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4E5E" w14:textId="77777777" w:rsidR="007F486D" w:rsidRPr="00C27FC0" w:rsidRDefault="007F486D" w:rsidP="007F486D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Strategies to</w:t>
      </w:r>
      <w:bookmarkStart w:id="0" w:name="_Hlk138019732"/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wards submicron</w:t>
      </w:r>
      <w:bookmarkEnd w:id="0"/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 size and high performance magnetic 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val="en-HK" w:eastAsia="zh-TW"/>
          <w14:ligatures w14:val="standardContextual"/>
        </w:rPr>
        <w:t>PGMA@Fe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bscript"/>
          <w:lang w:val="en-HK" w:eastAsia="zh-TW"/>
          <w14:ligatures w14:val="standardContextual"/>
        </w:rPr>
        <w:t>3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val="en-HK" w:eastAsia="zh-TW"/>
          <w14:ligatures w14:val="standardContextual"/>
        </w:rPr>
        <w:t>O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bscript"/>
          <w:lang w:val="en-HK" w:eastAsia="zh-TW"/>
          <w14:ligatures w14:val="standardContextual"/>
        </w:rPr>
        <w:t>4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val="en-HK" w:eastAsia="zh-TW"/>
          <w14:ligatures w14:val="standardContextual"/>
        </w:rPr>
        <w:t>@SiO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bscript"/>
          <w:lang w:val="en-HK" w:eastAsia="zh-TW"/>
          <w14:ligatures w14:val="standardContextual"/>
        </w:rPr>
        <w:t>2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lang w:val="en-HK" w:eastAsia="zh-TW"/>
          <w14:ligatures w14:val="standardContextual"/>
        </w:rPr>
        <w:t>-COOH</w:t>
      </w:r>
      <w:r w:rsidRPr="00C27FC0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 microspheres with biological application</w:t>
      </w:r>
    </w:p>
    <w:p w14:paraId="6D5D2072" w14:textId="77777777" w:rsidR="007F486D" w:rsidRPr="00C27FC0" w:rsidRDefault="007F486D" w:rsidP="007F486D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Tianhao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Xia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Yunpeng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Wang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Pragati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Awasthi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Wenkun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Dong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Mengting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Li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Xvsheng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Qiao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Dong Chen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Shisheng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Ling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Xianping</w:t>
      </w:r>
      <w:proofErr w:type="spellEnd"/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Fan</w:t>
      </w:r>
      <w:r w:rsidRPr="00C27FC0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a</w:t>
      </w:r>
    </w:p>
    <w:p w14:paraId="28B2AD60" w14:textId="77777777" w:rsidR="007F486D" w:rsidRPr="00C27FC0" w:rsidRDefault="007F486D" w:rsidP="007F486D">
      <w:pPr>
        <w:spacing w:line="360" w:lineRule="auto"/>
        <w:jc w:val="center"/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</w:pPr>
      <w:r w:rsidRPr="00C27FC0">
        <w:rPr>
          <w:rFonts w:ascii="Times New Roman" w:eastAsia="宋体" w:hAnsi="Times New Roman" w:cs="Times New Roman"/>
          <w:i/>
          <w:iCs/>
          <w:color w:val="000000" w:themeColor="text1"/>
          <w:szCs w:val="21"/>
          <w:vertAlign w:val="superscript"/>
        </w:rPr>
        <w:t>a</w:t>
      </w:r>
      <w:r w:rsidRPr="00C27FC0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 State Key Laboratory of Silicon Materials &amp; School of Materials Science and Engineering, Zhejiang University, Hangzhou 310058, China</w:t>
      </w:r>
    </w:p>
    <w:p w14:paraId="69B20E5E" w14:textId="77777777" w:rsidR="007F486D" w:rsidRPr="00C27FC0" w:rsidRDefault="007F486D" w:rsidP="007F486D">
      <w:pPr>
        <w:spacing w:line="360" w:lineRule="auto"/>
        <w:jc w:val="center"/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</w:pPr>
      <w:r w:rsidRPr="00C27FC0">
        <w:rPr>
          <w:rFonts w:ascii="Times New Roman" w:eastAsia="宋体" w:hAnsi="Times New Roman" w:cs="Times New Roman"/>
          <w:i/>
          <w:iCs/>
          <w:color w:val="000000" w:themeColor="text1"/>
          <w:szCs w:val="21"/>
          <w:vertAlign w:val="superscript"/>
        </w:rPr>
        <w:t>b</w:t>
      </w:r>
      <w:r w:rsidRPr="00C27FC0"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 Assure Tech. (Hangzhou) Co., Ltd, Hangzhou 310015, China</w:t>
      </w:r>
    </w:p>
    <w:p w14:paraId="6F601352" w14:textId="77777777" w:rsidR="007F486D" w:rsidRDefault="007F486D" w:rsidP="007F486D">
      <w:pPr>
        <w:spacing w:line="360" w:lineRule="auto"/>
        <w:jc w:val="center"/>
        <w:rPr>
          <w:rStyle w:val="a8"/>
          <w:rFonts w:ascii="Times New Roman" w:eastAsia="宋体" w:hAnsi="Times New Roman" w:cs="Times New Roman"/>
          <w:color w:val="000000" w:themeColor="text1"/>
          <w:szCs w:val="21"/>
          <w:u w:val="none"/>
        </w:rPr>
      </w:pPr>
      <w:r w:rsidRPr="00CD5F6D">
        <w:rPr>
          <w:rFonts w:ascii="Times New Roman" w:eastAsia="宋体" w:hAnsi="Times New Roman" w:cs="Times New Roman"/>
          <w:color w:val="000000" w:themeColor="text1"/>
          <w:szCs w:val="21"/>
        </w:rPr>
        <w:t>*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Corresponding Author, </w:t>
      </w:r>
      <w:r w:rsidRPr="00CD5F6D">
        <w:rPr>
          <w:rFonts w:ascii="Times New Roman" w:eastAsia="宋体" w:hAnsi="Times New Roman" w:cs="Times New Roman"/>
          <w:color w:val="000000" w:themeColor="text1"/>
          <w:szCs w:val="21"/>
        </w:rPr>
        <w:t xml:space="preserve">E-mail: </w:t>
      </w:r>
      <w:hyperlink r:id="rId6" w:history="1">
        <w:r w:rsidRPr="00812E4A">
          <w:rPr>
            <w:rStyle w:val="a8"/>
            <w:rFonts w:ascii="Times New Roman" w:eastAsia="宋体" w:hAnsi="Times New Roman" w:cs="Times New Roman"/>
            <w:color w:val="000000" w:themeColor="text1"/>
            <w:szCs w:val="21"/>
          </w:rPr>
          <w:t>qiaoxus@zju.edu.cn</w:t>
        </w:r>
      </w:hyperlink>
    </w:p>
    <w:p w14:paraId="39311587" w14:textId="24279611" w:rsidR="005922FC" w:rsidRDefault="00B40F58" w:rsidP="007F486D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21560E">
        <w:rPr>
          <w:rFonts w:ascii="Times New Roman" w:eastAsia="宋体" w:hAnsi="Times New Roman" w:cs="Times New Roman"/>
          <w:b/>
          <w:bCs/>
        </w:rPr>
        <w:t>Tab</w:t>
      </w:r>
      <w:r w:rsidR="007F486D">
        <w:rPr>
          <w:rFonts w:ascii="Times New Roman" w:eastAsia="宋体" w:hAnsi="Times New Roman" w:cs="Times New Roman" w:hint="eastAsia"/>
          <w:b/>
          <w:bCs/>
        </w:rPr>
        <w:t>le</w:t>
      </w:r>
      <w:r w:rsidRPr="0021560E">
        <w:rPr>
          <w:rFonts w:ascii="Times New Roman" w:eastAsia="宋体" w:hAnsi="Times New Roman" w:cs="Times New Roman"/>
          <w:b/>
          <w:bCs/>
        </w:rPr>
        <w:t xml:space="preserve"> S1</w:t>
      </w:r>
      <w:r>
        <w:rPr>
          <w:rFonts w:ascii="Times New Roman" w:eastAsia="宋体" w:hAnsi="Times New Roman" w:cs="Times New Roman"/>
        </w:rPr>
        <w:t xml:space="preserve"> </w:t>
      </w:r>
      <w:r w:rsidRPr="00B40F58">
        <w:rPr>
          <w:rFonts w:ascii="Times New Roman" w:eastAsia="宋体" w:hAnsi="Times New Roman" w:cs="Times New Roman"/>
        </w:rPr>
        <w:t>Experiment design for the preparation of</w:t>
      </w:r>
      <w:r>
        <w:rPr>
          <w:rFonts w:ascii="Times New Roman" w:eastAsia="宋体" w:hAnsi="Times New Roman" w:cs="Times New Roman"/>
        </w:rPr>
        <w:t xml:space="preserve"> PGMA@Fe</w:t>
      </w:r>
      <w:r w:rsidRPr="00B40F58">
        <w:rPr>
          <w:rFonts w:ascii="Times New Roman" w:eastAsia="宋体" w:hAnsi="Times New Roman" w:cs="Times New Roman"/>
          <w:vertAlign w:val="subscript"/>
        </w:rPr>
        <w:t>3</w:t>
      </w:r>
      <w:r>
        <w:rPr>
          <w:rFonts w:ascii="Times New Roman" w:eastAsia="宋体" w:hAnsi="Times New Roman" w:cs="Times New Roman"/>
        </w:rPr>
        <w:t>O</w:t>
      </w:r>
      <w:r w:rsidRPr="00B40F58">
        <w:rPr>
          <w:rFonts w:ascii="Times New Roman" w:eastAsia="宋体" w:hAnsi="Times New Roman" w:cs="Times New Roman"/>
          <w:vertAlign w:val="subscript"/>
        </w:rPr>
        <w:t>4</w:t>
      </w:r>
      <w:r>
        <w:rPr>
          <w:rFonts w:ascii="Times New Roman" w:eastAsia="宋体" w:hAnsi="Times New Roman" w:cs="Times New Roman"/>
        </w:rPr>
        <w:t xml:space="preserve"> microspheres</w:t>
      </w:r>
    </w:p>
    <w:tbl>
      <w:tblPr>
        <w:tblStyle w:val="a3"/>
        <w:tblW w:w="87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568"/>
        <w:gridCol w:w="1762"/>
        <w:gridCol w:w="1275"/>
        <w:gridCol w:w="1560"/>
        <w:gridCol w:w="1559"/>
      </w:tblGrid>
      <w:tr w:rsidR="00C55A3F" w:rsidRPr="00C55A3F" w14:paraId="17FFA5DC" w14:textId="77777777" w:rsidTr="005536B2">
        <w:trPr>
          <w:jc w:val="center"/>
        </w:trPr>
        <w:tc>
          <w:tcPr>
            <w:tcW w:w="106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10662CB" w14:textId="5BB9C2C6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Batch</w:t>
            </w:r>
          </w:p>
        </w:tc>
        <w:tc>
          <w:tcPr>
            <w:tcW w:w="156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D08F4B8" w14:textId="0A8E0E8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GMA</w:t>
            </w:r>
            <w:r w:rsidR="005536B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(mL)</w:t>
            </w:r>
          </w:p>
        </w:tc>
        <w:tc>
          <w:tcPr>
            <w:tcW w:w="176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BA0EAC4" w14:textId="06D00738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NH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·H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O</w:t>
            </w:r>
            <w:r w:rsidR="005536B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(mL)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75B5CAF" w14:textId="75B1AF54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Na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Cit</w:t>
            </w:r>
            <w:r w:rsidR="005536B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6FF8C9A" w14:textId="3D69DB15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Fe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3+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(mol/L)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4C1C06C" w14:textId="3CA02E5D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Fe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2+</w:t>
            </w:r>
            <w:r w:rsidR="005536B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(mol/L)</w:t>
            </w:r>
          </w:p>
        </w:tc>
      </w:tr>
      <w:tr w:rsidR="00C55A3F" w:rsidRPr="00C55A3F" w14:paraId="0D49AF97" w14:textId="77777777" w:rsidTr="005536B2">
        <w:trPr>
          <w:jc w:val="center"/>
        </w:trPr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458AAC5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74030B2D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vAlign w:val="center"/>
          </w:tcPr>
          <w:p w14:paraId="33D0C1AC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AA2B4E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F03F94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680264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6442C0E0" w14:textId="77777777" w:rsidTr="005536B2">
        <w:trPr>
          <w:jc w:val="center"/>
        </w:trPr>
        <w:tc>
          <w:tcPr>
            <w:tcW w:w="1065" w:type="dxa"/>
            <w:vAlign w:val="center"/>
          </w:tcPr>
          <w:p w14:paraId="5EE1EB00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68" w:type="dxa"/>
            <w:vAlign w:val="center"/>
          </w:tcPr>
          <w:p w14:paraId="1C015337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79E23440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75FB823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4CBE973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46BD390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415FB4FB" w14:textId="77777777" w:rsidTr="005536B2">
        <w:trPr>
          <w:jc w:val="center"/>
        </w:trPr>
        <w:tc>
          <w:tcPr>
            <w:tcW w:w="1065" w:type="dxa"/>
            <w:vAlign w:val="center"/>
          </w:tcPr>
          <w:p w14:paraId="6FEE35B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68" w:type="dxa"/>
            <w:vAlign w:val="center"/>
          </w:tcPr>
          <w:p w14:paraId="208F1C8D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2D46FEE7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17ADA7C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7C0B530A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597D923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67B9B071" w14:textId="77777777" w:rsidTr="005536B2">
        <w:trPr>
          <w:jc w:val="center"/>
        </w:trPr>
        <w:tc>
          <w:tcPr>
            <w:tcW w:w="1065" w:type="dxa"/>
            <w:vAlign w:val="center"/>
          </w:tcPr>
          <w:p w14:paraId="0FAEC8F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8" w:type="dxa"/>
            <w:vAlign w:val="center"/>
          </w:tcPr>
          <w:p w14:paraId="3F60860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750242E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72CEB1D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7E89C8BD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06E7050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5F3D8295" w14:textId="77777777" w:rsidTr="005536B2">
        <w:trPr>
          <w:jc w:val="center"/>
        </w:trPr>
        <w:tc>
          <w:tcPr>
            <w:tcW w:w="1065" w:type="dxa"/>
            <w:vAlign w:val="center"/>
          </w:tcPr>
          <w:p w14:paraId="59B2CE6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568" w:type="dxa"/>
            <w:vAlign w:val="center"/>
          </w:tcPr>
          <w:p w14:paraId="3BA4CF6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3CB4C283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7D96E23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20726FB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6135926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033628FB" w14:textId="77777777" w:rsidTr="005536B2">
        <w:trPr>
          <w:jc w:val="center"/>
        </w:trPr>
        <w:tc>
          <w:tcPr>
            <w:tcW w:w="1065" w:type="dxa"/>
            <w:vAlign w:val="center"/>
          </w:tcPr>
          <w:p w14:paraId="55C764D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568" w:type="dxa"/>
            <w:vAlign w:val="center"/>
          </w:tcPr>
          <w:p w14:paraId="5D73AC3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39A1E72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132EDAE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0791A2AC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791A5B86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539A91E4" w14:textId="77777777" w:rsidTr="005536B2">
        <w:trPr>
          <w:jc w:val="center"/>
        </w:trPr>
        <w:tc>
          <w:tcPr>
            <w:tcW w:w="1065" w:type="dxa"/>
            <w:vAlign w:val="center"/>
          </w:tcPr>
          <w:p w14:paraId="4FCEDE0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568" w:type="dxa"/>
            <w:vAlign w:val="center"/>
          </w:tcPr>
          <w:p w14:paraId="4E2993C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2C164DB3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6EAF85C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1560" w:type="dxa"/>
            <w:vAlign w:val="center"/>
          </w:tcPr>
          <w:p w14:paraId="5EACBEAC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241BA520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51D109DC" w14:textId="77777777" w:rsidTr="005536B2">
        <w:trPr>
          <w:jc w:val="center"/>
        </w:trPr>
        <w:tc>
          <w:tcPr>
            <w:tcW w:w="1065" w:type="dxa"/>
            <w:vAlign w:val="center"/>
          </w:tcPr>
          <w:p w14:paraId="6BDBCCCA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68" w:type="dxa"/>
            <w:vAlign w:val="center"/>
          </w:tcPr>
          <w:p w14:paraId="6A4C4FFA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0CA5078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321FB55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057CB3E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1C0DA073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6F29442A" w14:textId="77777777" w:rsidTr="005536B2">
        <w:trPr>
          <w:jc w:val="center"/>
        </w:trPr>
        <w:tc>
          <w:tcPr>
            <w:tcW w:w="1065" w:type="dxa"/>
            <w:vAlign w:val="center"/>
          </w:tcPr>
          <w:p w14:paraId="5B740B9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68" w:type="dxa"/>
            <w:vAlign w:val="center"/>
          </w:tcPr>
          <w:p w14:paraId="0DEDBBC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7449C14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4C88573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1560" w:type="dxa"/>
            <w:vAlign w:val="center"/>
          </w:tcPr>
          <w:p w14:paraId="2585FEF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20942A5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5CF9603A" w14:textId="77777777" w:rsidTr="005536B2">
        <w:trPr>
          <w:jc w:val="center"/>
        </w:trPr>
        <w:tc>
          <w:tcPr>
            <w:tcW w:w="1065" w:type="dxa"/>
            <w:vAlign w:val="center"/>
          </w:tcPr>
          <w:p w14:paraId="1D28E31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8" w:type="dxa"/>
            <w:vAlign w:val="center"/>
          </w:tcPr>
          <w:p w14:paraId="449BB48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246A79F7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23D5AC0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1560" w:type="dxa"/>
            <w:vAlign w:val="center"/>
          </w:tcPr>
          <w:p w14:paraId="57367F2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60BA0FB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35CE8990" w14:textId="77777777" w:rsidTr="005536B2">
        <w:trPr>
          <w:jc w:val="center"/>
        </w:trPr>
        <w:tc>
          <w:tcPr>
            <w:tcW w:w="1065" w:type="dxa"/>
            <w:vAlign w:val="center"/>
          </w:tcPr>
          <w:p w14:paraId="65ED8A3A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568" w:type="dxa"/>
            <w:vAlign w:val="center"/>
          </w:tcPr>
          <w:p w14:paraId="64DCC84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04FB691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3BFC4EE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.125</w:t>
            </w:r>
          </w:p>
        </w:tc>
        <w:tc>
          <w:tcPr>
            <w:tcW w:w="1560" w:type="dxa"/>
            <w:vAlign w:val="center"/>
          </w:tcPr>
          <w:p w14:paraId="596BFE2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1F02499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3168F785" w14:textId="77777777" w:rsidTr="005536B2">
        <w:trPr>
          <w:jc w:val="center"/>
        </w:trPr>
        <w:tc>
          <w:tcPr>
            <w:tcW w:w="1065" w:type="dxa"/>
            <w:vAlign w:val="center"/>
          </w:tcPr>
          <w:p w14:paraId="4F803360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568" w:type="dxa"/>
            <w:vAlign w:val="center"/>
          </w:tcPr>
          <w:p w14:paraId="043FD07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1F2CBF2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12AEA3F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.150</w:t>
            </w:r>
          </w:p>
        </w:tc>
        <w:tc>
          <w:tcPr>
            <w:tcW w:w="1560" w:type="dxa"/>
            <w:vAlign w:val="center"/>
          </w:tcPr>
          <w:p w14:paraId="50D548A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2150BCD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55DE2E60" w14:textId="77777777" w:rsidTr="005536B2">
        <w:trPr>
          <w:jc w:val="center"/>
        </w:trPr>
        <w:tc>
          <w:tcPr>
            <w:tcW w:w="1065" w:type="dxa"/>
            <w:vAlign w:val="center"/>
          </w:tcPr>
          <w:p w14:paraId="22EC6F60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568" w:type="dxa"/>
            <w:vAlign w:val="center"/>
          </w:tcPr>
          <w:p w14:paraId="6379895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4896DC2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5E8855D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2F5260F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.0800</w:t>
            </w:r>
          </w:p>
        </w:tc>
        <w:tc>
          <w:tcPr>
            <w:tcW w:w="1559" w:type="dxa"/>
            <w:vAlign w:val="center"/>
          </w:tcPr>
          <w:p w14:paraId="065DC1BD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.0500</w:t>
            </w:r>
          </w:p>
        </w:tc>
      </w:tr>
      <w:tr w:rsidR="00C55A3F" w:rsidRPr="00C55A3F" w14:paraId="19B02EBF" w14:textId="77777777" w:rsidTr="005536B2">
        <w:trPr>
          <w:jc w:val="center"/>
        </w:trPr>
        <w:tc>
          <w:tcPr>
            <w:tcW w:w="1065" w:type="dxa"/>
            <w:vAlign w:val="center"/>
          </w:tcPr>
          <w:p w14:paraId="47A5F3FD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68" w:type="dxa"/>
            <w:vAlign w:val="center"/>
          </w:tcPr>
          <w:p w14:paraId="448E05F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178741B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3AF0449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2E856460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.1000</w:t>
            </w:r>
          </w:p>
        </w:tc>
        <w:tc>
          <w:tcPr>
            <w:tcW w:w="1559" w:type="dxa"/>
            <w:vAlign w:val="center"/>
          </w:tcPr>
          <w:p w14:paraId="4E687DD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.0625</w:t>
            </w:r>
          </w:p>
        </w:tc>
      </w:tr>
      <w:tr w:rsidR="00C55A3F" w:rsidRPr="00C55A3F" w14:paraId="7514FA75" w14:textId="77777777" w:rsidTr="005536B2">
        <w:trPr>
          <w:jc w:val="center"/>
        </w:trPr>
        <w:tc>
          <w:tcPr>
            <w:tcW w:w="1065" w:type="dxa"/>
            <w:vAlign w:val="center"/>
          </w:tcPr>
          <w:p w14:paraId="16FE0B1D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68" w:type="dxa"/>
            <w:vAlign w:val="center"/>
          </w:tcPr>
          <w:p w14:paraId="2AFD141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49F8141D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4D287600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2443B332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543E4CC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26FD617A" w14:textId="77777777" w:rsidTr="005536B2">
        <w:trPr>
          <w:jc w:val="center"/>
        </w:trPr>
        <w:tc>
          <w:tcPr>
            <w:tcW w:w="1065" w:type="dxa"/>
            <w:vAlign w:val="center"/>
          </w:tcPr>
          <w:p w14:paraId="40D95E3A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8" w:type="dxa"/>
            <w:vAlign w:val="center"/>
          </w:tcPr>
          <w:p w14:paraId="6E00BD7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2D729697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2007F69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6C8C19F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.1400</w:t>
            </w:r>
          </w:p>
        </w:tc>
        <w:tc>
          <w:tcPr>
            <w:tcW w:w="1559" w:type="dxa"/>
            <w:vAlign w:val="center"/>
          </w:tcPr>
          <w:p w14:paraId="55CCA5B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.0875</w:t>
            </w:r>
          </w:p>
        </w:tc>
      </w:tr>
      <w:tr w:rsidR="00C55A3F" w:rsidRPr="00C55A3F" w14:paraId="7A1B32AB" w14:textId="77777777" w:rsidTr="005536B2">
        <w:trPr>
          <w:jc w:val="center"/>
        </w:trPr>
        <w:tc>
          <w:tcPr>
            <w:tcW w:w="1065" w:type="dxa"/>
            <w:vAlign w:val="center"/>
          </w:tcPr>
          <w:p w14:paraId="6191478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568" w:type="dxa"/>
            <w:vAlign w:val="center"/>
          </w:tcPr>
          <w:p w14:paraId="1D73024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602C3D8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1C406F8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6F037CE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.1600</w:t>
            </w:r>
          </w:p>
        </w:tc>
        <w:tc>
          <w:tcPr>
            <w:tcW w:w="1559" w:type="dxa"/>
            <w:vAlign w:val="center"/>
          </w:tcPr>
          <w:p w14:paraId="73DCD66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.1000</w:t>
            </w:r>
          </w:p>
        </w:tc>
      </w:tr>
      <w:tr w:rsidR="00C55A3F" w:rsidRPr="00C55A3F" w14:paraId="01629ED5" w14:textId="77777777" w:rsidTr="005536B2">
        <w:trPr>
          <w:jc w:val="center"/>
        </w:trPr>
        <w:tc>
          <w:tcPr>
            <w:tcW w:w="1065" w:type="dxa"/>
            <w:vAlign w:val="center"/>
          </w:tcPr>
          <w:p w14:paraId="0073BBF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568" w:type="dxa"/>
            <w:vAlign w:val="center"/>
          </w:tcPr>
          <w:p w14:paraId="72FDBCBA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0B3E23E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69F455B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5D8956E6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.1800</w:t>
            </w:r>
          </w:p>
        </w:tc>
        <w:tc>
          <w:tcPr>
            <w:tcW w:w="1559" w:type="dxa"/>
            <w:vAlign w:val="center"/>
          </w:tcPr>
          <w:p w14:paraId="78D79456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.1125</w:t>
            </w:r>
          </w:p>
        </w:tc>
      </w:tr>
      <w:tr w:rsidR="00C55A3F" w:rsidRPr="00C55A3F" w14:paraId="6819EBC8" w14:textId="77777777" w:rsidTr="005536B2">
        <w:trPr>
          <w:jc w:val="center"/>
        </w:trPr>
        <w:tc>
          <w:tcPr>
            <w:tcW w:w="1065" w:type="dxa"/>
            <w:vAlign w:val="center"/>
          </w:tcPr>
          <w:p w14:paraId="686A4736" w14:textId="6F1D552F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568" w:type="dxa"/>
            <w:vAlign w:val="center"/>
          </w:tcPr>
          <w:p w14:paraId="503AC0CD" w14:textId="2DEB1111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762" w:type="dxa"/>
            <w:vAlign w:val="center"/>
          </w:tcPr>
          <w:p w14:paraId="79035EAC" w14:textId="2DFA7F29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1153E366" w14:textId="7DED1465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5A477DB8" w14:textId="0B3451FE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03AEE87E" w14:textId="713A34F1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21CA210F" w14:textId="77777777" w:rsidTr="005536B2">
        <w:trPr>
          <w:jc w:val="center"/>
        </w:trPr>
        <w:tc>
          <w:tcPr>
            <w:tcW w:w="1065" w:type="dxa"/>
            <w:vAlign w:val="center"/>
          </w:tcPr>
          <w:p w14:paraId="3F7400F5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D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68" w:type="dxa"/>
            <w:vAlign w:val="center"/>
          </w:tcPr>
          <w:p w14:paraId="60559DF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762" w:type="dxa"/>
            <w:vAlign w:val="center"/>
          </w:tcPr>
          <w:p w14:paraId="4F9994F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51F4ED8C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3C49EC93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7B059FA3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37933242" w14:textId="77777777" w:rsidTr="005536B2">
        <w:trPr>
          <w:jc w:val="center"/>
        </w:trPr>
        <w:tc>
          <w:tcPr>
            <w:tcW w:w="1065" w:type="dxa"/>
            <w:vAlign w:val="center"/>
          </w:tcPr>
          <w:p w14:paraId="6263053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68" w:type="dxa"/>
            <w:vAlign w:val="center"/>
          </w:tcPr>
          <w:p w14:paraId="0BCB840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1762" w:type="dxa"/>
            <w:vAlign w:val="center"/>
          </w:tcPr>
          <w:p w14:paraId="19955FE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128D0CD1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vAlign w:val="center"/>
          </w:tcPr>
          <w:p w14:paraId="483176FB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vAlign w:val="center"/>
          </w:tcPr>
          <w:p w14:paraId="2CAE58D8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  <w:tr w:rsidR="00C55A3F" w:rsidRPr="00C55A3F" w14:paraId="49A17509" w14:textId="77777777" w:rsidTr="005536B2">
        <w:trPr>
          <w:jc w:val="center"/>
        </w:trPr>
        <w:tc>
          <w:tcPr>
            <w:tcW w:w="1065" w:type="dxa"/>
            <w:tcBorders>
              <w:bottom w:val="single" w:sz="18" w:space="0" w:color="auto"/>
            </w:tcBorders>
            <w:vAlign w:val="center"/>
          </w:tcPr>
          <w:p w14:paraId="24FBD503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8" w:type="dxa"/>
            <w:tcBorders>
              <w:bottom w:val="single" w:sz="18" w:space="0" w:color="auto"/>
            </w:tcBorders>
            <w:vAlign w:val="center"/>
          </w:tcPr>
          <w:p w14:paraId="6C278F0E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62" w:type="dxa"/>
            <w:tcBorders>
              <w:bottom w:val="single" w:sz="18" w:space="0" w:color="auto"/>
            </w:tcBorders>
            <w:vAlign w:val="center"/>
          </w:tcPr>
          <w:p w14:paraId="44A80A6A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7DA467EF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14:paraId="27343D74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.1200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1A2647E9" w14:textId="77777777" w:rsidR="00C55A3F" w:rsidRPr="00C55A3F" w:rsidRDefault="00C55A3F" w:rsidP="0079544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A3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C55A3F">
              <w:rPr>
                <w:rFonts w:ascii="Times New Roman" w:eastAsia="宋体" w:hAnsi="Times New Roman" w:cs="Times New Roman"/>
                <w:sz w:val="24"/>
                <w:szCs w:val="24"/>
              </w:rPr>
              <w:t>.0750</w:t>
            </w:r>
          </w:p>
        </w:tc>
      </w:tr>
    </w:tbl>
    <w:p w14:paraId="7129BDA6" w14:textId="627D7740" w:rsidR="00C55A3F" w:rsidRDefault="00BB2DAB" w:rsidP="00795447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BB2DAB">
        <w:rPr>
          <w:rFonts w:ascii="Times New Roman" w:eastAsia="宋体" w:hAnsi="Times New Roman" w:cs="Times New Roman"/>
          <w:noProof/>
        </w:rPr>
        <w:drawing>
          <wp:inline distT="0" distB="0" distL="0" distR="0" wp14:anchorId="03BD183D" wp14:editId="4FE61AE2">
            <wp:extent cx="5000625" cy="4193423"/>
            <wp:effectExtent l="0" t="0" r="0" b="0"/>
            <wp:docPr id="1623318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18915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64" r="4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39" cy="420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4D54D" w14:textId="694B5AC1" w:rsidR="00B40F58" w:rsidRDefault="00B40F58" w:rsidP="00795447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21560E">
        <w:rPr>
          <w:rFonts w:ascii="Times New Roman" w:eastAsia="宋体" w:hAnsi="Times New Roman" w:cs="Times New Roman" w:hint="eastAsia"/>
          <w:b/>
          <w:bCs/>
        </w:rPr>
        <w:t>F</w:t>
      </w:r>
      <w:r w:rsidRPr="0021560E">
        <w:rPr>
          <w:rFonts w:ascii="Times New Roman" w:eastAsia="宋体" w:hAnsi="Times New Roman" w:cs="Times New Roman"/>
          <w:b/>
          <w:bCs/>
        </w:rPr>
        <w:t>ig. S1</w:t>
      </w:r>
      <w:r>
        <w:rPr>
          <w:rFonts w:ascii="Times New Roman" w:eastAsia="宋体" w:hAnsi="Times New Roman" w:cs="Times New Roman"/>
        </w:rPr>
        <w:t xml:space="preserve"> </w:t>
      </w:r>
      <w:r w:rsidRPr="00B40F58">
        <w:rPr>
          <w:rFonts w:ascii="Times New Roman" w:eastAsia="宋体" w:hAnsi="Times New Roman" w:cs="Times New Roman"/>
        </w:rPr>
        <w:t>FTIR spectr</w:t>
      </w:r>
      <w:r w:rsidR="00A13CD6">
        <w:rPr>
          <w:rFonts w:ascii="Times New Roman" w:eastAsia="宋体" w:hAnsi="Times New Roman" w:cs="Times New Roman"/>
        </w:rPr>
        <w:t>a</w:t>
      </w:r>
      <w:r w:rsidRPr="00B40F58">
        <w:rPr>
          <w:rFonts w:ascii="Times New Roman" w:eastAsia="宋体" w:hAnsi="Times New Roman" w:cs="Times New Roman"/>
        </w:rPr>
        <w:t xml:space="preserve"> of</w:t>
      </w:r>
      <w:r>
        <w:rPr>
          <w:rFonts w:ascii="Times New Roman" w:eastAsia="宋体" w:hAnsi="Times New Roman" w:cs="Times New Roman"/>
        </w:rPr>
        <w:t xml:space="preserve"> PGMA and PGMA-NH</w:t>
      </w:r>
      <w:r w:rsidRPr="00B40F58"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 xml:space="preserve"> microspheres</w:t>
      </w:r>
    </w:p>
    <w:p w14:paraId="62C1C061" w14:textId="5A7B0F80" w:rsidR="00332A30" w:rsidRDefault="00332889" w:rsidP="00795447">
      <w:pPr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3E0E83BB" wp14:editId="39ACD007">
            <wp:extent cx="5274310" cy="5936878"/>
            <wp:effectExtent l="0" t="0" r="2540" b="6985"/>
            <wp:docPr id="2114558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58430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C958" w14:textId="75B84EC9" w:rsidR="00332A30" w:rsidRPr="00332A30" w:rsidRDefault="00332A30" w:rsidP="00795447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21560E">
        <w:rPr>
          <w:rFonts w:ascii="Times New Roman" w:eastAsia="宋体" w:hAnsi="Times New Roman" w:cs="Times New Roman" w:hint="eastAsia"/>
          <w:b/>
          <w:bCs/>
        </w:rPr>
        <w:t>F</w:t>
      </w:r>
      <w:r w:rsidRPr="0021560E">
        <w:rPr>
          <w:rFonts w:ascii="Times New Roman" w:eastAsia="宋体" w:hAnsi="Times New Roman" w:cs="Times New Roman"/>
          <w:b/>
          <w:bCs/>
        </w:rPr>
        <w:t>ig. S2</w:t>
      </w:r>
      <w:r w:rsidRPr="00332A30">
        <w:rPr>
          <w:rFonts w:ascii="Times New Roman" w:eastAsia="宋体" w:hAnsi="Times New Roman" w:cs="Times New Roman"/>
        </w:rPr>
        <w:t xml:space="preserve"> Effects of ammonia volume</w:t>
      </w:r>
      <w:r w:rsidR="007F486D">
        <w:rPr>
          <w:rFonts w:ascii="Times New Roman" w:eastAsia="宋体" w:hAnsi="Times New Roman" w:cs="Times New Roman"/>
        </w:rPr>
        <w:t xml:space="preserve"> </w:t>
      </w:r>
      <w:r w:rsidRPr="00332A30">
        <w:rPr>
          <w:rFonts w:ascii="Times New Roman" w:eastAsia="宋体" w:hAnsi="Times New Roman" w:cs="Times New Roman"/>
        </w:rPr>
        <w:t>(</w:t>
      </w:r>
      <w:r w:rsidRPr="00261646">
        <w:rPr>
          <w:rFonts w:ascii="Times New Roman" w:eastAsia="宋体" w:hAnsi="Times New Roman" w:cs="Times New Roman"/>
          <w:b/>
          <w:bCs/>
        </w:rPr>
        <w:t>a</w:t>
      </w:r>
      <w:r w:rsidRPr="00332A30">
        <w:rPr>
          <w:rFonts w:ascii="Times New Roman" w:eastAsia="宋体" w:hAnsi="Times New Roman" w:cs="Times New Roman"/>
        </w:rPr>
        <w:t xml:space="preserve">, </w:t>
      </w:r>
      <w:r w:rsidRPr="00261646">
        <w:rPr>
          <w:rFonts w:ascii="Times New Roman" w:eastAsia="宋体" w:hAnsi="Times New Roman" w:cs="Times New Roman"/>
          <w:b/>
          <w:bCs/>
        </w:rPr>
        <w:t>b</w:t>
      </w:r>
      <w:r w:rsidRPr="00332A30">
        <w:rPr>
          <w:rFonts w:ascii="Times New Roman" w:eastAsia="宋体" w:hAnsi="Times New Roman" w:cs="Times New Roman"/>
        </w:rPr>
        <w:t>), Na</w:t>
      </w:r>
      <w:r w:rsidRPr="00332A30">
        <w:rPr>
          <w:rFonts w:ascii="Times New Roman" w:eastAsia="宋体" w:hAnsi="Times New Roman" w:cs="Times New Roman"/>
          <w:vertAlign w:val="subscript"/>
        </w:rPr>
        <w:t>3</w:t>
      </w:r>
      <w:r w:rsidRPr="00332A30">
        <w:rPr>
          <w:rFonts w:ascii="Times New Roman" w:eastAsia="宋体" w:hAnsi="Times New Roman" w:cs="Times New Roman"/>
        </w:rPr>
        <w:t>cit amount</w:t>
      </w:r>
      <w:r w:rsidR="007F486D">
        <w:rPr>
          <w:rFonts w:ascii="Times New Roman" w:eastAsia="宋体" w:hAnsi="Times New Roman" w:cs="Times New Roman"/>
        </w:rPr>
        <w:t xml:space="preserve"> </w:t>
      </w:r>
      <w:r w:rsidRPr="00332A30">
        <w:rPr>
          <w:rFonts w:ascii="Times New Roman" w:eastAsia="宋体" w:hAnsi="Times New Roman" w:cs="Times New Roman"/>
        </w:rPr>
        <w:t>(</w:t>
      </w:r>
      <w:r w:rsidRPr="00261646">
        <w:rPr>
          <w:rFonts w:ascii="Times New Roman" w:eastAsia="宋体" w:hAnsi="Times New Roman" w:cs="Times New Roman"/>
          <w:b/>
          <w:bCs/>
        </w:rPr>
        <w:t>c</w:t>
      </w:r>
      <w:r w:rsidRPr="00332A30">
        <w:rPr>
          <w:rFonts w:ascii="Times New Roman" w:eastAsia="宋体" w:hAnsi="Times New Roman" w:cs="Times New Roman"/>
        </w:rPr>
        <w:t xml:space="preserve">, </w:t>
      </w:r>
      <w:r w:rsidRPr="00261646">
        <w:rPr>
          <w:rFonts w:ascii="Times New Roman" w:eastAsia="宋体" w:hAnsi="Times New Roman" w:cs="Times New Roman"/>
          <w:b/>
          <w:bCs/>
        </w:rPr>
        <w:t>d</w:t>
      </w:r>
      <w:r w:rsidRPr="00332A30">
        <w:rPr>
          <w:rFonts w:ascii="Times New Roman" w:eastAsia="宋体" w:hAnsi="Times New Roman" w:cs="Times New Roman"/>
        </w:rPr>
        <w:t>), Fe</w:t>
      </w:r>
      <w:r w:rsidRPr="00332A30">
        <w:rPr>
          <w:rFonts w:ascii="Times New Roman" w:eastAsia="宋体" w:hAnsi="Times New Roman" w:cs="Times New Roman"/>
          <w:vertAlign w:val="superscript"/>
        </w:rPr>
        <w:t>3+</w:t>
      </w:r>
      <w:r w:rsidRPr="00332A30">
        <w:rPr>
          <w:rFonts w:ascii="Times New Roman" w:eastAsia="宋体" w:hAnsi="Times New Roman" w:cs="Times New Roman"/>
        </w:rPr>
        <w:t xml:space="preserve"> and Fe</w:t>
      </w:r>
      <w:r w:rsidRPr="00332A30">
        <w:rPr>
          <w:rFonts w:ascii="Times New Roman" w:eastAsia="宋体" w:hAnsi="Times New Roman" w:cs="Times New Roman"/>
          <w:vertAlign w:val="superscript"/>
        </w:rPr>
        <w:t>2+</w:t>
      </w:r>
      <w:r w:rsidRPr="00332A30">
        <w:rPr>
          <w:rFonts w:ascii="Times New Roman" w:eastAsia="宋体" w:hAnsi="Times New Roman" w:cs="Times New Roman"/>
        </w:rPr>
        <w:t xml:space="preserve"> concentration</w:t>
      </w:r>
      <w:r w:rsidR="007F486D">
        <w:rPr>
          <w:rFonts w:ascii="Times New Roman" w:eastAsia="宋体" w:hAnsi="Times New Roman" w:cs="Times New Roman"/>
        </w:rPr>
        <w:t xml:space="preserve"> </w:t>
      </w:r>
      <w:r w:rsidRPr="00332A30">
        <w:rPr>
          <w:rFonts w:ascii="Times New Roman" w:eastAsia="宋体" w:hAnsi="Times New Roman" w:cs="Times New Roman"/>
        </w:rPr>
        <w:t>(</w:t>
      </w:r>
      <w:r w:rsidRPr="00261646">
        <w:rPr>
          <w:rFonts w:ascii="Times New Roman" w:eastAsia="宋体" w:hAnsi="Times New Roman" w:cs="Times New Roman"/>
          <w:b/>
          <w:bCs/>
        </w:rPr>
        <w:t>e</w:t>
      </w:r>
      <w:r w:rsidRPr="00332A30">
        <w:rPr>
          <w:rFonts w:ascii="Times New Roman" w:eastAsia="宋体" w:hAnsi="Times New Roman" w:cs="Times New Roman"/>
        </w:rPr>
        <w:t xml:space="preserve">, </w:t>
      </w:r>
      <w:r w:rsidRPr="00261646">
        <w:rPr>
          <w:rFonts w:ascii="Times New Roman" w:eastAsia="宋体" w:hAnsi="Times New Roman" w:cs="Times New Roman"/>
          <w:b/>
          <w:bCs/>
        </w:rPr>
        <w:t>f</w:t>
      </w:r>
      <w:r w:rsidRPr="00332A30">
        <w:rPr>
          <w:rFonts w:ascii="Times New Roman" w:eastAsia="宋体" w:hAnsi="Times New Roman" w:cs="Times New Roman"/>
        </w:rPr>
        <w:t xml:space="preserve">) on the saturation magnetization, magnetic content, grain size, residual </w:t>
      </w:r>
      <w:r w:rsidR="007F486D" w:rsidRPr="00332A30">
        <w:rPr>
          <w:rFonts w:ascii="Times New Roman" w:eastAsia="宋体" w:hAnsi="Times New Roman" w:cs="Times New Roman"/>
        </w:rPr>
        <w:t>magnetization,</w:t>
      </w:r>
      <w:r w:rsidRPr="00332A30">
        <w:rPr>
          <w:rFonts w:ascii="Times New Roman" w:eastAsia="宋体" w:hAnsi="Times New Roman" w:cs="Times New Roman"/>
        </w:rPr>
        <w:t xml:space="preserve"> and coercive force of PGMA@Fe</w:t>
      </w:r>
      <w:r w:rsidRPr="00332A30">
        <w:rPr>
          <w:rFonts w:ascii="Times New Roman" w:eastAsia="宋体" w:hAnsi="Times New Roman" w:cs="Times New Roman"/>
          <w:vertAlign w:val="subscript"/>
        </w:rPr>
        <w:t>3</w:t>
      </w:r>
      <w:r w:rsidRPr="00332A30">
        <w:rPr>
          <w:rFonts w:ascii="Times New Roman" w:eastAsia="宋体" w:hAnsi="Times New Roman" w:cs="Times New Roman"/>
        </w:rPr>
        <w:t>O</w:t>
      </w:r>
      <w:r w:rsidRPr="00332A30">
        <w:rPr>
          <w:rFonts w:ascii="Times New Roman" w:eastAsia="宋体" w:hAnsi="Times New Roman" w:cs="Times New Roman"/>
          <w:vertAlign w:val="subscript"/>
        </w:rPr>
        <w:t>4</w:t>
      </w:r>
      <w:r w:rsidRPr="00332A30">
        <w:rPr>
          <w:rFonts w:ascii="Times New Roman" w:eastAsia="宋体" w:hAnsi="Times New Roman" w:cs="Times New Roman"/>
        </w:rPr>
        <w:t xml:space="preserve"> microspheres</w:t>
      </w:r>
    </w:p>
    <w:sectPr w:rsidR="00332A30" w:rsidRPr="0033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E56B" w14:textId="77777777" w:rsidR="00012D50" w:rsidRDefault="00012D50" w:rsidP="0021560E">
      <w:r>
        <w:separator/>
      </w:r>
    </w:p>
  </w:endnote>
  <w:endnote w:type="continuationSeparator" w:id="0">
    <w:p w14:paraId="54B9940E" w14:textId="77777777" w:rsidR="00012D50" w:rsidRDefault="00012D50" w:rsidP="0021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CDB8" w14:textId="77777777" w:rsidR="00012D50" w:rsidRDefault="00012D50" w:rsidP="0021560E">
      <w:r>
        <w:separator/>
      </w:r>
    </w:p>
  </w:footnote>
  <w:footnote w:type="continuationSeparator" w:id="0">
    <w:p w14:paraId="54D5819F" w14:textId="77777777" w:rsidR="00012D50" w:rsidRDefault="00012D50" w:rsidP="00215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E5"/>
    <w:rsid w:val="00012D50"/>
    <w:rsid w:val="0021560E"/>
    <w:rsid w:val="00261646"/>
    <w:rsid w:val="00332889"/>
    <w:rsid w:val="00332A30"/>
    <w:rsid w:val="00462F60"/>
    <w:rsid w:val="004864D3"/>
    <w:rsid w:val="005536B2"/>
    <w:rsid w:val="005922FC"/>
    <w:rsid w:val="006F14DF"/>
    <w:rsid w:val="00795447"/>
    <w:rsid w:val="007D3B09"/>
    <w:rsid w:val="007F486D"/>
    <w:rsid w:val="008D0BC6"/>
    <w:rsid w:val="009533EB"/>
    <w:rsid w:val="00A13CD6"/>
    <w:rsid w:val="00A66B63"/>
    <w:rsid w:val="00A86FA2"/>
    <w:rsid w:val="00AB14E5"/>
    <w:rsid w:val="00B40F58"/>
    <w:rsid w:val="00BB2DAB"/>
    <w:rsid w:val="00C36CB3"/>
    <w:rsid w:val="00C55A3F"/>
    <w:rsid w:val="00CC428E"/>
    <w:rsid w:val="00F92925"/>
    <w:rsid w:val="00F9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498FDF"/>
  <w15:chartTrackingRefBased/>
  <w15:docId w15:val="{0C5C5F6A-E3B2-4110-81E2-8340C623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56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156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5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1560E"/>
    <w:rPr>
      <w:sz w:val="18"/>
      <w:szCs w:val="18"/>
    </w:rPr>
  </w:style>
  <w:style w:type="character" w:styleId="a8">
    <w:name w:val="Hyperlink"/>
    <w:basedOn w:val="a0"/>
    <w:uiPriority w:val="99"/>
    <w:unhideWhenUsed/>
    <w:rsid w:val="00A66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iaoxus@zj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天昊 夏</dc:creator>
  <cp:keywords/>
  <dc:description/>
  <cp:lastModifiedBy>天昊 夏</cp:lastModifiedBy>
  <cp:revision>16</cp:revision>
  <dcterms:created xsi:type="dcterms:W3CDTF">2023-08-11T13:04:00Z</dcterms:created>
  <dcterms:modified xsi:type="dcterms:W3CDTF">2023-10-16T10:13:00Z</dcterms:modified>
</cp:coreProperties>
</file>