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2A5F2" w14:textId="77777777" w:rsidR="00787EC7" w:rsidRPr="0039602C" w:rsidRDefault="00787EC7" w:rsidP="00787EC7">
      <w:pPr>
        <w:spacing w:line="480" w:lineRule="auto"/>
        <w:jc w:val="center"/>
        <w:rPr>
          <w:rFonts w:ascii="Arial" w:hAnsi="Arial" w:cs="Arial"/>
          <w:b/>
          <w:sz w:val="20"/>
          <w:szCs w:val="20"/>
        </w:rPr>
      </w:pPr>
    </w:p>
    <w:p w14:paraId="4EE4F833" w14:textId="77777777" w:rsidR="00787EC7" w:rsidRPr="0039602C" w:rsidRDefault="00787EC7" w:rsidP="00787EC7">
      <w:pPr>
        <w:spacing w:line="480" w:lineRule="auto"/>
        <w:jc w:val="center"/>
        <w:rPr>
          <w:rFonts w:ascii="Arial" w:hAnsi="Arial" w:cs="Arial"/>
          <w:b/>
          <w:sz w:val="20"/>
          <w:szCs w:val="20"/>
        </w:rPr>
      </w:pPr>
    </w:p>
    <w:p w14:paraId="41129AB6" w14:textId="77777777" w:rsidR="00787EC7" w:rsidRDefault="00787EC7" w:rsidP="00787EC7">
      <w:pPr>
        <w:spacing w:line="480" w:lineRule="auto"/>
        <w:jc w:val="center"/>
        <w:rPr>
          <w:rFonts w:ascii="Arial" w:hAnsi="Arial" w:cs="Arial"/>
          <w:b/>
          <w:sz w:val="20"/>
          <w:szCs w:val="20"/>
        </w:rPr>
      </w:pPr>
    </w:p>
    <w:p w14:paraId="43D2119B" w14:textId="77777777" w:rsidR="00BB1E11" w:rsidRPr="0039602C" w:rsidRDefault="00BB1E11" w:rsidP="00787EC7">
      <w:pPr>
        <w:spacing w:line="480" w:lineRule="auto"/>
        <w:jc w:val="center"/>
        <w:rPr>
          <w:rFonts w:ascii="Arial" w:hAnsi="Arial" w:cs="Arial"/>
          <w:b/>
          <w:sz w:val="20"/>
          <w:szCs w:val="20"/>
        </w:rPr>
      </w:pPr>
    </w:p>
    <w:p w14:paraId="01C61E53" w14:textId="77777777" w:rsidR="00787EC7" w:rsidRPr="0039602C" w:rsidRDefault="00787EC7" w:rsidP="00787EC7">
      <w:pPr>
        <w:spacing w:line="480" w:lineRule="auto"/>
        <w:jc w:val="center"/>
        <w:rPr>
          <w:rFonts w:ascii="Arial" w:hAnsi="Arial" w:cs="Arial"/>
          <w:b/>
          <w:sz w:val="20"/>
          <w:szCs w:val="20"/>
        </w:rPr>
      </w:pPr>
    </w:p>
    <w:p w14:paraId="28860057" w14:textId="77777777" w:rsidR="00787EC7" w:rsidRPr="0039602C" w:rsidRDefault="00787EC7" w:rsidP="00787EC7">
      <w:pPr>
        <w:spacing w:line="480" w:lineRule="auto"/>
        <w:jc w:val="center"/>
        <w:rPr>
          <w:rFonts w:ascii="Arial" w:hAnsi="Arial" w:cs="Arial"/>
          <w:b/>
          <w:sz w:val="20"/>
          <w:szCs w:val="20"/>
        </w:rPr>
      </w:pPr>
      <w:r w:rsidRPr="0039602C">
        <w:rPr>
          <w:rFonts w:ascii="Arial" w:hAnsi="Arial" w:cs="Arial"/>
          <w:b/>
          <w:sz w:val="20"/>
          <w:szCs w:val="20"/>
        </w:rPr>
        <w:t>Supplemental Digital Content</w:t>
      </w:r>
    </w:p>
    <w:p w14:paraId="37C7C733" w14:textId="77777777" w:rsidR="00787EC7" w:rsidRPr="0039602C" w:rsidRDefault="00787EC7" w:rsidP="00787EC7">
      <w:pPr>
        <w:rPr>
          <w:rFonts w:ascii="Arial" w:hAnsi="Arial" w:cs="Arial"/>
          <w:sz w:val="20"/>
          <w:szCs w:val="20"/>
        </w:rPr>
      </w:pPr>
      <w:r w:rsidRPr="0039602C">
        <w:rPr>
          <w:rFonts w:ascii="Arial" w:hAnsi="Arial" w:cs="Arial"/>
          <w:sz w:val="20"/>
          <w:szCs w:val="20"/>
        </w:rPr>
        <w:br w:type="page"/>
      </w:r>
    </w:p>
    <w:p w14:paraId="0631C5D9" w14:textId="2F61D1CA" w:rsidR="00787EC7" w:rsidRPr="0039602C" w:rsidRDefault="00787EC7" w:rsidP="00787EC7">
      <w:pPr>
        <w:jc w:val="both"/>
        <w:rPr>
          <w:rFonts w:ascii="Arial" w:hAnsi="Arial" w:cs="Arial"/>
          <w:color w:val="222222"/>
          <w:sz w:val="20"/>
          <w:szCs w:val="20"/>
        </w:rPr>
      </w:pPr>
      <w:r w:rsidRPr="0039602C">
        <w:rPr>
          <w:rFonts w:ascii="Arial" w:hAnsi="Arial" w:cs="Arial"/>
          <w:b/>
          <w:bCs/>
          <w:color w:val="000000" w:themeColor="text1"/>
          <w:sz w:val="20"/>
          <w:szCs w:val="20"/>
          <w:shd w:val="clear" w:color="auto" w:fill="FFFFFF"/>
        </w:rPr>
        <w:lastRenderedPageBreak/>
        <w:t xml:space="preserve">Supplemental Digital Content </w:t>
      </w:r>
      <w:r w:rsidRPr="0039602C">
        <w:rPr>
          <w:rFonts w:ascii="Arial" w:hAnsi="Arial" w:cs="Arial"/>
          <w:b/>
          <w:color w:val="222222"/>
          <w:sz w:val="20"/>
          <w:szCs w:val="20"/>
          <w:highlight w:val="white"/>
        </w:rPr>
        <w:t>Table S1</w:t>
      </w:r>
      <w:r w:rsidRPr="0039602C">
        <w:rPr>
          <w:rFonts w:ascii="Arial" w:hAnsi="Arial" w:cs="Arial"/>
          <w:color w:val="222222"/>
          <w:sz w:val="20"/>
          <w:szCs w:val="20"/>
          <w:highlight w:val="white"/>
        </w:rPr>
        <w:t xml:space="preserve">. Scales used in </w:t>
      </w:r>
      <w:r>
        <w:rPr>
          <w:rFonts w:ascii="Arial" w:hAnsi="Arial" w:cs="Arial"/>
          <w:color w:val="222222"/>
          <w:sz w:val="20"/>
          <w:szCs w:val="20"/>
          <w:highlight w:val="white"/>
        </w:rPr>
        <w:t>i</w:t>
      </w:r>
      <w:r w:rsidRPr="0039602C">
        <w:rPr>
          <w:rFonts w:ascii="Arial" w:hAnsi="Arial" w:cs="Arial"/>
          <w:color w:val="222222"/>
          <w:sz w:val="20"/>
          <w:szCs w:val="20"/>
          <w:highlight w:val="white"/>
        </w:rPr>
        <w:t xml:space="preserve">ncluded </w:t>
      </w:r>
      <w:r w:rsidR="00EC187F">
        <w:rPr>
          <w:rFonts w:ascii="Arial" w:hAnsi="Arial" w:cs="Arial"/>
          <w:color w:val="222222"/>
          <w:sz w:val="20"/>
          <w:szCs w:val="20"/>
          <w:highlight w:val="white"/>
        </w:rPr>
        <w:t>s</w:t>
      </w:r>
      <w:r w:rsidR="00EC187F" w:rsidRPr="0039602C">
        <w:rPr>
          <w:rFonts w:ascii="Arial" w:hAnsi="Arial" w:cs="Arial"/>
          <w:color w:val="222222"/>
          <w:sz w:val="20"/>
          <w:szCs w:val="20"/>
          <w:highlight w:val="white"/>
        </w:rPr>
        <w:t>tudies.</w:t>
      </w:r>
    </w:p>
    <w:tbl>
      <w:tblPr>
        <w:tblStyle w:val="ab"/>
        <w:tblpPr w:leftFromText="180" w:rightFromText="180" w:vertAnchor="page" w:horzAnchor="margin" w:tblpXSpec="center" w:tblpY="1560"/>
        <w:tblW w:w="15099"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85"/>
        <w:gridCol w:w="2070"/>
        <w:gridCol w:w="2226"/>
        <w:gridCol w:w="8918"/>
      </w:tblGrid>
      <w:tr w:rsidR="00787EC7" w:rsidRPr="0039602C" w14:paraId="2A36FC19" w14:textId="77777777" w:rsidTr="007D2306">
        <w:trPr>
          <w:cnfStyle w:val="100000000000" w:firstRow="1" w:lastRow="0" w:firstColumn="0" w:lastColumn="0" w:oddVBand="0" w:evenVBand="0" w:oddHBand="0"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1885"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7FD2E6" w14:textId="77777777" w:rsidR="00787EC7" w:rsidRPr="0039602C" w:rsidRDefault="00787EC7" w:rsidP="007D2306">
            <w:pPr>
              <w:jc w:val="center"/>
              <w:rPr>
                <w:rFonts w:ascii="Arial" w:hAnsi="Arial" w:cs="Arial"/>
                <w:bCs/>
                <w:sz w:val="20"/>
                <w:szCs w:val="20"/>
                <w:lang w:val="en-US"/>
              </w:rPr>
            </w:pPr>
            <w:r w:rsidRPr="0039602C">
              <w:rPr>
                <w:rFonts w:ascii="Arial" w:hAnsi="Arial" w:cs="Arial"/>
                <w:bCs/>
                <w:sz w:val="20"/>
                <w:szCs w:val="20"/>
                <w:lang w:val="en-US"/>
              </w:rPr>
              <w:t>Study</w:t>
            </w:r>
          </w:p>
        </w:tc>
        <w:tc>
          <w:tcPr>
            <w:tcW w:w="1321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CA9CD1" w14:textId="77777777" w:rsidR="00787EC7" w:rsidRPr="0039602C" w:rsidRDefault="00787EC7" w:rsidP="007D230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sz w:val="20"/>
                <w:szCs w:val="20"/>
                <w:lang w:val="en-US"/>
              </w:rPr>
            </w:pPr>
            <w:r w:rsidRPr="0039602C">
              <w:rPr>
                <w:rFonts w:ascii="Arial" w:hAnsi="Arial" w:cs="Arial"/>
                <w:bCs/>
                <w:sz w:val="20"/>
                <w:szCs w:val="20"/>
                <w:lang w:val="en-US"/>
              </w:rPr>
              <w:t>Scale</w:t>
            </w:r>
          </w:p>
          <w:p w14:paraId="1FEEE0E9" w14:textId="77777777" w:rsidR="00787EC7" w:rsidRPr="0039602C" w:rsidRDefault="00787EC7" w:rsidP="007D2306">
            <w:pPr>
              <w:jc w:val="center"/>
              <w:cnfStyle w:val="100000000000" w:firstRow="1" w:lastRow="0" w:firstColumn="0" w:lastColumn="0" w:oddVBand="0" w:evenVBand="0" w:oddHBand="0" w:evenHBand="0" w:firstRowFirstColumn="0" w:firstRowLastColumn="0" w:lastRowFirstColumn="0" w:lastRowLastColumn="0"/>
              <w:rPr>
                <w:rFonts w:ascii="Arial" w:hAnsi="Arial" w:cs="Arial"/>
                <w:bCs/>
                <w:sz w:val="20"/>
                <w:szCs w:val="20"/>
                <w:lang w:val="en-US"/>
              </w:rPr>
            </w:pPr>
          </w:p>
        </w:tc>
      </w:tr>
      <w:tr w:rsidR="00787EC7" w:rsidRPr="0039602C" w14:paraId="4A2CED3B" w14:textId="77777777" w:rsidTr="007D230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885"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72206E" w14:textId="77777777" w:rsidR="00787EC7" w:rsidRPr="0039602C" w:rsidRDefault="00787EC7" w:rsidP="007D2306">
            <w:pPr>
              <w:jc w:val="center"/>
              <w:rPr>
                <w:rFonts w:ascii="Arial" w:hAnsi="Arial" w:cs="Arial"/>
                <w:bCs/>
                <w:sz w:val="20"/>
                <w:szCs w:val="20"/>
                <w:lang w:val="en-US"/>
              </w:rPr>
            </w:pPr>
          </w:p>
        </w:tc>
        <w:tc>
          <w:tcPr>
            <w:tcW w:w="2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52CB2B"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r w:rsidRPr="0039602C">
              <w:rPr>
                <w:rFonts w:ascii="Arial" w:hAnsi="Arial" w:cs="Arial"/>
                <w:b/>
                <w:bCs/>
                <w:sz w:val="20"/>
                <w:szCs w:val="20"/>
                <w:lang w:val="en-US"/>
              </w:rPr>
              <w:t>Name</w:t>
            </w:r>
          </w:p>
        </w:tc>
        <w:tc>
          <w:tcPr>
            <w:tcW w:w="22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48F4BB"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r w:rsidRPr="0039602C">
              <w:rPr>
                <w:rFonts w:ascii="Arial" w:hAnsi="Arial" w:cs="Arial"/>
                <w:b/>
                <w:bCs/>
                <w:sz w:val="20"/>
                <w:szCs w:val="20"/>
                <w:lang w:val="en-US"/>
              </w:rPr>
              <w:t>Aim</w:t>
            </w:r>
          </w:p>
        </w:tc>
        <w:tc>
          <w:tcPr>
            <w:tcW w:w="89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E1880B"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r w:rsidRPr="0039602C">
              <w:rPr>
                <w:rFonts w:ascii="Arial" w:hAnsi="Arial" w:cs="Arial"/>
                <w:b/>
                <w:bCs/>
                <w:sz w:val="20"/>
                <w:szCs w:val="20"/>
                <w:lang w:val="en-US"/>
              </w:rPr>
              <w:t>Definition</w:t>
            </w:r>
          </w:p>
        </w:tc>
      </w:tr>
      <w:tr w:rsidR="00787EC7" w:rsidRPr="0039602C" w14:paraId="69058160" w14:textId="77777777" w:rsidTr="007D2306">
        <w:trPr>
          <w:trHeight w:val="57"/>
        </w:trPr>
        <w:tc>
          <w:tcPr>
            <w:cnfStyle w:val="001000000000" w:firstRow="0" w:lastRow="0" w:firstColumn="1" w:lastColumn="0" w:oddVBand="0" w:evenVBand="0" w:oddHBand="0" w:evenHBand="0" w:firstRowFirstColumn="0" w:firstRowLastColumn="0" w:lastRowFirstColumn="0" w:lastRowLastColumn="0"/>
            <w:tcW w:w="15091"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95C51A" w14:textId="77777777" w:rsidR="00787EC7" w:rsidRPr="0039602C" w:rsidRDefault="00787EC7" w:rsidP="007D2306">
            <w:pPr>
              <w:rPr>
                <w:rFonts w:ascii="Arial" w:hAnsi="Arial" w:cs="Arial"/>
                <w:b w:val="0"/>
                <w:bCs/>
                <w:sz w:val="20"/>
                <w:szCs w:val="20"/>
                <w:lang w:val="en-US"/>
              </w:rPr>
            </w:pPr>
            <w:r w:rsidRPr="0039602C">
              <w:rPr>
                <w:rFonts w:ascii="Arial" w:hAnsi="Arial" w:cs="Arial"/>
                <w:bCs/>
                <w:sz w:val="20"/>
                <w:szCs w:val="20"/>
                <w:lang w:val="en-US"/>
              </w:rPr>
              <w:t>Experimental studies</w:t>
            </w:r>
          </w:p>
          <w:p w14:paraId="64B75A06" w14:textId="77777777" w:rsidR="00787EC7" w:rsidRPr="0039602C" w:rsidRDefault="00787EC7" w:rsidP="007D2306">
            <w:pPr>
              <w:rPr>
                <w:rFonts w:ascii="Arial" w:hAnsi="Arial" w:cs="Arial"/>
                <w:b w:val="0"/>
                <w:bCs/>
                <w:sz w:val="20"/>
                <w:szCs w:val="20"/>
                <w:lang w:val="en-US"/>
              </w:rPr>
            </w:pPr>
          </w:p>
        </w:tc>
      </w:tr>
      <w:tr w:rsidR="00787EC7" w:rsidRPr="0039602C" w14:paraId="556BC374" w14:textId="77777777" w:rsidTr="007D2306">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tcBorders>
            <w:shd w:val="clear" w:color="auto" w:fill="auto"/>
            <w:vAlign w:val="center"/>
          </w:tcPr>
          <w:p w14:paraId="134140FB" w14:textId="77777777" w:rsidR="00787EC7" w:rsidRPr="0039602C" w:rsidRDefault="00787EC7" w:rsidP="007D2306">
            <w:pPr>
              <w:jc w:val="center"/>
              <w:rPr>
                <w:rFonts w:ascii="Arial" w:hAnsi="Arial" w:cs="Arial"/>
                <w:sz w:val="20"/>
                <w:szCs w:val="20"/>
                <w:lang w:val="en-US"/>
              </w:rPr>
            </w:pPr>
            <w:r w:rsidRPr="0039602C">
              <w:rPr>
                <w:rFonts w:ascii="Arial" w:hAnsi="Arial" w:cs="Arial"/>
                <w:bCs/>
                <w:color w:val="000000" w:themeColor="text1"/>
                <w:sz w:val="20"/>
                <w:szCs w:val="20"/>
              </w:rPr>
              <w:t>Ashraf et al</w:t>
            </w:r>
            <w:r w:rsidRPr="0039602C">
              <w:rPr>
                <w:rFonts w:ascii="Arial" w:hAnsi="Arial" w:cs="Arial"/>
                <w:bCs/>
                <w:i/>
                <w:iCs/>
                <w:color w:val="000000" w:themeColor="text1"/>
                <w:sz w:val="20"/>
                <w:szCs w:val="20"/>
              </w:rPr>
              <w:t>.</w:t>
            </w:r>
            <w:r w:rsidRPr="0039602C">
              <w:rPr>
                <w:rFonts w:ascii="Arial" w:hAnsi="Arial" w:cs="Arial"/>
                <w:bCs/>
                <w:color w:val="000000" w:themeColor="text1"/>
                <w:sz w:val="20"/>
                <w:szCs w:val="20"/>
              </w:rPr>
              <w:t>, 2022</w:t>
            </w:r>
          </w:p>
        </w:tc>
        <w:tc>
          <w:tcPr>
            <w:tcW w:w="2070" w:type="dxa"/>
            <w:tcBorders>
              <w:top w:val="single" w:sz="4" w:space="0" w:color="auto"/>
            </w:tcBorders>
            <w:shd w:val="clear" w:color="auto" w:fill="auto"/>
            <w:vAlign w:val="center"/>
          </w:tcPr>
          <w:p w14:paraId="49668F63"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39602C">
              <w:rPr>
                <w:rFonts w:ascii="Arial" w:hAnsi="Arial" w:cs="Arial"/>
                <w:sz w:val="20"/>
                <w:szCs w:val="20"/>
                <w:lang w:val="en-US"/>
              </w:rPr>
              <w:t>ThySQR</w:t>
            </w:r>
          </w:p>
        </w:tc>
        <w:tc>
          <w:tcPr>
            <w:tcW w:w="2226" w:type="dxa"/>
            <w:tcBorders>
              <w:top w:val="single" w:sz="4" w:space="0" w:color="auto"/>
            </w:tcBorders>
            <w:vAlign w:val="center"/>
          </w:tcPr>
          <w:p w14:paraId="7E979743"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39602C">
              <w:rPr>
                <w:rFonts w:ascii="Arial" w:hAnsi="Arial" w:cs="Arial"/>
                <w:sz w:val="20"/>
                <w:szCs w:val="20"/>
                <w:lang w:val="en-US"/>
              </w:rPr>
              <w:t xml:space="preserve">Hypothyroid </w:t>
            </w:r>
            <w:r>
              <w:rPr>
                <w:rFonts w:ascii="Arial" w:hAnsi="Arial" w:cs="Arial"/>
                <w:sz w:val="20"/>
                <w:szCs w:val="20"/>
                <w:lang w:val="en-US"/>
              </w:rPr>
              <w:t>c</w:t>
            </w:r>
            <w:r w:rsidRPr="0039602C">
              <w:rPr>
                <w:rFonts w:ascii="Arial" w:hAnsi="Arial" w:cs="Arial"/>
                <w:sz w:val="20"/>
                <w:szCs w:val="20"/>
                <w:lang w:val="en-US"/>
              </w:rPr>
              <w:t>linical symptoms</w:t>
            </w:r>
          </w:p>
        </w:tc>
        <w:tc>
          <w:tcPr>
            <w:tcW w:w="8910" w:type="dxa"/>
            <w:tcBorders>
              <w:top w:val="single" w:sz="4" w:space="0" w:color="auto"/>
            </w:tcBorders>
            <w:shd w:val="clear" w:color="auto" w:fill="auto"/>
            <w:vAlign w:val="center"/>
          </w:tcPr>
          <w:p w14:paraId="1892DE6D"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39602C">
              <w:rPr>
                <w:rFonts w:ascii="Arial" w:hAnsi="Arial" w:cs="Arial"/>
                <w:sz w:val="20"/>
                <w:szCs w:val="20"/>
                <w:lang w:val="en-US"/>
              </w:rPr>
              <w:t>It is a validated disease-specific questionnaire for hypothyroidism. The ThySRQ has 15 symptoms with 4-point symptoms bother to scale measuring perceived symptom severity: not at all (0), a little (1), quite a bit (2), and very much (3). Any patients who report that they do not have a symptom are given a symptom bother rating of zero (not at all bothered).</w:t>
            </w:r>
          </w:p>
        </w:tc>
      </w:tr>
      <w:tr w:rsidR="00787EC7" w:rsidRPr="0039602C" w14:paraId="45301425" w14:textId="77777777" w:rsidTr="007D2306">
        <w:trPr>
          <w:trHeight w:val="162"/>
        </w:trPr>
        <w:tc>
          <w:tcPr>
            <w:cnfStyle w:val="001000000000" w:firstRow="0" w:lastRow="0" w:firstColumn="1" w:lastColumn="0" w:oddVBand="0" w:evenVBand="0" w:oddHBand="0" w:evenHBand="0" w:firstRowFirstColumn="0" w:firstRowLastColumn="0" w:lastRowFirstColumn="0" w:lastRowLastColumn="0"/>
            <w:tcW w:w="1885" w:type="dxa"/>
            <w:vMerge w:val="restart"/>
            <w:shd w:val="clear" w:color="auto" w:fill="auto"/>
            <w:vAlign w:val="center"/>
          </w:tcPr>
          <w:p w14:paraId="22361A66" w14:textId="77777777" w:rsidR="00787EC7" w:rsidRPr="0039602C" w:rsidRDefault="00787EC7" w:rsidP="007D2306">
            <w:pPr>
              <w:jc w:val="center"/>
              <w:rPr>
                <w:rFonts w:ascii="Arial" w:eastAsia="Times New Roman" w:hAnsi="Arial" w:cs="Arial"/>
                <w:color w:val="000000"/>
                <w:sz w:val="20"/>
                <w:szCs w:val="20"/>
                <w:lang w:val="en-US"/>
              </w:rPr>
            </w:pPr>
            <w:r w:rsidRPr="0039602C">
              <w:rPr>
                <w:rFonts w:ascii="Arial" w:eastAsia="Times New Roman" w:hAnsi="Arial" w:cs="Arial"/>
                <w:color w:val="000000"/>
                <w:sz w:val="20"/>
                <w:szCs w:val="20"/>
                <w:lang w:val="en-US"/>
              </w:rPr>
              <w:t>Hyun An et al., 2016</w:t>
            </w:r>
          </w:p>
        </w:tc>
        <w:tc>
          <w:tcPr>
            <w:tcW w:w="2070" w:type="dxa"/>
            <w:shd w:val="clear" w:color="auto" w:fill="auto"/>
            <w:vAlign w:val="center"/>
          </w:tcPr>
          <w:p w14:paraId="109F8C0E"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FSS</w:t>
            </w:r>
          </w:p>
        </w:tc>
        <w:tc>
          <w:tcPr>
            <w:tcW w:w="2226" w:type="dxa"/>
            <w:vAlign w:val="center"/>
          </w:tcPr>
          <w:p w14:paraId="53CCB61F"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39602C">
              <w:rPr>
                <w:rFonts w:ascii="Arial" w:hAnsi="Arial" w:cs="Arial"/>
                <w:sz w:val="20"/>
                <w:szCs w:val="20"/>
                <w:lang w:val="en-US"/>
              </w:rPr>
              <w:t>Change in fatigue score</w:t>
            </w:r>
          </w:p>
        </w:tc>
        <w:tc>
          <w:tcPr>
            <w:tcW w:w="8910" w:type="dxa"/>
            <w:shd w:val="clear" w:color="auto" w:fill="auto"/>
            <w:vAlign w:val="center"/>
          </w:tcPr>
          <w:p w14:paraId="6F73B693"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39602C">
              <w:rPr>
                <w:rFonts w:ascii="Arial" w:hAnsi="Arial" w:cs="Arial"/>
                <w:sz w:val="20"/>
                <w:szCs w:val="20"/>
                <w:lang w:val="en-US"/>
              </w:rPr>
              <w:t xml:space="preserve">The FSS score is composed of nine items developed to assess disabling fatigue. The nine items are combined into a total score ranging from 7 to 63: a lower total score indicates less effect of fatigue </w:t>
            </w:r>
            <w:r>
              <w:rPr>
                <w:rFonts w:ascii="Arial" w:hAnsi="Arial" w:cs="Arial"/>
                <w:sz w:val="20"/>
                <w:szCs w:val="20"/>
                <w:lang w:val="en-US"/>
              </w:rPr>
              <w:t>o</w:t>
            </w:r>
            <w:r w:rsidRPr="0039602C">
              <w:rPr>
                <w:rFonts w:ascii="Arial" w:hAnsi="Arial" w:cs="Arial"/>
                <w:sz w:val="20"/>
                <w:szCs w:val="20"/>
                <w:lang w:val="en-US"/>
              </w:rPr>
              <w:t>n everyday life.</w:t>
            </w:r>
          </w:p>
        </w:tc>
      </w:tr>
      <w:tr w:rsidR="00787EC7" w:rsidRPr="0039602C" w14:paraId="591842FC" w14:textId="77777777" w:rsidTr="007D2306">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1885" w:type="dxa"/>
            <w:vMerge/>
            <w:shd w:val="clear" w:color="auto" w:fill="auto"/>
            <w:vAlign w:val="center"/>
          </w:tcPr>
          <w:p w14:paraId="6081BB43" w14:textId="77777777" w:rsidR="00787EC7" w:rsidRPr="0039602C" w:rsidRDefault="00787EC7" w:rsidP="007D2306">
            <w:pPr>
              <w:jc w:val="center"/>
              <w:rPr>
                <w:rFonts w:ascii="Arial" w:eastAsia="Times New Roman" w:hAnsi="Arial" w:cs="Arial"/>
                <w:color w:val="000000"/>
                <w:sz w:val="20"/>
                <w:szCs w:val="20"/>
                <w:lang w:val="en-US"/>
              </w:rPr>
            </w:pPr>
          </w:p>
        </w:tc>
        <w:tc>
          <w:tcPr>
            <w:tcW w:w="2070" w:type="dxa"/>
            <w:shd w:val="clear" w:color="auto" w:fill="auto"/>
            <w:vAlign w:val="center"/>
          </w:tcPr>
          <w:p w14:paraId="6BF9E1CA"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39602C">
              <w:rPr>
                <w:rFonts w:ascii="Arial" w:hAnsi="Arial" w:cs="Arial"/>
                <w:color w:val="000000"/>
                <w:sz w:val="20"/>
                <w:szCs w:val="20"/>
                <w:lang w:val="en-US"/>
              </w:rPr>
              <w:t>Wessely and Powell score - Fatigue score</w:t>
            </w:r>
          </w:p>
        </w:tc>
        <w:tc>
          <w:tcPr>
            <w:tcW w:w="2226" w:type="dxa"/>
            <w:vAlign w:val="center"/>
          </w:tcPr>
          <w:p w14:paraId="6C57E429"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39602C">
              <w:rPr>
                <w:rFonts w:ascii="Arial" w:hAnsi="Arial" w:cs="Arial"/>
                <w:sz w:val="20"/>
                <w:szCs w:val="20"/>
                <w:lang w:val="en-US"/>
              </w:rPr>
              <w:t xml:space="preserve">Fatigue </w:t>
            </w:r>
            <w:r>
              <w:rPr>
                <w:rFonts w:ascii="Arial" w:hAnsi="Arial" w:cs="Arial"/>
                <w:sz w:val="20"/>
                <w:szCs w:val="20"/>
                <w:lang w:val="en-US"/>
              </w:rPr>
              <w:t>s</w:t>
            </w:r>
            <w:r w:rsidRPr="0039602C">
              <w:rPr>
                <w:rFonts w:ascii="Arial" w:hAnsi="Arial" w:cs="Arial"/>
                <w:sz w:val="20"/>
                <w:szCs w:val="20"/>
                <w:lang w:val="en-US"/>
              </w:rPr>
              <w:t>core</w:t>
            </w:r>
          </w:p>
        </w:tc>
        <w:tc>
          <w:tcPr>
            <w:tcW w:w="8910" w:type="dxa"/>
            <w:shd w:val="clear" w:color="auto" w:fill="auto"/>
            <w:vAlign w:val="center"/>
          </w:tcPr>
          <w:p w14:paraId="02D8FAC0"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39602C">
              <w:rPr>
                <w:rFonts w:ascii="Arial" w:hAnsi="Arial" w:cs="Arial"/>
                <w:sz w:val="20"/>
                <w:szCs w:val="20"/>
                <w:lang w:val="en-US"/>
              </w:rPr>
              <w:t>The Wessely and Powell score consists of two scales measuring physical fatigue (eight items scored from 0 [no fatigue] to 2 [highest possible fatigue]; total score range, 0–16) and mental fatigue (MFS, five items scored from 0 [no fatigue] to 2 [highest possible fatigue]; total score range, 0–10)</w:t>
            </w:r>
          </w:p>
        </w:tc>
      </w:tr>
      <w:tr w:rsidR="00787EC7" w:rsidRPr="0039602C" w14:paraId="6417A03D" w14:textId="77777777" w:rsidTr="007D2306">
        <w:trPr>
          <w:trHeight w:val="162"/>
        </w:trPr>
        <w:tc>
          <w:tcPr>
            <w:cnfStyle w:val="001000000000" w:firstRow="0" w:lastRow="0" w:firstColumn="1" w:lastColumn="0" w:oddVBand="0" w:evenVBand="0" w:oddHBand="0" w:evenHBand="0" w:firstRowFirstColumn="0" w:firstRowLastColumn="0" w:lastRowFirstColumn="0" w:lastRowLastColumn="0"/>
            <w:tcW w:w="1885" w:type="dxa"/>
            <w:vMerge w:val="restart"/>
            <w:shd w:val="clear" w:color="auto" w:fill="auto"/>
            <w:vAlign w:val="center"/>
          </w:tcPr>
          <w:p w14:paraId="12CE8FF9" w14:textId="77777777" w:rsidR="00787EC7" w:rsidRPr="0039602C" w:rsidRDefault="00787EC7" w:rsidP="007D2306">
            <w:pPr>
              <w:jc w:val="center"/>
              <w:rPr>
                <w:rFonts w:ascii="Arial" w:eastAsia="Times New Roman" w:hAnsi="Arial" w:cs="Arial"/>
                <w:color w:val="000000"/>
                <w:sz w:val="20"/>
                <w:szCs w:val="20"/>
                <w:lang w:val="en-US"/>
              </w:rPr>
            </w:pPr>
            <w:r w:rsidRPr="0039602C">
              <w:rPr>
                <w:rFonts w:ascii="Arial" w:eastAsia="Times New Roman" w:hAnsi="Arial" w:cs="Arial"/>
                <w:color w:val="000000"/>
                <w:sz w:val="20"/>
                <w:szCs w:val="20"/>
                <w:lang w:val="en-US"/>
              </w:rPr>
              <w:t>Guldvog et al., 2019</w:t>
            </w:r>
          </w:p>
        </w:tc>
        <w:tc>
          <w:tcPr>
            <w:tcW w:w="2070" w:type="dxa"/>
            <w:shd w:val="clear" w:color="auto" w:fill="auto"/>
            <w:vAlign w:val="center"/>
          </w:tcPr>
          <w:p w14:paraId="19760672"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US"/>
              </w:rPr>
            </w:pPr>
            <w:r w:rsidRPr="0039602C">
              <w:rPr>
                <w:rFonts w:ascii="Arial" w:hAnsi="Arial" w:cs="Arial"/>
                <w:sz w:val="20"/>
                <w:szCs w:val="20"/>
                <w:lang w:val="en-US"/>
              </w:rPr>
              <w:t>(SF-36</w:t>
            </w:r>
          </w:p>
        </w:tc>
        <w:tc>
          <w:tcPr>
            <w:tcW w:w="2226" w:type="dxa"/>
            <w:vAlign w:val="center"/>
          </w:tcPr>
          <w:p w14:paraId="5FE205B9"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39602C">
              <w:rPr>
                <w:rFonts w:ascii="Arial" w:hAnsi="Arial" w:cs="Arial"/>
                <w:sz w:val="20"/>
                <w:szCs w:val="20"/>
                <w:lang w:val="en-US"/>
              </w:rPr>
              <w:t xml:space="preserve">Health-Related Quality of </w:t>
            </w:r>
            <w:r>
              <w:rPr>
                <w:rFonts w:ascii="Arial" w:hAnsi="Arial" w:cs="Arial"/>
                <w:sz w:val="20"/>
                <w:szCs w:val="20"/>
                <w:lang w:val="en-US"/>
              </w:rPr>
              <w:t>L</w:t>
            </w:r>
            <w:r w:rsidRPr="0039602C">
              <w:rPr>
                <w:rFonts w:ascii="Arial" w:hAnsi="Arial" w:cs="Arial"/>
                <w:sz w:val="20"/>
                <w:szCs w:val="20"/>
                <w:lang w:val="en-US"/>
              </w:rPr>
              <w:t xml:space="preserve">ife </w:t>
            </w:r>
          </w:p>
        </w:tc>
        <w:tc>
          <w:tcPr>
            <w:tcW w:w="8910" w:type="dxa"/>
            <w:shd w:val="clear" w:color="auto" w:fill="auto"/>
            <w:vAlign w:val="center"/>
          </w:tcPr>
          <w:p w14:paraId="7D0280E4"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39602C">
              <w:rPr>
                <w:rFonts w:ascii="Arial" w:hAnsi="Arial" w:cs="Arial"/>
                <w:sz w:val="20"/>
                <w:szCs w:val="20"/>
                <w:lang w:val="en-US"/>
              </w:rPr>
              <w:t xml:space="preserve">The SF-36 is made up of 36 questions and scores from 0-100, with the higher scores being associated with more well-being, in 8 subcategories: general health, physical functioning, role physician, bodily pain, vitality, social functioning, role emotional, and mental health. </w:t>
            </w:r>
          </w:p>
        </w:tc>
      </w:tr>
      <w:tr w:rsidR="00787EC7" w:rsidRPr="0039602C" w14:paraId="59F73408" w14:textId="77777777" w:rsidTr="007D2306">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1885" w:type="dxa"/>
            <w:vMerge/>
            <w:shd w:val="clear" w:color="auto" w:fill="auto"/>
            <w:vAlign w:val="center"/>
          </w:tcPr>
          <w:p w14:paraId="796B3646" w14:textId="77777777" w:rsidR="00787EC7" w:rsidRPr="0039602C" w:rsidRDefault="00787EC7" w:rsidP="007D2306">
            <w:pPr>
              <w:jc w:val="center"/>
              <w:rPr>
                <w:rFonts w:ascii="Arial" w:eastAsia="Times New Roman" w:hAnsi="Arial" w:cs="Arial"/>
                <w:color w:val="000000"/>
                <w:sz w:val="20"/>
                <w:szCs w:val="20"/>
                <w:lang w:val="en-US"/>
              </w:rPr>
            </w:pPr>
          </w:p>
        </w:tc>
        <w:tc>
          <w:tcPr>
            <w:tcW w:w="2070" w:type="dxa"/>
            <w:shd w:val="clear" w:color="auto" w:fill="auto"/>
            <w:vAlign w:val="center"/>
          </w:tcPr>
          <w:p w14:paraId="210E0DC6"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US"/>
              </w:rPr>
            </w:pPr>
            <w:r w:rsidRPr="0039602C">
              <w:rPr>
                <w:rFonts w:ascii="Arial" w:hAnsi="Arial" w:cs="Arial"/>
                <w:sz w:val="20"/>
                <w:szCs w:val="20"/>
                <w:lang w:val="en-US"/>
              </w:rPr>
              <w:t>Fatigue questionnaire</w:t>
            </w:r>
          </w:p>
        </w:tc>
        <w:tc>
          <w:tcPr>
            <w:tcW w:w="2226" w:type="dxa"/>
            <w:vAlign w:val="center"/>
          </w:tcPr>
          <w:p w14:paraId="33331F9A"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39602C">
              <w:rPr>
                <w:rFonts w:ascii="Arial" w:hAnsi="Arial" w:cs="Arial"/>
                <w:sz w:val="20"/>
                <w:szCs w:val="20"/>
                <w:lang w:val="en-US"/>
              </w:rPr>
              <w:t xml:space="preserve">Fatigue </w:t>
            </w:r>
          </w:p>
        </w:tc>
        <w:tc>
          <w:tcPr>
            <w:tcW w:w="8910" w:type="dxa"/>
            <w:shd w:val="clear" w:color="auto" w:fill="auto"/>
            <w:vAlign w:val="center"/>
          </w:tcPr>
          <w:p w14:paraId="4B50130A"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39602C">
              <w:rPr>
                <w:rFonts w:ascii="Arial" w:hAnsi="Arial" w:cs="Arial"/>
                <w:sz w:val="20"/>
                <w:szCs w:val="20"/>
                <w:lang w:val="en-US"/>
              </w:rPr>
              <w:t>This fatigue questionnaire has 2 dimensions. First, the total fatigue dimension comprises 11 questions assessed on a scale of 0 to 3, resulting in a score from 0 to 33. Second, the chronic fatigue dimension is calculated as follows: For each question on the total fatigue scale, a score of 0 or 1 is assigned a value</w:t>
            </w:r>
            <w:r>
              <w:rPr>
                <w:rFonts w:ascii="Arial" w:hAnsi="Arial" w:cs="Arial"/>
                <w:sz w:val="20"/>
                <w:szCs w:val="20"/>
                <w:lang w:val="en-US"/>
              </w:rPr>
              <w:t xml:space="preserve"> </w:t>
            </w:r>
            <w:r w:rsidRPr="0039602C">
              <w:rPr>
                <w:rFonts w:ascii="Arial" w:hAnsi="Arial" w:cs="Arial"/>
                <w:sz w:val="20"/>
                <w:szCs w:val="20"/>
                <w:lang w:val="en-US"/>
              </w:rPr>
              <w:t>of 0 on a new dichotomized scale, and a score of 2 or 3 on the total fatigue scale is assigned a value of 1. The</w:t>
            </w:r>
            <w:r>
              <w:rPr>
                <w:rFonts w:ascii="Arial" w:hAnsi="Arial" w:cs="Arial"/>
                <w:sz w:val="20"/>
                <w:szCs w:val="20"/>
                <w:lang w:val="en-US"/>
              </w:rPr>
              <w:t xml:space="preserve"> </w:t>
            </w:r>
            <w:r w:rsidRPr="0039602C">
              <w:rPr>
                <w:rFonts w:ascii="Arial" w:hAnsi="Arial" w:cs="Arial"/>
                <w:sz w:val="20"/>
                <w:szCs w:val="20"/>
                <w:lang w:val="en-US"/>
              </w:rPr>
              <w:t>dichotomized scale provides a score from 0 to 11, with higher scores corresponding to more severe fatigue-related symptoms or problems.</w:t>
            </w:r>
          </w:p>
        </w:tc>
      </w:tr>
      <w:tr w:rsidR="00787EC7" w:rsidRPr="0039602C" w14:paraId="71A73E8E" w14:textId="77777777" w:rsidTr="007D2306">
        <w:trPr>
          <w:trHeight w:val="162"/>
        </w:trPr>
        <w:tc>
          <w:tcPr>
            <w:cnfStyle w:val="001000000000" w:firstRow="0" w:lastRow="0" w:firstColumn="1" w:lastColumn="0" w:oddVBand="0" w:evenVBand="0" w:oddHBand="0" w:evenHBand="0" w:firstRowFirstColumn="0" w:firstRowLastColumn="0" w:lastRowFirstColumn="0" w:lastRowLastColumn="0"/>
            <w:tcW w:w="1885" w:type="dxa"/>
            <w:vMerge w:val="restart"/>
            <w:shd w:val="clear" w:color="auto" w:fill="auto"/>
            <w:vAlign w:val="center"/>
          </w:tcPr>
          <w:p w14:paraId="7B940918" w14:textId="77777777" w:rsidR="00787EC7" w:rsidRPr="0039602C" w:rsidRDefault="00787EC7" w:rsidP="007D2306">
            <w:pPr>
              <w:jc w:val="center"/>
              <w:rPr>
                <w:rFonts w:ascii="Arial" w:eastAsia="Times New Roman" w:hAnsi="Arial" w:cs="Arial"/>
                <w:b w:val="0"/>
                <w:color w:val="000000"/>
                <w:sz w:val="20"/>
                <w:szCs w:val="20"/>
                <w:lang w:val="en-US"/>
              </w:rPr>
            </w:pPr>
            <w:bookmarkStart w:id="0" w:name="_Hlk121074406"/>
          </w:p>
          <w:p w14:paraId="792DD706" w14:textId="77777777" w:rsidR="00787EC7" w:rsidRPr="0039602C" w:rsidRDefault="00787EC7" w:rsidP="007D2306">
            <w:pPr>
              <w:jc w:val="center"/>
              <w:rPr>
                <w:rFonts w:ascii="Arial" w:eastAsia="Times New Roman" w:hAnsi="Arial" w:cs="Arial"/>
                <w:b w:val="0"/>
                <w:color w:val="000000"/>
                <w:sz w:val="20"/>
                <w:szCs w:val="20"/>
                <w:lang w:val="en-US"/>
              </w:rPr>
            </w:pPr>
          </w:p>
          <w:p w14:paraId="6E9F0460" w14:textId="77777777" w:rsidR="00787EC7" w:rsidRPr="0039602C" w:rsidRDefault="00787EC7" w:rsidP="007D2306">
            <w:pPr>
              <w:jc w:val="center"/>
              <w:rPr>
                <w:rFonts w:ascii="Arial" w:eastAsia="Times New Roman" w:hAnsi="Arial" w:cs="Arial"/>
                <w:color w:val="000000"/>
                <w:sz w:val="20"/>
                <w:szCs w:val="20"/>
                <w:lang w:val="en-US"/>
              </w:rPr>
            </w:pPr>
            <w:r w:rsidRPr="0039602C">
              <w:rPr>
                <w:rFonts w:ascii="Arial" w:eastAsia="Times New Roman" w:hAnsi="Arial" w:cs="Arial"/>
                <w:color w:val="000000"/>
                <w:sz w:val="20"/>
                <w:szCs w:val="20"/>
                <w:lang w:val="en-US"/>
              </w:rPr>
              <w:t>Fadeyev et al., 2014</w:t>
            </w:r>
          </w:p>
        </w:tc>
        <w:tc>
          <w:tcPr>
            <w:tcW w:w="2070" w:type="dxa"/>
            <w:shd w:val="clear" w:color="auto" w:fill="auto"/>
            <w:vAlign w:val="center"/>
          </w:tcPr>
          <w:p w14:paraId="6577D92C"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SF-36</w:t>
            </w:r>
          </w:p>
        </w:tc>
        <w:tc>
          <w:tcPr>
            <w:tcW w:w="2226" w:type="dxa"/>
            <w:vAlign w:val="center"/>
          </w:tcPr>
          <w:p w14:paraId="41D36864"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39602C">
              <w:rPr>
                <w:rFonts w:ascii="Arial" w:hAnsi="Arial" w:cs="Arial"/>
                <w:sz w:val="20"/>
                <w:szCs w:val="20"/>
                <w:lang w:val="en-US"/>
              </w:rPr>
              <w:t xml:space="preserve">Health-Related Quality of </w:t>
            </w:r>
            <w:r>
              <w:rPr>
                <w:rFonts w:ascii="Arial" w:hAnsi="Arial" w:cs="Arial"/>
                <w:sz w:val="20"/>
                <w:szCs w:val="20"/>
                <w:lang w:val="en-US"/>
              </w:rPr>
              <w:t>L</w:t>
            </w:r>
            <w:r w:rsidRPr="0039602C">
              <w:rPr>
                <w:rFonts w:ascii="Arial" w:hAnsi="Arial" w:cs="Arial"/>
                <w:sz w:val="20"/>
                <w:szCs w:val="20"/>
                <w:lang w:val="en-US"/>
              </w:rPr>
              <w:t xml:space="preserve">ife </w:t>
            </w:r>
          </w:p>
        </w:tc>
        <w:tc>
          <w:tcPr>
            <w:tcW w:w="8910" w:type="dxa"/>
            <w:shd w:val="clear" w:color="auto" w:fill="auto"/>
            <w:vAlign w:val="center"/>
          </w:tcPr>
          <w:p w14:paraId="6658A462"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39602C">
              <w:rPr>
                <w:rFonts w:ascii="Arial" w:hAnsi="Arial" w:cs="Arial"/>
                <w:sz w:val="20"/>
                <w:szCs w:val="20"/>
                <w:lang w:val="en-US"/>
              </w:rPr>
              <w:t xml:space="preserve">The SF-36 is made up of 36 questions and scores from 0-100, with the higher scores being associated with more well-being, in 8 subcategories: general health, physical functioning, role physician, bodily pain, vitality, social functioning, role emotional, and mental health. </w:t>
            </w:r>
          </w:p>
        </w:tc>
      </w:tr>
      <w:bookmarkEnd w:id="0"/>
      <w:tr w:rsidR="00787EC7" w:rsidRPr="0039602C" w14:paraId="030EB745" w14:textId="77777777" w:rsidTr="007D2306">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1885" w:type="dxa"/>
            <w:vMerge/>
            <w:shd w:val="clear" w:color="auto" w:fill="auto"/>
            <w:vAlign w:val="center"/>
          </w:tcPr>
          <w:p w14:paraId="3817D090" w14:textId="77777777" w:rsidR="00787EC7" w:rsidRPr="0039602C" w:rsidRDefault="00787EC7" w:rsidP="007D2306">
            <w:pPr>
              <w:jc w:val="center"/>
              <w:rPr>
                <w:rFonts w:ascii="Arial" w:eastAsia="Times New Roman" w:hAnsi="Arial" w:cs="Arial"/>
                <w:color w:val="000000"/>
                <w:sz w:val="20"/>
                <w:szCs w:val="20"/>
                <w:lang w:val="en-US"/>
              </w:rPr>
            </w:pPr>
          </w:p>
        </w:tc>
        <w:tc>
          <w:tcPr>
            <w:tcW w:w="2070" w:type="dxa"/>
            <w:shd w:val="clear" w:color="auto" w:fill="auto"/>
            <w:vAlign w:val="center"/>
          </w:tcPr>
          <w:p w14:paraId="04A8EB46"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bookmarkStart w:id="1" w:name="_Hlk121074343"/>
            <w:r w:rsidRPr="0039602C">
              <w:rPr>
                <w:rFonts w:ascii="Arial" w:hAnsi="Arial" w:cs="Arial"/>
                <w:sz w:val="20"/>
                <w:szCs w:val="20"/>
                <w:lang w:val="en-US"/>
              </w:rPr>
              <w:t>HADS</w:t>
            </w:r>
            <w:bookmarkEnd w:id="1"/>
          </w:p>
        </w:tc>
        <w:tc>
          <w:tcPr>
            <w:tcW w:w="2226" w:type="dxa"/>
            <w:vAlign w:val="center"/>
          </w:tcPr>
          <w:p w14:paraId="5F56906E"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39602C">
              <w:rPr>
                <w:rFonts w:ascii="Arial" w:hAnsi="Arial" w:cs="Arial"/>
                <w:sz w:val="20"/>
                <w:szCs w:val="20"/>
                <w:lang w:val="en-US"/>
              </w:rPr>
              <w:t>Anxiety and Depression</w:t>
            </w:r>
          </w:p>
        </w:tc>
        <w:tc>
          <w:tcPr>
            <w:tcW w:w="8910" w:type="dxa"/>
            <w:shd w:val="clear" w:color="auto" w:fill="auto"/>
            <w:vAlign w:val="center"/>
          </w:tcPr>
          <w:p w14:paraId="16EFA80D"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39602C">
              <w:rPr>
                <w:rFonts w:ascii="Arial" w:hAnsi="Arial" w:cs="Arial"/>
                <w:sz w:val="20"/>
                <w:szCs w:val="20"/>
                <w:lang w:val="en-US"/>
              </w:rPr>
              <w:t xml:space="preserve">It is a self-assessment questionnaire that has been found to be a reliable instrument for detecting states of anxiety and depression in the setting of a hospital outpatient clinic. The HADS questionnaire has seven items each for depression and anxiety subscales. Scoring for each item ranges from </w:t>
            </w:r>
            <w:r>
              <w:rPr>
                <w:rFonts w:ascii="Arial" w:hAnsi="Arial" w:cs="Arial"/>
                <w:sz w:val="20"/>
                <w:szCs w:val="20"/>
                <w:lang w:val="en-US"/>
              </w:rPr>
              <w:t>0</w:t>
            </w:r>
            <w:r w:rsidRPr="0039602C">
              <w:rPr>
                <w:rFonts w:ascii="Arial" w:hAnsi="Arial" w:cs="Arial"/>
                <w:sz w:val="20"/>
                <w:szCs w:val="20"/>
                <w:lang w:val="en-US"/>
              </w:rPr>
              <w:t xml:space="preserve"> to </w:t>
            </w:r>
            <w:r>
              <w:rPr>
                <w:rFonts w:ascii="Arial" w:hAnsi="Arial" w:cs="Arial"/>
                <w:sz w:val="20"/>
                <w:szCs w:val="20"/>
                <w:lang w:val="en-US"/>
              </w:rPr>
              <w:t>3</w:t>
            </w:r>
            <w:r w:rsidRPr="0039602C">
              <w:rPr>
                <w:rFonts w:ascii="Arial" w:hAnsi="Arial" w:cs="Arial"/>
                <w:sz w:val="20"/>
                <w:szCs w:val="20"/>
                <w:lang w:val="en-US"/>
              </w:rPr>
              <w:t xml:space="preserve">, with </w:t>
            </w:r>
            <w:r>
              <w:rPr>
                <w:rFonts w:ascii="Arial" w:hAnsi="Arial" w:cs="Arial"/>
                <w:sz w:val="20"/>
                <w:szCs w:val="20"/>
                <w:lang w:val="en-US"/>
              </w:rPr>
              <w:t>3</w:t>
            </w:r>
            <w:r w:rsidRPr="0039602C">
              <w:rPr>
                <w:rFonts w:ascii="Arial" w:hAnsi="Arial" w:cs="Arial"/>
                <w:sz w:val="20"/>
                <w:szCs w:val="20"/>
                <w:lang w:val="en-US"/>
              </w:rPr>
              <w:t xml:space="preserve"> denoting the highest anxiety or depression level. A total subscale score of &gt;8 points out of a possible 21 denotes considerable symptoms of anxiety or depression. </w:t>
            </w:r>
          </w:p>
        </w:tc>
      </w:tr>
      <w:tr w:rsidR="00787EC7" w:rsidRPr="0039602C" w14:paraId="4A514A55" w14:textId="77777777" w:rsidTr="007D2306">
        <w:trPr>
          <w:trHeight w:val="162"/>
        </w:trPr>
        <w:tc>
          <w:tcPr>
            <w:cnfStyle w:val="001000000000" w:firstRow="0" w:lastRow="0" w:firstColumn="1" w:lastColumn="0" w:oddVBand="0" w:evenVBand="0" w:oddHBand="0" w:evenHBand="0" w:firstRowFirstColumn="0" w:firstRowLastColumn="0" w:lastRowFirstColumn="0" w:lastRowLastColumn="0"/>
            <w:tcW w:w="1885" w:type="dxa"/>
            <w:vMerge w:val="restart"/>
            <w:shd w:val="clear" w:color="auto" w:fill="auto"/>
            <w:vAlign w:val="center"/>
          </w:tcPr>
          <w:p w14:paraId="66997C8C" w14:textId="77777777" w:rsidR="00787EC7" w:rsidRPr="0039602C" w:rsidRDefault="00787EC7" w:rsidP="007D2306">
            <w:pPr>
              <w:jc w:val="center"/>
              <w:rPr>
                <w:rFonts w:ascii="Arial" w:eastAsia="Times New Roman" w:hAnsi="Arial" w:cs="Arial"/>
                <w:color w:val="000000"/>
                <w:sz w:val="20"/>
                <w:szCs w:val="20"/>
                <w:lang w:val="en-US"/>
              </w:rPr>
            </w:pPr>
            <w:r w:rsidRPr="0039602C">
              <w:rPr>
                <w:rFonts w:ascii="Arial" w:eastAsia="Times New Roman" w:hAnsi="Arial" w:cs="Arial"/>
                <w:color w:val="000000"/>
                <w:sz w:val="20"/>
                <w:szCs w:val="20"/>
                <w:lang w:val="en-US"/>
              </w:rPr>
              <w:t>Rodriguez et al., 2005</w:t>
            </w:r>
          </w:p>
        </w:tc>
        <w:tc>
          <w:tcPr>
            <w:tcW w:w="2070" w:type="dxa"/>
            <w:shd w:val="clear" w:color="auto" w:fill="auto"/>
            <w:vAlign w:val="center"/>
          </w:tcPr>
          <w:p w14:paraId="294C06B1"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PFS</w:t>
            </w:r>
          </w:p>
        </w:tc>
        <w:tc>
          <w:tcPr>
            <w:tcW w:w="2226" w:type="dxa"/>
            <w:vAlign w:val="center"/>
          </w:tcPr>
          <w:p w14:paraId="64A97A22"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39602C">
              <w:rPr>
                <w:rFonts w:ascii="Arial" w:hAnsi="Arial" w:cs="Arial"/>
                <w:sz w:val="20"/>
                <w:szCs w:val="20"/>
                <w:lang w:val="en-US"/>
              </w:rPr>
              <w:t>Fatigue</w:t>
            </w:r>
          </w:p>
        </w:tc>
        <w:tc>
          <w:tcPr>
            <w:tcW w:w="8910" w:type="dxa"/>
            <w:shd w:val="clear" w:color="auto" w:fill="auto"/>
            <w:vAlign w:val="center"/>
          </w:tcPr>
          <w:p w14:paraId="54BF4F47"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39602C">
              <w:rPr>
                <w:rFonts w:ascii="Arial" w:hAnsi="Arial" w:cs="Arial"/>
                <w:sz w:val="20"/>
                <w:szCs w:val="20"/>
                <w:lang w:val="en-US"/>
              </w:rPr>
              <w:t>It is a commonly used multidimensional fatigue measure composed of 22 numerically scaled, "0" to "10" items that measure four dimensions of subjective fatigue: behavioral/severity (6 items; # 2-7); affective meaning (5 items: # 8-12); sensory (5 items: # 13-17); and cognitive/mood (6 items: # 18-23). These 22 items are used to calculate the four sub-scale/dimensional scores and the total fatigue scores.</w:t>
            </w:r>
          </w:p>
        </w:tc>
      </w:tr>
      <w:tr w:rsidR="00787EC7" w:rsidRPr="0039602C" w14:paraId="7B5C97E3" w14:textId="77777777" w:rsidTr="007D2306">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1885" w:type="dxa"/>
            <w:vMerge/>
            <w:shd w:val="clear" w:color="auto" w:fill="auto"/>
            <w:vAlign w:val="center"/>
          </w:tcPr>
          <w:p w14:paraId="2B9D7C2B" w14:textId="77777777" w:rsidR="00787EC7" w:rsidRPr="0039602C" w:rsidRDefault="00787EC7" w:rsidP="007D2306">
            <w:pPr>
              <w:jc w:val="center"/>
              <w:rPr>
                <w:rFonts w:ascii="Arial" w:eastAsia="Times New Roman" w:hAnsi="Arial" w:cs="Arial"/>
                <w:color w:val="000000"/>
                <w:sz w:val="20"/>
                <w:szCs w:val="20"/>
                <w:lang w:val="en-US"/>
              </w:rPr>
            </w:pPr>
          </w:p>
        </w:tc>
        <w:tc>
          <w:tcPr>
            <w:tcW w:w="2070" w:type="dxa"/>
            <w:shd w:val="clear" w:color="auto" w:fill="auto"/>
            <w:vAlign w:val="center"/>
          </w:tcPr>
          <w:p w14:paraId="53B13691"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39602C">
              <w:rPr>
                <w:rFonts w:ascii="Arial" w:hAnsi="Arial" w:cs="Arial"/>
                <w:sz w:val="20"/>
                <w:szCs w:val="20"/>
                <w:lang w:val="en-US"/>
              </w:rPr>
              <w:t>BDI-II</w:t>
            </w:r>
          </w:p>
        </w:tc>
        <w:tc>
          <w:tcPr>
            <w:tcW w:w="2226" w:type="dxa"/>
            <w:vAlign w:val="center"/>
          </w:tcPr>
          <w:p w14:paraId="50873450"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39602C">
              <w:rPr>
                <w:rFonts w:ascii="Arial" w:hAnsi="Arial" w:cs="Arial"/>
                <w:sz w:val="20"/>
                <w:szCs w:val="20"/>
                <w:lang w:val="en-US"/>
              </w:rPr>
              <w:t xml:space="preserve">Depression </w:t>
            </w:r>
          </w:p>
        </w:tc>
        <w:tc>
          <w:tcPr>
            <w:tcW w:w="8910" w:type="dxa"/>
            <w:shd w:val="clear" w:color="auto" w:fill="auto"/>
            <w:vAlign w:val="center"/>
          </w:tcPr>
          <w:p w14:paraId="6DEEC085"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39602C">
              <w:rPr>
                <w:rFonts w:ascii="Arial" w:hAnsi="Arial" w:cs="Arial"/>
                <w:color w:val="000000"/>
                <w:sz w:val="20"/>
                <w:szCs w:val="20"/>
                <w:shd w:val="clear" w:color="auto" w:fill="FFFFFF"/>
                <w:lang w:val="en-US"/>
              </w:rPr>
              <w:t>It is a 21-item self-report inventory measuring the severity of depression in adolescents and adults. BDI-II is widely used as an indicator of the severity of depression. A t</w:t>
            </w:r>
            <w:r w:rsidRPr="0039602C">
              <w:rPr>
                <w:rFonts w:ascii="Arial" w:hAnsi="Arial" w:cs="Arial"/>
                <w:sz w:val="20"/>
                <w:szCs w:val="20"/>
                <w:lang w:val="en-US"/>
              </w:rPr>
              <w:t>otal score of 0–13 is considered minimal range, 14–19 is mild, 20–28 is moderate, and 29–63 is severe</w:t>
            </w:r>
            <w:r>
              <w:rPr>
                <w:rFonts w:ascii="Arial" w:hAnsi="Arial" w:cs="Arial"/>
                <w:sz w:val="20"/>
                <w:szCs w:val="20"/>
                <w:lang w:val="en-US"/>
              </w:rPr>
              <w:t>.</w:t>
            </w:r>
          </w:p>
        </w:tc>
      </w:tr>
      <w:tr w:rsidR="00787EC7" w:rsidRPr="0039602C" w14:paraId="49518EDD" w14:textId="77777777" w:rsidTr="007D2306">
        <w:trPr>
          <w:trHeight w:val="162"/>
        </w:trPr>
        <w:tc>
          <w:tcPr>
            <w:cnfStyle w:val="001000000000" w:firstRow="0" w:lastRow="0" w:firstColumn="1" w:lastColumn="0" w:oddVBand="0" w:evenVBand="0" w:oddHBand="0" w:evenHBand="0" w:firstRowFirstColumn="0" w:firstRowLastColumn="0" w:lastRowFirstColumn="0" w:lastRowLastColumn="0"/>
            <w:tcW w:w="1885" w:type="dxa"/>
            <w:vMerge/>
            <w:shd w:val="clear" w:color="auto" w:fill="auto"/>
            <w:vAlign w:val="center"/>
          </w:tcPr>
          <w:p w14:paraId="2A3BDD1F" w14:textId="77777777" w:rsidR="00787EC7" w:rsidRPr="0039602C" w:rsidRDefault="00787EC7" w:rsidP="007D2306">
            <w:pPr>
              <w:jc w:val="center"/>
              <w:rPr>
                <w:rFonts w:ascii="Arial" w:eastAsia="Times New Roman" w:hAnsi="Arial" w:cs="Arial"/>
                <w:color w:val="000000"/>
                <w:sz w:val="20"/>
                <w:szCs w:val="20"/>
                <w:lang w:val="en-US"/>
              </w:rPr>
            </w:pPr>
          </w:p>
        </w:tc>
        <w:tc>
          <w:tcPr>
            <w:tcW w:w="2070" w:type="dxa"/>
            <w:shd w:val="clear" w:color="auto" w:fill="auto"/>
            <w:vAlign w:val="center"/>
          </w:tcPr>
          <w:p w14:paraId="559EB944"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39602C">
              <w:rPr>
                <w:rFonts w:ascii="Arial" w:hAnsi="Arial" w:cs="Arial"/>
                <w:sz w:val="20"/>
                <w:szCs w:val="20"/>
                <w:lang w:val="en-US"/>
              </w:rPr>
              <w:t xml:space="preserve">General Health </w:t>
            </w:r>
            <w:r>
              <w:rPr>
                <w:rFonts w:ascii="Arial" w:hAnsi="Arial" w:cs="Arial"/>
                <w:sz w:val="20"/>
                <w:szCs w:val="20"/>
                <w:lang w:val="en-US"/>
              </w:rPr>
              <w:t xml:space="preserve">questionnaire </w:t>
            </w:r>
          </w:p>
        </w:tc>
        <w:tc>
          <w:tcPr>
            <w:tcW w:w="2226" w:type="dxa"/>
            <w:vAlign w:val="center"/>
          </w:tcPr>
          <w:p w14:paraId="453638B9"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39602C">
              <w:rPr>
                <w:rFonts w:ascii="Arial" w:hAnsi="Arial" w:cs="Arial"/>
                <w:sz w:val="20"/>
                <w:szCs w:val="20"/>
                <w:lang w:val="en-US"/>
              </w:rPr>
              <w:t xml:space="preserve">Psychiatric disorders </w:t>
            </w:r>
          </w:p>
        </w:tc>
        <w:tc>
          <w:tcPr>
            <w:tcW w:w="8910" w:type="dxa"/>
            <w:shd w:val="clear" w:color="auto" w:fill="auto"/>
            <w:vAlign w:val="center"/>
          </w:tcPr>
          <w:p w14:paraId="4C2AF4F0"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39602C">
              <w:rPr>
                <w:rFonts w:ascii="Arial" w:hAnsi="Arial" w:cs="Arial"/>
                <w:sz w:val="20"/>
                <w:szCs w:val="20"/>
                <w:lang w:val="en-US"/>
              </w:rPr>
              <w:t xml:space="preserve">General Health Questionnaire is a method to quantify the risk of developing psychiatric disorders. This instrument targets two areas – the inability to carry out normal functions and the appearance of distress – to assess the well-being of a person. </w:t>
            </w:r>
          </w:p>
          <w:p w14:paraId="27036BF6"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r>
      <w:tr w:rsidR="00787EC7" w:rsidRPr="0039602C" w14:paraId="0896DEC5" w14:textId="77777777" w:rsidTr="007D2306">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15091" w:type="dxa"/>
            <w:gridSpan w:val="4"/>
            <w:shd w:val="clear" w:color="auto" w:fill="BFBFBF" w:themeFill="background1" w:themeFillShade="BF"/>
            <w:vAlign w:val="center"/>
          </w:tcPr>
          <w:p w14:paraId="58E28D99" w14:textId="77777777" w:rsidR="00787EC7" w:rsidRPr="0039602C" w:rsidRDefault="00787EC7" w:rsidP="007D2306">
            <w:pPr>
              <w:rPr>
                <w:rFonts w:ascii="Arial" w:hAnsi="Arial" w:cs="Arial"/>
                <w:b w:val="0"/>
                <w:sz w:val="20"/>
                <w:szCs w:val="20"/>
                <w:lang w:val="en-US"/>
              </w:rPr>
            </w:pPr>
            <w:r w:rsidRPr="0039602C">
              <w:rPr>
                <w:rFonts w:ascii="Arial" w:hAnsi="Arial" w:cs="Arial"/>
                <w:sz w:val="20"/>
                <w:szCs w:val="20"/>
                <w:lang w:val="en-US"/>
              </w:rPr>
              <w:t>Observational studies</w:t>
            </w:r>
          </w:p>
          <w:p w14:paraId="065F1435" w14:textId="77777777" w:rsidR="00787EC7" w:rsidRPr="0039602C" w:rsidRDefault="00787EC7" w:rsidP="007D2306">
            <w:pPr>
              <w:rPr>
                <w:rFonts w:ascii="Arial" w:hAnsi="Arial" w:cs="Arial"/>
                <w:sz w:val="20"/>
                <w:szCs w:val="20"/>
                <w:lang w:val="en-US"/>
              </w:rPr>
            </w:pPr>
          </w:p>
        </w:tc>
      </w:tr>
      <w:tr w:rsidR="00787EC7" w:rsidRPr="0039602C" w14:paraId="094D47DC" w14:textId="77777777" w:rsidTr="007D2306">
        <w:trPr>
          <w:trHeight w:val="162"/>
        </w:trPr>
        <w:tc>
          <w:tcPr>
            <w:cnfStyle w:val="001000000000" w:firstRow="0" w:lastRow="0" w:firstColumn="1" w:lastColumn="0" w:oddVBand="0" w:evenVBand="0" w:oddHBand="0" w:evenHBand="0" w:firstRowFirstColumn="0" w:firstRowLastColumn="0" w:lastRowFirstColumn="0" w:lastRowLastColumn="0"/>
            <w:tcW w:w="1885" w:type="dxa"/>
            <w:shd w:val="clear" w:color="auto" w:fill="auto"/>
            <w:vAlign w:val="center"/>
          </w:tcPr>
          <w:p w14:paraId="1EECD0CF" w14:textId="77777777" w:rsidR="00787EC7" w:rsidRPr="0039602C" w:rsidRDefault="00787EC7" w:rsidP="007D2306">
            <w:pPr>
              <w:jc w:val="center"/>
              <w:rPr>
                <w:rFonts w:ascii="Arial" w:eastAsia="Times New Roman" w:hAnsi="Arial" w:cs="Arial"/>
                <w:color w:val="000000"/>
                <w:sz w:val="20"/>
                <w:szCs w:val="20"/>
                <w:lang w:val="en-US"/>
              </w:rPr>
            </w:pPr>
            <w:r w:rsidRPr="0039602C">
              <w:rPr>
                <w:rFonts w:ascii="Arial" w:eastAsia="Times New Roman" w:hAnsi="Arial" w:cs="Arial"/>
                <w:color w:val="000000"/>
                <w:sz w:val="20"/>
                <w:szCs w:val="20"/>
                <w:lang w:val="en-US"/>
              </w:rPr>
              <w:t>Thatipamala et al., 2020</w:t>
            </w:r>
          </w:p>
        </w:tc>
        <w:tc>
          <w:tcPr>
            <w:tcW w:w="2070" w:type="dxa"/>
            <w:shd w:val="clear" w:color="auto" w:fill="auto"/>
            <w:vAlign w:val="center"/>
          </w:tcPr>
          <w:p w14:paraId="7E13533D"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39602C">
              <w:rPr>
                <w:rFonts w:ascii="Arial" w:hAnsi="Arial" w:cs="Arial"/>
                <w:sz w:val="20"/>
                <w:szCs w:val="20"/>
                <w:lang w:val="en-US"/>
              </w:rPr>
              <w:t>SF-36</w:t>
            </w:r>
          </w:p>
        </w:tc>
        <w:tc>
          <w:tcPr>
            <w:tcW w:w="2226" w:type="dxa"/>
            <w:vAlign w:val="center"/>
          </w:tcPr>
          <w:p w14:paraId="466D3449" w14:textId="77777777" w:rsidR="00787EC7"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39602C">
              <w:rPr>
                <w:rFonts w:ascii="Arial" w:hAnsi="Arial" w:cs="Arial"/>
                <w:sz w:val="20"/>
                <w:szCs w:val="20"/>
                <w:lang w:val="en-US"/>
              </w:rPr>
              <w:t xml:space="preserve">Health-Related Quality of </w:t>
            </w:r>
          </w:p>
          <w:p w14:paraId="667BA85D"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L</w:t>
            </w:r>
            <w:r w:rsidRPr="0039602C">
              <w:rPr>
                <w:rFonts w:ascii="Arial" w:hAnsi="Arial" w:cs="Arial"/>
                <w:sz w:val="20"/>
                <w:szCs w:val="20"/>
                <w:lang w:val="en-US"/>
              </w:rPr>
              <w:t xml:space="preserve">ife </w:t>
            </w:r>
          </w:p>
        </w:tc>
        <w:tc>
          <w:tcPr>
            <w:tcW w:w="8910" w:type="dxa"/>
            <w:shd w:val="clear" w:color="auto" w:fill="auto"/>
            <w:vAlign w:val="center"/>
          </w:tcPr>
          <w:p w14:paraId="30F6DB71"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39602C">
              <w:rPr>
                <w:rFonts w:ascii="Arial" w:hAnsi="Arial" w:cs="Arial"/>
                <w:sz w:val="20"/>
                <w:szCs w:val="20"/>
                <w:lang w:val="en-US"/>
              </w:rPr>
              <w:t xml:space="preserve">The SF-36 is made up of 36 questions and scores from 0-100, with the higher scores being associated with more well-being, in 8 subcategories: general health, physical functioning, role physician, bodily pain, vitality, social functioning, role emotional, and mental health. </w:t>
            </w:r>
          </w:p>
        </w:tc>
      </w:tr>
      <w:tr w:rsidR="00787EC7" w:rsidRPr="0039602C" w14:paraId="50443EFF" w14:textId="77777777" w:rsidTr="007D2306">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1885" w:type="dxa"/>
            <w:shd w:val="clear" w:color="auto" w:fill="auto"/>
            <w:vAlign w:val="center"/>
          </w:tcPr>
          <w:p w14:paraId="74CA732C" w14:textId="77777777" w:rsidR="00787EC7" w:rsidRPr="0039602C" w:rsidRDefault="00787EC7" w:rsidP="007D2306">
            <w:pPr>
              <w:jc w:val="center"/>
              <w:rPr>
                <w:rFonts w:ascii="Arial" w:eastAsia="Times New Roman" w:hAnsi="Arial" w:cs="Arial"/>
                <w:color w:val="000000"/>
                <w:sz w:val="20"/>
                <w:szCs w:val="20"/>
                <w:lang w:val="en-US"/>
              </w:rPr>
            </w:pPr>
            <w:r w:rsidRPr="0039602C">
              <w:rPr>
                <w:rFonts w:ascii="Arial" w:eastAsia="Times New Roman" w:hAnsi="Arial" w:cs="Arial"/>
                <w:bCs/>
                <w:color w:val="000000"/>
                <w:sz w:val="20"/>
                <w:szCs w:val="20"/>
                <w:lang w:val="en-US"/>
              </w:rPr>
              <w:t>Michaelsson et al., 2018</w:t>
            </w:r>
          </w:p>
        </w:tc>
        <w:tc>
          <w:tcPr>
            <w:tcW w:w="2070" w:type="dxa"/>
            <w:shd w:val="clear" w:color="auto" w:fill="auto"/>
            <w:vAlign w:val="center"/>
          </w:tcPr>
          <w:p w14:paraId="15B15E4A"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39602C">
              <w:rPr>
                <w:rFonts w:ascii="Arial" w:hAnsi="Arial" w:cs="Arial"/>
                <w:sz w:val="20"/>
                <w:szCs w:val="20"/>
                <w:lang w:val="en-US"/>
              </w:rPr>
              <w:t>ThySQR</w:t>
            </w:r>
          </w:p>
        </w:tc>
        <w:tc>
          <w:tcPr>
            <w:tcW w:w="2226" w:type="dxa"/>
            <w:vAlign w:val="center"/>
          </w:tcPr>
          <w:p w14:paraId="507B07BC"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39602C">
              <w:rPr>
                <w:rFonts w:ascii="Arial" w:hAnsi="Arial" w:cs="Arial"/>
                <w:sz w:val="20"/>
                <w:szCs w:val="20"/>
                <w:lang w:val="en-US"/>
              </w:rPr>
              <w:t xml:space="preserve">Hypothyroid </w:t>
            </w:r>
            <w:r>
              <w:rPr>
                <w:rFonts w:ascii="Arial" w:hAnsi="Arial" w:cs="Arial"/>
                <w:sz w:val="20"/>
                <w:szCs w:val="20"/>
                <w:lang w:val="en-US"/>
              </w:rPr>
              <w:t>c</w:t>
            </w:r>
            <w:r w:rsidRPr="0039602C">
              <w:rPr>
                <w:rFonts w:ascii="Arial" w:hAnsi="Arial" w:cs="Arial"/>
                <w:sz w:val="20"/>
                <w:szCs w:val="20"/>
                <w:lang w:val="en-US"/>
              </w:rPr>
              <w:t>linical symptoms</w:t>
            </w:r>
          </w:p>
        </w:tc>
        <w:tc>
          <w:tcPr>
            <w:tcW w:w="8910" w:type="dxa"/>
            <w:shd w:val="clear" w:color="auto" w:fill="auto"/>
            <w:vAlign w:val="center"/>
          </w:tcPr>
          <w:p w14:paraId="1AE4A2BF"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39602C">
              <w:rPr>
                <w:rFonts w:ascii="Arial" w:hAnsi="Arial" w:cs="Arial"/>
                <w:sz w:val="20"/>
                <w:szCs w:val="20"/>
                <w:lang w:val="en-US"/>
              </w:rPr>
              <w:t>It is a validated disease-specific questionnaire for hypothyroidism. The ThySRQ has 15 symptoms with 4-point symptoms bother to scale measuring perceived symptom severity: not at all (0), a little (1), quite a bit (2), and very much (3). Any patients who report that they do not have a symptom are given a symptom bother rating of zero (not at all bothered).</w:t>
            </w:r>
          </w:p>
        </w:tc>
      </w:tr>
    </w:tbl>
    <w:p w14:paraId="65318CA8" w14:textId="77777777" w:rsidR="00787EC7" w:rsidRPr="0039602C" w:rsidRDefault="00787EC7" w:rsidP="00787EC7">
      <w:pPr>
        <w:rPr>
          <w:rFonts w:ascii="Arial" w:hAnsi="Arial" w:cs="Arial"/>
          <w:b/>
          <w:bCs/>
          <w:color w:val="000000" w:themeColor="text1"/>
          <w:sz w:val="20"/>
          <w:szCs w:val="20"/>
          <w:shd w:val="clear" w:color="auto" w:fill="FFFFFF"/>
        </w:rPr>
      </w:pPr>
      <w:bookmarkStart w:id="2" w:name="_Hlk106631825"/>
      <w:r w:rsidRPr="0039602C">
        <w:rPr>
          <w:rFonts w:ascii="Arial" w:hAnsi="Arial" w:cs="Arial"/>
          <w:sz w:val="20"/>
          <w:szCs w:val="20"/>
          <w:lang w:val="en-US"/>
        </w:rPr>
        <w:t>ThySRQ: Thyroid Symptom Rating Questionnaire; FSS: Fatigue severity scale; SF-36 Short Form-36 Health Survey; HADS: Hospital Anxiety and Depression Scale; PSF Piper Fatigue Scale; BDI-II: Beck Depression Inventory-II.</w:t>
      </w:r>
    </w:p>
    <w:bookmarkEnd w:id="2"/>
    <w:p w14:paraId="38EE08EF" w14:textId="77777777" w:rsidR="00787EC7" w:rsidRPr="0039602C" w:rsidRDefault="00787EC7" w:rsidP="00787EC7">
      <w:pPr>
        <w:rPr>
          <w:rFonts w:ascii="Arial" w:hAnsi="Arial" w:cs="Arial"/>
          <w:b/>
          <w:bCs/>
          <w:color w:val="000000" w:themeColor="text1"/>
          <w:sz w:val="20"/>
          <w:szCs w:val="20"/>
          <w:shd w:val="clear" w:color="auto" w:fill="FFFFFF"/>
        </w:rPr>
      </w:pPr>
    </w:p>
    <w:p w14:paraId="1ED994FD" w14:textId="77777777" w:rsidR="00787EC7" w:rsidRPr="0039602C" w:rsidRDefault="00787EC7" w:rsidP="00787EC7">
      <w:pPr>
        <w:rPr>
          <w:rFonts w:ascii="Arial" w:hAnsi="Arial" w:cs="Arial"/>
          <w:b/>
          <w:bCs/>
          <w:color w:val="000000" w:themeColor="text1"/>
          <w:sz w:val="20"/>
          <w:szCs w:val="20"/>
          <w:shd w:val="clear" w:color="auto" w:fill="FFFFFF"/>
        </w:rPr>
      </w:pPr>
    </w:p>
    <w:p w14:paraId="1C35716C" w14:textId="01236DDB" w:rsidR="00787EC7" w:rsidRDefault="00787EC7" w:rsidP="00787EC7">
      <w:pPr>
        <w:rPr>
          <w:rFonts w:ascii="Arial" w:hAnsi="Arial" w:cs="Arial"/>
          <w:b/>
          <w:bCs/>
          <w:color w:val="000000" w:themeColor="text1"/>
          <w:sz w:val="20"/>
          <w:szCs w:val="20"/>
          <w:shd w:val="clear" w:color="auto" w:fill="FFFFFF"/>
        </w:rPr>
      </w:pPr>
    </w:p>
    <w:p w14:paraId="473A1C29" w14:textId="77777777" w:rsidR="00787EC7" w:rsidRPr="0039602C" w:rsidRDefault="00787EC7" w:rsidP="00787EC7">
      <w:pPr>
        <w:rPr>
          <w:rFonts w:ascii="Arial" w:hAnsi="Arial" w:cs="Arial"/>
          <w:b/>
          <w:bCs/>
          <w:color w:val="000000" w:themeColor="text1"/>
          <w:sz w:val="20"/>
          <w:szCs w:val="20"/>
          <w:shd w:val="clear" w:color="auto" w:fill="FFFFFF"/>
        </w:rPr>
      </w:pPr>
    </w:p>
    <w:p w14:paraId="494D08F6" w14:textId="77777777" w:rsidR="00787EC7" w:rsidRPr="0039602C" w:rsidRDefault="00787EC7" w:rsidP="00787EC7">
      <w:pPr>
        <w:rPr>
          <w:rFonts w:ascii="Arial" w:hAnsi="Arial" w:cs="Arial"/>
          <w:b/>
          <w:bCs/>
          <w:color w:val="000000" w:themeColor="text1"/>
          <w:sz w:val="20"/>
          <w:szCs w:val="20"/>
          <w:shd w:val="clear" w:color="auto" w:fill="FFFFFF"/>
        </w:rPr>
      </w:pPr>
    </w:p>
    <w:p w14:paraId="2B5D9F35" w14:textId="77777777" w:rsidR="00787EC7" w:rsidRPr="0039602C" w:rsidRDefault="00787EC7" w:rsidP="00787EC7">
      <w:pPr>
        <w:rPr>
          <w:rFonts w:ascii="Arial" w:hAnsi="Arial" w:cs="Arial"/>
          <w:b/>
          <w:bCs/>
          <w:color w:val="000000" w:themeColor="text1"/>
          <w:sz w:val="20"/>
          <w:szCs w:val="20"/>
          <w:shd w:val="clear" w:color="auto" w:fill="FFFFFF"/>
        </w:rPr>
      </w:pPr>
    </w:p>
    <w:p w14:paraId="41B185ED" w14:textId="77777777" w:rsidR="00787EC7" w:rsidRPr="0039602C" w:rsidRDefault="00787EC7" w:rsidP="00787EC7">
      <w:pPr>
        <w:rPr>
          <w:rFonts w:ascii="Arial" w:hAnsi="Arial" w:cs="Arial"/>
          <w:b/>
          <w:bCs/>
          <w:color w:val="000000" w:themeColor="text1"/>
          <w:sz w:val="20"/>
          <w:szCs w:val="20"/>
          <w:shd w:val="clear" w:color="auto" w:fill="FFFFFF"/>
        </w:rPr>
      </w:pPr>
    </w:p>
    <w:p w14:paraId="526BAE7C" w14:textId="77777777" w:rsidR="00787EC7" w:rsidRPr="0039602C" w:rsidRDefault="00787EC7" w:rsidP="00787EC7">
      <w:pPr>
        <w:rPr>
          <w:rFonts w:ascii="Arial" w:hAnsi="Arial" w:cs="Arial"/>
          <w:b/>
          <w:bCs/>
          <w:color w:val="000000" w:themeColor="text1"/>
          <w:sz w:val="20"/>
          <w:szCs w:val="20"/>
          <w:shd w:val="clear" w:color="auto" w:fill="FFFFFF"/>
        </w:rPr>
      </w:pPr>
    </w:p>
    <w:p w14:paraId="0811BFA4" w14:textId="77777777" w:rsidR="00787EC7" w:rsidRPr="0039602C" w:rsidRDefault="00787EC7" w:rsidP="00787EC7">
      <w:pPr>
        <w:rPr>
          <w:rFonts w:ascii="Arial" w:hAnsi="Arial" w:cs="Arial"/>
          <w:b/>
          <w:bCs/>
          <w:color w:val="000000" w:themeColor="text1"/>
          <w:sz w:val="20"/>
          <w:szCs w:val="20"/>
          <w:shd w:val="clear" w:color="auto" w:fill="FFFFFF"/>
        </w:rPr>
      </w:pPr>
    </w:p>
    <w:p w14:paraId="2BF19BF8" w14:textId="77777777" w:rsidR="00787EC7" w:rsidRPr="0039602C" w:rsidRDefault="00787EC7" w:rsidP="00787EC7">
      <w:pPr>
        <w:rPr>
          <w:rFonts w:ascii="Arial" w:hAnsi="Arial" w:cs="Arial"/>
          <w:b/>
          <w:bCs/>
          <w:color w:val="000000" w:themeColor="text1"/>
          <w:sz w:val="20"/>
          <w:szCs w:val="20"/>
          <w:shd w:val="clear" w:color="auto" w:fill="FFFFFF"/>
        </w:rPr>
      </w:pPr>
    </w:p>
    <w:p w14:paraId="6EF94512" w14:textId="77777777" w:rsidR="00787EC7" w:rsidRPr="0039602C" w:rsidRDefault="00787EC7" w:rsidP="00787EC7">
      <w:pPr>
        <w:rPr>
          <w:rFonts w:ascii="Arial" w:hAnsi="Arial" w:cs="Arial"/>
          <w:b/>
          <w:bCs/>
          <w:color w:val="000000" w:themeColor="text1"/>
          <w:sz w:val="20"/>
          <w:szCs w:val="20"/>
          <w:shd w:val="clear" w:color="auto" w:fill="FFFFFF"/>
        </w:rPr>
      </w:pPr>
    </w:p>
    <w:p w14:paraId="6BDBA46B" w14:textId="77777777" w:rsidR="00787EC7" w:rsidRPr="0039602C" w:rsidRDefault="00787EC7" w:rsidP="00787EC7">
      <w:pPr>
        <w:rPr>
          <w:rFonts w:ascii="Arial" w:hAnsi="Arial" w:cs="Arial"/>
          <w:b/>
          <w:bCs/>
          <w:color w:val="000000" w:themeColor="text1"/>
          <w:sz w:val="20"/>
          <w:szCs w:val="20"/>
          <w:shd w:val="clear" w:color="auto" w:fill="FFFFFF"/>
        </w:rPr>
      </w:pPr>
    </w:p>
    <w:p w14:paraId="643F97D4" w14:textId="77777777" w:rsidR="00787EC7" w:rsidRPr="0039602C" w:rsidRDefault="00787EC7" w:rsidP="00787EC7">
      <w:pPr>
        <w:rPr>
          <w:rFonts w:ascii="Arial" w:hAnsi="Arial" w:cs="Arial"/>
          <w:color w:val="000000" w:themeColor="text1"/>
          <w:sz w:val="20"/>
          <w:szCs w:val="20"/>
        </w:rPr>
      </w:pPr>
      <w:r w:rsidRPr="0039602C">
        <w:rPr>
          <w:rFonts w:ascii="Arial" w:hAnsi="Arial" w:cs="Arial"/>
          <w:b/>
          <w:bCs/>
          <w:color w:val="000000" w:themeColor="text1"/>
          <w:sz w:val="20"/>
          <w:szCs w:val="20"/>
          <w:shd w:val="clear" w:color="auto" w:fill="FFFFFF"/>
        </w:rPr>
        <w:lastRenderedPageBreak/>
        <w:t xml:space="preserve">Supplemental Digital Content </w:t>
      </w:r>
      <w:r w:rsidRPr="0039602C">
        <w:rPr>
          <w:rFonts w:ascii="Arial" w:hAnsi="Arial" w:cs="Arial"/>
          <w:b/>
          <w:color w:val="000000" w:themeColor="text1"/>
          <w:sz w:val="20"/>
          <w:szCs w:val="20"/>
        </w:rPr>
        <w:t>Table S2.</w:t>
      </w:r>
      <w:r w:rsidRPr="0039602C">
        <w:rPr>
          <w:rFonts w:ascii="Arial" w:hAnsi="Arial" w:cs="Arial"/>
          <w:color w:val="000000" w:themeColor="text1"/>
          <w:sz w:val="20"/>
          <w:szCs w:val="20"/>
        </w:rPr>
        <w:t xml:space="preserve"> Definition of the intervention and comparator</w:t>
      </w:r>
    </w:p>
    <w:tbl>
      <w:tblPr>
        <w:tblStyle w:val="ad"/>
        <w:tblW w:w="15835" w:type="dxa"/>
        <w:jc w:val="center"/>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5"/>
        <w:gridCol w:w="4500"/>
        <w:gridCol w:w="5490"/>
        <w:gridCol w:w="3960"/>
      </w:tblGrid>
      <w:tr w:rsidR="00787EC7" w:rsidRPr="0039602C" w14:paraId="3431BF62" w14:textId="77777777" w:rsidTr="007D2306">
        <w:trPr>
          <w:trHeight w:val="317"/>
          <w:jc w:val="center"/>
        </w:trPr>
        <w:tc>
          <w:tcPr>
            <w:tcW w:w="1885" w:type="dxa"/>
            <w:vMerge w:val="restart"/>
            <w:shd w:val="clear" w:color="auto" w:fill="BFBFBF" w:themeFill="background1" w:themeFillShade="BF"/>
            <w:vAlign w:val="center"/>
          </w:tcPr>
          <w:p w14:paraId="76B07CB3" w14:textId="77777777" w:rsidR="00787EC7" w:rsidRPr="0039602C" w:rsidRDefault="00787EC7" w:rsidP="007D2306">
            <w:pPr>
              <w:jc w:val="center"/>
              <w:rPr>
                <w:rFonts w:ascii="Arial" w:hAnsi="Arial" w:cs="Arial"/>
                <w:b/>
                <w:sz w:val="20"/>
                <w:szCs w:val="20"/>
                <w:lang w:val="en-US"/>
              </w:rPr>
            </w:pPr>
            <w:r w:rsidRPr="0039602C">
              <w:rPr>
                <w:rFonts w:ascii="Arial" w:hAnsi="Arial" w:cs="Arial"/>
                <w:b/>
                <w:sz w:val="20"/>
                <w:szCs w:val="20"/>
                <w:lang w:val="en-US"/>
              </w:rPr>
              <w:t>Author/Year</w:t>
            </w:r>
          </w:p>
          <w:p w14:paraId="6BACD350" w14:textId="77777777" w:rsidR="00787EC7" w:rsidRPr="0039602C" w:rsidRDefault="00787EC7" w:rsidP="007D2306">
            <w:pPr>
              <w:jc w:val="center"/>
              <w:rPr>
                <w:rFonts w:ascii="Arial" w:hAnsi="Arial" w:cs="Arial"/>
                <w:b/>
                <w:sz w:val="20"/>
                <w:szCs w:val="20"/>
                <w:lang w:val="en-US"/>
              </w:rPr>
            </w:pPr>
          </w:p>
        </w:tc>
        <w:tc>
          <w:tcPr>
            <w:tcW w:w="9990" w:type="dxa"/>
            <w:gridSpan w:val="2"/>
            <w:tcBorders>
              <w:bottom w:val="single" w:sz="4" w:space="0" w:color="000000"/>
            </w:tcBorders>
            <w:shd w:val="clear" w:color="auto" w:fill="BFBFBF" w:themeFill="background1" w:themeFillShade="BF"/>
            <w:vAlign w:val="center"/>
          </w:tcPr>
          <w:p w14:paraId="6033A0AB" w14:textId="77777777" w:rsidR="00787EC7" w:rsidRPr="0039602C" w:rsidRDefault="00787EC7" w:rsidP="007D2306">
            <w:pPr>
              <w:jc w:val="center"/>
              <w:rPr>
                <w:rFonts w:ascii="Arial" w:hAnsi="Arial" w:cs="Arial"/>
                <w:b/>
                <w:sz w:val="20"/>
                <w:szCs w:val="20"/>
                <w:lang w:val="en-US"/>
              </w:rPr>
            </w:pPr>
            <w:r w:rsidRPr="0039602C">
              <w:rPr>
                <w:rFonts w:ascii="Arial" w:hAnsi="Arial" w:cs="Arial"/>
                <w:b/>
                <w:sz w:val="20"/>
                <w:szCs w:val="20"/>
                <w:lang w:val="en-US"/>
              </w:rPr>
              <w:t>Intervention Group</w:t>
            </w:r>
          </w:p>
        </w:tc>
        <w:tc>
          <w:tcPr>
            <w:tcW w:w="3960" w:type="dxa"/>
            <w:tcBorders>
              <w:bottom w:val="single" w:sz="4" w:space="0" w:color="000000"/>
            </w:tcBorders>
            <w:shd w:val="clear" w:color="auto" w:fill="BFBFBF" w:themeFill="background1" w:themeFillShade="BF"/>
            <w:vAlign w:val="center"/>
          </w:tcPr>
          <w:p w14:paraId="37A79CA9" w14:textId="77777777" w:rsidR="00787EC7" w:rsidRPr="0039602C" w:rsidRDefault="00787EC7" w:rsidP="007D2306">
            <w:pPr>
              <w:jc w:val="center"/>
              <w:rPr>
                <w:rFonts w:ascii="Arial" w:hAnsi="Arial" w:cs="Arial"/>
                <w:b/>
                <w:sz w:val="20"/>
                <w:szCs w:val="20"/>
                <w:lang w:val="en-US"/>
              </w:rPr>
            </w:pPr>
            <w:r w:rsidRPr="0039602C">
              <w:rPr>
                <w:rFonts w:ascii="Arial" w:hAnsi="Arial" w:cs="Arial"/>
                <w:b/>
                <w:sz w:val="20"/>
                <w:szCs w:val="20"/>
                <w:lang w:val="en-US"/>
              </w:rPr>
              <w:t>Comparator Group</w:t>
            </w:r>
          </w:p>
        </w:tc>
      </w:tr>
      <w:tr w:rsidR="00787EC7" w:rsidRPr="0039602C" w14:paraId="1C01F6D5" w14:textId="77777777" w:rsidTr="007D2306">
        <w:trPr>
          <w:trHeight w:val="92"/>
          <w:jc w:val="center"/>
        </w:trPr>
        <w:tc>
          <w:tcPr>
            <w:tcW w:w="1885" w:type="dxa"/>
            <w:vMerge/>
            <w:tcBorders>
              <w:bottom w:val="single" w:sz="4" w:space="0" w:color="000000"/>
            </w:tcBorders>
            <w:shd w:val="clear" w:color="auto" w:fill="BFBFBF" w:themeFill="background1" w:themeFillShade="BF"/>
            <w:vAlign w:val="center"/>
          </w:tcPr>
          <w:p w14:paraId="7387F115" w14:textId="77777777" w:rsidR="00787EC7" w:rsidRPr="0039602C" w:rsidRDefault="00787EC7" w:rsidP="007D2306">
            <w:pPr>
              <w:jc w:val="center"/>
              <w:rPr>
                <w:rFonts w:ascii="Arial" w:hAnsi="Arial" w:cs="Arial"/>
                <w:b/>
                <w:sz w:val="20"/>
                <w:szCs w:val="20"/>
                <w:lang w:val="en-US"/>
              </w:rPr>
            </w:pPr>
          </w:p>
        </w:tc>
        <w:tc>
          <w:tcPr>
            <w:tcW w:w="4500" w:type="dxa"/>
            <w:tcBorders>
              <w:top w:val="single" w:sz="4" w:space="0" w:color="000000"/>
              <w:bottom w:val="single" w:sz="4" w:space="0" w:color="000000"/>
              <w:right w:val="single" w:sz="4" w:space="0" w:color="auto"/>
            </w:tcBorders>
            <w:shd w:val="clear" w:color="auto" w:fill="BFBFBF" w:themeFill="background1" w:themeFillShade="BF"/>
            <w:vAlign w:val="center"/>
          </w:tcPr>
          <w:p w14:paraId="4138B4B4" w14:textId="77777777" w:rsidR="00787EC7" w:rsidRPr="0039602C" w:rsidRDefault="00787EC7" w:rsidP="007D2306">
            <w:pPr>
              <w:pBdr>
                <w:top w:val="nil"/>
                <w:left w:val="nil"/>
                <w:bottom w:val="nil"/>
                <w:right w:val="nil"/>
                <w:between w:val="nil"/>
              </w:pBdr>
              <w:ind w:left="884" w:hanging="884"/>
              <w:jc w:val="center"/>
              <w:rPr>
                <w:rFonts w:ascii="Arial" w:hAnsi="Arial" w:cs="Arial"/>
                <w:b/>
                <w:color w:val="000000"/>
                <w:sz w:val="20"/>
                <w:szCs w:val="20"/>
                <w:lang w:val="en-US"/>
              </w:rPr>
            </w:pPr>
            <w:r w:rsidRPr="0039602C">
              <w:rPr>
                <w:rFonts w:ascii="Arial" w:hAnsi="Arial" w:cs="Arial"/>
                <w:b/>
                <w:color w:val="000000"/>
                <w:sz w:val="20"/>
                <w:szCs w:val="20"/>
                <w:lang w:val="en-US"/>
              </w:rPr>
              <w:t>L</w:t>
            </w:r>
            <w:r>
              <w:rPr>
                <w:rFonts w:ascii="Arial" w:hAnsi="Arial" w:cs="Arial"/>
                <w:b/>
                <w:color w:val="000000"/>
                <w:sz w:val="20"/>
                <w:szCs w:val="20"/>
                <w:lang w:val="en-US"/>
              </w:rPr>
              <w:t>T</w:t>
            </w:r>
            <w:r w:rsidRPr="0039602C">
              <w:rPr>
                <w:rFonts w:ascii="Arial" w:hAnsi="Arial" w:cs="Arial"/>
                <w:b/>
                <w:color w:val="000000"/>
                <w:sz w:val="20"/>
                <w:szCs w:val="20"/>
                <w:lang w:val="en-US"/>
              </w:rPr>
              <w:t>4 therapy</w:t>
            </w:r>
          </w:p>
        </w:tc>
        <w:tc>
          <w:tcPr>
            <w:tcW w:w="5490" w:type="dxa"/>
            <w:tcBorders>
              <w:top w:val="single" w:sz="4" w:space="0" w:color="000000"/>
              <w:left w:val="single" w:sz="4" w:space="0" w:color="auto"/>
              <w:bottom w:val="single" w:sz="4" w:space="0" w:color="auto"/>
              <w:right w:val="single" w:sz="4" w:space="0" w:color="auto"/>
            </w:tcBorders>
            <w:shd w:val="clear" w:color="auto" w:fill="BFBFBF" w:themeFill="background1" w:themeFillShade="BF"/>
            <w:vAlign w:val="center"/>
          </w:tcPr>
          <w:p w14:paraId="377943D2" w14:textId="77777777" w:rsidR="00787EC7" w:rsidRPr="0039602C" w:rsidRDefault="00787EC7" w:rsidP="007D2306">
            <w:pPr>
              <w:pBdr>
                <w:top w:val="nil"/>
                <w:left w:val="nil"/>
                <w:bottom w:val="nil"/>
                <w:right w:val="nil"/>
                <w:between w:val="nil"/>
              </w:pBdr>
              <w:jc w:val="center"/>
              <w:rPr>
                <w:rFonts w:ascii="Arial" w:hAnsi="Arial" w:cs="Arial"/>
                <w:b/>
                <w:color w:val="000000"/>
                <w:sz w:val="20"/>
                <w:szCs w:val="20"/>
                <w:lang w:val="en-US"/>
              </w:rPr>
            </w:pPr>
            <w:r w:rsidRPr="0039602C">
              <w:rPr>
                <w:rFonts w:ascii="Arial" w:hAnsi="Arial" w:cs="Arial"/>
                <w:b/>
                <w:color w:val="000000"/>
                <w:sz w:val="20"/>
                <w:szCs w:val="20"/>
                <w:lang w:val="en-US"/>
              </w:rPr>
              <w:t>Characteristics</w:t>
            </w:r>
          </w:p>
        </w:tc>
        <w:tc>
          <w:tcPr>
            <w:tcW w:w="3960" w:type="dxa"/>
            <w:tcBorders>
              <w:top w:val="single" w:sz="4" w:space="0" w:color="000000"/>
              <w:left w:val="single" w:sz="4" w:space="0" w:color="auto"/>
              <w:bottom w:val="single" w:sz="4" w:space="0" w:color="auto"/>
            </w:tcBorders>
            <w:shd w:val="clear" w:color="auto" w:fill="BFBFBF" w:themeFill="background1" w:themeFillShade="BF"/>
            <w:vAlign w:val="center"/>
          </w:tcPr>
          <w:p w14:paraId="422B8E61" w14:textId="77777777" w:rsidR="00787EC7" w:rsidRPr="0039602C" w:rsidRDefault="00787EC7" w:rsidP="007D2306">
            <w:pPr>
              <w:pBdr>
                <w:top w:val="nil"/>
                <w:left w:val="nil"/>
                <w:bottom w:val="nil"/>
                <w:right w:val="nil"/>
                <w:between w:val="nil"/>
              </w:pBdr>
              <w:jc w:val="center"/>
              <w:rPr>
                <w:rFonts w:ascii="Arial" w:hAnsi="Arial" w:cs="Arial"/>
                <w:b/>
                <w:color w:val="000000"/>
                <w:sz w:val="20"/>
                <w:szCs w:val="20"/>
                <w:lang w:val="en-US"/>
              </w:rPr>
            </w:pPr>
            <w:r w:rsidRPr="0039602C">
              <w:rPr>
                <w:rFonts w:ascii="Arial" w:hAnsi="Arial" w:cs="Arial"/>
                <w:b/>
                <w:color w:val="000000"/>
                <w:sz w:val="20"/>
                <w:szCs w:val="20"/>
                <w:lang w:val="en-US"/>
              </w:rPr>
              <w:t>Characteristics</w:t>
            </w:r>
          </w:p>
        </w:tc>
      </w:tr>
      <w:tr w:rsidR="00787EC7" w:rsidRPr="0039602C" w14:paraId="15F078DC" w14:textId="77777777" w:rsidTr="007D2306">
        <w:trPr>
          <w:trHeight w:val="569"/>
          <w:jc w:val="center"/>
        </w:trPr>
        <w:tc>
          <w:tcPr>
            <w:tcW w:w="15835" w:type="dxa"/>
            <w:gridSpan w:val="4"/>
            <w:tcBorders>
              <w:top w:val="single" w:sz="4" w:space="0" w:color="000000"/>
              <w:bottom w:val="single" w:sz="4" w:space="0" w:color="000000"/>
            </w:tcBorders>
            <w:shd w:val="clear" w:color="auto" w:fill="BFBFBF" w:themeFill="background1" w:themeFillShade="BF"/>
            <w:vAlign w:val="center"/>
          </w:tcPr>
          <w:p w14:paraId="126709D2" w14:textId="77777777" w:rsidR="00787EC7" w:rsidRPr="0039602C" w:rsidRDefault="00787EC7" w:rsidP="007D2306">
            <w:pPr>
              <w:pBdr>
                <w:top w:val="nil"/>
                <w:left w:val="nil"/>
                <w:bottom w:val="nil"/>
                <w:right w:val="nil"/>
                <w:between w:val="nil"/>
              </w:pBdr>
              <w:rPr>
                <w:rFonts w:ascii="Arial" w:hAnsi="Arial" w:cs="Arial"/>
                <w:b/>
                <w:color w:val="000000"/>
                <w:sz w:val="20"/>
                <w:szCs w:val="20"/>
                <w:lang w:val="en-US"/>
              </w:rPr>
            </w:pPr>
            <w:r w:rsidRPr="0039602C">
              <w:rPr>
                <w:rFonts w:ascii="Arial" w:hAnsi="Arial" w:cs="Arial"/>
                <w:b/>
                <w:sz w:val="20"/>
                <w:szCs w:val="20"/>
                <w:lang w:val="en-US"/>
              </w:rPr>
              <w:t>Experimental studies</w:t>
            </w:r>
          </w:p>
        </w:tc>
      </w:tr>
      <w:tr w:rsidR="00787EC7" w:rsidRPr="0039602C" w14:paraId="3420845B" w14:textId="77777777" w:rsidTr="007D2306">
        <w:trPr>
          <w:trHeight w:val="236"/>
          <w:jc w:val="center"/>
        </w:trPr>
        <w:tc>
          <w:tcPr>
            <w:tcW w:w="1885" w:type="dxa"/>
            <w:tcBorders>
              <w:top w:val="single" w:sz="4" w:space="0" w:color="000000"/>
            </w:tcBorders>
            <w:vAlign w:val="center"/>
          </w:tcPr>
          <w:p w14:paraId="455952E8" w14:textId="77777777" w:rsidR="00787EC7" w:rsidRPr="0039602C" w:rsidRDefault="00787EC7" w:rsidP="007D2306">
            <w:pPr>
              <w:jc w:val="center"/>
              <w:rPr>
                <w:rFonts w:ascii="Arial" w:hAnsi="Arial" w:cs="Arial"/>
                <w:sz w:val="20"/>
                <w:szCs w:val="20"/>
                <w:lang w:val="en-US"/>
              </w:rPr>
            </w:pPr>
            <w:r w:rsidRPr="0039602C">
              <w:rPr>
                <w:rFonts w:ascii="Arial" w:hAnsi="Arial" w:cs="Arial"/>
                <w:b/>
                <w:bCs/>
                <w:color w:val="000000" w:themeColor="text1"/>
                <w:sz w:val="20"/>
                <w:szCs w:val="20"/>
              </w:rPr>
              <w:t>Ashraf et al</w:t>
            </w:r>
            <w:r w:rsidRPr="0039602C">
              <w:rPr>
                <w:rFonts w:ascii="Arial" w:hAnsi="Arial" w:cs="Arial"/>
                <w:b/>
                <w:bCs/>
                <w:i/>
                <w:iCs/>
                <w:color w:val="000000" w:themeColor="text1"/>
                <w:sz w:val="20"/>
                <w:szCs w:val="20"/>
              </w:rPr>
              <w:t>.</w:t>
            </w:r>
            <w:r w:rsidRPr="0039602C">
              <w:rPr>
                <w:rFonts w:ascii="Arial" w:hAnsi="Arial" w:cs="Arial"/>
                <w:b/>
                <w:bCs/>
                <w:color w:val="000000" w:themeColor="text1"/>
                <w:sz w:val="20"/>
                <w:szCs w:val="20"/>
              </w:rPr>
              <w:t>, 2022</w:t>
            </w:r>
          </w:p>
        </w:tc>
        <w:tc>
          <w:tcPr>
            <w:tcW w:w="4500" w:type="dxa"/>
            <w:tcBorders>
              <w:top w:val="single" w:sz="4" w:space="0" w:color="000000"/>
            </w:tcBorders>
            <w:vAlign w:val="center"/>
          </w:tcPr>
          <w:p w14:paraId="0ECE76F6" w14:textId="77777777" w:rsidR="00787EC7" w:rsidRPr="0039602C" w:rsidRDefault="00787EC7" w:rsidP="007D2306">
            <w:pPr>
              <w:pBdr>
                <w:top w:val="nil"/>
                <w:left w:val="nil"/>
                <w:bottom w:val="nil"/>
                <w:right w:val="nil"/>
                <w:between w:val="nil"/>
              </w:pBdr>
              <w:ind w:left="158" w:hanging="90"/>
              <w:jc w:val="center"/>
              <w:rPr>
                <w:rFonts w:ascii="Arial" w:hAnsi="Arial" w:cs="Arial"/>
                <w:color w:val="000000"/>
                <w:sz w:val="20"/>
                <w:szCs w:val="20"/>
                <w:lang w:val="en-US"/>
              </w:rPr>
            </w:pPr>
            <w:r w:rsidRPr="0039602C">
              <w:rPr>
                <w:rFonts w:ascii="Arial" w:hAnsi="Arial" w:cs="Arial"/>
                <w:color w:val="000000"/>
                <w:sz w:val="20"/>
                <w:szCs w:val="20"/>
                <w:lang w:val="en-US"/>
              </w:rPr>
              <w:t xml:space="preserve">Keep the same doses of </w:t>
            </w:r>
            <w:r>
              <w:rPr>
                <w:rFonts w:ascii="Arial" w:hAnsi="Arial" w:cs="Arial"/>
                <w:color w:val="000000"/>
                <w:sz w:val="20"/>
                <w:szCs w:val="20"/>
                <w:lang w:val="en-US"/>
              </w:rPr>
              <w:t>LT4</w:t>
            </w:r>
            <w:r w:rsidRPr="0039602C">
              <w:rPr>
                <w:rFonts w:ascii="Arial" w:hAnsi="Arial" w:cs="Arial"/>
                <w:color w:val="000000"/>
                <w:sz w:val="20"/>
                <w:szCs w:val="20"/>
                <w:lang w:val="en-US"/>
              </w:rPr>
              <w:t xml:space="preserve"> that were prescribed by the physician + normal serum TSH concentration (0.3–4.5 mIU/L)</w:t>
            </w:r>
          </w:p>
        </w:tc>
        <w:tc>
          <w:tcPr>
            <w:tcW w:w="5490" w:type="dxa"/>
            <w:tcBorders>
              <w:top w:val="single" w:sz="4" w:space="0" w:color="000000"/>
            </w:tcBorders>
            <w:vAlign w:val="center"/>
          </w:tcPr>
          <w:p w14:paraId="21B66554" w14:textId="77777777" w:rsidR="00787EC7" w:rsidRPr="0039602C" w:rsidRDefault="00787EC7" w:rsidP="007D2306">
            <w:pPr>
              <w:pBdr>
                <w:top w:val="nil"/>
                <w:left w:val="nil"/>
                <w:bottom w:val="nil"/>
                <w:right w:val="nil"/>
                <w:between w:val="nil"/>
              </w:pBdr>
              <w:spacing w:line="276" w:lineRule="auto"/>
              <w:jc w:val="center"/>
              <w:rPr>
                <w:rFonts w:ascii="Arial" w:hAnsi="Arial" w:cs="Arial"/>
                <w:color w:val="000000"/>
                <w:sz w:val="20"/>
                <w:szCs w:val="20"/>
                <w:lang w:val="en-US"/>
              </w:rPr>
            </w:pPr>
            <w:r w:rsidRPr="0039602C">
              <w:rPr>
                <w:rFonts w:ascii="Arial" w:hAnsi="Arial" w:cs="Arial"/>
                <w:color w:val="000000"/>
                <w:sz w:val="20"/>
                <w:szCs w:val="20"/>
                <w:lang w:val="en-US"/>
              </w:rPr>
              <w:t>A capsule containing ginger powder 500 mg twice a day</w:t>
            </w:r>
            <w:r>
              <w:rPr>
                <w:rFonts w:ascii="Arial" w:hAnsi="Arial" w:cs="Arial"/>
                <w:color w:val="000000"/>
                <w:sz w:val="20"/>
                <w:szCs w:val="20"/>
                <w:lang w:val="en-US"/>
              </w:rPr>
              <w:t xml:space="preserve"> + LT4</w:t>
            </w:r>
          </w:p>
        </w:tc>
        <w:tc>
          <w:tcPr>
            <w:tcW w:w="3960" w:type="dxa"/>
            <w:tcBorders>
              <w:top w:val="single" w:sz="4" w:space="0" w:color="000000"/>
            </w:tcBorders>
            <w:vAlign w:val="center"/>
          </w:tcPr>
          <w:p w14:paraId="6D5A1690" w14:textId="77777777" w:rsidR="00787EC7" w:rsidRPr="0039602C" w:rsidRDefault="00787EC7" w:rsidP="007D2306">
            <w:pPr>
              <w:pBdr>
                <w:top w:val="nil"/>
                <w:left w:val="nil"/>
                <w:bottom w:val="nil"/>
                <w:right w:val="nil"/>
                <w:between w:val="nil"/>
              </w:pBdr>
              <w:spacing w:after="200" w:line="276" w:lineRule="auto"/>
              <w:jc w:val="center"/>
              <w:rPr>
                <w:rFonts w:ascii="Arial" w:hAnsi="Arial" w:cs="Arial"/>
                <w:color w:val="000000"/>
                <w:sz w:val="20"/>
                <w:szCs w:val="20"/>
                <w:lang w:val="en-US"/>
              </w:rPr>
            </w:pPr>
            <w:r w:rsidRPr="0039602C">
              <w:rPr>
                <w:rFonts w:ascii="Arial" w:hAnsi="Arial" w:cs="Arial"/>
                <w:color w:val="000000"/>
                <w:sz w:val="20"/>
                <w:szCs w:val="20"/>
                <w:lang w:val="en-US"/>
              </w:rPr>
              <w:t>One starch-containing capsule twice a day</w:t>
            </w:r>
            <w:r>
              <w:rPr>
                <w:rFonts w:ascii="Arial" w:hAnsi="Arial" w:cs="Arial"/>
                <w:color w:val="000000"/>
                <w:sz w:val="20"/>
                <w:szCs w:val="20"/>
                <w:lang w:val="en-US"/>
              </w:rPr>
              <w:t xml:space="preserve"> +LT4</w:t>
            </w:r>
          </w:p>
        </w:tc>
      </w:tr>
      <w:tr w:rsidR="00787EC7" w:rsidRPr="0039602C" w14:paraId="3E96D2A1" w14:textId="77777777" w:rsidTr="007D2306">
        <w:trPr>
          <w:trHeight w:val="200"/>
          <w:jc w:val="center"/>
        </w:trPr>
        <w:tc>
          <w:tcPr>
            <w:tcW w:w="1885" w:type="dxa"/>
            <w:vAlign w:val="center"/>
          </w:tcPr>
          <w:p w14:paraId="5E825C37" w14:textId="77777777" w:rsidR="00787EC7" w:rsidRPr="0039602C" w:rsidRDefault="00787EC7" w:rsidP="007D2306">
            <w:pPr>
              <w:jc w:val="center"/>
              <w:rPr>
                <w:rFonts w:ascii="Arial" w:hAnsi="Arial" w:cs="Arial"/>
                <w:sz w:val="20"/>
                <w:szCs w:val="20"/>
                <w:lang w:val="en-US"/>
              </w:rPr>
            </w:pPr>
            <w:bookmarkStart w:id="3" w:name="_Hlk121073624"/>
            <w:r w:rsidRPr="0039602C">
              <w:rPr>
                <w:rFonts w:ascii="Arial" w:hAnsi="Arial" w:cs="Arial"/>
                <w:b/>
                <w:bCs/>
                <w:color w:val="000000" w:themeColor="text1"/>
                <w:sz w:val="20"/>
                <w:szCs w:val="20"/>
              </w:rPr>
              <w:t>Hyun An et al., 2016</w:t>
            </w:r>
          </w:p>
        </w:tc>
        <w:tc>
          <w:tcPr>
            <w:tcW w:w="4500" w:type="dxa"/>
            <w:vAlign w:val="center"/>
          </w:tcPr>
          <w:p w14:paraId="4A189CEC" w14:textId="77777777" w:rsidR="00787EC7" w:rsidRPr="0039602C" w:rsidRDefault="00787EC7" w:rsidP="007D2306">
            <w:pPr>
              <w:pBdr>
                <w:top w:val="nil"/>
                <w:left w:val="nil"/>
                <w:bottom w:val="nil"/>
                <w:right w:val="nil"/>
                <w:between w:val="nil"/>
              </w:pBdr>
              <w:tabs>
                <w:tab w:val="left" w:pos="736"/>
              </w:tabs>
              <w:ind w:left="262"/>
              <w:jc w:val="center"/>
              <w:rPr>
                <w:rFonts w:ascii="Arial" w:hAnsi="Arial" w:cs="Arial"/>
                <w:color w:val="000000"/>
                <w:sz w:val="20"/>
                <w:szCs w:val="20"/>
                <w:lang w:val="en-US"/>
              </w:rPr>
            </w:pPr>
            <w:r w:rsidRPr="0039602C">
              <w:rPr>
                <w:rFonts w:ascii="Arial" w:hAnsi="Arial" w:cs="Arial"/>
                <w:color w:val="000000"/>
                <w:sz w:val="20"/>
                <w:szCs w:val="20"/>
                <w:lang w:val="en-US"/>
              </w:rPr>
              <w:t xml:space="preserve">Had received a stable dose of </w:t>
            </w:r>
            <w:r>
              <w:rPr>
                <w:rFonts w:ascii="Arial" w:hAnsi="Arial" w:cs="Arial"/>
                <w:color w:val="000000"/>
                <w:sz w:val="20"/>
                <w:szCs w:val="20"/>
                <w:lang w:val="en-US"/>
              </w:rPr>
              <w:t>LT4</w:t>
            </w:r>
            <w:r w:rsidRPr="0039602C">
              <w:rPr>
                <w:rFonts w:ascii="Arial" w:hAnsi="Arial" w:cs="Arial"/>
                <w:color w:val="000000"/>
                <w:sz w:val="20"/>
                <w:szCs w:val="20"/>
                <w:lang w:val="en-US"/>
              </w:rPr>
              <w:t xml:space="preserve"> treatment for more than 6 months and had normal blood levels of free T4 (0.79–1.86 ng/dL) and not an elevated TSH level (≤ 4.05 µIU/mL)</w:t>
            </w:r>
          </w:p>
        </w:tc>
        <w:tc>
          <w:tcPr>
            <w:tcW w:w="5490" w:type="dxa"/>
            <w:vAlign w:val="center"/>
          </w:tcPr>
          <w:p w14:paraId="2D48D5A3" w14:textId="77777777" w:rsidR="00787EC7" w:rsidRPr="0039602C" w:rsidRDefault="00787EC7" w:rsidP="007D2306">
            <w:pPr>
              <w:pBdr>
                <w:top w:val="nil"/>
                <w:left w:val="nil"/>
                <w:bottom w:val="nil"/>
                <w:right w:val="nil"/>
                <w:between w:val="nil"/>
              </w:pBdr>
              <w:jc w:val="center"/>
              <w:rPr>
                <w:rFonts w:ascii="Arial" w:hAnsi="Arial" w:cs="Arial"/>
                <w:color w:val="000000"/>
                <w:sz w:val="20"/>
                <w:szCs w:val="20"/>
                <w:lang w:val="en-US"/>
              </w:rPr>
            </w:pPr>
            <w:r w:rsidRPr="0039602C">
              <w:rPr>
                <w:rFonts w:ascii="Arial" w:hAnsi="Arial" w:cs="Arial"/>
                <w:color w:val="000000"/>
                <w:sz w:val="20"/>
                <w:szCs w:val="20"/>
                <w:lang w:val="en-US"/>
              </w:rPr>
              <w:t>LT4 + L-Carnitine</w:t>
            </w:r>
          </w:p>
        </w:tc>
        <w:tc>
          <w:tcPr>
            <w:tcW w:w="3960" w:type="dxa"/>
            <w:vAlign w:val="center"/>
          </w:tcPr>
          <w:p w14:paraId="5E38A821" w14:textId="77777777" w:rsidR="00787EC7" w:rsidRPr="0039602C" w:rsidRDefault="00787EC7" w:rsidP="007D2306">
            <w:pPr>
              <w:pBdr>
                <w:top w:val="nil"/>
                <w:left w:val="nil"/>
                <w:bottom w:val="nil"/>
                <w:right w:val="nil"/>
                <w:between w:val="nil"/>
              </w:pBdr>
              <w:shd w:val="clear" w:color="auto" w:fill="FFFFFF"/>
              <w:tabs>
                <w:tab w:val="left" w:pos="2080"/>
              </w:tabs>
              <w:jc w:val="center"/>
              <w:rPr>
                <w:rFonts w:ascii="Arial" w:hAnsi="Arial" w:cs="Arial"/>
                <w:color w:val="000000"/>
                <w:sz w:val="20"/>
                <w:szCs w:val="20"/>
                <w:lang w:val="en-US"/>
              </w:rPr>
            </w:pPr>
            <w:r w:rsidRPr="0039602C">
              <w:rPr>
                <w:rFonts w:ascii="Arial" w:hAnsi="Arial" w:cs="Arial"/>
                <w:color w:val="000000"/>
                <w:sz w:val="20"/>
                <w:szCs w:val="20"/>
                <w:lang w:val="en-US"/>
              </w:rPr>
              <w:t xml:space="preserve">LT4 + </w:t>
            </w:r>
            <w:r>
              <w:rPr>
                <w:rFonts w:ascii="Arial" w:hAnsi="Arial" w:cs="Arial"/>
                <w:color w:val="000000"/>
                <w:sz w:val="20"/>
                <w:szCs w:val="20"/>
                <w:lang w:val="en-US"/>
              </w:rPr>
              <w:t>p</w:t>
            </w:r>
            <w:r w:rsidRPr="0039602C">
              <w:rPr>
                <w:rFonts w:ascii="Arial" w:hAnsi="Arial" w:cs="Arial"/>
                <w:color w:val="000000"/>
                <w:sz w:val="20"/>
                <w:szCs w:val="20"/>
                <w:lang w:val="en-US"/>
              </w:rPr>
              <w:t>lacebo</w:t>
            </w:r>
          </w:p>
        </w:tc>
      </w:tr>
      <w:bookmarkEnd w:id="3"/>
      <w:tr w:rsidR="00787EC7" w:rsidRPr="0039602C" w14:paraId="2081F57B" w14:textId="77777777" w:rsidTr="007D2306">
        <w:trPr>
          <w:trHeight w:val="146"/>
          <w:jc w:val="center"/>
        </w:trPr>
        <w:tc>
          <w:tcPr>
            <w:tcW w:w="1885" w:type="dxa"/>
            <w:vAlign w:val="center"/>
          </w:tcPr>
          <w:p w14:paraId="3B1B3FC2" w14:textId="77777777" w:rsidR="00787EC7" w:rsidRPr="0039602C" w:rsidRDefault="00787EC7" w:rsidP="007D2306">
            <w:pPr>
              <w:jc w:val="center"/>
              <w:rPr>
                <w:rFonts w:ascii="Arial" w:hAnsi="Arial" w:cs="Arial"/>
                <w:sz w:val="20"/>
                <w:szCs w:val="20"/>
                <w:lang w:val="en-US"/>
              </w:rPr>
            </w:pPr>
            <w:r w:rsidRPr="0039602C">
              <w:rPr>
                <w:rFonts w:ascii="Arial" w:hAnsi="Arial" w:cs="Arial"/>
                <w:b/>
                <w:bCs/>
                <w:color w:val="000000" w:themeColor="text1"/>
                <w:sz w:val="20"/>
                <w:szCs w:val="20"/>
              </w:rPr>
              <w:t>Guldvog et al., 2019</w:t>
            </w:r>
          </w:p>
        </w:tc>
        <w:tc>
          <w:tcPr>
            <w:tcW w:w="4500" w:type="dxa"/>
            <w:vAlign w:val="center"/>
          </w:tcPr>
          <w:p w14:paraId="1F69C414" w14:textId="77777777" w:rsidR="00787EC7" w:rsidRPr="0039602C" w:rsidRDefault="00787EC7" w:rsidP="007D2306">
            <w:pPr>
              <w:pBdr>
                <w:top w:val="nil"/>
                <w:left w:val="nil"/>
                <w:bottom w:val="nil"/>
                <w:right w:val="nil"/>
                <w:between w:val="nil"/>
              </w:pBdr>
              <w:ind w:left="884" w:hanging="884"/>
              <w:jc w:val="center"/>
              <w:rPr>
                <w:rFonts w:ascii="Arial" w:hAnsi="Arial" w:cs="Arial"/>
                <w:color w:val="000000"/>
                <w:sz w:val="20"/>
                <w:szCs w:val="20"/>
                <w:lang w:val="en-US"/>
              </w:rPr>
            </w:pPr>
            <w:r w:rsidRPr="0039602C">
              <w:rPr>
                <w:rFonts w:ascii="Arial" w:hAnsi="Arial" w:cs="Arial"/>
                <w:color w:val="000000"/>
                <w:sz w:val="20"/>
                <w:szCs w:val="20"/>
                <w:lang w:val="en-US"/>
              </w:rPr>
              <w:t xml:space="preserve">Median weekly </w:t>
            </w:r>
            <w:r>
              <w:rPr>
                <w:rFonts w:ascii="Arial" w:hAnsi="Arial" w:cs="Arial"/>
                <w:color w:val="000000"/>
                <w:sz w:val="20"/>
                <w:szCs w:val="20"/>
                <w:lang w:val="en-US"/>
              </w:rPr>
              <w:t>LT4</w:t>
            </w:r>
            <w:r w:rsidRPr="0039602C">
              <w:rPr>
                <w:rFonts w:ascii="Arial" w:hAnsi="Arial" w:cs="Arial"/>
                <w:color w:val="000000"/>
                <w:sz w:val="20"/>
                <w:szCs w:val="20"/>
                <w:lang w:val="en-US"/>
              </w:rPr>
              <w:t xml:space="preserve"> dose of 618 μg</w:t>
            </w:r>
          </w:p>
          <w:p w14:paraId="3793FB7F" w14:textId="77777777" w:rsidR="00787EC7" w:rsidRPr="0039602C" w:rsidRDefault="00787EC7" w:rsidP="007D2306">
            <w:pPr>
              <w:pBdr>
                <w:top w:val="nil"/>
                <w:left w:val="nil"/>
                <w:bottom w:val="nil"/>
                <w:right w:val="nil"/>
                <w:between w:val="nil"/>
              </w:pBdr>
              <w:ind w:left="884" w:hanging="884"/>
              <w:jc w:val="center"/>
              <w:rPr>
                <w:rFonts w:ascii="Arial" w:hAnsi="Arial" w:cs="Arial"/>
                <w:color w:val="000000"/>
                <w:sz w:val="20"/>
                <w:szCs w:val="20"/>
                <w:lang w:val="en-US"/>
              </w:rPr>
            </w:pPr>
            <w:r w:rsidRPr="0039602C">
              <w:rPr>
                <w:rFonts w:ascii="Arial" w:hAnsi="Arial" w:cs="Arial"/>
                <w:color w:val="000000"/>
                <w:sz w:val="20"/>
                <w:szCs w:val="20"/>
                <w:lang w:val="en-US"/>
              </w:rPr>
              <w:t>(Range, 157 to 1450 μg)</w:t>
            </w:r>
          </w:p>
        </w:tc>
        <w:tc>
          <w:tcPr>
            <w:tcW w:w="5490" w:type="dxa"/>
            <w:vAlign w:val="center"/>
          </w:tcPr>
          <w:p w14:paraId="432414DF" w14:textId="77777777" w:rsidR="00787EC7" w:rsidRPr="0039602C" w:rsidRDefault="00787EC7" w:rsidP="007D2306">
            <w:pPr>
              <w:pBdr>
                <w:top w:val="nil"/>
                <w:left w:val="nil"/>
                <w:bottom w:val="nil"/>
                <w:right w:val="nil"/>
                <w:between w:val="nil"/>
              </w:pBdr>
              <w:jc w:val="center"/>
              <w:rPr>
                <w:rFonts w:ascii="Arial" w:hAnsi="Arial" w:cs="Arial"/>
                <w:color w:val="000000"/>
                <w:sz w:val="20"/>
                <w:szCs w:val="20"/>
                <w:lang w:val="en-US"/>
              </w:rPr>
            </w:pPr>
            <w:r w:rsidRPr="0039602C">
              <w:rPr>
                <w:rFonts w:ascii="Arial" w:hAnsi="Arial" w:cs="Arial"/>
                <w:color w:val="000000"/>
                <w:sz w:val="20"/>
                <w:szCs w:val="20"/>
                <w:lang w:val="en-US"/>
              </w:rPr>
              <w:t>Total thyroidectomy (complete removal of all visible thyroid tissue, with special focus on 3 sites: the angle at which the recurrent laryngeal nerve enters the cricothyroid membrane, the pyramidal lobe, and the hilus where the superior vessels enter the field) in patients with persistent Hashimoto-related symptoms despite euthyroid status while receiving hormone replacement therapy and with serum antithyroid peroxidase antibody titters greater than 1000 IU/mL</w:t>
            </w:r>
          </w:p>
        </w:tc>
        <w:tc>
          <w:tcPr>
            <w:tcW w:w="3960" w:type="dxa"/>
            <w:vAlign w:val="center"/>
          </w:tcPr>
          <w:p w14:paraId="5A4191C4" w14:textId="77777777" w:rsidR="00787EC7" w:rsidRPr="0039602C" w:rsidRDefault="00787EC7" w:rsidP="007D2306">
            <w:pPr>
              <w:pBdr>
                <w:top w:val="nil"/>
                <w:left w:val="nil"/>
                <w:bottom w:val="nil"/>
                <w:right w:val="nil"/>
                <w:between w:val="nil"/>
              </w:pBdr>
              <w:shd w:val="clear" w:color="auto" w:fill="FFFFFF"/>
              <w:tabs>
                <w:tab w:val="left" w:pos="2080"/>
              </w:tabs>
              <w:jc w:val="center"/>
              <w:rPr>
                <w:rFonts w:ascii="Arial" w:hAnsi="Arial" w:cs="Arial"/>
                <w:color w:val="000000"/>
                <w:sz w:val="20"/>
                <w:szCs w:val="20"/>
                <w:lang w:val="en-US"/>
              </w:rPr>
            </w:pPr>
            <w:r w:rsidRPr="0039602C">
              <w:rPr>
                <w:rFonts w:ascii="Arial" w:hAnsi="Arial" w:cs="Arial"/>
                <w:color w:val="000000"/>
                <w:sz w:val="20"/>
                <w:szCs w:val="20"/>
                <w:lang w:val="en-US"/>
              </w:rPr>
              <w:t>Standard medical therapy with levothyroxine in patients with persistent Hashimoto-related symptoms despite euthyroid status and with serum antithyroid peroxidase antibody titters greater than 1000 IU/Ml. They were free to receive symptomatic medical treatment (such as nonsteroidal anti-inflammatory drugs or paracetamol). The control group received 550 μg of levothyroxine</w:t>
            </w:r>
          </w:p>
        </w:tc>
      </w:tr>
      <w:tr w:rsidR="00787EC7" w:rsidRPr="0039602C" w14:paraId="4351D7EA" w14:textId="77777777" w:rsidTr="007D2306">
        <w:trPr>
          <w:trHeight w:val="857"/>
          <w:jc w:val="center"/>
        </w:trPr>
        <w:tc>
          <w:tcPr>
            <w:tcW w:w="1885" w:type="dxa"/>
            <w:vAlign w:val="center"/>
          </w:tcPr>
          <w:p w14:paraId="34B32B07" w14:textId="77777777" w:rsidR="00787EC7" w:rsidRPr="0039602C" w:rsidRDefault="00787EC7" w:rsidP="007D2306">
            <w:pPr>
              <w:jc w:val="center"/>
              <w:rPr>
                <w:rFonts w:ascii="Arial" w:hAnsi="Arial" w:cs="Arial"/>
                <w:sz w:val="20"/>
                <w:szCs w:val="20"/>
                <w:lang w:val="en-US"/>
              </w:rPr>
            </w:pPr>
            <w:r w:rsidRPr="0039602C">
              <w:rPr>
                <w:rFonts w:ascii="Arial" w:hAnsi="Arial" w:cs="Arial"/>
                <w:b/>
                <w:bCs/>
                <w:color w:val="000000" w:themeColor="text1"/>
                <w:sz w:val="20"/>
                <w:szCs w:val="20"/>
              </w:rPr>
              <w:t>Fadeyev et al., 2014</w:t>
            </w:r>
          </w:p>
        </w:tc>
        <w:tc>
          <w:tcPr>
            <w:tcW w:w="4500" w:type="dxa"/>
            <w:vAlign w:val="center"/>
          </w:tcPr>
          <w:p w14:paraId="58867FFC" w14:textId="77777777" w:rsidR="00787EC7" w:rsidRPr="0039602C" w:rsidRDefault="00787EC7" w:rsidP="007D2306">
            <w:pPr>
              <w:pBdr>
                <w:top w:val="nil"/>
                <w:left w:val="nil"/>
                <w:bottom w:val="nil"/>
                <w:right w:val="nil"/>
                <w:between w:val="nil"/>
              </w:pBdr>
              <w:ind w:left="884" w:hanging="884"/>
              <w:jc w:val="center"/>
              <w:rPr>
                <w:rFonts w:ascii="Arial" w:hAnsi="Arial" w:cs="Arial"/>
                <w:color w:val="000000"/>
                <w:sz w:val="20"/>
                <w:szCs w:val="20"/>
                <w:lang w:val="en-US"/>
              </w:rPr>
            </w:pPr>
            <w:r w:rsidRPr="0039602C">
              <w:rPr>
                <w:rFonts w:ascii="Arial" w:hAnsi="Arial" w:cs="Arial"/>
                <w:color w:val="000000"/>
                <w:sz w:val="20"/>
                <w:szCs w:val="20"/>
                <w:lang w:val="en-US"/>
              </w:rPr>
              <w:t>Hypothyroidism on adequate LT4 and persistent symptoms</w:t>
            </w:r>
          </w:p>
        </w:tc>
        <w:tc>
          <w:tcPr>
            <w:tcW w:w="5490" w:type="dxa"/>
            <w:vAlign w:val="center"/>
          </w:tcPr>
          <w:p w14:paraId="3AE8DB96" w14:textId="77777777" w:rsidR="00787EC7" w:rsidRPr="0039602C" w:rsidRDefault="00787EC7" w:rsidP="007D2306">
            <w:pPr>
              <w:pBdr>
                <w:top w:val="nil"/>
                <w:left w:val="nil"/>
                <w:bottom w:val="nil"/>
                <w:right w:val="nil"/>
                <w:between w:val="nil"/>
              </w:pBdr>
              <w:spacing w:after="200" w:line="276" w:lineRule="auto"/>
              <w:jc w:val="center"/>
              <w:rPr>
                <w:rFonts w:ascii="Arial" w:hAnsi="Arial" w:cs="Arial"/>
                <w:color w:val="000000"/>
                <w:sz w:val="20"/>
                <w:szCs w:val="20"/>
                <w:lang w:val="en-US"/>
              </w:rPr>
            </w:pPr>
            <w:r w:rsidRPr="0039602C">
              <w:rPr>
                <w:rFonts w:ascii="Arial" w:hAnsi="Arial" w:cs="Arial"/>
                <w:color w:val="000000"/>
                <w:sz w:val="20"/>
                <w:szCs w:val="20"/>
                <w:lang w:val="en-US"/>
              </w:rPr>
              <w:t>LT4+LT3 (25 mcg of LT4 were replaced with 12.5</w:t>
            </w:r>
            <w:r>
              <w:rPr>
                <w:rFonts w:ascii="Arial" w:hAnsi="Arial" w:cs="Arial"/>
                <w:color w:val="000000"/>
                <w:sz w:val="20"/>
                <w:szCs w:val="20"/>
                <w:lang w:val="en-US"/>
              </w:rPr>
              <w:t xml:space="preserve"> mcg</w:t>
            </w:r>
            <w:r w:rsidRPr="0039602C">
              <w:rPr>
                <w:rFonts w:ascii="Arial" w:hAnsi="Arial" w:cs="Arial"/>
                <w:color w:val="000000"/>
                <w:sz w:val="20"/>
                <w:szCs w:val="20"/>
                <w:lang w:val="en-US"/>
              </w:rPr>
              <w:t xml:space="preserve"> </w:t>
            </w:r>
            <w:r>
              <w:rPr>
                <w:rFonts w:ascii="Arial" w:hAnsi="Arial" w:cs="Arial"/>
                <w:color w:val="000000"/>
                <w:sz w:val="20"/>
                <w:szCs w:val="20"/>
                <w:lang w:val="en-US"/>
              </w:rPr>
              <w:t>L</w:t>
            </w:r>
            <w:r w:rsidRPr="0039602C">
              <w:rPr>
                <w:rFonts w:ascii="Arial" w:hAnsi="Arial" w:cs="Arial"/>
                <w:color w:val="000000"/>
                <w:sz w:val="20"/>
                <w:szCs w:val="20"/>
                <w:lang w:val="en-US"/>
              </w:rPr>
              <w:t>T3)</w:t>
            </w:r>
          </w:p>
        </w:tc>
        <w:tc>
          <w:tcPr>
            <w:tcW w:w="3960" w:type="dxa"/>
            <w:vAlign w:val="center"/>
          </w:tcPr>
          <w:p w14:paraId="123CD8B2" w14:textId="77777777" w:rsidR="00787EC7" w:rsidRPr="0039602C" w:rsidRDefault="00787EC7" w:rsidP="007D2306">
            <w:pPr>
              <w:pBdr>
                <w:top w:val="nil"/>
                <w:left w:val="nil"/>
                <w:bottom w:val="nil"/>
                <w:right w:val="nil"/>
                <w:between w:val="nil"/>
              </w:pBdr>
              <w:shd w:val="clear" w:color="auto" w:fill="FFFFFF"/>
              <w:tabs>
                <w:tab w:val="left" w:pos="2080"/>
              </w:tabs>
              <w:spacing w:after="200"/>
              <w:jc w:val="center"/>
              <w:rPr>
                <w:rFonts w:ascii="Arial" w:eastAsia="Times New Roman" w:hAnsi="Arial" w:cs="Arial"/>
                <w:color w:val="000000"/>
                <w:sz w:val="20"/>
                <w:szCs w:val="20"/>
                <w:lang w:val="en-US"/>
              </w:rPr>
            </w:pPr>
            <w:r w:rsidRPr="0039602C">
              <w:rPr>
                <w:rFonts w:ascii="Arial" w:hAnsi="Arial" w:cs="Arial"/>
                <w:color w:val="000000"/>
                <w:sz w:val="20"/>
                <w:szCs w:val="20"/>
                <w:lang w:val="en-US"/>
              </w:rPr>
              <w:t>Baseline treatment with LT4 then LT4+LT3</w:t>
            </w:r>
          </w:p>
        </w:tc>
      </w:tr>
      <w:tr w:rsidR="00787EC7" w:rsidRPr="0039602C" w14:paraId="7E20B59C" w14:textId="77777777" w:rsidTr="007D2306">
        <w:trPr>
          <w:trHeight w:val="164"/>
          <w:jc w:val="center"/>
        </w:trPr>
        <w:tc>
          <w:tcPr>
            <w:tcW w:w="1885" w:type="dxa"/>
            <w:vAlign w:val="center"/>
          </w:tcPr>
          <w:p w14:paraId="35D50F24" w14:textId="77777777" w:rsidR="00787EC7" w:rsidRPr="0039602C" w:rsidRDefault="00787EC7" w:rsidP="007D2306">
            <w:pPr>
              <w:jc w:val="center"/>
              <w:rPr>
                <w:rFonts w:ascii="Arial" w:hAnsi="Arial" w:cs="Arial"/>
                <w:sz w:val="20"/>
                <w:szCs w:val="20"/>
                <w:lang w:val="en-US"/>
              </w:rPr>
            </w:pPr>
            <w:r w:rsidRPr="0039602C">
              <w:rPr>
                <w:rFonts w:ascii="Arial" w:hAnsi="Arial" w:cs="Arial"/>
                <w:b/>
                <w:bCs/>
                <w:color w:val="000000" w:themeColor="text1"/>
                <w:sz w:val="20"/>
                <w:szCs w:val="20"/>
              </w:rPr>
              <w:t>Rodriguez et al., 2005</w:t>
            </w:r>
          </w:p>
        </w:tc>
        <w:tc>
          <w:tcPr>
            <w:tcW w:w="4500" w:type="dxa"/>
            <w:vAlign w:val="center"/>
          </w:tcPr>
          <w:p w14:paraId="49B29778" w14:textId="77777777" w:rsidR="00787EC7" w:rsidRPr="0039602C" w:rsidRDefault="00787EC7" w:rsidP="007D2306">
            <w:pPr>
              <w:ind w:left="884" w:hanging="884"/>
              <w:jc w:val="center"/>
              <w:rPr>
                <w:rFonts w:ascii="Arial" w:hAnsi="Arial" w:cs="Arial"/>
                <w:color w:val="000000"/>
                <w:sz w:val="20"/>
                <w:szCs w:val="20"/>
                <w:lang w:val="en-US"/>
              </w:rPr>
            </w:pPr>
            <w:r w:rsidRPr="0039602C">
              <w:rPr>
                <w:rFonts w:ascii="Arial" w:hAnsi="Arial" w:cs="Arial"/>
                <w:color w:val="000000"/>
                <w:sz w:val="20"/>
                <w:szCs w:val="20"/>
                <w:lang w:val="en-US"/>
              </w:rPr>
              <w:t>Hypothyroidism on adequate LT4 and persistent symptoms</w:t>
            </w:r>
          </w:p>
        </w:tc>
        <w:tc>
          <w:tcPr>
            <w:tcW w:w="5490" w:type="dxa"/>
            <w:vAlign w:val="center"/>
          </w:tcPr>
          <w:p w14:paraId="6369A3B1" w14:textId="77777777" w:rsidR="00787EC7" w:rsidRPr="0039602C" w:rsidRDefault="00787EC7" w:rsidP="007D2306">
            <w:pPr>
              <w:ind w:left="360"/>
              <w:jc w:val="center"/>
              <w:rPr>
                <w:rFonts w:ascii="Arial" w:hAnsi="Arial" w:cs="Arial"/>
                <w:color w:val="000000"/>
                <w:sz w:val="20"/>
                <w:szCs w:val="20"/>
                <w:lang w:val="en-US"/>
              </w:rPr>
            </w:pPr>
            <w:r w:rsidRPr="0039602C">
              <w:rPr>
                <w:rFonts w:ascii="Arial" w:hAnsi="Arial" w:cs="Arial"/>
                <w:color w:val="000000"/>
                <w:sz w:val="20"/>
                <w:szCs w:val="20"/>
                <w:lang w:val="en-US"/>
              </w:rPr>
              <w:t>LT4 dose minus 50 μg in one capsule and 10 μg of LT3</w:t>
            </w:r>
          </w:p>
        </w:tc>
        <w:tc>
          <w:tcPr>
            <w:tcW w:w="3960" w:type="dxa"/>
            <w:vAlign w:val="center"/>
          </w:tcPr>
          <w:p w14:paraId="66B9B9FB" w14:textId="77777777" w:rsidR="00787EC7" w:rsidRPr="0039602C" w:rsidRDefault="00787EC7" w:rsidP="007D2306">
            <w:pPr>
              <w:jc w:val="center"/>
              <w:rPr>
                <w:rFonts w:ascii="Arial" w:hAnsi="Arial" w:cs="Arial"/>
                <w:sz w:val="20"/>
                <w:szCs w:val="20"/>
                <w:lang w:val="en-US"/>
              </w:rPr>
            </w:pPr>
            <w:r w:rsidRPr="0039602C">
              <w:rPr>
                <w:rFonts w:ascii="Arial" w:hAnsi="Arial" w:cs="Arial"/>
                <w:color w:val="000000"/>
                <w:sz w:val="20"/>
                <w:szCs w:val="20"/>
                <w:lang w:val="en-US"/>
              </w:rPr>
              <w:t xml:space="preserve"> LT4 dose + placebo capsule</w:t>
            </w:r>
          </w:p>
        </w:tc>
      </w:tr>
      <w:tr w:rsidR="00787EC7" w:rsidRPr="0039602C" w14:paraId="7EEFAC9B" w14:textId="77777777" w:rsidTr="007D2306">
        <w:trPr>
          <w:trHeight w:val="578"/>
          <w:jc w:val="center"/>
        </w:trPr>
        <w:tc>
          <w:tcPr>
            <w:tcW w:w="6385" w:type="dxa"/>
            <w:gridSpan w:val="2"/>
            <w:tcBorders>
              <w:top w:val="single" w:sz="4" w:space="0" w:color="000000"/>
              <w:bottom w:val="single" w:sz="4" w:space="0" w:color="000000"/>
              <w:right w:val="nil"/>
            </w:tcBorders>
            <w:shd w:val="clear" w:color="auto" w:fill="BFBFBF" w:themeFill="background1" w:themeFillShade="BF"/>
            <w:vAlign w:val="center"/>
          </w:tcPr>
          <w:p w14:paraId="47E4234C" w14:textId="77777777" w:rsidR="00787EC7" w:rsidRPr="0039602C" w:rsidRDefault="00787EC7" w:rsidP="007D2306">
            <w:pPr>
              <w:rPr>
                <w:rFonts w:ascii="Arial" w:hAnsi="Arial" w:cs="Arial"/>
                <w:b/>
                <w:bCs/>
                <w:sz w:val="20"/>
                <w:szCs w:val="20"/>
                <w:lang w:val="en-US"/>
              </w:rPr>
            </w:pPr>
            <w:r w:rsidRPr="0039602C">
              <w:rPr>
                <w:rFonts w:ascii="Arial" w:hAnsi="Arial" w:cs="Arial"/>
                <w:b/>
                <w:bCs/>
                <w:sz w:val="20"/>
                <w:szCs w:val="20"/>
                <w:lang w:val="en-US"/>
              </w:rPr>
              <w:t>Observational studies</w:t>
            </w:r>
          </w:p>
        </w:tc>
        <w:tc>
          <w:tcPr>
            <w:tcW w:w="5490" w:type="dxa"/>
            <w:tcBorders>
              <w:top w:val="single" w:sz="4" w:space="0" w:color="000000"/>
              <w:left w:val="nil"/>
              <w:bottom w:val="single" w:sz="4" w:space="0" w:color="000000"/>
              <w:right w:val="nil"/>
            </w:tcBorders>
            <w:shd w:val="clear" w:color="auto" w:fill="BFBFBF" w:themeFill="background1" w:themeFillShade="BF"/>
            <w:vAlign w:val="center"/>
          </w:tcPr>
          <w:p w14:paraId="162AFDBE" w14:textId="77777777" w:rsidR="00787EC7" w:rsidRPr="0039602C" w:rsidRDefault="00787EC7" w:rsidP="007D2306">
            <w:pPr>
              <w:pBdr>
                <w:top w:val="nil"/>
                <w:left w:val="nil"/>
                <w:bottom w:val="nil"/>
                <w:right w:val="nil"/>
                <w:between w:val="nil"/>
              </w:pBdr>
              <w:jc w:val="center"/>
              <w:rPr>
                <w:rFonts w:ascii="Arial" w:hAnsi="Arial" w:cs="Arial"/>
                <w:b/>
                <w:bCs/>
                <w:color w:val="000000"/>
                <w:sz w:val="20"/>
                <w:szCs w:val="20"/>
                <w:lang w:val="en-US"/>
              </w:rPr>
            </w:pPr>
          </w:p>
        </w:tc>
        <w:tc>
          <w:tcPr>
            <w:tcW w:w="3960" w:type="dxa"/>
            <w:tcBorders>
              <w:top w:val="single" w:sz="4" w:space="0" w:color="000000"/>
              <w:left w:val="nil"/>
              <w:bottom w:val="single" w:sz="4" w:space="0" w:color="000000"/>
            </w:tcBorders>
            <w:shd w:val="clear" w:color="auto" w:fill="BFBFBF" w:themeFill="background1" w:themeFillShade="BF"/>
            <w:vAlign w:val="center"/>
          </w:tcPr>
          <w:p w14:paraId="0A55216B" w14:textId="77777777" w:rsidR="00787EC7" w:rsidRPr="0039602C" w:rsidRDefault="00787EC7" w:rsidP="007D2306">
            <w:pPr>
              <w:jc w:val="center"/>
              <w:rPr>
                <w:rFonts w:ascii="Arial" w:hAnsi="Arial" w:cs="Arial"/>
                <w:b/>
                <w:bCs/>
                <w:color w:val="000000"/>
                <w:sz w:val="20"/>
                <w:szCs w:val="20"/>
                <w:lang w:val="en-US"/>
              </w:rPr>
            </w:pPr>
          </w:p>
        </w:tc>
      </w:tr>
      <w:tr w:rsidR="00787EC7" w:rsidRPr="0039602C" w14:paraId="6CFD7A4D" w14:textId="77777777" w:rsidTr="007D2306">
        <w:trPr>
          <w:trHeight w:val="39"/>
          <w:jc w:val="center"/>
        </w:trPr>
        <w:tc>
          <w:tcPr>
            <w:tcW w:w="1885" w:type="dxa"/>
            <w:tcBorders>
              <w:top w:val="single" w:sz="4" w:space="0" w:color="000000"/>
            </w:tcBorders>
            <w:vAlign w:val="center"/>
          </w:tcPr>
          <w:p w14:paraId="4BBDB2FD" w14:textId="77777777" w:rsidR="00787EC7" w:rsidRPr="0039602C" w:rsidRDefault="00787EC7" w:rsidP="007D2306">
            <w:pPr>
              <w:jc w:val="center"/>
              <w:rPr>
                <w:rFonts w:ascii="Arial" w:hAnsi="Arial" w:cs="Arial"/>
                <w:b/>
                <w:bCs/>
                <w:sz w:val="20"/>
                <w:szCs w:val="20"/>
                <w:lang w:val="en-US"/>
              </w:rPr>
            </w:pPr>
            <w:r w:rsidRPr="0039602C">
              <w:rPr>
                <w:rFonts w:ascii="Arial" w:eastAsia="Times New Roman" w:hAnsi="Arial" w:cs="Arial"/>
                <w:b/>
                <w:bCs/>
                <w:color w:val="000000"/>
                <w:sz w:val="20"/>
                <w:szCs w:val="20"/>
                <w:lang w:val="en-US"/>
              </w:rPr>
              <w:t>Thatipamala et al., 2020</w:t>
            </w:r>
          </w:p>
        </w:tc>
        <w:tc>
          <w:tcPr>
            <w:tcW w:w="4500" w:type="dxa"/>
            <w:tcBorders>
              <w:top w:val="single" w:sz="4" w:space="0" w:color="000000"/>
            </w:tcBorders>
            <w:vAlign w:val="center"/>
          </w:tcPr>
          <w:p w14:paraId="47887757" w14:textId="77777777" w:rsidR="00787EC7" w:rsidRPr="0039602C" w:rsidRDefault="00787EC7" w:rsidP="007D2306">
            <w:pPr>
              <w:pBdr>
                <w:top w:val="nil"/>
                <w:left w:val="nil"/>
                <w:bottom w:val="nil"/>
                <w:right w:val="nil"/>
                <w:between w:val="nil"/>
              </w:pBdr>
              <w:ind w:left="884" w:hanging="884"/>
              <w:jc w:val="center"/>
              <w:rPr>
                <w:rFonts w:ascii="Arial" w:hAnsi="Arial" w:cs="Arial"/>
                <w:color w:val="000000"/>
                <w:sz w:val="20"/>
                <w:szCs w:val="20"/>
                <w:lang w:val="en-US"/>
              </w:rPr>
            </w:pPr>
            <w:r w:rsidRPr="0039602C">
              <w:rPr>
                <w:rFonts w:ascii="Arial" w:hAnsi="Arial" w:cs="Arial"/>
                <w:color w:val="000000"/>
                <w:sz w:val="20"/>
                <w:szCs w:val="20"/>
                <w:lang w:val="en-US"/>
              </w:rPr>
              <w:t>Yes. Doses were not reported</w:t>
            </w:r>
          </w:p>
        </w:tc>
        <w:tc>
          <w:tcPr>
            <w:tcW w:w="5490" w:type="dxa"/>
            <w:tcBorders>
              <w:top w:val="single" w:sz="4" w:space="0" w:color="000000"/>
            </w:tcBorders>
            <w:vAlign w:val="center"/>
          </w:tcPr>
          <w:p w14:paraId="59571FDE" w14:textId="77777777" w:rsidR="00787EC7" w:rsidRPr="0039602C" w:rsidRDefault="00787EC7" w:rsidP="007D2306">
            <w:pPr>
              <w:pBdr>
                <w:top w:val="nil"/>
                <w:left w:val="nil"/>
                <w:bottom w:val="nil"/>
                <w:right w:val="nil"/>
                <w:between w:val="nil"/>
              </w:pBdr>
              <w:jc w:val="center"/>
              <w:rPr>
                <w:rFonts w:ascii="Arial" w:hAnsi="Arial" w:cs="Arial"/>
                <w:color w:val="000000"/>
                <w:sz w:val="20"/>
                <w:szCs w:val="20"/>
                <w:lang w:val="en-US"/>
              </w:rPr>
            </w:pPr>
            <w:r w:rsidRPr="0039602C">
              <w:rPr>
                <w:rFonts w:ascii="Arial" w:hAnsi="Arial" w:cs="Arial"/>
                <w:color w:val="000000"/>
                <w:sz w:val="20"/>
                <w:szCs w:val="20"/>
                <w:lang w:val="en-US"/>
              </w:rPr>
              <w:t>Thyroidectomy</w:t>
            </w:r>
          </w:p>
        </w:tc>
        <w:tc>
          <w:tcPr>
            <w:tcW w:w="3960" w:type="dxa"/>
            <w:tcBorders>
              <w:top w:val="single" w:sz="4" w:space="0" w:color="000000"/>
            </w:tcBorders>
            <w:vAlign w:val="center"/>
          </w:tcPr>
          <w:p w14:paraId="7E6E6AA0" w14:textId="77777777" w:rsidR="00787EC7" w:rsidRPr="0039602C" w:rsidRDefault="00787EC7" w:rsidP="007D2306">
            <w:pPr>
              <w:jc w:val="center"/>
              <w:rPr>
                <w:rFonts w:ascii="Arial" w:hAnsi="Arial" w:cs="Arial"/>
                <w:sz w:val="20"/>
                <w:szCs w:val="20"/>
                <w:lang w:val="en-US"/>
              </w:rPr>
            </w:pPr>
            <w:r w:rsidRPr="0039602C">
              <w:rPr>
                <w:rFonts w:ascii="Arial" w:hAnsi="Arial" w:cs="Arial"/>
                <w:color w:val="000000"/>
                <w:sz w:val="20"/>
                <w:szCs w:val="20"/>
                <w:lang w:val="en-US"/>
              </w:rPr>
              <w:t>Healthy population</w:t>
            </w:r>
          </w:p>
        </w:tc>
      </w:tr>
      <w:tr w:rsidR="00787EC7" w:rsidRPr="0039602C" w14:paraId="7FD85247" w14:textId="77777777" w:rsidTr="007D2306">
        <w:trPr>
          <w:trHeight w:val="39"/>
          <w:jc w:val="center"/>
        </w:trPr>
        <w:tc>
          <w:tcPr>
            <w:tcW w:w="1885" w:type="dxa"/>
            <w:vAlign w:val="center"/>
          </w:tcPr>
          <w:p w14:paraId="5349D7AE" w14:textId="77777777" w:rsidR="00787EC7" w:rsidRPr="0039602C" w:rsidRDefault="00787EC7" w:rsidP="007D2306">
            <w:pPr>
              <w:jc w:val="center"/>
              <w:rPr>
                <w:rFonts w:ascii="Arial" w:hAnsi="Arial" w:cs="Arial"/>
                <w:b/>
                <w:bCs/>
                <w:sz w:val="20"/>
                <w:szCs w:val="20"/>
                <w:lang w:val="en-US"/>
              </w:rPr>
            </w:pPr>
            <w:r w:rsidRPr="0039602C">
              <w:rPr>
                <w:rFonts w:ascii="Arial" w:eastAsia="Times New Roman" w:hAnsi="Arial" w:cs="Arial"/>
                <w:b/>
                <w:bCs/>
                <w:color w:val="000000"/>
                <w:sz w:val="20"/>
                <w:szCs w:val="20"/>
                <w:lang w:val="en-US"/>
              </w:rPr>
              <w:t>Michaelsson et al., 2018</w:t>
            </w:r>
          </w:p>
        </w:tc>
        <w:tc>
          <w:tcPr>
            <w:tcW w:w="4500" w:type="dxa"/>
            <w:vAlign w:val="center"/>
          </w:tcPr>
          <w:p w14:paraId="52E403DA" w14:textId="77777777" w:rsidR="00787EC7" w:rsidRPr="0039602C" w:rsidRDefault="00787EC7" w:rsidP="007D2306">
            <w:pPr>
              <w:pBdr>
                <w:top w:val="nil"/>
                <w:left w:val="nil"/>
                <w:bottom w:val="nil"/>
                <w:right w:val="nil"/>
                <w:between w:val="nil"/>
              </w:pBdr>
              <w:ind w:left="884" w:hanging="884"/>
              <w:jc w:val="center"/>
              <w:rPr>
                <w:rFonts w:ascii="Arial" w:hAnsi="Arial" w:cs="Arial"/>
                <w:color w:val="000000"/>
                <w:sz w:val="20"/>
                <w:szCs w:val="20"/>
                <w:lang w:val="en-US"/>
              </w:rPr>
            </w:pPr>
            <w:r w:rsidRPr="0039602C">
              <w:rPr>
                <w:rFonts w:ascii="Arial" w:hAnsi="Arial" w:cs="Arial"/>
                <w:color w:val="000000"/>
                <w:sz w:val="20"/>
                <w:szCs w:val="20"/>
                <w:lang w:val="en-US"/>
              </w:rPr>
              <w:t>Stable and normal TSH on LT4 monotherapy for at least 6 months prior to inclusion</w:t>
            </w:r>
          </w:p>
          <w:p w14:paraId="1074B3A4" w14:textId="77777777" w:rsidR="00787EC7" w:rsidRPr="0039602C" w:rsidRDefault="00787EC7" w:rsidP="007D2306">
            <w:pPr>
              <w:pBdr>
                <w:top w:val="nil"/>
                <w:left w:val="nil"/>
                <w:bottom w:val="nil"/>
                <w:right w:val="nil"/>
                <w:between w:val="nil"/>
              </w:pBdr>
              <w:ind w:left="884" w:hanging="884"/>
              <w:jc w:val="center"/>
              <w:rPr>
                <w:rFonts w:ascii="Arial" w:hAnsi="Arial" w:cs="Arial"/>
                <w:color w:val="000000"/>
                <w:sz w:val="20"/>
                <w:szCs w:val="20"/>
                <w:highlight w:val="yellow"/>
                <w:lang w:val="en-US"/>
              </w:rPr>
            </w:pPr>
          </w:p>
        </w:tc>
        <w:tc>
          <w:tcPr>
            <w:tcW w:w="5490" w:type="dxa"/>
            <w:vAlign w:val="center"/>
          </w:tcPr>
          <w:p w14:paraId="681C4E34" w14:textId="73600340" w:rsidR="00787EC7" w:rsidRPr="0039602C" w:rsidRDefault="00787EC7" w:rsidP="007D2306">
            <w:pPr>
              <w:pBdr>
                <w:top w:val="nil"/>
                <w:left w:val="nil"/>
                <w:bottom w:val="nil"/>
                <w:right w:val="nil"/>
                <w:between w:val="nil"/>
              </w:pBdr>
              <w:jc w:val="center"/>
              <w:rPr>
                <w:rFonts w:ascii="Arial" w:hAnsi="Arial" w:cs="Arial"/>
                <w:color w:val="000000"/>
                <w:sz w:val="20"/>
                <w:szCs w:val="20"/>
                <w:lang w:val="en-US"/>
              </w:rPr>
            </w:pPr>
            <w:r w:rsidRPr="0039602C">
              <w:rPr>
                <w:rFonts w:ascii="Arial" w:hAnsi="Arial" w:cs="Arial"/>
                <w:color w:val="000000"/>
                <w:sz w:val="20"/>
                <w:szCs w:val="20"/>
                <w:lang w:val="en-US"/>
              </w:rPr>
              <w:t xml:space="preserve">The participants were treated with LT4/LT3 </w:t>
            </w:r>
            <w:r w:rsidR="00AF2BFF" w:rsidRPr="0039602C">
              <w:rPr>
                <w:rFonts w:ascii="Arial" w:hAnsi="Arial" w:cs="Arial"/>
                <w:color w:val="000000"/>
                <w:sz w:val="20"/>
                <w:szCs w:val="20"/>
                <w:lang w:val="en-US"/>
              </w:rPr>
              <w:t>combination.</w:t>
            </w:r>
          </w:p>
          <w:p w14:paraId="20F10080" w14:textId="77777777" w:rsidR="00787EC7" w:rsidRPr="0039602C" w:rsidRDefault="00787EC7" w:rsidP="007D2306">
            <w:pPr>
              <w:pBdr>
                <w:top w:val="nil"/>
                <w:left w:val="nil"/>
                <w:bottom w:val="nil"/>
                <w:right w:val="nil"/>
                <w:between w:val="nil"/>
              </w:pBdr>
              <w:jc w:val="center"/>
              <w:rPr>
                <w:rFonts w:ascii="Arial" w:hAnsi="Arial" w:cs="Arial"/>
                <w:color w:val="000000"/>
                <w:sz w:val="20"/>
                <w:szCs w:val="20"/>
                <w:lang w:val="en-US"/>
              </w:rPr>
            </w:pPr>
            <w:r w:rsidRPr="0039602C">
              <w:rPr>
                <w:rFonts w:ascii="Arial" w:hAnsi="Arial" w:cs="Arial"/>
                <w:color w:val="000000"/>
                <w:sz w:val="20"/>
                <w:szCs w:val="20"/>
                <w:lang w:val="en-US"/>
              </w:rPr>
              <w:t>therapy at a dose ratio of approximately 17/1, calculated for each</w:t>
            </w:r>
            <w:r>
              <w:rPr>
                <w:rFonts w:ascii="Arial" w:hAnsi="Arial" w:cs="Arial"/>
                <w:color w:val="000000"/>
                <w:sz w:val="20"/>
                <w:szCs w:val="20"/>
                <w:lang w:val="en-US"/>
              </w:rPr>
              <w:t xml:space="preserve"> </w:t>
            </w:r>
            <w:r w:rsidRPr="0039602C">
              <w:rPr>
                <w:rFonts w:ascii="Arial" w:hAnsi="Arial" w:cs="Arial"/>
                <w:color w:val="000000"/>
                <w:sz w:val="20"/>
                <w:szCs w:val="20"/>
                <w:lang w:val="en-US"/>
              </w:rPr>
              <w:t>participant, based on their LT4 dose before the study. We used</w:t>
            </w:r>
            <w:r>
              <w:rPr>
                <w:rFonts w:ascii="Arial" w:hAnsi="Arial" w:cs="Arial"/>
                <w:color w:val="000000"/>
                <w:sz w:val="20"/>
                <w:szCs w:val="20"/>
                <w:lang w:val="en-US"/>
              </w:rPr>
              <w:t xml:space="preserve"> </w:t>
            </w:r>
            <w:r w:rsidRPr="0039602C">
              <w:rPr>
                <w:rFonts w:ascii="Arial" w:hAnsi="Arial" w:cs="Arial"/>
                <w:color w:val="000000"/>
                <w:sz w:val="20"/>
                <w:szCs w:val="20"/>
                <w:lang w:val="en-US"/>
              </w:rPr>
              <w:t>5-µg breakable tablets of LT3, administered twice a day: approximately one third of the LT3 dose in the morning together with LT4 and the remaining two-thirds of the LT3 at bedtime</w:t>
            </w:r>
          </w:p>
        </w:tc>
        <w:tc>
          <w:tcPr>
            <w:tcW w:w="3960" w:type="dxa"/>
            <w:vAlign w:val="center"/>
          </w:tcPr>
          <w:p w14:paraId="58ACFFA5" w14:textId="77777777" w:rsidR="00787EC7" w:rsidRPr="0039602C" w:rsidRDefault="00787EC7" w:rsidP="007D2306">
            <w:pPr>
              <w:jc w:val="center"/>
              <w:rPr>
                <w:rFonts w:ascii="Arial" w:hAnsi="Arial" w:cs="Arial"/>
                <w:sz w:val="20"/>
                <w:szCs w:val="20"/>
                <w:lang w:val="en-US"/>
              </w:rPr>
            </w:pPr>
            <w:r w:rsidRPr="0039602C">
              <w:rPr>
                <w:rFonts w:ascii="Arial" w:hAnsi="Arial" w:cs="Arial"/>
                <w:color w:val="000000"/>
                <w:sz w:val="20"/>
                <w:szCs w:val="20"/>
                <w:lang w:val="en-US"/>
              </w:rPr>
              <w:t>LT4</w:t>
            </w:r>
          </w:p>
        </w:tc>
      </w:tr>
    </w:tbl>
    <w:p w14:paraId="28D958DE" w14:textId="77777777" w:rsidR="00787EC7" w:rsidRPr="0039602C" w:rsidRDefault="00787EC7" w:rsidP="00787EC7">
      <w:pPr>
        <w:rPr>
          <w:rFonts w:ascii="Arial" w:hAnsi="Arial" w:cs="Arial"/>
          <w:color w:val="000000" w:themeColor="text1"/>
          <w:sz w:val="20"/>
          <w:szCs w:val="20"/>
        </w:rPr>
      </w:pPr>
      <w:r w:rsidRPr="0039602C">
        <w:rPr>
          <w:rFonts w:ascii="Arial" w:hAnsi="Arial" w:cs="Arial"/>
          <w:color w:val="000000" w:themeColor="text1"/>
          <w:sz w:val="20"/>
          <w:szCs w:val="20"/>
        </w:rPr>
        <w:lastRenderedPageBreak/>
        <w:t xml:space="preserve">TSH: thyroid-stimulating hormone, </w:t>
      </w:r>
      <w:bookmarkStart w:id="4" w:name="_Hlk121073441"/>
      <w:r w:rsidRPr="0039602C">
        <w:rPr>
          <w:rFonts w:ascii="Arial" w:hAnsi="Arial" w:cs="Arial"/>
          <w:color w:val="000000" w:themeColor="text1"/>
          <w:sz w:val="20"/>
          <w:szCs w:val="20"/>
        </w:rPr>
        <w:t>LT4:</w:t>
      </w:r>
      <w:r w:rsidRPr="0039602C">
        <w:rPr>
          <w:rFonts w:ascii="Arial" w:hAnsi="Arial" w:cs="Arial"/>
          <w:sz w:val="20"/>
          <w:szCs w:val="20"/>
        </w:rPr>
        <w:t xml:space="preserve"> </w:t>
      </w:r>
      <w:r w:rsidRPr="0039602C">
        <w:rPr>
          <w:rFonts w:ascii="Arial" w:hAnsi="Arial" w:cs="Arial"/>
          <w:color w:val="000000" w:themeColor="text1"/>
          <w:sz w:val="20"/>
          <w:szCs w:val="20"/>
        </w:rPr>
        <w:t>levothyroxine, LT3: liothyronine.</w:t>
      </w:r>
      <w:bookmarkEnd w:id="4"/>
    </w:p>
    <w:p w14:paraId="353305DB" w14:textId="77777777" w:rsidR="00787EC7" w:rsidRDefault="00787EC7" w:rsidP="00787EC7">
      <w:pPr>
        <w:rPr>
          <w:rFonts w:ascii="Arial" w:hAnsi="Arial" w:cs="Arial"/>
          <w:color w:val="000000" w:themeColor="text1"/>
          <w:sz w:val="20"/>
          <w:szCs w:val="20"/>
        </w:rPr>
      </w:pPr>
    </w:p>
    <w:p w14:paraId="017467CC" w14:textId="77777777" w:rsidR="00787EC7" w:rsidRDefault="00787EC7" w:rsidP="00787EC7">
      <w:pPr>
        <w:rPr>
          <w:rFonts w:ascii="Arial" w:hAnsi="Arial" w:cs="Arial"/>
          <w:color w:val="000000" w:themeColor="text1"/>
          <w:sz w:val="20"/>
          <w:szCs w:val="20"/>
        </w:rPr>
      </w:pPr>
    </w:p>
    <w:p w14:paraId="69BEAA4A" w14:textId="77777777" w:rsidR="00787EC7" w:rsidRDefault="00787EC7" w:rsidP="00787EC7">
      <w:pPr>
        <w:rPr>
          <w:rFonts w:ascii="Arial" w:hAnsi="Arial" w:cs="Arial"/>
          <w:color w:val="000000" w:themeColor="text1"/>
          <w:sz w:val="20"/>
          <w:szCs w:val="20"/>
        </w:rPr>
      </w:pPr>
    </w:p>
    <w:p w14:paraId="5297C707" w14:textId="77777777" w:rsidR="00787EC7" w:rsidRDefault="00787EC7" w:rsidP="00787EC7">
      <w:pPr>
        <w:rPr>
          <w:rFonts w:ascii="Arial" w:hAnsi="Arial" w:cs="Arial"/>
          <w:color w:val="000000" w:themeColor="text1"/>
          <w:sz w:val="20"/>
          <w:szCs w:val="20"/>
        </w:rPr>
      </w:pPr>
    </w:p>
    <w:p w14:paraId="23BB3D4C" w14:textId="77777777" w:rsidR="00787EC7" w:rsidRDefault="00787EC7" w:rsidP="00787EC7">
      <w:pPr>
        <w:rPr>
          <w:rFonts w:ascii="Arial" w:hAnsi="Arial" w:cs="Arial"/>
          <w:color w:val="000000" w:themeColor="text1"/>
          <w:sz w:val="20"/>
          <w:szCs w:val="20"/>
        </w:rPr>
      </w:pPr>
    </w:p>
    <w:p w14:paraId="612B59B5" w14:textId="77777777" w:rsidR="00787EC7" w:rsidRDefault="00787EC7" w:rsidP="00787EC7">
      <w:pPr>
        <w:rPr>
          <w:rFonts w:ascii="Arial" w:hAnsi="Arial" w:cs="Arial"/>
          <w:color w:val="000000" w:themeColor="text1"/>
          <w:sz w:val="20"/>
          <w:szCs w:val="20"/>
        </w:rPr>
      </w:pPr>
    </w:p>
    <w:p w14:paraId="571D716F" w14:textId="77777777" w:rsidR="00787EC7" w:rsidRDefault="00787EC7" w:rsidP="00787EC7">
      <w:pPr>
        <w:rPr>
          <w:rFonts w:ascii="Arial" w:hAnsi="Arial" w:cs="Arial"/>
          <w:color w:val="000000" w:themeColor="text1"/>
          <w:sz w:val="20"/>
          <w:szCs w:val="20"/>
        </w:rPr>
      </w:pPr>
    </w:p>
    <w:p w14:paraId="1F9592C2" w14:textId="77777777" w:rsidR="00787EC7" w:rsidRDefault="00787EC7" w:rsidP="00787EC7">
      <w:pPr>
        <w:rPr>
          <w:rFonts w:ascii="Arial" w:hAnsi="Arial" w:cs="Arial"/>
          <w:color w:val="000000" w:themeColor="text1"/>
          <w:sz w:val="20"/>
          <w:szCs w:val="20"/>
        </w:rPr>
      </w:pPr>
    </w:p>
    <w:p w14:paraId="482BD160" w14:textId="77777777" w:rsidR="00787EC7" w:rsidRDefault="00787EC7" w:rsidP="00787EC7">
      <w:pPr>
        <w:rPr>
          <w:rFonts w:ascii="Arial" w:hAnsi="Arial" w:cs="Arial"/>
          <w:color w:val="000000" w:themeColor="text1"/>
          <w:sz w:val="20"/>
          <w:szCs w:val="20"/>
        </w:rPr>
      </w:pPr>
    </w:p>
    <w:p w14:paraId="540C32DB" w14:textId="77777777" w:rsidR="00787EC7" w:rsidRDefault="00787EC7" w:rsidP="00787EC7">
      <w:pPr>
        <w:rPr>
          <w:rFonts w:ascii="Arial" w:hAnsi="Arial" w:cs="Arial"/>
          <w:color w:val="000000" w:themeColor="text1"/>
          <w:sz w:val="20"/>
          <w:szCs w:val="20"/>
        </w:rPr>
      </w:pPr>
    </w:p>
    <w:p w14:paraId="7307D35F" w14:textId="77777777" w:rsidR="00787EC7" w:rsidRDefault="00787EC7" w:rsidP="00787EC7">
      <w:pPr>
        <w:rPr>
          <w:rFonts w:ascii="Arial" w:hAnsi="Arial" w:cs="Arial"/>
          <w:color w:val="000000" w:themeColor="text1"/>
          <w:sz w:val="20"/>
          <w:szCs w:val="20"/>
        </w:rPr>
      </w:pPr>
    </w:p>
    <w:p w14:paraId="0E44DF39" w14:textId="77777777" w:rsidR="00787EC7" w:rsidRDefault="00787EC7" w:rsidP="00787EC7">
      <w:pPr>
        <w:rPr>
          <w:rFonts w:ascii="Arial" w:hAnsi="Arial" w:cs="Arial"/>
          <w:color w:val="000000" w:themeColor="text1"/>
          <w:sz w:val="20"/>
          <w:szCs w:val="20"/>
        </w:rPr>
      </w:pPr>
    </w:p>
    <w:p w14:paraId="03343CFE" w14:textId="77777777" w:rsidR="00787EC7" w:rsidRDefault="00787EC7" w:rsidP="00787EC7">
      <w:pPr>
        <w:rPr>
          <w:rFonts w:ascii="Arial" w:hAnsi="Arial" w:cs="Arial"/>
          <w:color w:val="000000" w:themeColor="text1"/>
          <w:sz w:val="20"/>
          <w:szCs w:val="20"/>
        </w:rPr>
      </w:pPr>
    </w:p>
    <w:p w14:paraId="061480FE" w14:textId="77777777" w:rsidR="00787EC7" w:rsidRDefault="00787EC7" w:rsidP="00787EC7">
      <w:pPr>
        <w:rPr>
          <w:rFonts w:ascii="Arial" w:hAnsi="Arial" w:cs="Arial"/>
          <w:color w:val="000000" w:themeColor="text1"/>
          <w:sz w:val="20"/>
          <w:szCs w:val="20"/>
        </w:rPr>
      </w:pPr>
    </w:p>
    <w:p w14:paraId="5BA543E6" w14:textId="456999D9" w:rsidR="00787EC7" w:rsidRDefault="00787EC7" w:rsidP="00787EC7">
      <w:pPr>
        <w:rPr>
          <w:rFonts w:ascii="Arial" w:hAnsi="Arial" w:cs="Arial"/>
          <w:color w:val="000000" w:themeColor="text1"/>
          <w:sz w:val="20"/>
          <w:szCs w:val="20"/>
        </w:rPr>
      </w:pPr>
    </w:p>
    <w:p w14:paraId="7F3FED60" w14:textId="52826A05" w:rsidR="00AF2BFF" w:rsidRDefault="00AF2BFF" w:rsidP="00787EC7">
      <w:pPr>
        <w:rPr>
          <w:rFonts w:ascii="Arial" w:hAnsi="Arial" w:cs="Arial"/>
          <w:color w:val="000000" w:themeColor="text1"/>
          <w:sz w:val="20"/>
          <w:szCs w:val="20"/>
        </w:rPr>
      </w:pPr>
    </w:p>
    <w:p w14:paraId="702A1C41" w14:textId="1A8ACCAC" w:rsidR="00AF2BFF" w:rsidRDefault="00AF2BFF" w:rsidP="00787EC7">
      <w:pPr>
        <w:rPr>
          <w:rFonts w:ascii="Arial" w:hAnsi="Arial" w:cs="Arial"/>
          <w:color w:val="000000" w:themeColor="text1"/>
          <w:sz w:val="20"/>
          <w:szCs w:val="20"/>
        </w:rPr>
      </w:pPr>
    </w:p>
    <w:p w14:paraId="59DA9B0E" w14:textId="77777777" w:rsidR="00AF2BFF" w:rsidRDefault="00AF2BFF" w:rsidP="00787EC7">
      <w:pPr>
        <w:rPr>
          <w:rFonts w:ascii="Arial" w:hAnsi="Arial" w:cs="Arial"/>
          <w:color w:val="000000" w:themeColor="text1"/>
          <w:sz w:val="20"/>
          <w:szCs w:val="20"/>
        </w:rPr>
      </w:pPr>
    </w:p>
    <w:p w14:paraId="6E2AC528" w14:textId="77777777" w:rsidR="00787EC7" w:rsidRPr="0039602C" w:rsidRDefault="00787EC7" w:rsidP="00787EC7">
      <w:pPr>
        <w:rPr>
          <w:rFonts w:ascii="Arial" w:hAnsi="Arial" w:cs="Arial"/>
          <w:color w:val="000000" w:themeColor="text1"/>
          <w:sz w:val="20"/>
          <w:szCs w:val="20"/>
        </w:rPr>
      </w:pPr>
    </w:p>
    <w:p w14:paraId="79DA6EB0" w14:textId="77777777" w:rsidR="00787EC7" w:rsidRPr="0039602C" w:rsidRDefault="00787EC7" w:rsidP="00787EC7">
      <w:pPr>
        <w:rPr>
          <w:rFonts w:ascii="Arial" w:hAnsi="Arial" w:cs="Arial"/>
          <w:color w:val="000000" w:themeColor="text1"/>
          <w:sz w:val="20"/>
          <w:szCs w:val="20"/>
        </w:rPr>
      </w:pPr>
    </w:p>
    <w:p w14:paraId="4BD54A27" w14:textId="77777777" w:rsidR="00787EC7" w:rsidRPr="0039602C" w:rsidRDefault="00787EC7" w:rsidP="00787EC7">
      <w:pPr>
        <w:rPr>
          <w:rFonts w:ascii="Arial" w:hAnsi="Arial" w:cs="Arial"/>
          <w:b/>
          <w:color w:val="000000" w:themeColor="text1"/>
          <w:sz w:val="20"/>
          <w:szCs w:val="20"/>
        </w:rPr>
      </w:pPr>
    </w:p>
    <w:p w14:paraId="508A8984" w14:textId="77777777" w:rsidR="00787EC7" w:rsidRPr="0039602C" w:rsidRDefault="00787EC7" w:rsidP="00787EC7">
      <w:pPr>
        <w:jc w:val="both"/>
        <w:rPr>
          <w:rFonts w:ascii="Arial" w:hAnsi="Arial" w:cs="Arial"/>
          <w:sz w:val="20"/>
          <w:szCs w:val="20"/>
        </w:rPr>
      </w:pPr>
      <w:r w:rsidRPr="0039602C">
        <w:rPr>
          <w:rFonts w:ascii="Arial" w:hAnsi="Arial" w:cs="Arial"/>
          <w:b/>
          <w:bCs/>
          <w:color w:val="000000" w:themeColor="text1"/>
          <w:sz w:val="20"/>
          <w:szCs w:val="20"/>
          <w:shd w:val="clear" w:color="auto" w:fill="FFFFFF"/>
        </w:rPr>
        <w:lastRenderedPageBreak/>
        <w:t xml:space="preserve">Supplemental Digital Content </w:t>
      </w:r>
      <w:r w:rsidRPr="0039602C">
        <w:rPr>
          <w:rFonts w:ascii="Arial" w:hAnsi="Arial" w:cs="Arial"/>
          <w:b/>
          <w:color w:val="222222"/>
          <w:sz w:val="20"/>
          <w:szCs w:val="20"/>
          <w:highlight w:val="white"/>
        </w:rPr>
        <w:t>Table S3</w:t>
      </w:r>
      <w:r w:rsidRPr="0039602C">
        <w:rPr>
          <w:rFonts w:ascii="Arial" w:hAnsi="Arial" w:cs="Arial"/>
          <w:color w:val="222222"/>
          <w:sz w:val="20"/>
          <w:szCs w:val="20"/>
          <w:highlight w:val="white"/>
        </w:rPr>
        <w:t>. Risk of Bias of Included Studies</w:t>
      </w:r>
    </w:p>
    <w:tbl>
      <w:tblPr>
        <w:tblStyle w:val="ab"/>
        <w:tblW w:w="12705"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5"/>
        <w:gridCol w:w="1608"/>
        <w:gridCol w:w="1850"/>
        <w:gridCol w:w="1850"/>
        <w:gridCol w:w="1942"/>
        <w:gridCol w:w="1480"/>
        <w:gridCol w:w="1610"/>
      </w:tblGrid>
      <w:tr w:rsidR="00787EC7" w:rsidRPr="0039602C" w14:paraId="746DD353" w14:textId="77777777" w:rsidTr="007D2306">
        <w:trPr>
          <w:cnfStyle w:val="100000000000" w:firstRow="1" w:lastRow="0" w:firstColumn="0" w:lastColumn="0" w:oddVBand="0" w:evenVBand="0" w:oddHBand="0"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2371" w:type="dxa"/>
            <w:tcBorders>
              <w:right w:val="single" w:sz="4" w:space="0" w:color="auto"/>
            </w:tcBorders>
            <w:shd w:val="clear" w:color="auto" w:fill="BFBFBF" w:themeFill="background1" w:themeFillShade="BF"/>
            <w:vAlign w:val="center"/>
          </w:tcPr>
          <w:p w14:paraId="6DCA7480" w14:textId="77777777" w:rsidR="00787EC7" w:rsidRPr="0039602C" w:rsidRDefault="00787EC7" w:rsidP="007D2306">
            <w:pPr>
              <w:jc w:val="center"/>
              <w:rPr>
                <w:rFonts w:ascii="Arial" w:hAnsi="Arial" w:cs="Arial"/>
                <w:bCs/>
                <w:sz w:val="20"/>
                <w:szCs w:val="20"/>
              </w:rPr>
            </w:pPr>
            <w:r w:rsidRPr="0039602C">
              <w:rPr>
                <w:rFonts w:ascii="Arial" w:hAnsi="Arial" w:cs="Arial"/>
                <w:bCs/>
                <w:sz w:val="20"/>
                <w:szCs w:val="20"/>
              </w:rPr>
              <w:t>Study</w:t>
            </w:r>
          </w:p>
        </w:tc>
        <w:tc>
          <w:tcPr>
            <w:tcW w:w="10334"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AE453C1" w14:textId="77777777" w:rsidR="00787EC7" w:rsidRPr="0039602C" w:rsidRDefault="00787EC7" w:rsidP="007D2306">
            <w:pPr>
              <w:jc w:val="center"/>
              <w:cnfStyle w:val="100000000000" w:firstRow="1" w:lastRow="0" w:firstColumn="0" w:lastColumn="0" w:oddVBand="0" w:evenVBand="0" w:oddHBand="0" w:evenHBand="0" w:firstRowFirstColumn="0" w:firstRowLastColumn="0" w:lastRowFirstColumn="0" w:lastRowLastColumn="0"/>
              <w:rPr>
                <w:rFonts w:ascii="Arial" w:hAnsi="Arial" w:cs="Arial"/>
                <w:bCs/>
                <w:sz w:val="20"/>
                <w:szCs w:val="20"/>
              </w:rPr>
            </w:pPr>
            <w:r w:rsidRPr="0039602C">
              <w:rPr>
                <w:rFonts w:ascii="Arial" w:hAnsi="Arial" w:cs="Arial"/>
                <w:bCs/>
                <w:sz w:val="20"/>
                <w:szCs w:val="20"/>
              </w:rPr>
              <w:t>Score</w:t>
            </w:r>
          </w:p>
        </w:tc>
      </w:tr>
      <w:tr w:rsidR="00787EC7" w:rsidRPr="0039602C" w14:paraId="47D3AB2B" w14:textId="77777777" w:rsidTr="007D2306">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2371" w:type="dxa"/>
            <w:tcBorders>
              <w:right w:val="single" w:sz="4" w:space="0" w:color="auto"/>
            </w:tcBorders>
            <w:shd w:val="clear" w:color="auto" w:fill="BFBFBF" w:themeFill="background1" w:themeFillShade="BF"/>
            <w:vAlign w:val="center"/>
          </w:tcPr>
          <w:p w14:paraId="34510A8B" w14:textId="77777777" w:rsidR="00787EC7" w:rsidRPr="0039602C" w:rsidRDefault="00787EC7" w:rsidP="007D2306">
            <w:pPr>
              <w:jc w:val="center"/>
              <w:rPr>
                <w:rFonts w:ascii="Arial" w:hAnsi="Arial" w:cs="Arial"/>
                <w:bCs/>
                <w:sz w:val="20"/>
                <w:szCs w:val="20"/>
              </w:rPr>
            </w:pPr>
            <w:r w:rsidRPr="0039602C">
              <w:rPr>
                <w:rFonts w:ascii="Arial" w:hAnsi="Arial" w:cs="Arial"/>
                <w:bCs/>
                <w:sz w:val="20"/>
                <w:szCs w:val="20"/>
              </w:rPr>
              <w:t>RoB-2 tool</w:t>
            </w:r>
          </w:p>
        </w:tc>
        <w:tc>
          <w:tcPr>
            <w:tcW w:w="16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40E45D9"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Pr>
                <w:rFonts w:ascii="Arial" w:hAnsi="Arial" w:cs="Arial"/>
                <w:sz w:val="20"/>
                <w:szCs w:val="20"/>
              </w:rPr>
              <w:t>Randomisation process</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9A5705"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9602C">
              <w:rPr>
                <w:rFonts w:ascii="Arial" w:hAnsi="Arial" w:cs="Arial"/>
                <w:sz w:val="20"/>
                <w:szCs w:val="20"/>
              </w:rPr>
              <w:t>D</w:t>
            </w:r>
            <w:r>
              <w:rPr>
                <w:rFonts w:ascii="Arial" w:hAnsi="Arial" w:cs="Arial"/>
                <w:sz w:val="20"/>
                <w:szCs w:val="20"/>
              </w:rPr>
              <w:t>eviations from intended intervention</w:t>
            </w:r>
          </w:p>
        </w:tc>
        <w:tc>
          <w:tcPr>
            <w:tcW w:w="18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0935B5"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Pr>
                <w:rFonts w:ascii="Arial" w:hAnsi="Arial" w:cs="Arial"/>
                <w:sz w:val="20"/>
                <w:szCs w:val="20"/>
              </w:rPr>
              <w:t xml:space="preserve">Missing outcome data </w:t>
            </w:r>
          </w:p>
        </w:tc>
        <w:tc>
          <w:tcPr>
            <w:tcW w:w="194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5E20E5" w14:textId="77777777" w:rsidR="00787EC7" w:rsidRPr="0039602C" w:rsidRDefault="00787EC7" w:rsidP="007D2306">
            <w:pPr>
              <w:ind w:right="72"/>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Pr>
                <w:rFonts w:ascii="Arial" w:hAnsi="Arial" w:cs="Arial"/>
                <w:sz w:val="20"/>
                <w:szCs w:val="20"/>
              </w:rPr>
              <w:t xml:space="preserve">Measurement of the outcome </w:t>
            </w:r>
          </w:p>
        </w:tc>
        <w:tc>
          <w:tcPr>
            <w:tcW w:w="14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820B73F" w14:textId="77777777" w:rsidR="00787EC7" w:rsidRPr="0039602C" w:rsidRDefault="00787EC7" w:rsidP="007D2306">
            <w:pPr>
              <w:ind w:right="72"/>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Pr>
                <w:rFonts w:ascii="Arial" w:hAnsi="Arial" w:cs="Arial"/>
                <w:sz w:val="20"/>
                <w:szCs w:val="20"/>
              </w:rPr>
              <w:t xml:space="preserve">Selection of the reported result </w:t>
            </w:r>
          </w:p>
        </w:tc>
        <w:tc>
          <w:tcPr>
            <w:tcW w:w="16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22E5B9" w14:textId="77777777" w:rsidR="00787EC7" w:rsidRPr="0039602C" w:rsidRDefault="00787EC7" w:rsidP="007D2306">
            <w:pPr>
              <w:ind w:right="72"/>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9602C">
              <w:rPr>
                <w:rFonts w:ascii="Arial" w:hAnsi="Arial" w:cs="Arial"/>
                <w:b/>
                <w:bCs/>
                <w:sz w:val="20"/>
                <w:szCs w:val="20"/>
              </w:rPr>
              <w:t>Overall</w:t>
            </w:r>
          </w:p>
        </w:tc>
      </w:tr>
      <w:tr w:rsidR="00787EC7" w:rsidRPr="0039602C" w14:paraId="4B552B17" w14:textId="77777777" w:rsidTr="007D2306">
        <w:trPr>
          <w:trHeight w:val="176"/>
        </w:trPr>
        <w:tc>
          <w:tcPr>
            <w:cnfStyle w:val="001000000000" w:firstRow="0" w:lastRow="0" w:firstColumn="1" w:lastColumn="0" w:oddVBand="0" w:evenVBand="0" w:oddHBand="0" w:evenHBand="0" w:firstRowFirstColumn="0" w:firstRowLastColumn="0" w:lastRowFirstColumn="0" w:lastRowLastColumn="0"/>
            <w:tcW w:w="2371" w:type="dxa"/>
            <w:shd w:val="clear" w:color="auto" w:fill="auto"/>
            <w:vAlign w:val="center"/>
          </w:tcPr>
          <w:p w14:paraId="1E5A7CF8" w14:textId="77777777" w:rsidR="00787EC7" w:rsidRPr="0039602C" w:rsidRDefault="00787EC7" w:rsidP="007D2306">
            <w:pPr>
              <w:jc w:val="center"/>
              <w:rPr>
                <w:rFonts w:ascii="Arial" w:hAnsi="Arial" w:cs="Arial"/>
                <w:sz w:val="20"/>
                <w:szCs w:val="20"/>
              </w:rPr>
            </w:pPr>
            <w:r w:rsidRPr="0039602C">
              <w:rPr>
                <w:rFonts w:ascii="Arial" w:hAnsi="Arial" w:cs="Arial"/>
                <w:bCs/>
                <w:color w:val="000000" w:themeColor="text1"/>
                <w:sz w:val="20"/>
                <w:szCs w:val="20"/>
              </w:rPr>
              <w:t>Ashraf et al</w:t>
            </w:r>
            <w:r w:rsidRPr="0039602C">
              <w:rPr>
                <w:rFonts w:ascii="Arial" w:hAnsi="Arial" w:cs="Arial"/>
                <w:bCs/>
                <w:i/>
                <w:iCs/>
                <w:color w:val="000000" w:themeColor="text1"/>
                <w:sz w:val="20"/>
                <w:szCs w:val="20"/>
              </w:rPr>
              <w:t>.</w:t>
            </w:r>
            <w:r w:rsidRPr="0039602C">
              <w:rPr>
                <w:rFonts w:ascii="Arial" w:hAnsi="Arial" w:cs="Arial"/>
                <w:bCs/>
                <w:color w:val="000000" w:themeColor="text1"/>
                <w:sz w:val="20"/>
                <w:szCs w:val="20"/>
              </w:rPr>
              <w:t>, 2022</w:t>
            </w:r>
          </w:p>
        </w:tc>
        <w:tc>
          <w:tcPr>
            <w:tcW w:w="1613" w:type="dxa"/>
            <w:tcBorders>
              <w:top w:val="single" w:sz="4" w:space="0" w:color="auto"/>
            </w:tcBorders>
            <w:shd w:val="clear" w:color="auto" w:fill="auto"/>
            <w:vAlign w:val="center"/>
          </w:tcPr>
          <w:p w14:paraId="10790299"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color w:val="000000" w:themeColor="text1"/>
                <w:sz w:val="20"/>
                <w:szCs w:val="20"/>
                <w:shd w:val="clear" w:color="auto" w:fill="FFFFFF"/>
              </w:rPr>
              <w:t>S</w:t>
            </w:r>
            <w:r w:rsidRPr="0039602C">
              <w:rPr>
                <w:rFonts w:ascii="Arial" w:hAnsi="Arial" w:cs="Arial"/>
                <w:color w:val="000000" w:themeColor="text1"/>
                <w:sz w:val="20"/>
                <w:szCs w:val="20"/>
                <w:shd w:val="clear" w:color="auto" w:fill="FFFFFF"/>
              </w:rPr>
              <w:t>ome concerns</w:t>
            </w:r>
          </w:p>
        </w:tc>
        <w:tc>
          <w:tcPr>
            <w:tcW w:w="1843" w:type="dxa"/>
            <w:tcBorders>
              <w:top w:val="single" w:sz="4" w:space="0" w:color="auto"/>
            </w:tcBorders>
            <w:shd w:val="clear" w:color="auto" w:fill="auto"/>
            <w:vAlign w:val="center"/>
          </w:tcPr>
          <w:p w14:paraId="0D656C85"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High</w:t>
            </w:r>
          </w:p>
        </w:tc>
        <w:tc>
          <w:tcPr>
            <w:tcW w:w="1829" w:type="dxa"/>
            <w:tcBorders>
              <w:top w:val="single" w:sz="4" w:space="0" w:color="auto"/>
            </w:tcBorders>
            <w:shd w:val="clear" w:color="auto" w:fill="auto"/>
            <w:vAlign w:val="center"/>
          </w:tcPr>
          <w:p w14:paraId="0700E1FE"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color w:val="000000" w:themeColor="text1"/>
                <w:sz w:val="20"/>
                <w:szCs w:val="20"/>
                <w:shd w:val="clear" w:color="auto" w:fill="FFFFFF"/>
              </w:rPr>
              <w:t>S</w:t>
            </w:r>
            <w:r w:rsidRPr="0039602C">
              <w:rPr>
                <w:rFonts w:ascii="Arial" w:hAnsi="Arial" w:cs="Arial"/>
                <w:color w:val="000000" w:themeColor="text1"/>
                <w:sz w:val="20"/>
                <w:szCs w:val="20"/>
                <w:shd w:val="clear" w:color="auto" w:fill="FFFFFF"/>
              </w:rPr>
              <w:t>ome concerns</w:t>
            </w:r>
          </w:p>
        </w:tc>
        <w:tc>
          <w:tcPr>
            <w:tcW w:w="1948" w:type="dxa"/>
            <w:tcBorders>
              <w:top w:val="single" w:sz="4" w:space="0" w:color="auto"/>
            </w:tcBorders>
            <w:shd w:val="clear" w:color="auto" w:fill="auto"/>
            <w:vAlign w:val="center"/>
          </w:tcPr>
          <w:p w14:paraId="47EA7F2D" w14:textId="77777777" w:rsidR="00787EC7" w:rsidRPr="0039602C" w:rsidRDefault="00787EC7" w:rsidP="007D2306">
            <w:pPr>
              <w:ind w:right="72"/>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color w:val="000000" w:themeColor="text1"/>
                <w:sz w:val="20"/>
                <w:szCs w:val="20"/>
                <w:shd w:val="clear" w:color="auto" w:fill="FFFFFF"/>
              </w:rPr>
              <w:t>S</w:t>
            </w:r>
            <w:r w:rsidRPr="0039602C">
              <w:rPr>
                <w:rFonts w:ascii="Arial" w:hAnsi="Arial" w:cs="Arial"/>
                <w:color w:val="000000" w:themeColor="text1"/>
                <w:sz w:val="20"/>
                <w:szCs w:val="20"/>
                <w:shd w:val="clear" w:color="auto" w:fill="FFFFFF"/>
              </w:rPr>
              <w:t>ome concerns</w:t>
            </w:r>
          </w:p>
        </w:tc>
        <w:tc>
          <w:tcPr>
            <w:tcW w:w="1484" w:type="dxa"/>
            <w:tcBorders>
              <w:top w:val="single" w:sz="4" w:space="0" w:color="auto"/>
            </w:tcBorders>
            <w:shd w:val="clear" w:color="auto" w:fill="auto"/>
            <w:vAlign w:val="center"/>
          </w:tcPr>
          <w:p w14:paraId="0A1DBA24" w14:textId="77777777" w:rsidR="00787EC7" w:rsidRPr="0039602C" w:rsidRDefault="00787EC7" w:rsidP="007D2306">
            <w:pPr>
              <w:ind w:right="72"/>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9602C">
              <w:rPr>
                <w:rFonts w:ascii="Arial" w:hAnsi="Arial" w:cs="Arial"/>
                <w:sz w:val="20"/>
                <w:szCs w:val="20"/>
              </w:rPr>
              <w:t>Low</w:t>
            </w:r>
          </w:p>
        </w:tc>
        <w:tc>
          <w:tcPr>
            <w:tcW w:w="1615" w:type="dxa"/>
            <w:tcBorders>
              <w:top w:val="single" w:sz="4" w:space="0" w:color="auto"/>
              <w:right w:val="single" w:sz="4" w:space="0" w:color="auto"/>
            </w:tcBorders>
            <w:shd w:val="clear" w:color="auto" w:fill="auto"/>
            <w:vAlign w:val="center"/>
          </w:tcPr>
          <w:p w14:paraId="317AB3EC" w14:textId="77777777" w:rsidR="00787EC7" w:rsidRPr="0039602C" w:rsidRDefault="00787EC7" w:rsidP="007D2306">
            <w:pPr>
              <w:ind w:right="72"/>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High</w:t>
            </w:r>
          </w:p>
        </w:tc>
      </w:tr>
      <w:tr w:rsidR="00787EC7" w:rsidRPr="0039602C" w14:paraId="0B34C371" w14:textId="77777777" w:rsidTr="007D2306">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2371" w:type="dxa"/>
            <w:tcBorders>
              <w:top w:val="single" w:sz="4" w:space="0" w:color="auto"/>
            </w:tcBorders>
            <w:shd w:val="clear" w:color="auto" w:fill="auto"/>
            <w:vAlign w:val="center"/>
          </w:tcPr>
          <w:p w14:paraId="1D6300B4" w14:textId="77777777" w:rsidR="00787EC7" w:rsidRPr="0039602C" w:rsidRDefault="00787EC7" w:rsidP="007D2306">
            <w:pPr>
              <w:jc w:val="center"/>
              <w:rPr>
                <w:rFonts w:ascii="Arial" w:hAnsi="Arial" w:cs="Arial"/>
                <w:sz w:val="20"/>
                <w:szCs w:val="20"/>
              </w:rPr>
            </w:pPr>
            <w:r w:rsidRPr="0039602C">
              <w:rPr>
                <w:rFonts w:ascii="Arial" w:hAnsi="Arial" w:cs="Arial"/>
                <w:bCs/>
                <w:color w:val="000000" w:themeColor="text1"/>
                <w:sz w:val="20"/>
                <w:szCs w:val="20"/>
              </w:rPr>
              <w:t>Hyun An et al., 2016</w:t>
            </w:r>
          </w:p>
        </w:tc>
        <w:tc>
          <w:tcPr>
            <w:tcW w:w="1613" w:type="dxa"/>
            <w:tcBorders>
              <w:top w:val="single" w:sz="4" w:space="0" w:color="auto"/>
            </w:tcBorders>
            <w:shd w:val="clear" w:color="auto" w:fill="auto"/>
            <w:vAlign w:val="center"/>
          </w:tcPr>
          <w:p w14:paraId="7A1EA9B7"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color w:val="000000" w:themeColor="text1"/>
                <w:sz w:val="20"/>
                <w:szCs w:val="20"/>
                <w:shd w:val="clear" w:color="auto" w:fill="FFFFFF"/>
              </w:rPr>
              <w:t>S</w:t>
            </w:r>
            <w:r w:rsidRPr="0039602C">
              <w:rPr>
                <w:rFonts w:ascii="Arial" w:hAnsi="Arial" w:cs="Arial"/>
                <w:color w:val="000000" w:themeColor="text1"/>
                <w:sz w:val="20"/>
                <w:szCs w:val="20"/>
                <w:shd w:val="clear" w:color="auto" w:fill="FFFFFF"/>
              </w:rPr>
              <w:t>ome concerns</w:t>
            </w:r>
          </w:p>
        </w:tc>
        <w:tc>
          <w:tcPr>
            <w:tcW w:w="1843" w:type="dxa"/>
            <w:tcBorders>
              <w:top w:val="single" w:sz="4" w:space="0" w:color="auto"/>
            </w:tcBorders>
            <w:shd w:val="clear" w:color="auto" w:fill="auto"/>
            <w:vAlign w:val="center"/>
          </w:tcPr>
          <w:p w14:paraId="0561D7C2"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9602C">
              <w:rPr>
                <w:rFonts w:ascii="Arial" w:hAnsi="Arial" w:cs="Arial"/>
                <w:sz w:val="20"/>
                <w:szCs w:val="20"/>
              </w:rPr>
              <w:t>High</w:t>
            </w:r>
          </w:p>
        </w:tc>
        <w:tc>
          <w:tcPr>
            <w:tcW w:w="1829" w:type="dxa"/>
            <w:tcBorders>
              <w:top w:val="single" w:sz="4" w:space="0" w:color="auto"/>
            </w:tcBorders>
            <w:shd w:val="clear" w:color="auto" w:fill="auto"/>
            <w:vAlign w:val="center"/>
          </w:tcPr>
          <w:p w14:paraId="159ECDC6"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color w:val="000000" w:themeColor="text1"/>
                <w:sz w:val="20"/>
                <w:szCs w:val="20"/>
                <w:shd w:val="clear" w:color="auto" w:fill="FFFFFF"/>
              </w:rPr>
              <w:t>S</w:t>
            </w:r>
            <w:r w:rsidRPr="0039602C">
              <w:rPr>
                <w:rFonts w:ascii="Arial" w:hAnsi="Arial" w:cs="Arial"/>
                <w:color w:val="000000" w:themeColor="text1"/>
                <w:sz w:val="20"/>
                <w:szCs w:val="20"/>
                <w:shd w:val="clear" w:color="auto" w:fill="FFFFFF"/>
              </w:rPr>
              <w:t>ome concerns</w:t>
            </w:r>
          </w:p>
        </w:tc>
        <w:tc>
          <w:tcPr>
            <w:tcW w:w="1948" w:type="dxa"/>
            <w:tcBorders>
              <w:top w:val="single" w:sz="4" w:space="0" w:color="auto"/>
            </w:tcBorders>
            <w:shd w:val="clear" w:color="auto" w:fill="auto"/>
            <w:vAlign w:val="center"/>
          </w:tcPr>
          <w:p w14:paraId="0848E36C" w14:textId="77777777" w:rsidR="00787EC7" w:rsidRPr="0039602C" w:rsidRDefault="00787EC7" w:rsidP="007D2306">
            <w:pPr>
              <w:ind w:right="72"/>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color w:val="000000" w:themeColor="text1"/>
                <w:sz w:val="20"/>
                <w:szCs w:val="20"/>
                <w:shd w:val="clear" w:color="auto" w:fill="FFFFFF"/>
              </w:rPr>
              <w:t>S</w:t>
            </w:r>
            <w:r w:rsidRPr="0039602C">
              <w:rPr>
                <w:rFonts w:ascii="Arial" w:hAnsi="Arial" w:cs="Arial"/>
                <w:color w:val="000000" w:themeColor="text1"/>
                <w:sz w:val="20"/>
                <w:szCs w:val="20"/>
                <w:shd w:val="clear" w:color="auto" w:fill="FFFFFF"/>
              </w:rPr>
              <w:t>ome concerns</w:t>
            </w:r>
          </w:p>
        </w:tc>
        <w:tc>
          <w:tcPr>
            <w:tcW w:w="1484" w:type="dxa"/>
            <w:tcBorders>
              <w:top w:val="single" w:sz="4" w:space="0" w:color="auto"/>
            </w:tcBorders>
            <w:shd w:val="clear" w:color="auto" w:fill="auto"/>
            <w:vAlign w:val="center"/>
          </w:tcPr>
          <w:p w14:paraId="6F496C71" w14:textId="77777777" w:rsidR="00787EC7" w:rsidRPr="0039602C" w:rsidRDefault="00787EC7" w:rsidP="007D2306">
            <w:pPr>
              <w:ind w:right="72"/>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9602C">
              <w:rPr>
                <w:rFonts w:ascii="Arial" w:hAnsi="Arial" w:cs="Arial"/>
                <w:sz w:val="20"/>
                <w:szCs w:val="20"/>
              </w:rPr>
              <w:t>Low</w:t>
            </w:r>
          </w:p>
        </w:tc>
        <w:tc>
          <w:tcPr>
            <w:tcW w:w="1615" w:type="dxa"/>
            <w:tcBorders>
              <w:top w:val="single" w:sz="4" w:space="0" w:color="auto"/>
            </w:tcBorders>
            <w:shd w:val="clear" w:color="auto" w:fill="auto"/>
            <w:vAlign w:val="center"/>
          </w:tcPr>
          <w:p w14:paraId="6ED20C74" w14:textId="77777777" w:rsidR="00787EC7" w:rsidRPr="0039602C" w:rsidRDefault="00787EC7" w:rsidP="007D2306">
            <w:pPr>
              <w:ind w:right="72"/>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High</w:t>
            </w:r>
          </w:p>
        </w:tc>
      </w:tr>
      <w:tr w:rsidR="00787EC7" w:rsidRPr="0039602C" w14:paraId="62976AE0" w14:textId="77777777" w:rsidTr="007D2306">
        <w:trPr>
          <w:trHeight w:val="62"/>
        </w:trPr>
        <w:tc>
          <w:tcPr>
            <w:cnfStyle w:val="001000000000" w:firstRow="0" w:lastRow="0" w:firstColumn="1" w:lastColumn="0" w:oddVBand="0" w:evenVBand="0" w:oddHBand="0" w:evenHBand="0" w:firstRowFirstColumn="0" w:firstRowLastColumn="0" w:lastRowFirstColumn="0" w:lastRowLastColumn="0"/>
            <w:tcW w:w="2371" w:type="dxa"/>
            <w:shd w:val="clear" w:color="auto" w:fill="auto"/>
            <w:vAlign w:val="center"/>
          </w:tcPr>
          <w:p w14:paraId="023A7EED" w14:textId="77777777" w:rsidR="00787EC7" w:rsidRPr="0039602C" w:rsidRDefault="00787EC7" w:rsidP="007D2306">
            <w:pPr>
              <w:jc w:val="center"/>
              <w:rPr>
                <w:rFonts w:ascii="Arial" w:hAnsi="Arial" w:cs="Arial"/>
                <w:sz w:val="20"/>
                <w:szCs w:val="20"/>
              </w:rPr>
            </w:pPr>
            <w:r w:rsidRPr="0039602C">
              <w:rPr>
                <w:rFonts w:ascii="Arial" w:hAnsi="Arial" w:cs="Arial"/>
                <w:bCs/>
                <w:color w:val="000000" w:themeColor="text1"/>
                <w:sz w:val="20"/>
                <w:szCs w:val="20"/>
              </w:rPr>
              <w:t>Guldvog et al., 2019</w:t>
            </w:r>
          </w:p>
        </w:tc>
        <w:tc>
          <w:tcPr>
            <w:tcW w:w="1613" w:type="dxa"/>
            <w:shd w:val="clear" w:color="auto" w:fill="auto"/>
            <w:vAlign w:val="center"/>
          </w:tcPr>
          <w:p w14:paraId="1923F868"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color w:val="000000" w:themeColor="text1"/>
                <w:sz w:val="20"/>
                <w:szCs w:val="20"/>
                <w:shd w:val="clear" w:color="auto" w:fill="FFFFFF"/>
              </w:rPr>
              <w:t>S</w:t>
            </w:r>
            <w:r w:rsidRPr="0039602C">
              <w:rPr>
                <w:rFonts w:ascii="Arial" w:hAnsi="Arial" w:cs="Arial"/>
                <w:color w:val="000000" w:themeColor="text1"/>
                <w:sz w:val="20"/>
                <w:szCs w:val="20"/>
                <w:shd w:val="clear" w:color="auto" w:fill="FFFFFF"/>
              </w:rPr>
              <w:t>ome concerns</w:t>
            </w:r>
          </w:p>
        </w:tc>
        <w:tc>
          <w:tcPr>
            <w:tcW w:w="1843" w:type="dxa"/>
            <w:shd w:val="clear" w:color="auto" w:fill="auto"/>
            <w:vAlign w:val="center"/>
          </w:tcPr>
          <w:p w14:paraId="13FD6B01"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9602C">
              <w:rPr>
                <w:rFonts w:ascii="Arial" w:hAnsi="Arial" w:cs="Arial"/>
                <w:sz w:val="20"/>
                <w:szCs w:val="20"/>
              </w:rPr>
              <w:t>High</w:t>
            </w:r>
          </w:p>
        </w:tc>
        <w:tc>
          <w:tcPr>
            <w:tcW w:w="1829" w:type="dxa"/>
            <w:shd w:val="clear" w:color="auto" w:fill="auto"/>
            <w:vAlign w:val="center"/>
          </w:tcPr>
          <w:p w14:paraId="7BFEB8D6"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color w:val="000000" w:themeColor="text1"/>
                <w:sz w:val="20"/>
                <w:szCs w:val="20"/>
                <w:shd w:val="clear" w:color="auto" w:fill="FFFFFF"/>
              </w:rPr>
              <w:t>S</w:t>
            </w:r>
            <w:r w:rsidRPr="0039602C">
              <w:rPr>
                <w:rFonts w:ascii="Arial" w:hAnsi="Arial" w:cs="Arial"/>
                <w:color w:val="000000" w:themeColor="text1"/>
                <w:sz w:val="20"/>
                <w:szCs w:val="20"/>
                <w:shd w:val="clear" w:color="auto" w:fill="FFFFFF"/>
              </w:rPr>
              <w:t>ome concerns</w:t>
            </w:r>
          </w:p>
        </w:tc>
        <w:tc>
          <w:tcPr>
            <w:tcW w:w="1948" w:type="dxa"/>
            <w:shd w:val="clear" w:color="auto" w:fill="auto"/>
            <w:vAlign w:val="center"/>
          </w:tcPr>
          <w:p w14:paraId="7605E1C6" w14:textId="77777777" w:rsidR="00787EC7" w:rsidRPr="0039602C" w:rsidRDefault="00787EC7" w:rsidP="007D2306">
            <w:pPr>
              <w:ind w:right="72"/>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color w:val="000000" w:themeColor="text1"/>
                <w:sz w:val="20"/>
                <w:szCs w:val="20"/>
                <w:shd w:val="clear" w:color="auto" w:fill="FFFFFF"/>
              </w:rPr>
              <w:t>S</w:t>
            </w:r>
            <w:r w:rsidRPr="0039602C">
              <w:rPr>
                <w:rFonts w:ascii="Arial" w:hAnsi="Arial" w:cs="Arial"/>
                <w:color w:val="000000" w:themeColor="text1"/>
                <w:sz w:val="20"/>
                <w:szCs w:val="20"/>
                <w:shd w:val="clear" w:color="auto" w:fill="FFFFFF"/>
              </w:rPr>
              <w:t>ome concerns</w:t>
            </w:r>
          </w:p>
        </w:tc>
        <w:tc>
          <w:tcPr>
            <w:tcW w:w="1484" w:type="dxa"/>
            <w:shd w:val="clear" w:color="auto" w:fill="auto"/>
            <w:vAlign w:val="center"/>
          </w:tcPr>
          <w:p w14:paraId="5AB368D5" w14:textId="77777777" w:rsidR="00787EC7" w:rsidRPr="0039602C" w:rsidRDefault="00787EC7" w:rsidP="007D2306">
            <w:pPr>
              <w:ind w:right="72"/>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9602C">
              <w:rPr>
                <w:rFonts w:ascii="Arial" w:hAnsi="Arial" w:cs="Arial"/>
                <w:sz w:val="20"/>
                <w:szCs w:val="20"/>
              </w:rPr>
              <w:t>Low</w:t>
            </w:r>
          </w:p>
        </w:tc>
        <w:tc>
          <w:tcPr>
            <w:tcW w:w="1615" w:type="dxa"/>
            <w:shd w:val="clear" w:color="auto" w:fill="auto"/>
            <w:vAlign w:val="center"/>
          </w:tcPr>
          <w:p w14:paraId="2FC98F9E" w14:textId="77777777" w:rsidR="00787EC7" w:rsidRPr="0039602C" w:rsidRDefault="00787EC7" w:rsidP="007D2306">
            <w:pPr>
              <w:ind w:right="72"/>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9602C">
              <w:rPr>
                <w:rFonts w:ascii="Arial" w:hAnsi="Arial" w:cs="Arial"/>
                <w:sz w:val="20"/>
                <w:szCs w:val="20"/>
              </w:rPr>
              <w:t>High</w:t>
            </w:r>
          </w:p>
        </w:tc>
      </w:tr>
      <w:tr w:rsidR="00787EC7" w:rsidRPr="0039602C" w14:paraId="1E43184F" w14:textId="77777777" w:rsidTr="007D2306">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2371" w:type="dxa"/>
            <w:tcBorders>
              <w:top w:val="single" w:sz="4" w:space="0" w:color="auto"/>
            </w:tcBorders>
            <w:shd w:val="clear" w:color="auto" w:fill="auto"/>
            <w:vAlign w:val="center"/>
          </w:tcPr>
          <w:p w14:paraId="65EC0258" w14:textId="77777777" w:rsidR="00787EC7" w:rsidRPr="0039602C" w:rsidRDefault="00787EC7" w:rsidP="007D2306">
            <w:pPr>
              <w:jc w:val="center"/>
              <w:rPr>
                <w:rFonts w:ascii="Arial" w:hAnsi="Arial" w:cs="Arial"/>
                <w:sz w:val="20"/>
                <w:szCs w:val="20"/>
              </w:rPr>
            </w:pPr>
            <w:r w:rsidRPr="0039602C">
              <w:rPr>
                <w:rFonts w:ascii="Arial" w:hAnsi="Arial" w:cs="Arial"/>
                <w:bCs/>
                <w:color w:val="000000" w:themeColor="text1"/>
                <w:sz w:val="20"/>
                <w:szCs w:val="20"/>
              </w:rPr>
              <w:t>Fadeyev et al., 2014</w:t>
            </w:r>
          </w:p>
        </w:tc>
        <w:tc>
          <w:tcPr>
            <w:tcW w:w="1613" w:type="dxa"/>
            <w:tcBorders>
              <w:top w:val="single" w:sz="4" w:space="0" w:color="auto"/>
            </w:tcBorders>
            <w:shd w:val="clear" w:color="auto" w:fill="auto"/>
            <w:vAlign w:val="center"/>
          </w:tcPr>
          <w:p w14:paraId="2A22C42F"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color w:val="000000" w:themeColor="text1"/>
                <w:sz w:val="20"/>
                <w:szCs w:val="20"/>
                <w:shd w:val="clear" w:color="auto" w:fill="FFFFFF"/>
              </w:rPr>
              <w:t>S</w:t>
            </w:r>
            <w:r w:rsidRPr="0039602C">
              <w:rPr>
                <w:rFonts w:ascii="Arial" w:hAnsi="Arial" w:cs="Arial"/>
                <w:color w:val="000000" w:themeColor="text1"/>
                <w:sz w:val="20"/>
                <w:szCs w:val="20"/>
                <w:shd w:val="clear" w:color="auto" w:fill="FFFFFF"/>
              </w:rPr>
              <w:t>ome concerns</w:t>
            </w:r>
          </w:p>
        </w:tc>
        <w:tc>
          <w:tcPr>
            <w:tcW w:w="1843" w:type="dxa"/>
            <w:tcBorders>
              <w:top w:val="single" w:sz="4" w:space="0" w:color="auto"/>
            </w:tcBorders>
            <w:shd w:val="clear" w:color="auto" w:fill="auto"/>
            <w:vAlign w:val="center"/>
          </w:tcPr>
          <w:p w14:paraId="12CD0D3A"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9602C">
              <w:rPr>
                <w:rFonts w:ascii="Arial" w:hAnsi="Arial" w:cs="Arial"/>
                <w:sz w:val="20"/>
                <w:szCs w:val="20"/>
              </w:rPr>
              <w:t>High</w:t>
            </w:r>
          </w:p>
        </w:tc>
        <w:tc>
          <w:tcPr>
            <w:tcW w:w="1829" w:type="dxa"/>
            <w:tcBorders>
              <w:top w:val="single" w:sz="4" w:space="0" w:color="auto"/>
            </w:tcBorders>
            <w:shd w:val="clear" w:color="auto" w:fill="auto"/>
            <w:vAlign w:val="center"/>
          </w:tcPr>
          <w:p w14:paraId="5F812EDA"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9602C">
              <w:rPr>
                <w:rFonts w:ascii="Arial" w:hAnsi="Arial" w:cs="Arial"/>
                <w:sz w:val="20"/>
                <w:szCs w:val="20"/>
              </w:rPr>
              <w:t>High</w:t>
            </w:r>
          </w:p>
        </w:tc>
        <w:tc>
          <w:tcPr>
            <w:tcW w:w="1948" w:type="dxa"/>
            <w:tcBorders>
              <w:top w:val="single" w:sz="4" w:space="0" w:color="auto"/>
            </w:tcBorders>
            <w:shd w:val="clear" w:color="auto" w:fill="auto"/>
            <w:vAlign w:val="center"/>
          </w:tcPr>
          <w:p w14:paraId="79EF57A7" w14:textId="77777777" w:rsidR="00787EC7" w:rsidRPr="0039602C" w:rsidRDefault="00787EC7" w:rsidP="007D2306">
            <w:pPr>
              <w:ind w:right="72"/>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color w:val="000000" w:themeColor="text1"/>
                <w:sz w:val="20"/>
                <w:szCs w:val="20"/>
                <w:shd w:val="clear" w:color="auto" w:fill="FFFFFF"/>
              </w:rPr>
              <w:t>S</w:t>
            </w:r>
            <w:r w:rsidRPr="0039602C">
              <w:rPr>
                <w:rFonts w:ascii="Arial" w:hAnsi="Arial" w:cs="Arial"/>
                <w:color w:val="000000" w:themeColor="text1"/>
                <w:sz w:val="20"/>
                <w:szCs w:val="20"/>
                <w:shd w:val="clear" w:color="auto" w:fill="FFFFFF"/>
              </w:rPr>
              <w:t>ome concerns</w:t>
            </w:r>
          </w:p>
        </w:tc>
        <w:tc>
          <w:tcPr>
            <w:tcW w:w="1484" w:type="dxa"/>
            <w:tcBorders>
              <w:top w:val="single" w:sz="4" w:space="0" w:color="auto"/>
            </w:tcBorders>
            <w:shd w:val="clear" w:color="auto" w:fill="auto"/>
            <w:vAlign w:val="center"/>
          </w:tcPr>
          <w:p w14:paraId="6E02A889" w14:textId="77777777" w:rsidR="00787EC7" w:rsidRPr="0039602C" w:rsidRDefault="00787EC7" w:rsidP="007D2306">
            <w:pPr>
              <w:ind w:right="72"/>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9602C">
              <w:rPr>
                <w:rFonts w:ascii="Arial" w:hAnsi="Arial" w:cs="Arial"/>
                <w:sz w:val="20"/>
                <w:szCs w:val="20"/>
              </w:rPr>
              <w:t>Low</w:t>
            </w:r>
          </w:p>
        </w:tc>
        <w:tc>
          <w:tcPr>
            <w:tcW w:w="1615" w:type="dxa"/>
            <w:tcBorders>
              <w:top w:val="single" w:sz="4" w:space="0" w:color="auto"/>
            </w:tcBorders>
            <w:shd w:val="clear" w:color="auto" w:fill="auto"/>
            <w:vAlign w:val="center"/>
          </w:tcPr>
          <w:p w14:paraId="77088E2C" w14:textId="77777777" w:rsidR="00787EC7" w:rsidRPr="0039602C" w:rsidRDefault="00787EC7" w:rsidP="007D2306">
            <w:pPr>
              <w:ind w:right="72"/>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9602C">
              <w:rPr>
                <w:rFonts w:ascii="Arial" w:hAnsi="Arial" w:cs="Arial"/>
                <w:sz w:val="20"/>
                <w:szCs w:val="20"/>
              </w:rPr>
              <w:t>High</w:t>
            </w:r>
          </w:p>
        </w:tc>
      </w:tr>
      <w:tr w:rsidR="00787EC7" w:rsidRPr="0039602C" w14:paraId="050CE093" w14:textId="77777777" w:rsidTr="007D2306">
        <w:trPr>
          <w:trHeight w:val="62"/>
        </w:trPr>
        <w:tc>
          <w:tcPr>
            <w:cnfStyle w:val="001000000000" w:firstRow="0" w:lastRow="0" w:firstColumn="1" w:lastColumn="0" w:oddVBand="0" w:evenVBand="0" w:oddHBand="0" w:evenHBand="0" w:firstRowFirstColumn="0" w:firstRowLastColumn="0" w:lastRowFirstColumn="0" w:lastRowLastColumn="0"/>
            <w:tcW w:w="2371" w:type="dxa"/>
            <w:shd w:val="clear" w:color="auto" w:fill="auto"/>
            <w:vAlign w:val="center"/>
          </w:tcPr>
          <w:p w14:paraId="0F085EF3" w14:textId="77777777" w:rsidR="00787EC7" w:rsidRPr="0039602C" w:rsidRDefault="00787EC7" w:rsidP="007D2306">
            <w:pPr>
              <w:jc w:val="center"/>
              <w:rPr>
                <w:rFonts w:ascii="Arial" w:hAnsi="Arial" w:cs="Arial"/>
                <w:sz w:val="20"/>
                <w:szCs w:val="20"/>
              </w:rPr>
            </w:pPr>
            <w:r w:rsidRPr="0039602C">
              <w:rPr>
                <w:rFonts w:ascii="Arial" w:hAnsi="Arial" w:cs="Arial"/>
                <w:bCs/>
                <w:color w:val="000000" w:themeColor="text1"/>
                <w:sz w:val="20"/>
                <w:szCs w:val="20"/>
              </w:rPr>
              <w:t>Rodriguez et al., 2005</w:t>
            </w:r>
          </w:p>
        </w:tc>
        <w:tc>
          <w:tcPr>
            <w:tcW w:w="1613" w:type="dxa"/>
            <w:shd w:val="clear" w:color="auto" w:fill="auto"/>
            <w:vAlign w:val="center"/>
          </w:tcPr>
          <w:p w14:paraId="4F2F585C"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color w:val="000000" w:themeColor="text1"/>
                <w:sz w:val="20"/>
                <w:szCs w:val="20"/>
                <w:shd w:val="clear" w:color="auto" w:fill="FFFFFF"/>
              </w:rPr>
              <w:t>S</w:t>
            </w:r>
            <w:r w:rsidRPr="0039602C">
              <w:rPr>
                <w:rFonts w:ascii="Arial" w:hAnsi="Arial" w:cs="Arial"/>
                <w:color w:val="000000" w:themeColor="text1"/>
                <w:sz w:val="20"/>
                <w:szCs w:val="20"/>
                <w:shd w:val="clear" w:color="auto" w:fill="FFFFFF"/>
              </w:rPr>
              <w:t>ome concerns</w:t>
            </w:r>
          </w:p>
        </w:tc>
        <w:tc>
          <w:tcPr>
            <w:tcW w:w="1843" w:type="dxa"/>
            <w:shd w:val="clear" w:color="auto" w:fill="auto"/>
            <w:vAlign w:val="center"/>
          </w:tcPr>
          <w:p w14:paraId="665D9138"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9602C">
              <w:rPr>
                <w:rFonts w:ascii="Arial" w:hAnsi="Arial" w:cs="Arial"/>
                <w:sz w:val="20"/>
                <w:szCs w:val="20"/>
              </w:rPr>
              <w:t>High</w:t>
            </w:r>
          </w:p>
        </w:tc>
        <w:tc>
          <w:tcPr>
            <w:tcW w:w="1829" w:type="dxa"/>
            <w:shd w:val="clear" w:color="auto" w:fill="auto"/>
            <w:vAlign w:val="center"/>
          </w:tcPr>
          <w:p w14:paraId="2E98FC58"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color w:val="000000" w:themeColor="text1"/>
                <w:sz w:val="20"/>
                <w:szCs w:val="20"/>
                <w:shd w:val="clear" w:color="auto" w:fill="FFFFFF"/>
              </w:rPr>
              <w:t>S</w:t>
            </w:r>
            <w:r w:rsidRPr="0039602C">
              <w:rPr>
                <w:rFonts w:ascii="Arial" w:hAnsi="Arial" w:cs="Arial"/>
                <w:color w:val="000000" w:themeColor="text1"/>
                <w:sz w:val="20"/>
                <w:szCs w:val="20"/>
                <w:shd w:val="clear" w:color="auto" w:fill="FFFFFF"/>
              </w:rPr>
              <w:t>ome concerns</w:t>
            </w:r>
          </w:p>
        </w:tc>
        <w:tc>
          <w:tcPr>
            <w:tcW w:w="1948" w:type="dxa"/>
            <w:shd w:val="clear" w:color="auto" w:fill="auto"/>
            <w:vAlign w:val="center"/>
          </w:tcPr>
          <w:p w14:paraId="3E157E22" w14:textId="77777777" w:rsidR="00787EC7" w:rsidRPr="0039602C" w:rsidRDefault="00787EC7" w:rsidP="007D2306">
            <w:pPr>
              <w:ind w:right="72"/>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9602C">
              <w:rPr>
                <w:rFonts w:ascii="Arial" w:hAnsi="Arial" w:cs="Arial"/>
                <w:sz w:val="20"/>
                <w:szCs w:val="20"/>
              </w:rPr>
              <w:t>Low</w:t>
            </w:r>
          </w:p>
        </w:tc>
        <w:tc>
          <w:tcPr>
            <w:tcW w:w="1484" w:type="dxa"/>
            <w:shd w:val="clear" w:color="auto" w:fill="auto"/>
            <w:vAlign w:val="center"/>
          </w:tcPr>
          <w:p w14:paraId="5994A0BD" w14:textId="77777777" w:rsidR="00787EC7" w:rsidRPr="0039602C" w:rsidRDefault="00787EC7" w:rsidP="007D2306">
            <w:pPr>
              <w:ind w:right="72"/>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9602C">
              <w:rPr>
                <w:rFonts w:ascii="Arial" w:hAnsi="Arial" w:cs="Arial"/>
                <w:sz w:val="20"/>
                <w:szCs w:val="20"/>
              </w:rPr>
              <w:t>Low</w:t>
            </w:r>
          </w:p>
        </w:tc>
        <w:tc>
          <w:tcPr>
            <w:tcW w:w="1615" w:type="dxa"/>
            <w:shd w:val="clear" w:color="auto" w:fill="auto"/>
            <w:vAlign w:val="center"/>
          </w:tcPr>
          <w:p w14:paraId="35E749F4" w14:textId="77777777" w:rsidR="00787EC7" w:rsidRPr="0039602C" w:rsidRDefault="00787EC7" w:rsidP="007D2306">
            <w:pPr>
              <w:ind w:right="72"/>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High</w:t>
            </w:r>
          </w:p>
        </w:tc>
      </w:tr>
      <w:tr w:rsidR="00787EC7" w:rsidRPr="0039602C" w14:paraId="3F3BFF4F" w14:textId="77777777" w:rsidTr="007D2306">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2371" w:type="dxa"/>
            <w:shd w:val="clear" w:color="auto" w:fill="BFBFBF" w:themeFill="background1" w:themeFillShade="BF"/>
            <w:vAlign w:val="center"/>
          </w:tcPr>
          <w:p w14:paraId="5A100D17" w14:textId="77777777" w:rsidR="00787EC7" w:rsidRPr="0039602C" w:rsidRDefault="00787EC7" w:rsidP="007D2306">
            <w:pPr>
              <w:jc w:val="center"/>
              <w:rPr>
                <w:rFonts w:ascii="Arial" w:hAnsi="Arial" w:cs="Arial"/>
                <w:sz w:val="20"/>
                <w:szCs w:val="20"/>
              </w:rPr>
            </w:pPr>
            <w:r w:rsidRPr="0039602C">
              <w:rPr>
                <w:rFonts w:ascii="Arial" w:hAnsi="Arial" w:cs="Arial"/>
                <w:sz w:val="20"/>
                <w:szCs w:val="20"/>
              </w:rPr>
              <w:t>NOS</w:t>
            </w:r>
          </w:p>
        </w:tc>
        <w:tc>
          <w:tcPr>
            <w:tcW w:w="1613" w:type="dxa"/>
            <w:shd w:val="clear" w:color="auto" w:fill="BFBFBF" w:themeFill="background1" w:themeFillShade="BF"/>
            <w:vAlign w:val="center"/>
          </w:tcPr>
          <w:p w14:paraId="34D31335"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9602C">
              <w:rPr>
                <w:rFonts w:ascii="Arial" w:hAnsi="Arial" w:cs="Arial"/>
                <w:sz w:val="20"/>
                <w:szCs w:val="20"/>
              </w:rPr>
              <w:t xml:space="preserve">Selection </w:t>
            </w:r>
          </w:p>
        </w:tc>
        <w:tc>
          <w:tcPr>
            <w:tcW w:w="1855" w:type="dxa"/>
            <w:shd w:val="clear" w:color="auto" w:fill="BFBFBF" w:themeFill="background1" w:themeFillShade="BF"/>
            <w:vAlign w:val="center"/>
          </w:tcPr>
          <w:p w14:paraId="2094A8A7"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9602C">
              <w:rPr>
                <w:rFonts w:ascii="Arial" w:hAnsi="Arial" w:cs="Arial"/>
                <w:sz w:val="20"/>
                <w:szCs w:val="20"/>
              </w:rPr>
              <w:t xml:space="preserve">Comparability </w:t>
            </w:r>
          </w:p>
        </w:tc>
        <w:tc>
          <w:tcPr>
            <w:tcW w:w="1855" w:type="dxa"/>
            <w:shd w:val="clear" w:color="auto" w:fill="BFBFBF" w:themeFill="background1" w:themeFillShade="BF"/>
            <w:vAlign w:val="center"/>
          </w:tcPr>
          <w:p w14:paraId="0216E4B1"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9602C">
              <w:rPr>
                <w:rFonts w:ascii="Arial" w:hAnsi="Arial" w:cs="Arial"/>
                <w:sz w:val="20"/>
                <w:szCs w:val="20"/>
              </w:rPr>
              <w:t xml:space="preserve">Outcome </w:t>
            </w:r>
          </w:p>
        </w:tc>
        <w:tc>
          <w:tcPr>
            <w:tcW w:w="1948" w:type="dxa"/>
            <w:shd w:val="clear" w:color="auto" w:fill="BFBFBF" w:themeFill="background1" w:themeFillShade="BF"/>
            <w:vAlign w:val="center"/>
          </w:tcPr>
          <w:p w14:paraId="434FFB7F"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484" w:type="dxa"/>
            <w:shd w:val="clear" w:color="auto" w:fill="BFBFBF" w:themeFill="background1" w:themeFillShade="BF"/>
            <w:vAlign w:val="center"/>
          </w:tcPr>
          <w:p w14:paraId="6E6FFC85" w14:textId="77777777" w:rsidR="00787EC7" w:rsidRPr="0039602C" w:rsidRDefault="00787EC7" w:rsidP="007D2306">
            <w:pPr>
              <w:ind w:right="72"/>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77" w:type="dxa"/>
            <w:shd w:val="clear" w:color="auto" w:fill="BFBFBF" w:themeFill="background1" w:themeFillShade="BF"/>
            <w:vAlign w:val="center"/>
          </w:tcPr>
          <w:p w14:paraId="593772CD" w14:textId="77777777" w:rsidR="00787EC7" w:rsidRPr="0039602C" w:rsidRDefault="00787EC7" w:rsidP="007D2306">
            <w:pPr>
              <w:ind w:right="72"/>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9602C">
              <w:rPr>
                <w:rFonts w:ascii="Arial" w:hAnsi="Arial" w:cs="Arial"/>
                <w:sz w:val="20"/>
                <w:szCs w:val="20"/>
              </w:rPr>
              <w:t>Overall</w:t>
            </w:r>
          </w:p>
        </w:tc>
      </w:tr>
      <w:tr w:rsidR="00787EC7" w:rsidRPr="0039602C" w14:paraId="4E62348F" w14:textId="77777777" w:rsidTr="007D2306">
        <w:trPr>
          <w:trHeight w:val="376"/>
        </w:trPr>
        <w:tc>
          <w:tcPr>
            <w:cnfStyle w:val="001000000000" w:firstRow="0" w:lastRow="0" w:firstColumn="1" w:lastColumn="0" w:oddVBand="0" w:evenVBand="0" w:oddHBand="0" w:evenHBand="0" w:firstRowFirstColumn="0" w:firstRowLastColumn="0" w:lastRowFirstColumn="0" w:lastRowLastColumn="0"/>
            <w:tcW w:w="2371" w:type="dxa"/>
            <w:shd w:val="clear" w:color="auto" w:fill="auto"/>
            <w:vAlign w:val="center"/>
          </w:tcPr>
          <w:p w14:paraId="7BBE558F" w14:textId="77777777" w:rsidR="00787EC7" w:rsidRPr="0039602C" w:rsidRDefault="00787EC7" w:rsidP="007D2306">
            <w:pPr>
              <w:jc w:val="center"/>
              <w:rPr>
                <w:rFonts w:ascii="Arial" w:hAnsi="Arial" w:cs="Arial"/>
                <w:color w:val="000000"/>
                <w:sz w:val="20"/>
                <w:szCs w:val="20"/>
              </w:rPr>
            </w:pPr>
            <w:r w:rsidRPr="0039602C">
              <w:rPr>
                <w:rFonts w:ascii="Arial" w:hAnsi="Arial" w:cs="Arial"/>
                <w:bCs/>
                <w:color w:val="000000" w:themeColor="text1"/>
                <w:sz w:val="20"/>
                <w:szCs w:val="20"/>
              </w:rPr>
              <w:t>Thatipamala et al., 2020</w:t>
            </w:r>
          </w:p>
        </w:tc>
        <w:tc>
          <w:tcPr>
            <w:tcW w:w="1613" w:type="dxa"/>
            <w:shd w:val="clear" w:color="auto" w:fill="auto"/>
            <w:vAlign w:val="center"/>
          </w:tcPr>
          <w:p w14:paraId="4FE54350"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9602C">
              <w:rPr>
                <w:rFonts w:ascii="Arial" w:hAnsi="Arial" w:cs="Arial"/>
                <w:color w:val="000000"/>
                <w:sz w:val="20"/>
                <w:szCs w:val="20"/>
              </w:rPr>
              <w:t>-</w:t>
            </w:r>
          </w:p>
        </w:tc>
        <w:tc>
          <w:tcPr>
            <w:tcW w:w="1855" w:type="dxa"/>
            <w:shd w:val="clear" w:color="auto" w:fill="auto"/>
            <w:vAlign w:val="center"/>
          </w:tcPr>
          <w:p w14:paraId="2954315A"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9602C">
              <w:rPr>
                <w:rFonts w:ascii="Arial" w:hAnsi="Arial" w:cs="Arial"/>
                <w:b/>
                <w:bCs/>
                <w:sz w:val="20"/>
                <w:szCs w:val="20"/>
              </w:rPr>
              <w:sym w:font="Wingdings" w:char="F0AD"/>
            </w:r>
            <w:r w:rsidRPr="0039602C">
              <w:rPr>
                <w:rFonts w:ascii="Arial" w:hAnsi="Arial" w:cs="Arial"/>
                <w:b/>
                <w:bCs/>
                <w:sz w:val="20"/>
                <w:szCs w:val="20"/>
              </w:rPr>
              <w:sym w:font="Wingdings" w:char="F0AD"/>
            </w:r>
          </w:p>
        </w:tc>
        <w:tc>
          <w:tcPr>
            <w:tcW w:w="1855" w:type="dxa"/>
            <w:shd w:val="clear" w:color="auto" w:fill="auto"/>
            <w:vAlign w:val="center"/>
          </w:tcPr>
          <w:p w14:paraId="1DF602A5"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9602C">
              <w:rPr>
                <w:rFonts w:ascii="Arial" w:hAnsi="Arial" w:cs="Arial"/>
                <w:b/>
                <w:bCs/>
                <w:sz w:val="20"/>
                <w:szCs w:val="20"/>
              </w:rPr>
              <w:sym w:font="Wingdings" w:char="F0AD"/>
            </w:r>
          </w:p>
        </w:tc>
        <w:tc>
          <w:tcPr>
            <w:tcW w:w="1948" w:type="dxa"/>
            <w:shd w:val="clear" w:color="auto" w:fill="auto"/>
            <w:vAlign w:val="center"/>
          </w:tcPr>
          <w:p w14:paraId="01D02938"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484" w:type="dxa"/>
            <w:shd w:val="clear" w:color="auto" w:fill="auto"/>
            <w:vAlign w:val="center"/>
          </w:tcPr>
          <w:p w14:paraId="29CA0271" w14:textId="77777777" w:rsidR="00787EC7" w:rsidRPr="0039602C"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77" w:type="dxa"/>
            <w:shd w:val="clear" w:color="auto" w:fill="auto"/>
            <w:vAlign w:val="center"/>
          </w:tcPr>
          <w:p w14:paraId="45CC6C44" w14:textId="77777777" w:rsidR="00787EC7" w:rsidRPr="00841DE5" w:rsidRDefault="00787EC7" w:rsidP="007D230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41DE5">
              <w:rPr>
                <w:rFonts w:ascii="Arial" w:hAnsi="Arial" w:cs="Arial"/>
                <w:bCs/>
                <w:sz w:val="20"/>
                <w:szCs w:val="20"/>
              </w:rPr>
              <w:t>High</w:t>
            </w:r>
          </w:p>
        </w:tc>
      </w:tr>
      <w:tr w:rsidR="00787EC7" w:rsidRPr="0039602C" w14:paraId="299CDA3C" w14:textId="77777777" w:rsidTr="007D2306">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2371" w:type="dxa"/>
            <w:shd w:val="clear" w:color="auto" w:fill="auto"/>
            <w:vAlign w:val="center"/>
          </w:tcPr>
          <w:p w14:paraId="28873335" w14:textId="77777777" w:rsidR="00787EC7" w:rsidRPr="0039602C" w:rsidRDefault="00787EC7" w:rsidP="007D2306">
            <w:pPr>
              <w:jc w:val="center"/>
              <w:rPr>
                <w:rFonts w:ascii="Arial" w:hAnsi="Arial" w:cs="Arial"/>
                <w:color w:val="000000"/>
                <w:sz w:val="20"/>
                <w:szCs w:val="20"/>
              </w:rPr>
            </w:pPr>
            <w:r w:rsidRPr="0039602C">
              <w:rPr>
                <w:rFonts w:ascii="Arial" w:hAnsi="Arial" w:cs="Arial"/>
                <w:bCs/>
                <w:color w:val="000000" w:themeColor="text1"/>
                <w:sz w:val="20"/>
                <w:szCs w:val="20"/>
              </w:rPr>
              <w:t>Michaelsson et al., 2018</w:t>
            </w:r>
          </w:p>
        </w:tc>
        <w:tc>
          <w:tcPr>
            <w:tcW w:w="1613" w:type="dxa"/>
            <w:shd w:val="clear" w:color="auto" w:fill="auto"/>
            <w:vAlign w:val="center"/>
          </w:tcPr>
          <w:p w14:paraId="65C44940"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9602C">
              <w:rPr>
                <w:rFonts w:ascii="Arial" w:hAnsi="Arial" w:cs="Arial"/>
                <w:b/>
                <w:bCs/>
                <w:sz w:val="20"/>
                <w:szCs w:val="20"/>
              </w:rPr>
              <w:sym w:font="Wingdings" w:char="F0AD"/>
            </w:r>
          </w:p>
        </w:tc>
        <w:tc>
          <w:tcPr>
            <w:tcW w:w="1855" w:type="dxa"/>
            <w:shd w:val="clear" w:color="auto" w:fill="auto"/>
            <w:vAlign w:val="center"/>
          </w:tcPr>
          <w:p w14:paraId="363B03A7"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9602C">
              <w:rPr>
                <w:rFonts w:ascii="Arial" w:hAnsi="Arial" w:cs="Arial"/>
                <w:b/>
                <w:bCs/>
                <w:sz w:val="20"/>
                <w:szCs w:val="20"/>
              </w:rPr>
              <w:sym w:font="Wingdings" w:char="F0AD"/>
            </w:r>
          </w:p>
        </w:tc>
        <w:tc>
          <w:tcPr>
            <w:tcW w:w="1855" w:type="dxa"/>
            <w:shd w:val="clear" w:color="auto" w:fill="auto"/>
            <w:vAlign w:val="center"/>
          </w:tcPr>
          <w:p w14:paraId="1107EA9F"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9602C">
              <w:rPr>
                <w:rFonts w:ascii="Arial" w:hAnsi="Arial" w:cs="Arial"/>
                <w:b/>
                <w:bCs/>
                <w:sz w:val="20"/>
                <w:szCs w:val="20"/>
              </w:rPr>
              <w:sym w:font="Wingdings" w:char="F0AD"/>
            </w:r>
          </w:p>
        </w:tc>
        <w:tc>
          <w:tcPr>
            <w:tcW w:w="1948" w:type="dxa"/>
            <w:shd w:val="clear" w:color="auto" w:fill="auto"/>
            <w:vAlign w:val="center"/>
          </w:tcPr>
          <w:p w14:paraId="77C09E24"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484" w:type="dxa"/>
            <w:shd w:val="clear" w:color="auto" w:fill="auto"/>
            <w:vAlign w:val="center"/>
          </w:tcPr>
          <w:p w14:paraId="337FB6C0" w14:textId="77777777" w:rsidR="00787EC7" w:rsidRPr="0039602C"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77" w:type="dxa"/>
            <w:shd w:val="clear" w:color="auto" w:fill="auto"/>
            <w:vAlign w:val="center"/>
          </w:tcPr>
          <w:p w14:paraId="4592BE57" w14:textId="77777777" w:rsidR="00787EC7" w:rsidRPr="00841DE5" w:rsidRDefault="00787EC7" w:rsidP="007D230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41DE5">
              <w:rPr>
                <w:rFonts w:ascii="Arial" w:hAnsi="Arial" w:cs="Arial"/>
                <w:bCs/>
                <w:sz w:val="20"/>
                <w:szCs w:val="20"/>
              </w:rPr>
              <w:t>High</w:t>
            </w:r>
          </w:p>
        </w:tc>
      </w:tr>
    </w:tbl>
    <w:p w14:paraId="016D0658" w14:textId="77777777" w:rsidR="00787EC7" w:rsidRPr="0039602C" w:rsidRDefault="00787EC7" w:rsidP="00787EC7">
      <w:pPr>
        <w:rPr>
          <w:rFonts w:ascii="Arial" w:hAnsi="Arial" w:cs="Arial"/>
          <w:b/>
          <w:bCs/>
          <w:color w:val="000000" w:themeColor="text1"/>
          <w:sz w:val="20"/>
          <w:szCs w:val="20"/>
          <w:shd w:val="clear" w:color="auto" w:fill="FFFFFF"/>
        </w:rPr>
      </w:pPr>
      <w:r w:rsidRPr="0039602C">
        <w:rPr>
          <w:rFonts w:ascii="Arial" w:hAnsi="Arial" w:cs="Arial"/>
          <w:sz w:val="20"/>
          <w:szCs w:val="20"/>
        </w:rPr>
        <w:t xml:space="preserve">RoB-2: risk of bias tool 2; NOS: </w:t>
      </w:r>
      <w:r w:rsidRPr="0039602C">
        <w:rPr>
          <w:rFonts w:ascii="Arial" w:eastAsia="Times New Roman" w:hAnsi="Arial" w:cs="Arial"/>
          <w:sz w:val="20"/>
          <w:szCs w:val="20"/>
        </w:rPr>
        <w:t>Newcastle Ottawa Scale</w:t>
      </w:r>
      <w:r>
        <w:rPr>
          <w:rFonts w:ascii="Arial" w:eastAsia="Times New Roman" w:hAnsi="Arial" w:cs="Arial"/>
          <w:sz w:val="20"/>
          <w:szCs w:val="20"/>
        </w:rPr>
        <w:t>.</w:t>
      </w:r>
    </w:p>
    <w:p w14:paraId="4E990994" w14:textId="77777777" w:rsidR="00787EC7" w:rsidRPr="0039602C" w:rsidRDefault="00787EC7" w:rsidP="00787EC7">
      <w:pPr>
        <w:rPr>
          <w:rFonts w:ascii="Arial" w:hAnsi="Arial" w:cs="Arial"/>
          <w:b/>
          <w:bCs/>
          <w:color w:val="000000" w:themeColor="text1"/>
          <w:sz w:val="20"/>
          <w:szCs w:val="20"/>
          <w:shd w:val="clear" w:color="auto" w:fill="FFFFFF"/>
        </w:rPr>
      </w:pPr>
    </w:p>
    <w:p w14:paraId="601141AA" w14:textId="77777777" w:rsidR="00787EC7" w:rsidRPr="0039602C" w:rsidRDefault="00787EC7" w:rsidP="00787EC7">
      <w:pPr>
        <w:rPr>
          <w:rFonts w:ascii="Arial" w:hAnsi="Arial" w:cs="Arial"/>
          <w:b/>
          <w:bCs/>
          <w:color w:val="000000" w:themeColor="text1"/>
          <w:sz w:val="20"/>
          <w:szCs w:val="20"/>
          <w:shd w:val="clear" w:color="auto" w:fill="FFFFFF"/>
        </w:rPr>
      </w:pPr>
    </w:p>
    <w:p w14:paraId="11110654" w14:textId="77777777" w:rsidR="00787EC7" w:rsidRPr="0039602C" w:rsidRDefault="00787EC7" w:rsidP="00787EC7">
      <w:pPr>
        <w:rPr>
          <w:rFonts w:ascii="Arial" w:hAnsi="Arial" w:cs="Arial"/>
          <w:b/>
          <w:bCs/>
          <w:color w:val="000000" w:themeColor="text1"/>
          <w:sz w:val="20"/>
          <w:szCs w:val="20"/>
          <w:shd w:val="clear" w:color="auto" w:fill="FFFFFF"/>
        </w:rPr>
      </w:pPr>
    </w:p>
    <w:p w14:paraId="552C89C0" w14:textId="77777777" w:rsidR="00787EC7" w:rsidRPr="0039602C" w:rsidRDefault="00787EC7" w:rsidP="00787EC7">
      <w:pPr>
        <w:rPr>
          <w:rFonts w:ascii="Arial" w:hAnsi="Arial" w:cs="Arial"/>
          <w:b/>
          <w:bCs/>
          <w:color w:val="000000" w:themeColor="text1"/>
          <w:sz w:val="20"/>
          <w:szCs w:val="20"/>
          <w:shd w:val="clear" w:color="auto" w:fill="FFFFFF"/>
        </w:rPr>
      </w:pPr>
    </w:p>
    <w:p w14:paraId="28AD5E4C" w14:textId="77777777" w:rsidR="00787EC7" w:rsidRPr="0039602C" w:rsidRDefault="00787EC7" w:rsidP="00787EC7">
      <w:pPr>
        <w:rPr>
          <w:rFonts w:ascii="Arial" w:hAnsi="Arial" w:cs="Arial"/>
          <w:b/>
          <w:bCs/>
          <w:color w:val="000000" w:themeColor="text1"/>
          <w:sz w:val="20"/>
          <w:szCs w:val="20"/>
          <w:shd w:val="clear" w:color="auto" w:fill="FFFFFF"/>
        </w:rPr>
      </w:pPr>
    </w:p>
    <w:p w14:paraId="1E075165" w14:textId="77777777" w:rsidR="00787EC7" w:rsidRPr="0039602C" w:rsidRDefault="00787EC7" w:rsidP="00787EC7">
      <w:pPr>
        <w:rPr>
          <w:rFonts w:ascii="Arial" w:hAnsi="Arial" w:cs="Arial"/>
          <w:b/>
          <w:sz w:val="20"/>
          <w:szCs w:val="20"/>
        </w:rPr>
      </w:pPr>
    </w:p>
    <w:p w14:paraId="19CA439F" w14:textId="77777777" w:rsidR="00787EC7" w:rsidRPr="0039602C" w:rsidRDefault="00787EC7" w:rsidP="00787EC7">
      <w:pPr>
        <w:rPr>
          <w:rFonts w:ascii="Arial" w:hAnsi="Arial" w:cs="Arial"/>
          <w:b/>
          <w:sz w:val="20"/>
          <w:szCs w:val="20"/>
        </w:rPr>
      </w:pPr>
    </w:p>
    <w:p w14:paraId="7F90D983" w14:textId="77777777" w:rsidR="00787EC7" w:rsidRPr="0039602C" w:rsidRDefault="00787EC7" w:rsidP="00787EC7">
      <w:pPr>
        <w:rPr>
          <w:rFonts w:ascii="Arial" w:hAnsi="Arial" w:cs="Arial"/>
          <w:b/>
          <w:sz w:val="20"/>
          <w:szCs w:val="20"/>
        </w:rPr>
      </w:pPr>
    </w:p>
    <w:p w14:paraId="72F583FA" w14:textId="77777777" w:rsidR="00787EC7" w:rsidRPr="0039602C" w:rsidRDefault="00787EC7" w:rsidP="00787EC7">
      <w:pPr>
        <w:rPr>
          <w:rFonts w:ascii="Arial" w:hAnsi="Arial" w:cs="Arial"/>
          <w:b/>
          <w:sz w:val="20"/>
          <w:szCs w:val="20"/>
        </w:rPr>
      </w:pPr>
    </w:p>
    <w:p w14:paraId="4FD504BB" w14:textId="77777777" w:rsidR="00787EC7" w:rsidRPr="0039602C" w:rsidRDefault="00787EC7" w:rsidP="00787EC7">
      <w:pPr>
        <w:rPr>
          <w:rFonts w:ascii="Arial" w:hAnsi="Arial" w:cs="Arial"/>
          <w:b/>
          <w:sz w:val="20"/>
          <w:szCs w:val="20"/>
        </w:rPr>
      </w:pPr>
    </w:p>
    <w:p w14:paraId="3A235DF7" w14:textId="77777777" w:rsidR="00787EC7" w:rsidRDefault="00787EC7" w:rsidP="00787EC7">
      <w:pPr>
        <w:rPr>
          <w:rFonts w:ascii="Arial" w:hAnsi="Arial" w:cs="Arial"/>
          <w:b/>
          <w:sz w:val="20"/>
          <w:szCs w:val="20"/>
        </w:rPr>
      </w:pPr>
    </w:p>
    <w:p w14:paraId="79D89303" w14:textId="77777777" w:rsidR="00787EC7" w:rsidRPr="0039602C" w:rsidRDefault="00787EC7" w:rsidP="00787EC7">
      <w:pPr>
        <w:rPr>
          <w:rFonts w:ascii="Arial" w:hAnsi="Arial" w:cs="Arial"/>
          <w:b/>
          <w:sz w:val="20"/>
          <w:szCs w:val="20"/>
        </w:rPr>
      </w:pPr>
    </w:p>
    <w:p w14:paraId="048CC278" w14:textId="77777777" w:rsidR="00787EC7" w:rsidRPr="0039602C" w:rsidRDefault="00787EC7" w:rsidP="00787EC7">
      <w:pPr>
        <w:rPr>
          <w:rFonts w:ascii="Arial" w:hAnsi="Arial" w:cs="Arial"/>
          <w:b/>
          <w:sz w:val="20"/>
          <w:szCs w:val="20"/>
        </w:rPr>
      </w:pPr>
    </w:p>
    <w:p w14:paraId="270D2A1F" w14:textId="77777777" w:rsidR="00787EC7" w:rsidRPr="0039602C" w:rsidRDefault="00787EC7" w:rsidP="00787EC7">
      <w:pPr>
        <w:rPr>
          <w:rFonts w:ascii="Arial" w:hAnsi="Arial" w:cs="Arial"/>
          <w:b/>
          <w:sz w:val="20"/>
          <w:szCs w:val="20"/>
        </w:rPr>
      </w:pPr>
      <w:r w:rsidRPr="0039602C">
        <w:rPr>
          <w:rFonts w:ascii="Arial" w:hAnsi="Arial" w:cs="Arial"/>
          <w:b/>
          <w:bCs/>
          <w:color w:val="000000" w:themeColor="text1"/>
          <w:sz w:val="20"/>
          <w:szCs w:val="20"/>
          <w:shd w:val="clear" w:color="auto" w:fill="FFFFFF"/>
        </w:rPr>
        <w:t xml:space="preserve">Supplemental Digital Content </w:t>
      </w:r>
      <w:r w:rsidRPr="0039602C">
        <w:rPr>
          <w:rFonts w:ascii="Arial" w:hAnsi="Arial" w:cs="Arial"/>
          <w:b/>
          <w:sz w:val="20"/>
          <w:szCs w:val="20"/>
        </w:rPr>
        <w:t>Search strategies</w:t>
      </w:r>
    </w:p>
    <w:p w14:paraId="3F15A767" w14:textId="77777777" w:rsidR="00787EC7" w:rsidRPr="0039602C" w:rsidRDefault="00787EC7" w:rsidP="00787EC7">
      <w:pPr>
        <w:jc w:val="center"/>
        <w:rPr>
          <w:rFonts w:ascii="Arial" w:hAnsi="Arial" w:cs="Arial"/>
          <w:sz w:val="20"/>
          <w:szCs w:val="20"/>
        </w:rPr>
      </w:pPr>
      <w:r w:rsidRPr="0039602C">
        <w:rPr>
          <w:rFonts w:ascii="Arial" w:hAnsi="Arial" w:cs="Arial"/>
          <w:sz w:val="20"/>
          <w:szCs w:val="20"/>
          <w:u w:val="single"/>
        </w:rPr>
        <w:t>Ovid</w:t>
      </w:r>
    </w:p>
    <w:p w14:paraId="3CC3E07A" w14:textId="77777777" w:rsidR="00787EC7" w:rsidRPr="0039602C" w:rsidRDefault="00787EC7" w:rsidP="00787EC7">
      <w:pPr>
        <w:spacing w:after="0" w:line="240" w:lineRule="auto"/>
        <w:rPr>
          <w:rFonts w:ascii="Arial" w:eastAsia="Times New Roman" w:hAnsi="Arial" w:cs="Arial"/>
          <w:sz w:val="20"/>
          <w:szCs w:val="20"/>
        </w:rPr>
      </w:pPr>
      <w:r w:rsidRPr="0039602C">
        <w:rPr>
          <w:rFonts w:ascii="Arial" w:eastAsia="Times New Roman" w:hAnsi="Arial" w:cs="Arial"/>
          <w:sz w:val="20"/>
          <w:szCs w:val="20"/>
        </w:rPr>
        <w:t xml:space="preserve">Database(s): EBM Reviews - Cochrane Central Register of Controlled Trials January 2022, EBM Reviews - Cochrane Database of Systematic Reviews 2005 to March 9, 2022, Embase 1974 to 2022 March 10, Ovid MEDLINE(R) and Epub Ahead of Print, In-Process, In-Data-Review &amp; Other Non-Indexed Citations, Daily and Versions 1946 to March 10, 2022 </w:t>
      </w:r>
      <w:r w:rsidRPr="0039602C">
        <w:rPr>
          <w:rFonts w:ascii="Arial" w:eastAsia="Times New Roman" w:hAnsi="Arial" w:cs="Arial"/>
          <w:sz w:val="20"/>
          <w:szCs w:val="20"/>
        </w:rPr>
        <w:br/>
        <w:t>Search Strategy: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8"/>
        <w:gridCol w:w="12695"/>
        <w:gridCol w:w="965"/>
      </w:tblGrid>
      <w:tr w:rsidR="00787EC7" w:rsidRPr="0039602C" w14:paraId="16F72D2B" w14:textId="77777777" w:rsidTr="007D2306">
        <w:trPr>
          <w:tblCellSpacing w:w="15" w:type="dxa"/>
        </w:trPr>
        <w:tc>
          <w:tcPr>
            <w:tcW w:w="0" w:type="auto"/>
            <w:vAlign w:val="center"/>
            <w:hideMark/>
          </w:tcPr>
          <w:p w14:paraId="41877BCA" w14:textId="77777777" w:rsidR="00787EC7" w:rsidRPr="0039602C" w:rsidRDefault="00787EC7" w:rsidP="007D2306">
            <w:pPr>
              <w:spacing w:after="0" w:line="240" w:lineRule="auto"/>
              <w:jc w:val="center"/>
              <w:rPr>
                <w:rFonts w:ascii="Arial" w:eastAsia="Times New Roman" w:hAnsi="Arial" w:cs="Arial"/>
                <w:b/>
                <w:bCs/>
                <w:sz w:val="20"/>
                <w:szCs w:val="20"/>
              </w:rPr>
            </w:pPr>
            <w:r w:rsidRPr="0039602C">
              <w:rPr>
                <w:rFonts w:ascii="Arial" w:eastAsia="Times New Roman" w:hAnsi="Arial" w:cs="Arial"/>
                <w:b/>
                <w:bCs/>
                <w:sz w:val="20"/>
                <w:szCs w:val="20"/>
              </w:rPr>
              <w:t>#</w:t>
            </w:r>
          </w:p>
        </w:tc>
        <w:tc>
          <w:tcPr>
            <w:tcW w:w="0" w:type="auto"/>
            <w:vAlign w:val="center"/>
            <w:hideMark/>
          </w:tcPr>
          <w:p w14:paraId="05A4DB90" w14:textId="77777777" w:rsidR="00787EC7" w:rsidRPr="0039602C" w:rsidRDefault="00787EC7" w:rsidP="007D2306">
            <w:pPr>
              <w:spacing w:after="0" w:line="240" w:lineRule="auto"/>
              <w:jc w:val="center"/>
              <w:rPr>
                <w:rFonts w:ascii="Arial" w:eastAsia="Times New Roman" w:hAnsi="Arial" w:cs="Arial"/>
                <w:b/>
                <w:bCs/>
                <w:sz w:val="20"/>
                <w:szCs w:val="20"/>
              </w:rPr>
            </w:pPr>
            <w:r w:rsidRPr="0039602C">
              <w:rPr>
                <w:rFonts w:ascii="Arial" w:eastAsia="Times New Roman" w:hAnsi="Arial" w:cs="Arial"/>
                <w:b/>
                <w:bCs/>
                <w:sz w:val="20"/>
                <w:szCs w:val="20"/>
              </w:rPr>
              <w:t>Searches</w:t>
            </w:r>
          </w:p>
        </w:tc>
        <w:tc>
          <w:tcPr>
            <w:tcW w:w="0" w:type="auto"/>
            <w:vAlign w:val="center"/>
            <w:hideMark/>
          </w:tcPr>
          <w:p w14:paraId="2087DB5C" w14:textId="77777777" w:rsidR="00787EC7" w:rsidRPr="0039602C" w:rsidRDefault="00787EC7" w:rsidP="007D2306">
            <w:pPr>
              <w:spacing w:after="0" w:line="240" w:lineRule="auto"/>
              <w:jc w:val="center"/>
              <w:rPr>
                <w:rFonts w:ascii="Arial" w:eastAsia="Times New Roman" w:hAnsi="Arial" w:cs="Arial"/>
                <w:b/>
                <w:bCs/>
                <w:sz w:val="20"/>
                <w:szCs w:val="20"/>
              </w:rPr>
            </w:pPr>
            <w:r w:rsidRPr="0039602C">
              <w:rPr>
                <w:rFonts w:ascii="Arial" w:eastAsia="Times New Roman" w:hAnsi="Arial" w:cs="Arial"/>
                <w:b/>
                <w:bCs/>
                <w:sz w:val="20"/>
                <w:szCs w:val="20"/>
              </w:rPr>
              <w:t>Results</w:t>
            </w:r>
          </w:p>
        </w:tc>
      </w:tr>
      <w:tr w:rsidR="00787EC7" w:rsidRPr="0039602C" w14:paraId="4484174E" w14:textId="77777777" w:rsidTr="007D2306">
        <w:trPr>
          <w:tblCellSpacing w:w="15" w:type="dxa"/>
        </w:trPr>
        <w:tc>
          <w:tcPr>
            <w:tcW w:w="0" w:type="auto"/>
            <w:vAlign w:val="center"/>
            <w:hideMark/>
          </w:tcPr>
          <w:p w14:paraId="238C8ECF"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1</w:t>
            </w:r>
          </w:p>
        </w:tc>
        <w:tc>
          <w:tcPr>
            <w:tcW w:w="0" w:type="auto"/>
            <w:vAlign w:val="center"/>
            <w:hideMark/>
          </w:tcPr>
          <w:p w14:paraId="624F59EA"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exp Hypothyroidism/</w:t>
            </w:r>
          </w:p>
        </w:tc>
        <w:tc>
          <w:tcPr>
            <w:tcW w:w="0" w:type="auto"/>
            <w:vAlign w:val="center"/>
            <w:hideMark/>
          </w:tcPr>
          <w:p w14:paraId="19394120"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109817</w:t>
            </w:r>
          </w:p>
        </w:tc>
      </w:tr>
      <w:tr w:rsidR="00787EC7" w:rsidRPr="0039602C" w14:paraId="0F87DE50" w14:textId="77777777" w:rsidTr="007D2306">
        <w:trPr>
          <w:tblCellSpacing w:w="15" w:type="dxa"/>
        </w:trPr>
        <w:tc>
          <w:tcPr>
            <w:tcW w:w="0" w:type="auto"/>
            <w:vAlign w:val="center"/>
            <w:hideMark/>
          </w:tcPr>
          <w:p w14:paraId="1A7EEB66"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2</w:t>
            </w:r>
          </w:p>
        </w:tc>
        <w:tc>
          <w:tcPr>
            <w:tcW w:w="0" w:type="auto"/>
            <w:vAlign w:val="center"/>
            <w:hideMark/>
          </w:tcPr>
          <w:p w14:paraId="1219564A"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(Hashimoto or hypothyreoidism* or hypothyreosis or hypothyroid* or hypothyroidea or hypothyroidosis or hypothyrosis or "thyroid deficienc*" or "thyroid gland failure" or "thyroid insufficienc*" or "thyroid-stimulating hormone deficienc*" or "tsh deficienc*").ti,ab,kw.</w:t>
            </w:r>
          </w:p>
        </w:tc>
        <w:tc>
          <w:tcPr>
            <w:tcW w:w="0" w:type="auto"/>
            <w:vAlign w:val="center"/>
            <w:hideMark/>
          </w:tcPr>
          <w:p w14:paraId="71100B21"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102812</w:t>
            </w:r>
          </w:p>
        </w:tc>
      </w:tr>
      <w:tr w:rsidR="00787EC7" w:rsidRPr="0039602C" w14:paraId="53F33DEB" w14:textId="77777777" w:rsidTr="007D2306">
        <w:trPr>
          <w:tblCellSpacing w:w="15" w:type="dxa"/>
        </w:trPr>
        <w:tc>
          <w:tcPr>
            <w:tcW w:w="0" w:type="auto"/>
            <w:vAlign w:val="center"/>
            <w:hideMark/>
          </w:tcPr>
          <w:p w14:paraId="6A685723"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3</w:t>
            </w:r>
          </w:p>
        </w:tc>
        <w:tc>
          <w:tcPr>
            <w:tcW w:w="0" w:type="auto"/>
            <w:vAlign w:val="center"/>
            <w:hideMark/>
          </w:tcPr>
          <w:p w14:paraId="3FE3BCC5"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1 or 2</w:t>
            </w:r>
          </w:p>
        </w:tc>
        <w:tc>
          <w:tcPr>
            <w:tcW w:w="0" w:type="auto"/>
            <w:vAlign w:val="center"/>
            <w:hideMark/>
          </w:tcPr>
          <w:p w14:paraId="1ECDB05A"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142809</w:t>
            </w:r>
          </w:p>
        </w:tc>
      </w:tr>
      <w:tr w:rsidR="00787EC7" w:rsidRPr="0039602C" w14:paraId="7EB1441C" w14:textId="77777777" w:rsidTr="007D2306">
        <w:trPr>
          <w:tblCellSpacing w:w="15" w:type="dxa"/>
        </w:trPr>
        <w:tc>
          <w:tcPr>
            <w:tcW w:w="0" w:type="auto"/>
            <w:vAlign w:val="center"/>
            <w:hideMark/>
          </w:tcPr>
          <w:p w14:paraId="359B3651"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4</w:t>
            </w:r>
          </w:p>
        </w:tc>
        <w:tc>
          <w:tcPr>
            <w:tcW w:w="0" w:type="auto"/>
            <w:vAlign w:val="center"/>
            <w:hideMark/>
          </w:tcPr>
          <w:p w14:paraId="1E7F8204"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((persist* or ongoing or continu* or relentless* or remain*) adj5 symptom*).ti,ab,kw.</w:t>
            </w:r>
          </w:p>
        </w:tc>
        <w:tc>
          <w:tcPr>
            <w:tcW w:w="0" w:type="auto"/>
            <w:vAlign w:val="center"/>
            <w:hideMark/>
          </w:tcPr>
          <w:p w14:paraId="1CAB9CF6"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114125</w:t>
            </w:r>
          </w:p>
        </w:tc>
      </w:tr>
      <w:tr w:rsidR="00787EC7" w:rsidRPr="0039602C" w14:paraId="16BCC799" w14:textId="77777777" w:rsidTr="007D2306">
        <w:trPr>
          <w:tblCellSpacing w:w="15" w:type="dxa"/>
        </w:trPr>
        <w:tc>
          <w:tcPr>
            <w:tcW w:w="0" w:type="auto"/>
            <w:vAlign w:val="center"/>
            <w:hideMark/>
          </w:tcPr>
          <w:p w14:paraId="718ECF98"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5</w:t>
            </w:r>
          </w:p>
        </w:tc>
        <w:tc>
          <w:tcPr>
            <w:tcW w:w="0" w:type="auto"/>
            <w:vAlign w:val="center"/>
            <w:hideMark/>
          </w:tcPr>
          <w:p w14:paraId="0EBEE9F1"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3 and 4</w:t>
            </w:r>
          </w:p>
        </w:tc>
        <w:tc>
          <w:tcPr>
            <w:tcW w:w="0" w:type="auto"/>
            <w:vAlign w:val="center"/>
            <w:hideMark/>
          </w:tcPr>
          <w:p w14:paraId="4D216F6F"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657</w:t>
            </w:r>
          </w:p>
        </w:tc>
      </w:tr>
      <w:tr w:rsidR="00787EC7" w:rsidRPr="0039602C" w14:paraId="749E5DCA" w14:textId="77777777" w:rsidTr="007D2306">
        <w:trPr>
          <w:tblCellSpacing w:w="15" w:type="dxa"/>
        </w:trPr>
        <w:tc>
          <w:tcPr>
            <w:tcW w:w="0" w:type="auto"/>
            <w:vAlign w:val="center"/>
            <w:hideMark/>
          </w:tcPr>
          <w:p w14:paraId="6341FCFD"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6</w:t>
            </w:r>
          </w:p>
        </w:tc>
        <w:tc>
          <w:tcPr>
            <w:tcW w:w="0" w:type="auto"/>
            <w:vAlign w:val="center"/>
            <w:hideMark/>
          </w:tcPr>
          <w:p w14:paraId="75936FE4"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exp levothyroxine/</w:t>
            </w:r>
          </w:p>
        </w:tc>
        <w:tc>
          <w:tcPr>
            <w:tcW w:w="0" w:type="auto"/>
            <w:vAlign w:val="center"/>
            <w:hideMark/>
          </w:tcPr>
          <w:p w14:paraId="343872F1"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72540</w:t>
            </w:r>
          </w:p>
        </w:tc>
      </w:tr>
      <w:tr w:rsidR="00787EC7" w:rsidRPr="0039602C" w14:paraId="6BB85F47" w14:textId="77777777" w:rsidTr="007D2306">
        <w:trPr>
          <w:tblCellSpacing w:w="15" w:type="dxa"/>
        </w:trPr>
        <w:tc>
          <w:tcPr>
            <w:tcW w:w="0" w:type="auto"/>
            <w:vAlign w:val="center"/>
            <w:hideMark/>
          </w:tcPr>
          <w:p w14:paraId="7A811134"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7</w:t>
            </w:r>
          </w:p>
        </w:tc>
        <w:tc>
          <w:tcPr>
            <w:tcW w:w="0" w:type="auto"/>
            <w:vAlign w:val="center"/>
            <w:hideMark/>
          </w:tcPr>
          <w:p w14:paraId="447DFDCA"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exp Thyroid Hormones/tu [Therapeutic Use]</w:t>
            </w:r>
          </w:p>
        </w:tc>
        <w:tc>
          <w:tcPr>
            <w:tcW w:w="0" w:type="auto"/>
            <w:vAlign w:val="center"/>
            <w:hideMark/>
          </w:tcPr>
          <w:p w14:paraId="307DF8A3"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11419</w:t>
            </w:r>
          </w:p>
        </w:tc>
      </w:tr>
      <w:tr w:rsidR="00787EC7" w:rsidRPr="0039602C" w14:paraId="7B017B1F" w14:textId="77777777" w:rsidTr="007D2306">
        <w:trPr>
          <w:tblCellSpacing w:w="15" w:type="dxa"/>
        </w:trPr>
        <w:tc>
          <w:tcPr>
            <w:tcW w:w="0" w:type="auto"/>
            <w:vAlign w:val="center"/>
            <w:hideMark/>
          </w:tcPr>
          <w:p w14:paraId="1B2C0D5F"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8</w:t>
            </w:r>
          </w:p>
        </w:tc>
        <w:tc>
          <w:tcPr>
            <w:tcW w:w="0" w:type="auto"/>
            <w:vAlign w:val="center"/>
            <w:hideMark/>
          </w:tcPr>
          <w:p w14:paraId="0409C29E"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exp Triiodothyronine/tu [Therapeutic Use]</w:t>
            </w:r>
          </w:p>
        </w:tc>
        <w:tc>
          <w:tcPr>
            <w:tcW w:w="0" w:type="auto"/>
            <w:vAlign w:val="center"/>
            <w:hideMark/>
          </w:tcPr>
          <w:p w14:paraId="057BD75B"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1263</w:t>
            </w:r>
          </w:p>
        </w:tc>
      </w:tr>
      <w:tr w:rsidR="00787EC7" w:rsidRPr="0039602C" w14:paraId="1BC8B88F" w14:textId="77777777" w:rsidTr="007D2306">
        <w:trPr>
          <w:tblCellSpacing w:w="15" w:type="dxa"/>
        </w:trPr>
        <w:tc>
          <w:tcPr>
            <w:tcW w:w="0" w:type="auto"/>
            <w:vAlign w:val="center"/>
            <w:hideMark/>
          </w:tcPr>
          <w:p w14:paraId="02DD55E4"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9</w:t>
            </w:r>
          </w:p>
        </w:tc>
        <w:tc>
          <w:tcPr>
            <w:tcW w:w="0" w:type="auto"/>
            <w:vAlign w:val="center"/>
            <w:hideMark/>
          </w:tcPr>
          <w:p w14:paraId="0034C899"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exp Thyroxine/tu [Therapeutic Use]</w:t>
            </w:r>
          </w:p>
        </w:tc>
        <w:tc>
          <w:tcPr>
            <w:tcW w:w="0" w:type="auto"/>
            <w:vAlign w:val="center"/>
            <w:hideMark/>
          </w:tcPr>
          <w:p w14:paraId="040054FA"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7028</w:t>
            </w:r>
          </w:p>
        </w:tc>
      </w:tr>
      <w:tr w:rsidR="00787EC7" w:rsidRPr="0039602C" w14:paraId="07331914" w14:textId="77777777" w:rsidTr="007D2306">
        <w:trPr>
          <w:tblCellSpacing w:w="15" w:type="dxa"/>
        </w:trPr>
        <w:tc>
          <w:tcPr>
            <w:tcW w:w="0" w:type="auto"/>
            <w:vAlign w:val="center"/>
            <w:hideMark/>
          </w:tcPr>
          <w:p w14:paraId="7E5D02F2"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10</w:t>
            </w:r>
          </w:p>
        </w:tc>
        <w:tc>
          <w:tcPr>
            <w:tcW w:w="0" w:type="auto"/>
            <w:vAlign w:val="center"/>
            <w:hideMark/>
          </w:tcPr>
          <w:p w14:paraId="514707D2"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exp liothyronine/</w:t>
            </w:r>
          </w:p>
        </w:tc>
        <w:tc>
          <w:tcPr>
            <w:tcW w:w="0" w:type="auto"/>
            <w:vAlign w:val="center"/>
            <w:hideMark/>
          </w:tcPr>
          <w:p w14:paraId="2D03D5F0"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65743</w:t>
            </w:r>
          </w:p>
        </w:tc>
      </w:tr>
      <w:tr w:rsidR="00787EC7" w:rsidRPr="0039602C" w14:paraId="6768D189" w14:textId="77777777" w:rsidTr="007D2306">
        <w:trPr>
          <w:tblCellSpacing w:w="15" w:type="dxa"/>
        </w:trPr>
        <w:tc>
          <w:tcPr>
            <w:tcW w:w="0" w:type="auto"/>
            <w:vAlign w:val="center"/>
            <w:hideMark/>
          </w:tcPr>
          <w:p w14:paraId="4E55D348"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11</w:t>
            </w:r>
          </w:p>
        </w:tc>
        <w:tc>
          <w:tcPr>
            <w:tcW w:w="0" w:type="auto"/>
            <w:vAlign w:val="center"/>
            <w:hideMark/>
          </w:tcPr>
          <w:p w14:paraId="4D9741C7"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exp Exercise/ or exp Exercise Therapy/</w:t>
            </w:r>
          </w:p>
        </w:tc>
        <w:tc>
          <w:tcPr>
            <w:tcW w:w="0" w:type="auto"/>
            <w:vAlign w:val="center"/>
            <w:hideMark/>
          </w:tcPr>
          <w:p w14:paraId="3EC35A37"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728896</w:t>
            </w:r>
          </w:p>
        </w:tc>
      </w:tr>
      <w:tr w:rsidR="00787EC7" w:rsidRPr="0039602C" w14:paraId="340B383A" w14:textId="77777777" w:rsidTr="007D2306">
        <w:trPr>
          <w:tblCellSpacing w:w="15" w:type="dxa"/>
        </w:trPr>
        <w:tc>
          <w:tcPr>
            <w:tcW w:w="0" w:type="auto"/>
            <w:vAlign w:val="center"/>
            <w:hideMark/>
          </w:tcPr>
          <w:p w14:paraId="3B3B61A4"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12</w:t>
            </w:r>
          </w:p>
        </w:tc>
        <w:tc>
          <w:tcPr>
            <w:tcW w:w="0" w:type="auto"/>
            <w:vAlign w:val="center"/>
            <w:hideMark/>
          </w:tcPr>
          <w:p w14:paraId="701DA77E"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exp Counseling/</w:t>
            </w:r>
          </w:p>
        </w:tc>
        <w:tc>
          <w:tcPr>
            <w:tcW w:w="0" w:type="auto"/>
            <w:vAlign w:val="center"/>
            <w:hideMark/>
          </w:tcPr>
          <w:p w14:paraId="3CAF8196"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237941</w:t>
            </w:r>
          </w:p>
        </w:tc>
      </w:tr>
      <w:tr w:rsidR="00787EC7" w:rsidRPr="0039602C" w14:paraId="4D3E2E0A" w14:textId="77777777" w:rsidTr="007D2306">
        <w:trPr>
          <w:tblCellSpacing w:w="15" w:type="dxa"/>
        </w:trPr>
        <w:tc>
          <w:tcPr>
            <w:tcW w:w="0" w:type="auto"/>
            <w:vAlign w:val="center"/>
            <w:hideMark/>
          </w:tcPr>
          <w:p w14:paraId="2D78CFA7"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13</w:t>
            </w:r>
          </w:p>
        </w:tc>
        <w:tc>
          <w:tcPr>
            <w:tcW w:w="0" w:type="auto"/>
            <w:vAlign w:val="center"/>
            <w:hideMark/>
          </w:tcPr>
          <w:p w14:paraId="0EC3178E"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exp Acupuncture/</w:t>
            </w:r>
          </w:p>
        </w:tc>
        <w:tc>
          <w:tcPr>
            <w:tcW w:w="0" w:type="auto"/>
            <w:vAlign w:val="center"/>
            <w:hideMark/>
          </w:tcPr>
          <w:p w14:paraId="6D6B6CEA"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53237</w:t>
            </w:r>
          </w:p>
        </w:tc>
      </w:tr>
      <w:tr w:rsidR="00787EC7" w:rsidRPr="0039602C" w14:paraId="50F0688F" w14:textId="77777777" w:rsidTr="007D2306">
        <w:trPr>
          <w:tblCellSpacing w:w="15" w:type="dxa"/>
        </w:trPr>
        <w:tc>
          <w:tcPr>
            <w:tcW w:w="0" w:type="auto"/>
            <w:vAlign w:val="center"/>
            <w:hideMark/>
          </w:tcPr>
          <w:p w14:paraId="65791829"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14</w:t>
            </w:r>
          </w:p>
        </w:tc>
        <w:tc>
          <w:tcPr>
            <w:tcW w:w="0" w:type="auto"/>
            <w:vAlign w:val="center"/>
            <w:hideMark/>
          </w:tcPr>
          <w:p w14:paraId="71A0D7A0"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exp Acupuncture Therapy/</w:t>
            </w:r>
          </w:p>
        </w:tc>
        <w:tc>
          <w:tcPr>
            <w:tcW w:w="0" w:type="auto"/>
            <w:vAlign w:val="center"/>
            <w:hideMark/>
          </w:tcPr>
          <w:p w14:paraId="427D0332"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83424</w:t>
            </w:r>
          </w:p>
        </w:tc>
      </w:tr>
      <w:tr w:rsidR="00787EC7" w:rsidRPr="0039602C" w14:paraId="2FDFFBC8" w14:textId="77777777" w:rsidTr="007D2306">
        <w:trPr>
          <w:tblCellSpacing w:w="15" w:type="dxa"/>
        </w:trPr>
        <w:tc>
          <w:tcPr>
            <w:tcW w:w="0" w:type="auto"/>
            <w:vAlign w:val="center"/>
            <w:hideMark/>
          </w:tcPr>
          <w:p w14:paraId="31E81629"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15</w:t>
            </w:r>
          </w:p>
        </w:tc>
        <w:tc>
          <w:tcPr>
            <w:tcW w:w="0" w:type="auto"/>
            <w:vAlign w:val="center"/>
            <w:hideMark/>
          </w:tcPr>
          <w:p w14:paraId="2FA6DF10"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diet therapy.fs.</w:t>
            </w:r>
          </w:p>
        </w:tc>
        <w:tc>
          <w:tcPr>
            <w:tcW w:w="0" w:type="auto"/>
            <w:vAlign w:val="center"/>
            <w:hideMark/>
          </w:tcPr>
          <w:p w14:paraId="2FC83D2F"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55182</w:t>
            </w:r>
          </w:p>
        </w:tc>
      </w:tr>
      <w:tr w:rsidR="00787EC7" w:rsidRPr="0039602C" w14:paraId="3A0D3971" w14:textId="77777777" w:rsidTr="007D2306">
        <w:trPr>
          <w:tblCellSpacing w:w="15" w:type="dxa"/>
        </w:trPr>
        <w:tc>
          <w:tcPr>
            <w:tcW w:w="0" w:type="auto"/>
            <w:vAlign w:val="center"/>
            <w:hideMark/>
          </w:tcPr>
          <w:p w14:paraId="3ECAFAFA"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16</w:t>
            </w:r>
          </w:p>
        </w:tc>
        <w:tc>
          <w:tcPr>
            <w:tcW w:w="0" w:type="auto"/>
            <w:vAlign w:val="center"/>
            <w:hideMark/>
          </w:tcPr>
          <w:p w14:paraId="0C0B2210"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exp Diet/ or exp Diet Therapy/</w:t>
            </w:r>
          </w:p>
        </w:tc>
        <w:tc>
          <w:tcPr>
            <w:tcW w:w="0" w:type="auto"/>
            <w:vAlign w:val="center"/>
            <w:hideMark/>
          </w:tcPr>
          <w:p w14:paraId="2226801A"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1010559</w:t>
            </w:r>
          </w:p>
        </w:tc>
      </w:tr>
      <w:tr w:rsidR="00787EC7" w:rsidRPr="0039602C" w14:paraId="3A39B984" w14:textId="77777777" w:rsidTr="007D2306">
        <w:trPr>
          <w:tblCellSpacing w:w="15" w:type="dxa"/>
        </w:trPr>
        <w:tc>
          <w:tcPr>
            <w:tcW w:w="0" w:type="auto"/>
            <w:vAlign w:val="center"/>
            <w:hideMark/>
          </w:tcPr>
          <w:p w14:paraId="28616F48"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17</w:t>
            </w:r>
          </w:p>
        </w:tc>
        <w:tc>
          <w:tcPr>
            <w:tcW w:w="0" w:type="auto"/>
            <w:vAlign w:val="center"/>
            <w:hideMark/>
          </w:tcPr>
          <w:p w14:paraId="3CF6DEB8"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exp Nutrition Therapy/</w:t>
            </w:r>
          </w:p>
        </w:tc>
        <w:tc>
          <w:tcPr>
            <w:tcW w:w="0" w:type="auto"/>
            <w:vAlign w:val="center"/>
            <w:hideMark/>
          </w:tcPr>
          <w:p w14:paraId="65CB1035"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497888</w:t>
            </w:r>
          </w:p>
        </w:tc>
      </w:tr>
      <w:tr w:rsidR="00787EC7" w:rsidRPr="0039602C" w14:paraId="08D8251C" w14:textId="77777777" w:rsidTr="007D2306">
        <w:trPr>
          <w:tblCellSpacing w:w="15" w:type="dxa"/>
        </w:trPr>
        <w:tc>
          <w:tcPr>
            <w:tcW w:w="0" w:type="auto"/>
            <w:vAlign w:val="center"/>
            <w:hideMark/>
          </w:tcPr>
          <w:p w14:paraId="538EC4E2"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18</w:t>
            </w:r>
          </w:p>
        </w:tc>
        <w:tc>
          <w:tcPr>
            <w:tcW w:w="0" w:type="auto"/>
            <w:vAlign w:val="center"/>
            <w:hideMark/>
          </w:tcPr>
          <w:p w14:paraId="2723FA54"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(acupoint* or acupressure or acupuncture or "aerobic exercise" or aerobics or anaerobics or auriculotherap* or balance or bicycling or biking or Counseling or diet or "ear needl*" or electroacupuncture or "electro-acupuncture" or "elongated needl*" or "endurance training" or exercis* or "fire needl*" or "fitness training" or flexibility or isometrics or jogging or levothyroxine or liothyronine or meridian* or moxibustion or needling or nutrition* or "physical activit*" or "physical exertion" or "physical fitness" or "resistance training" or running or Shiatsu or "strength training" or swimming or "T4 T3" or "thyroid extract*" or thyroxine or triiodothyronine or "Tui Na" or walking or "warm needl*" or weightlifting).ti,ab,kw.</w:t>
            </w:r>
          </w:p>
        </w:tc>
        <w:tc>
          <w:tcPr>
            <w:tcW w:w="0" w:type="auto"/>
            <w:vAlign w:val="center"/>
            <w:hideMark/>
          </w:tcPr>
          <w:p w14:paraId="2A473565"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3908401</w:t>
            </w:r>
          </w:p>
        </w:tc>
      </w:tr>
      <w:tr w:rsidR="00787EC7" w:rsidRPr="0039602C" w14:paraId="1DCE0070" w14:textId="77777777" w:rsidTr="007D2306">
        <w:trPr>
          <w:tblCellSpacing w:w="15" w:type="dxa"/>
        </w:trPr>
        <w:tc>
          <w:tcPr>
            <w:tcW w:w="0" w:type="auto"/>
            <w:vAlign w:val="center"/>
            <w:hideMark/>
          </w:tcPr>
          <w:p w14:paraId="6714463C"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19</w:t>
            </w:r>
          </w:p>
        </w:tc>
        <w:tc>
          <w:tcPr>
            <w:tcW w:w="0" w:type="auto"/>
            <w:vAlign w:val="center"/>
            <w:hideMark/>
          </w:tcPr>
          <w:p w14:paraId="0FD76C4D"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exp Plants, Medicinal/</w:t>
            </w:r>
          </w:p>
        </w:tc>
        <w:tc>
          <w:tcPr>
            <w:tcW w:w="0" w:type="auto"/>
            <w:vAlign w:val="center"/>
            <w:hideMark/>
          </w:tcPr>
          <w:p w14:paraId="56628D27"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330045</w:t>
            </w:r>
          </w:p>
        </w:tc>
      </w:tr>
      <w:tr w:rsidR="00787EC7" w:rsidRPr="0039602C" w14:paraId="47EFABDE" w14:textId="77777777" w:rsidTr="007D2306">
        <w:trPr>
          <w:tblCellSpacing w:w="15" w:type="dxa"/>
        </w:trPr>
        <w:tc>
          <w:tcPr>
            <w:tcW w:w="0" w:type="auto"/>
            <w:vAlign w:val="center"/>
            <w:hideMark/>
          </w:tcPr>
          <w:p w14:paraId="02F3986A"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20</w:t>
            </w:r>
          </w:p>
        </w:tc>
        <w:tc>
          <w:tcPr>
            <w:tcW w:w="0" w:type="auto"/>
            <w:vAlign w:val="center"/>
            <w:hideMark/>
          </w:tcPr>
          <w:p w14:paraId="562AD82C"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exp herb/</w:t>
            </w:r>
          </w:p>
        </w:tc>
        <w:tc>
          <w:tcPr>
            <w:tcW w:w="0" w:type="auto"/>
            <w:vAlign w:val="center"/>
            <w:hideMark/>
          </w:tcPr>
          <w:p w14:paraId="44B3FCA2"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10125</w:t>
            </w:r>
          </w:p>
        </w:tc>
      </w:tr>
      <w:tr w:rsidR="00787EC7" w:rsidRPr="0039602C" w14:paraId="07324126" w14:textId="77777777" w:rsidTr="007D2306">
        <w:trPr>
          <w:tblCellSpacing w:w="15" w:type="dxa"/>
        </w:trPr>
        <w:tc>
          <w:tcPr>
            <w:tcW w:w="0" w:type="auto"/>
            <w:vAlign w:val="center"/>
            <w:hideMark/>
          </w:tcPr>
          <w:p w14:paraId="50A13565"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21</w:t>
            </w:r>
          </w:p>
        </w:tc>
        <w:tc>
          <w:tcPr>
            <w:tcW w:w="0" w:type="auto"/>
            <w:vAlign w:val="center"/>
            <w:hideMark/>
          </w:tcPr>
          <w:p w14:paraId="538A440C"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exp Drugs, Chinese Herbal/</w:t>
            </w:r>
          </w:p>
        </w:tc>
        <w:tc>
          <w:tcPr>
            <w:tcW w:w="0" w:type="auto"/>
            <w:vAlign w:val="center"/>
            <w:hideMark/>
          </w:tcPr>
          <w:p w14:paraId="7A6170D3"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109467</w:t>
            </w:r>
          </w:p>
        </w:tc>
      </w:tr>
      <w:tr w:rsidR="00787EC7" w:rsidRPr="0039602C" w14:paraId="5206D7F7" w14:textId="77777777" w:rsidTr="007D2306">
        <w:trPr>
          <w:tblCellSpacing w:w="15" w:type="dxa"/>
        </w:trPr>
        <w:tc>
          <w:tcPr>
            <w:tcW w:w="0" w:type="auto"/>
            <w:vAlign w:val="center"/>
            <w:hideMark/>
          </w:tcPr>
          <w:p w14:paraId="2DF9F0E6"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lastRenderedPageBreak/>
              <w:t>22</w:t>
            </w:r>
          </w:p>
        </w:tc>
        <w:tc>
          <w:tcPr>
            <w:tcW w:w="0" w:type="auto"/>
            <w:vAlign w:val="center"/>
            <w:hideMark/>
          </w:tcPr>
          <w:p w14:paraId="689B73D4"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exp herbaceous agent/</w:t>
            </w:r>
          </w:p>
        </w:tc>
        <w:tc>
          <w:tcPr>
            <w:tcW w:w="0" w:type="auto"/>
            <w:vAlign w:val="center"/>
            <w:hideMark/>
          </w:tcPr>
          <w:p w14:paraId="2EB788C6"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56695</w:t>
            </w:r>
          </w:p>
        </w:tc>
      </w:tr>
      <w:tr w:rsidR="00787EC7" w:rsidRPr="0039602C" w14:paraId="6BF79EE4" w14:textId="77777777" w:rsidTr="007D2306">
        <w:trPr>
          <w:tblCellSpacing w:w="15" w:type="dxa"/>
        </w:trPr>
        <w:tc>
          <w:tcPr>
            <w:tcW w:w="0" w:type="auto"/>
            <w:vAlign w:val="center"/>
            <w:hideMark/>
          </w:tcPr>
          <w:p w14:paraId="6B97F5DF"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23</w:t>
            </w:r>
          </w:p>
        </w:tc>
        <w:tc>
          <w:tcPr>
            <w:tcW w:w="0" w:type="auto"/>
            <w:vAlign w:val="center"/>
            <w:hideMark/>
          </w:tcPr>
          <w:p w14:paraId="3FC04F5E"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exp plant extract/</w:t>
            </w:r>
          </w:p>
        </w:tc>
        <w:tc>
          <w:tcPr>
            <w:tcW w:w="0" w:type="auto"/>
            <w:vAlign w:val="center"/>
            <w:hideMark/>
          </w:tcPr>
          <w:p w14:paraId="4FB19D98"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435692</w:t>
            </w:r>
          </w:p>
        </w:tc>
      </w:tr>
      <w:tr w:rsidR="00787EC7" w:rsidRPr="0039602C" w14:paraId="2EFB3DDB" w14:textId="77777777" w:rsidTr="007D2306">
        <w:trPr>
          <w:tblCellSpacing w:w="15" w:type="dxa"/>
        </w:trPr>
        <w:tc>
          <w:tcPr>
            <w:tcW w:w="0" w:type="auto"/>
            <w:vAlign w:val="center"/>
            <w:hideMark/>
          </w:tcPr>
          <w:p w14:paraId="15978665"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24</w:t>
            </w:r>
          </w:p>
        </w:tc>
        <w:tc>
          <w:tcPr>
            <w:tcW w:w="0" w:type="auto"/>
            <w:vAlign w:val="center"/>
            <w:hideMark/>
          </w:tcPr>
          <w:p w14:paraId="710B8404"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exp Plant Extracts/</w:t>
            </w:r>
          </w:p>
        </w:tc>
        <w:tc>
          <w:tcPr>
            <w:tcW w:w="0" w:type="auto"/>
            <w:vAlign w:val="center"/>
            <w:hideMark/>
          </w:tcPr>
          <w:p w14:paraId="61D4778D"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444299</w:t>
            </w:r>
          </w:p>
        </w:tc>
      </w:tr>
      <w:tr w:rsidR="00787EC7" w:rsidRPr="0039602C" w14:paraId="09864003" w14:textId="77777777" w:rsidTr="007D2306">
        <w:trPr>
          <w:tblCellSpacing w:w="15" w:type="dxa"/>
        </w:trPr>
        <w:tc>
          <w:tcPr>
            <w:tcW w:w="0" w:type="auto"/>
            <w:vAlign w:val="center"/>
            <w:hideMark/>
          </w:tcPr>
          <w:p w14:paraId="7780C808"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25</w:t>
            </w:r>
          </w:p>
        </w:tc>
        <w:tc>
          <w:tcPr>
            <w:tcW w:w="0" w:type="auto"/>
            <w:vAlign w:val="center"/>
            <w:hideMark/>
          </w:tcPr>
          <w:p w14:paraId="2286D411"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exp vitamin/</w:t>
            </w:r>
          </w:p>
        </w:tc>
        <w:tc>
          <w:tcPr>
            <w:tcW w:w="0" w:type="auto"/>
            <w:vAlign w:val="center"/>
            <w:hideMark/>
          </w:tcPr>
          <w:p w14:paraId="29825F14"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1045210</w:t>
            </w:r>
          </w:p>
        </w:tc>
      </w:tr>
      <w:tr w:rsidR="00787EC7" w:rsidRPr="0039602C" w14:paraId="595EA21C" w14:textId="77777777" w:rsidTr="007D2306">
        <w:trPr>
          <w:tblCellSpacing w:w="15" w:type="dxa"/>
        </w:trPr>
        <w:tc>
          <w:tcPr>
            <w:tcW w:w="0" w:type="auto"/>
            <w:vAlign w:val="center"/>
            <w:hideMark/>
          </w:tcPr>
          <w:p w14:paraId="7E5259F9"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26</w:t>
            </w:r>
          </w:p>
        </w:tc>
        <w:tc>
          <w:tcPr>
            <w:tcW w:w="0" w:type="auto"/>
            <w:vAlign w:val="center"/>
            <w:hideMark/>
          </w:tcPr>
          <w:p w14:paraId="3852B013"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exp mineral/</w:t>
            </w:r>
          </w:p>
        </w:tc>
        <w:tc>
          <w:tcPr>
            <w:tcW w:w="0" w:type="auto"/>
            <w:vAlign w:val="center"/>
            <w:hideMark/>
          </w:tcPr>
          <w:p w14:paraId="5739A43D"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221979</w:t>
            </w:r>
          </w:p>
        </w:tc>
      </w:tr>
      <w:tr w:rsidR="00787EC7" w:rsidRPr="0039602C" w14:paraId="745C6107" w14:textId="77777777" w:rsidTr="007D2306">
        <w:trPr>
          <w:tblCellSpacing w:w="15" w:type="dxa"/>
        </w:trPr>
        <w:tc>
          <w:tcPr>
            <w:tcW w:w="0" w:type="auto"/>
            <w:vAlign w:val="center"/>
            <w:hideMark/>
          </w:tcPr>
          <w:p w14:paraId="1E7DDFDF"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27</w:t>
            </w:r>
          </w:p>
        </w:tc>
        <w:tc>
          <w:tcPr>
            <w:tcW w:w="0" w:type="auto"/>
            <w:vAlign w:val="center"/>
            <w:hideMark/>
          </w:tcPr>
          <w:p w14:paraId="5E021D5D"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exp probiotic agent/</w:t>
            </w:r>
          </w:p>
        </w:tc>
        <w:tc>
          <w:tcPr>
            <w:tcW w:w="0" w:type="auto"/>
            <w:vAlign w:val="center"/>
            <w:hideMark/>
          </w:tcPr>
          <w:p w14:paraId="122D7133"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44442</w:t>
            </w:r>
          </w:p>
        </w:tc>
      </w:tr>
      <w:tr w:rsidR="00787EC7" w:rsidRPr="0039602C" w14:paraId="13FFFEDA" w14:textId="77777777" w:rsidTr="007D2306">
        <w:trPr>
          <w:tblCellSpacing w:w="15" w:type="dxa"/>
        </w:trPr>
        <w:tc>
          <w:tcPr>
            <w:tcW w:w="0" w:type="auto"/>
            <w:vAlign w:val="center"/>
            <w:hideMark/>
          </w:tcPr>
          <w:p w14:paraId="17034FE4"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28</w:t>
            </w:r>
          </w:p>
        </w:tc>
        <w:tc>
          <w:tcPr>
            <w:tcW w:w="0" w:type="auto"/>
            <w:vAlign w:val="center"/>
            <w:hideMark/>
          </w:tcPr>
          <w:p w14:paraId="751CAB87"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exp Dietary Supplements/</w:t>
            </w:r>
          </w:p>
        </w:tc>
        <w:tc>
          <w:tcPr>
            <w:tcW w:w="0" w:type="auto"/>
            <w:vAlign w:val="center"/>
            <w:hideMark/>
          </w:tcPr>
          <w:p w14:paraId="67ED41BE"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39011</w:t>
            </w:r>
          </w:p>
        </w:tc>
      </w:tr>
      <w:tr w:rsidR="00787EC7" w:rsidRPr="0039602C" w14:paraId="3D914EEC" w14:textId="77777777" w:rsidTr="007D2306">
        <w:trPr>
          <w:tblCellSpacing w:w="15" w:type="dxa"/>
        </w:trPr>
        <w:tc>
          <w:tcPr>
            <w:tcW w:w="0" w:type="auto"/>
            <w:vAlign w:val="center"/>
            <w:hideMark/>
          </w:tcPr>
          <w:p w14:paraId="5EE0A917"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29</w:t>
            </w:r>
          </w:p>
        </w:tc>
        <w:tc>
          <w:tcPr>
            <w:tcW w:w="0" w:type="auto"/>
            <w:vAlign w:val="center"/>
            <w:hideMark/>
          </w:tcPr>
          <w:p w14:paraId="6BC3C486"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 xml:space="preserve">(((diet* or food) adj3 supplement*) or "Abrus precatorius" or "Acacia nilotica" or "Acanthopanax gracilistylus" or acetiamine or acetomenaphthone or "Achillea millefolium" or "Achyranthes aspera" or "Achyranthes bidentata" or Aconitum or "Acorus calamus" or "Actaea racemosa" or "Adansonia digitata" or adarotene or "Adhatoda vasica" or "Aegle marmelos" or "Aesculus hippocastanum" or "Agave cantala" or "Ageratum conyzoides" or "Agrimonia pilosa" or "alendronic acid plus alfacalcidol" or "alendronic acid plus colecalciferol" or alfacalcidol or Alfalfa or algal or alitretinoin or "Allium sativum" or "Aloe barbadensis" or "Aloe vera" or "alpha carotene" or "alpha tocopherol" or "alpha tocopherol derivative" or "alpha tocopherol nicotinate" or "alpha tocopherol succinate" or "alpha tocopherylquinone" or "alpha tocotrienol" or "Alpinia galanga" or "Alstonia scholaris" or "Althaea officinalis" or "Ambrosia maritima" or "Ammi visnaga" or "Amorphophallus konjac" or "Andrographis paniculata" or Anemarrhena or "Anemarrhena asphodeloides" or Angelica or "Angelica acutiloba" or "Angelica gigas" or "Angelica root" or "Angelica sinensis" or "Annona muricata" or "Anthemis nobilis" or "Apium graveolens" or "Arctium lappa" or "Arctostaphylos uva ursi" or "Aristolochia fangchi" or Arnica or "Artemisia absinthium" or "Artemisia annua" or "Artemisia caerulescens" or "Artemisia capillaris" or "Artemisia vulgaris" or "ascorbic acid" or "ascorbyl gamolenate" or "ascorbyl palmitate" or "ascorbyl stearate" or Ashoka or Asparagus or astacene or astaxanthin or "Asthma weed" or Astragalus or "Astragalus membranaceus" or "Astragalus propinquus" or atocalcitol or Atractylodes or "Atractylodes macrocephala" or "Atropa belladonna" or "Azadirachta indica" or "Bacopa monnieri" or "Balanites aegyptiaca" or Barberry or "Bauhinia purpurea" or becocalcidiol or Belladonna or benfotiamine or bentiamine or "Berberis vulgaris" or "beta carotene" or "beta cryptoxanthin" or "beta tocopherol" or "betamethasone dipropionate plus calcipotriol" or betel or bexarotene or "Bidens pilosa" or Bilberry or biocytin or biotin or "biotin derivative" or bisbentiamine or "Bitter gourd" or "Bitter leaf" or "Bitter orange" or "Black cohosh" or "black currant" or "black pepper" or "black tea" or "Blessed thistle" or Blueberr* or "Boerhaavia diffusa" or "Borago officinalis" or "Boswellia serrata" or botanical* or Brassica or "Bridelia ferruginea" or "Brucea javanica" or "Bryonia dioica" or "Bupleurum root" or Burdock or "Caesalpinia sappan" or calcifediol or calcipotriol or calcitriol or "calcitriol derivative" or Calcium or Calendula or "Calendula officinalis" or "Calotropis gigantea" or "Calotropis procera" or canthaxanthin or Capparis or capsanthin or "Capsicum annuum" or "Capsicum frutescens" or "Carica papaya" or carotene or carotenoid or Carthamus or Cassia or "Cassia fistula" or "Cassia occidentalis" or "Catha edulis" or "Catharanthus roseus" or "Cats claw" or Cayenne or "Celastrus paniculatus" or Celery or "Centella asiatica" or cernitin or "Chamomilla recutita" or Chamomille or Chaparral or Chasteberr* or Chelidonium or "Chenopodium ambrosioides" or Chili or Chloride or Chromium or Chrysanthemum or "Cimicifuga racemosa" or Cinchona or "Cinnamomum cassia" or cinnamon or "Cissus quadrangularis" or Citrus or "Clematis chinensis" or Clove or "Cnicus benedictus" or "Cnidium monnieri" or "Cnidium rhizome" or cobalamin or "cobalamin derivative" or cobamamide or cobinamide or coca or Codonopsis or "Codonopsis pilosula" or "Coffee senna" or Colchicum or colecalciferol or colocynth or Comfrey or "Conium maculatum" or Copper or "Coptis chinensis" or "Coptis japonica" or "Coptis rhizome" or "Cordia myxa" or "Coriandrum sativum" or Cornus or "Cornus officinalis" or corrinoid or "corticotropin plus cyanocobalamin" or Cranberr* or Crataegus or "Crataegus laevigata" or "Crataegus monogyna" or crocetin or crocin or "Crocus sativus" or Croton or "Croton penduliflorus" or cryptoxanthin or "Curcuma longa" or "Curcuma zedoaria" or Cuscuta or "Cuscuta chinensis" or cyanocobalamin or "Cymbopogon citratus" or "Cynara scolymus" or "Cynoglossum officinale" or "Cyperus rotundus" or Dandelion or "Datura stramonium" or "dehydroascorbic acid" or dehydroretinol or "delta tocopherol" or deoxypyridoxine or "Desmodium adscendens" or dexpanthenol or "dexpanthenol plus hydrocortisone" or Digitalis or Digoxin or dihydroxycolecalciferol or "Diodia scandens" or "Dittrichia viscosa" or "Dong quai" or doretinel or doxercalciferol or "doxylamine plus pyridoxine" or ecalcidene or "Ecballium elaterium" or Echinacea or "Echinacea angustiflora" or "Echinacea pallida" or "Echinacea purpurea" or echinenone or "Eclipta alba" or "Eclipta prostrata" or eldecalcitol or </w:t>
            </w:r>
            <w:r w:rsidRPr="0039602C">
              <w:rPr>
                <w:rFonts w:ascii="Arial" w:eastAsia="Times New Roman" w:hAnsi="Arial" w:cs="Arial"/>
                <w:sz w:val="20"/>
                <w:szCs w:val="20"/>
              </w:rPr>
              <w:lastRenderedPageBreak/>
              <w:t xml:space="preserve">Elderberr* or Eleutherococcus or "Eleutherococcus senticosus" or elocalcitol or "Emblica officinalis" or Ephedra or "Ephedra sinica" or Epimedium or "Equisetum arvense" or ergocalciferol or "Erigeron breviscapus" or "Eriodictyon crassifolium" or Erythrina or etretin or etretinate or Eucalyptus or "Eucalyptus globulus" or Eucommia or "Eucommia ulmoides" or "Eugenia uniflora" or Euphorbia or "Euphorbia hirta" or "Euphorbia prostrata" or "Eurycoma longifolia" or "Euterpe oleracea" or "Evening primrose" or "Evodia fruit" or falecalcitriol or farnoquinone or Fenugreek or "ferrous sulfate" or "Ferula jaeschkeana" or "Feverfew Tanacetum parthenium" or "Ficus bengalensis" or Flaxseed* or "Foeniculum vulgare" or "folic acid" or "folinate calcium" or "folinic acid" or Forsythia or foxglove or Frangula or "Fraxinus excelsior" or fucoxanthin or fungal or "gamma carotene" or "gamma tocopherol" or "gamma tocotrienol" or "Garcinia cambogia" or "Garcinia kola" or Gardenia or "Gardenia jasminoides" or Garlic or Gastrodia or "Gastrodia elata" or Genista or "genus Vaccinium" or Ginger or Ginkgo or Ginseng or Glycyrrhiza or "Glycyrrhiza glabra" or "Glycyrrhiza uralensis" or Goldenseal or Grape or grapefruit or "grass pollen" or "green tea" or guarana or Guava or "Gymnema sylvestre" or "Gynostemma pentaphyllum" or Hamamelis or Harmal or Harpagophytum or "Harpagophytum procumbens" or Hawthorn or "healing plant*" or "Hedyotis diffusa" or Helichrysum or "Hemidesmus indicus" or Henna or herb or herbaceous or herbal* or herbs or "Hibiscus sabdariffa" or "Hippophae rhamnoides" or "Holy Basil" or Hoodia or "hopantenate calcium" or "hopantenic acid" or "Horse chestnut" or Horsetail or "Houttuynia cordata" or "Humulus lupulus" or "Hydrastis canadensis" or hydroxocobalamin or hydroxycolecalciferol or Hyoscyamus or Hypericum or "Hypericum perforatum" or "Hypericum revolutum" or inecalcitol or infuvite or inotrope or Iodine or "Ipomoea carnea" or "Ipomoea pes caprae" or Iron or "isoascorbic acid" or isoetretin or "Jamaica dogwood" or "Jatropha curcas" or "Jatropha multifida" or jujube or Kanna or Kava or Khat or Kratom or "Lantana camara" or "Larrea tridentata" or "Lavandula angustifolia" or Lavender or "Lawsonia Inermis" or Lemon or "Lepidium meyenii" or "Leucas aspera" or levoleucovorin or lexacalcitol or "Licorice root" or Ligusticum or "Ligusticum chuanxiong" or "Ligustrum lucidum" or linarotene or "Linum usitatissimum" or "Lippia alba" or Lithospermum or Lonicera or "Lonicera japonica" or Lotus or lumichrome or lumiflavine or lunacalcipol or Lycium or "Lycium barbarum" or lycopene or "Lycopus europaeus" or Magnesium or Magnolia or Manganese or "Mangifera indica" or Marigold or "Marsh mallow" or "Matricaria chamomilla" or "Matricaria recutita" or "meclozine plus pyridoxine" or mecobalamin or "Medicago sativa" or "medicinal plant*" or "Melaleuca alternifolia" or "Melia azedarach" or Melilotus or "Melissa officinalis" or "Melothria maderaspatana" or menadiol or "menadiol sodium phosphate" or menadione or "menadione epoxide" or "menadione sodium bisulfite" or menaquinone or menatetrenone or "Mentha pulegium" or "Mentha spicata" or "methylenetetrahydrofolic acid" or "Milk thistle" or mineral or minerals or "Mitragyna speciosa" or mofarotene or Molybdenum or "Momordica charantia" or "Morinda citrifolia" or "Moringa oleifera" or mulberry or multivitamin or multivitamin* or "multi-vitamin*" or "Murraya koenigii" or "Myrtus communis" or "n retinoylleucine" or namirotene or "natural product*" or "Nauclea latifolia" or Neem or "Nelumbo nucifera" or neoxanthin or "Nerium oleander" or neurobion or neurofenac or "Neurolaena lobata" or neurotrat or nicotinamide or "Nigella sativa" or Noni or nutriceutical* or "Ocimum basilicum" or "Ocimum gratissimum" or "Ocimum sanctum" or "Ocimum tenuiflorum" or Oenothera or "oenum-graecum" or onion or "Opium Poppy" or Opuntia or Oregano or "Origanum majorana" or "Origanum vulgare" or "Orthosiphon aristatus" or "Osbeckia octandra" or Paeonia or "Paeonia lactiflora" or "Paeonia suffruticosa" or palovarotene or "Panax ginseng" or "Panax notoginseng" or "Panax quinquefolius" or "pangamic acid" or pantetheine or "pantetheine phosphate" or pantethine or pantolactone or "pantothenate calcium" or "pantothenic acid" or "pantothenic acid 4 phosphate" or "pantothenic acid derivative" or panvitan or "Papaver somniferum" or Papaya* or paricalcitol or Passiflora or "Passiflora incarnata" or "Passion Flower" or peanut or pefcalcitol or "Peganum harmala" or "Pelargonium sidoides" or pelretin or pepper or peretinoin or "Petasites hybridus" or "pharmaceutical plant*" or "Phellodendron amurense" or phenoro or Phosphorus or "Phyllanthus amarus" or "Phyllanthus discoideus" or "Phyllanthus niruri" or phytomenadione or "phytomenadione derivative" or "phytomenadione oxide" or picafibrate or "Picrorhiza kurroa" or "pine cone" or Pinellia or "Piper methysticum" or "Piscidia erythrina" or "Piscidia piscipula" or "Pistacia lentiscus" or plant or "Plantago major" or "Platycodon grandiflorum" or "Plumbago zeylanica" or "poison ivy" or "poison oak" or pollen or Polygonatum or "Polygonum cuspidatum" or "Polypodium leucotomos" or pomegranate or "Populus tremula" or "Portulaca oleracea" or "prenatal formula" or probiotic* or "Prunella vulgaris" or Prunus or "Psidium guajava" or Psoralea or "Psoralea corylifolia" or pteroptin or Pueraria or "Purple coneflower" or "Pygeum africanum" or pyridoxal or pyridoxamine or "pyridoxamine phosphate" or "pyridoxic acid" or pyridoxine or "pyridoxine derivative" or "ragweed pollen" or Rauwolfia or "Red clover" or Rehmannia or "Rehmannia glutinosa" or retinal or "retinoic acid" or "retinoic acid derivative" or retinoid or "retinoid derivative" or retinol or Rhamnus or "Rhazya stricta" or "Rheum officinale" or Rhodiola or "Rhodiola rosea" or rhubarb or riboflavin or "Ricinus communis" or "ro 8 7699" or "ro 8 8717" or Rosemary or </w:t>
            </w:r>
            <w:r w:rsidRPr="0039602C">
              <w:rPr>
                <w:rFonts w:ascii="Arial" w:eastAsia="Times New Roman" w:hAnsi="Arial" w:cs="Arial"/>
                <w:sz w:val="20"/>
                <w:szCs w:val="20"/>
              </w:rPr>
              <w:lastRenderedPageBreak/>
              <w:t>"Rosmarinus officinalis" or Ruscus or "Ruscus aculeatus" or "Ruta chalepensis" or "Ruta graveolens" or saave or Sabal or safflower or Sage or Salix or "Salix alba" or "Salvia miltiorrhiza" or "Salvia officinalis" or "Sambucus nigra" or "Santolina chamaecyparissus" or "Saraca indica" or "Satureja hortensis" or "Satureja obovata" or "Saururus chinensis" or "Saussurea lappa" or "Saw palmetto" or "Sceletium tortuosum" or "Schisandra chinensis" or "Scoparia dulcis" or "Scutellaria baicalensis" or "Sebastiana schottiana" or secalciferol or Selenium or "Semecarpus anacardium" or "Senecio jacobaea" or Senna or seocalcitol or "Serenoa repens" or "Sida cordifolia" or Sideritis or "Silybum marianum" or Sodium or "Solanum nigrum" or "Solidago canadensis" or "Solidago virgaurea" or "Sophora flavescens" or "sour orange" or "South African Geranium" or soybean or "St Johns wort" or "Stephania tetrandra" or sulbutiamine or Sulfur or "Summer savory" or supradyn or Swertia or "Symphytum officinale" or "Syrian Rue" or "Syzygium aromaticum" or "Syzygium cumini" or "Tabernaemontana pandacaqui" or tacalcitol or "Tagetes patula" or "Tanacetum cilicium" or "Tanacetum corymbosum" or "Tanacetum macrophyllum" or "Tanacetum parthenium" or "Tanacetum vulgare" or "Taraxacum officinale" or "Taxus brevifolia" or tazarotene or "Tea tree oil" or "Terminalia arjuna" or "Terminalia chebula" or "tetrahydrofolic acid" or "tetrahydrofolic acid derivative" or "Teucrium polium" or thiamine or "Thunder God Vine" or Thyme or "Thymus vulgaris" or "Tinospora cordifolia" or tisocalcitate or tocofersolan or tocofibrate or tocopherol or tocoretinate or "Tribulus terrestris" or Trichosanthes or trifarotene or "Trifolium pratense" or "Trigonella f" or "Trigonella foenum graecum" or trinidex or "Tripterygium wilfordii" or "Triticum vulgare" or tropamine or Tulasi or Turmeric or Umckaloabo or "Uncaria tomentosa" or Urtica or "Urtica dioica" or "Vaccinium macrocarpon" or "Vaccinium myrtillus" or Valerian or "Valerian flowers" or "Valeriana officinalis" or vatiquinone or veinobiase or "Veratrum album" or "Veratrum viride" or "Verbena officinalis" or "Vernonia amygdalina" or verramed or violaxanthin or "Virola surinamensis" or "Viscum album" or vitaferro or "vitamin B group" or "vitamin D" or "vitamin K group" or "vitamin mixture" or vitamin* or vitaton or "Vitex agnus castus" or "Vitex agnus-castus" or "Vitex negundo" or "Vitex rotundifolia" or "Vitis vinifera" or "White willow" or "Withania somnifera" or xanthophyll or "Yerba santa" or zeaxanthin or "zeta carotene" or zilascorb or Zinc or "Zingiber officinale" or "Zizyphus sativa" or "Zygophyllum gaetulum").ti,ab,kw.</w:t>
            </w:r>
          </w:p>
        </w:tc>
        <w:tc>
          <w:tcPr>
            <w:tcW w:w="0" w:type="auto"/>
            <w:vAlign w:val="center"/>
            <w:hideMark/>
          </w:tcPr>
          <w:p w14:paraId="50573B78"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lastRenderedPageBreak/>
              <w:t>6647136</w:t>
            </w:r>
          </w:p>
        </w:tc>
      </w:tr>
      <w:tr w:rsidR="00787EC7" w:rsidRPr="0039602C" w14:paraId="23CB9DFB" w14:textId="77777777" w:rsidTr="007D2306">
        <w:trPr>
          <w:tblCellSpacing w:w="15" w:type="dxa"/>
        </w:trPr>
        <w:tc>
          <w:tcPr>
            <w:tcW w:w="0" w:type="auto"/>
            <w:vAlign w:val="center"/>
            <w:hideMark/>
          </w:tcPr>
          <w:p w14:paraId="0A8D95E5"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lastRenderedPageBreak/>
              <w:t>30</w:t>
            </w:r>
          </w:p>
        </w:tc>
        <w:tc>
          <w:tcPr>
            <w:tcW w:w="0" w:type="auto"/>
            <w:vAlign w:val="center"/>
            <w:hideMark/>
          </w:tcPr>
          <w:p w14:paraId="74BC23B7"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or/6-29</w:t>
            </w:r>
          </w:p>
        </w:tc>
        <w:tc>
          <w:tcPr>
            <w:tcW w:w="0" w:type="auto"/>
            <w:vAlign w:val="center"/>
            <w:hideMark/>
          </w:tcPr>
          <w:p w14:paraId="70B32627"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11251667</w:t>
            </w:r>
          </w:p>
        </w:tc>
      </w:tr>
      <w:tr w:rsidR="00787EC7" w:rsidRPr="0039602C" w14:paraId="49D57222" w14:textId="77777777" w:rsidTr="007D2306">
        <w:trPr>
          <w:tblCellSpacing w:w="15" w:type="dxa"/>
        </w:trPr>
        <w:tc>
          <w:tcPr>
            <w:tcW w:w="0" w:type="auto"/>
            <w:vAlign w:val="center"/>
            <w:hideMark/>
          </w:tcPr>
          <w:p w14:paraId="55786ABE"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31</w:t>
            </w:r>
          </w:p>
        </w:tc>
        <w:tc>
          <w:tcPr>
            <w:tcW w:w="0" w:type="auto"/>
            <w:vAlign w:val="center"/>
            <w:hideMark/>
          </w:tcPr>
          <w:p w14:paraId="07A3DC95"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5 and 30</w:t>
            </w:r>
          </w:p>
        </w:tc>
        <w:tc>
          <w:tcPr>
            <w:tcW w:w="0" w:type="auto"/>
            <w:vAlign w:val="center"/>
            <w:hideMark/>
          </w:tcPr>
          <w:p w14:paraId="345206A3"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420</w:t>
            </w:r>
          </w:p>
        </w:tc>
      </w:tr>
      <w:tr w:rsidR="00787EC7" w:rsidRPr="0039602C" w14:paraId="3FF0B1BD" w14:textId="77777777" w:rsidTr="007D2306">
        <w:trPr>
          <w:tblCellSpacing w:w="15" w:type="dxa"/>
        </w:trPr>
        <w:tc>
          <w:tcPr>
            <w:tcW w:w="0" w:type="auto"/>
            <w:vAlign w:val="center"/>
            <w:hideMark/>
          </w:tcPr>
          <w:p w14:paraId="1C8850CE"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32</w:t>
            </w:r>
          </w:p>
        </w:tc>
        <w:tc>
          <w:tcPr>
            <w:tcW w:w="0" w:type="auto"/>
            <w:vAlign w:val="center"/>
            <w:hideMark/>
          </w:tcPr>
          <w:p w14:paraId="3490A922"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limit 31 to yr="2000 -Current"</w:t>
            </w:r>
          </w:p>
        </w:tc>
        <w:tc>
          <w:tcPr>
            <w:tcW w:w="0" w:type="auto"/>
            <w:vAlign w:val="center"/>
            <w:hideMark/>
          </w:tcPr>
          <w:p w14:paraId="2CB53CF8"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398</w:t>
            </w:r>
          </w:p>
        </w:tc>
      </w:tr>
      <w:tr w:rsidR="00787EC7" w:rsidRPr="0039602C" w14:paraId="25C4301E" w14:textId="77777777" w:rsidTr="007D2306">
        <w:trPr>
          <w:tblCellSpacing w:w="15" w:type="dxa"/>
        </w:trPr>
        <w:tc>
          <w:tcPr>
            <w:tcW w:w="0" w:type="auto"/>
            <w:vAlign w:val="center"/>
            <w:hideMark/>
          </w:tcPr>
          <w:p w14:paraId="0FDF699E"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33</w:t>
            </w:r>
          </w:p>
        </w:tc>
        <w:tc>
          <w:tcPr>
            <w:tcW w:w="0" w:type="auto"/>
            <w:vAlign w:val="center"/>
            <w:hideMark/>
          </w:tcPr>
          <w:p w14:paraId="08E39098"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limit 32 to ("all adult (19 plus years)" or "young adult (19 to 24 years)" or "adult (19 to 44 years)" or "young adult and adult (19-24 and 19-44)" or "middle age (45 to 64 years)" or "middle aged (45 plus years)" or "all aged (65 and over)" or "aged (80 and over)") [Limit not valid in CCTR,CDSR,Embase; records were retained]</w:t>
            </w:r>
          </w:p>
        </w:tc>
        <w:tc>
          <w:tcPr>
            <w:tcW w:w="0" w:type="auto"/>
            <w:vAlign w:val="center"/>
            <w:hideMark/>
          </w:tcPr>
          <w:p w14:paraId="1D2EC18E"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322</w:t>
            </w:r>
          </w:p>
        </w:tc>
      </w:tr>
      <w:tr w:rsidR="00787EC7" w:rsidRPr="0039602C" w14:paraId="34CE30F3" w14:textId="77777777" w:rsidTr="007D2306">
        <w:trPr>
          <w:tblCellSpacing w:w="15" w:type="dxa"/>
        </w:trPr>
        <w:tc>
          <w:tcPr>
            <w:tcW w:w="0" w:type="auto"/>
            <w:vAlign w:val="center"/>
            <w:hideMark/>
          </w:tcPr>
          <w:p w14:paraId="7276A5F8"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34</w:t>
            </w:r>
          </w:p>
        </w:tc>
        <w:tc>
          <w:tcPr>
            <w:tcW w:w="0" w:type="auto"/>
            <w:vAlign w:val="center"/>
            <w:hideMark/>
          </w:tcPr>
          <w:p w14:paraId="4CCA0857"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limit 33 to (adult &lt;18 to 64 years&gt; or aged &lt;65+ years&gt;) [Limit not valid in CCTR,CDSR,Ovid MEDLINE(R),Ovid MEDLINE(R) Daily Update,Ovid MEDLINE(R) PubMed not MEDLINE,Ovid MEDLINE(R) In-Process,Ovid MEDLINE(R) Publisher; records were retained]</w:t>
            </w:r>
          </w:p>
        </w:tc>
        <w:tc>
          <w:tcPr>
            <w:tcW w:w="0" w:type="auto"/>
            <w:vAlign w:val="center"/>
            <w:hideMark/>
          </w:tcPr>
          <w:p w14:paraId="7DAEC526"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197</w:t>
            </w:r>
          </w:p>
        </w:tc>
      </w:tr>
      <w:tr w:rsidR="00787EC7" w:rsidRPr="0039602C" w14:paraId="141CB1D0" w14:textId="77777777" w:rsidTr="007D2306">
        <w:trPr>
          <w:tblCellSpacing w:w="15" w:type="dxa"/>
        </w:trPr>
        <w:tc>
          <w:tcPr>
            <w:tcW w:w="0" w:type="auto"/>
            <w:vAlign w:val="center"/>
            <w:hideMark/>
          </w:tcPr>
          <w:p w14:paraId="6538B4B7"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35</w:t>
            </w:r>
          </w:p>
        </w:tc>
        <w:tc>
          <w:tcPr>
            <w:tcW w:w="0" w:type="auto"/>
            <w:vAlign w:val="center"/>
            <w:hideMark/>
          </w:tcPr>
          <w:p w14:paraId="4B79B389"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limit 32 to ("all infant (birth to 23 months)" or "all child (0 to 18 years)" or "newborn infant (birth to 1 month)" or "infant (1 to 23 months)" or "preschool child (2 to 5 years)" or "child (6 to 12 years)" or "adolescent (13 to 18 years)") [Limit not valid in CCTR,CDSR,Embase; records were retained]</w:t>
            </w:r>
          </w:p>
        </w:tc>
        <w:tc>
          <w:tcPr>
            <w:tcW w:w="0" w:type="auto"/>
            <w:vAlign w:val="center"/>
            <w:hideMark/>
          </w:tcPr>
          <w:p w14:paraId="16E96D8F"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298</w:t>
            </w:r>
          </w:p>
        </w:tc>
      </w:tr>
      <w:tr w:rsidR="00787EC7" w:rsidRPr="0039602C" w14:paraId="5CA99D40" w14:textId="77777777" w:rsidTr="007D2306">
        <w:trPr>
          <w:tblCellSpacing w:w="15" w:type="dxa"/>
        </w:trPr>
        <w:tc>
          <w:tcPr>
            <w:tcW w:w="0" w:type="auto"/>
            <w:vAlign w:val="center"/>
            <w:hideMark/>
          </w:tcPr>
          <w:p w14:paraId="2BDE2825"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36</w:t>
            </w:r>
          </w:p>
        </w:tc>
        <w:tc>
          <w:tcPr>
            <w:tcW w:w="0" w:type="auto"/>
            <w:vAlign w:val="center"/>
            <w:hideMark/>
          </w:tcPr>
          <w:p w14:paraId="04B6D409"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limit 35 to (embryo or infant or child or preschool child &lt;1 to 6 years&gt; or school child &lt;7 to 12 years&gt; or adolescent &lt;13 to 17 years&gt;) [Limit not valid in CCTR,CDSR,Ovid MEDLINE(R),Ovid MEDLINE(R) Daily Update,Ovid MEDLINE(R) PubMed not MEDLINE,Ovid MEDLINE(R) In-Process,Ovid MEDLINE(R) Publisher; records were retained]</w:t>
            </w:r>
          </w:p>
        </w:tc>
        <w:tc>
          <w:tcPr>
            <w:tcW w:w="0" w:type="auto"/>
            <w:vAlign w:val="center"/>
            <w:hideMark/>
          </w:tcPr>
          <w:p w14:paraId="74F10068"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56</w:t>
            </w:r>
          </w:p>
        </w:tc>
      </w:tr>
      <w:tr w:rsidR="00787EC7" w:rsidRPr="0039602C" w14:paraId="62977FF7" w14:textId="77777777" w:rsidTr="007D2306">
        <w:trPr>
          <w:tblCellSpacing w:w="15" w:type="dxa"/>
        </w:trPr>
        <w:tc>
          <w:tcPr>
            <w:tcW w:w="0" w:type="auto"/>
            <w:vAlign w:val="center"/>
            <w:hideMark/>
          </w:tcPr>
          <w:p w14:paraId="720289AC"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37</w:t>
            </w:r>
          </w:p>
        </w:tc>
        <w:tc>
          <w:tcPr>
            <w:tcW w:w="0" w:type="auto"/>
            <w:vAlign w:val="center"/>
            <w:hideMark/>
          </w:tcPr>
          <w:p w14:paraId="66687B20"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36 not 34</w:t>
            </w:r>
          </w:p>
        </w:tc>
        <w:tc>
          <w:tcPr>
            <w:tcW w:w="0" w:type="auto"/>
            <w:vAlign w:val="center"/>
            <w:hideMark/>
          </w:tcPr>
          <w:p w14:paraId="51486D57"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27</w:t>
            </w:r>
          </w:p>
        </w:tc>
      </w:tr>
      <w:tr w:rsidR="00787EC7" w:rsidRPr="0039602C" w14:paraId="3FDA501C" w14:textId="77777777" w:rsidTr="007D2306">
        <w:trPr>
          <w:tblCellSpacing w:w="15" w:type="dxa"/>
        </w:trPr>
        <w:tc>
          <w:tcPr>
            <w:tcW w:w="0" w:type="auto"/>
            <w:vAlign w:val="center"/>
            <w:hideMark/>
          </w:tcPr>
          <w:p w14:paraId="69150D01"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38</w:t>
            </w:r>
          </w:p>
        </w:tc>
        <w:tc>
          <w:tcPr>
            <w:tcW w:w="0" w:type="auto"/>
            <w:vAlign w:val="center"/>
            <w:hideMark/>
          </w:tcPr>
          <w:p w14:paraId="67A0DD3E"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32 not 37</w:t>
            </w:r>
          </w:p>
        </w:tc>
        <w:tc>
          <w:tcPr>
            <w:tcW w:w="0" w:type="auto"/>
            <w:vAlign w:val="center"/>
            <w:hideMark/>
          </w:tcPr>
          <w:p w14:paraId="2154735C"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371</w:t>
            </w:r>
          </w:p>
        </w:tc>
      </w:tr>
      <w:tr w:rsidR="00787EC7" w:rsidRPr="0039602C" w14:paraId="4B0068B1" w14:textId="77777777" w:rsidTr="007D2306">
        <w:trPr>
          <w:tblCellSpacing w:w="15" w:type="dxa"/>
        </w:trPr>
        <w:tc>
          <w:tcPr>
            <w:tcW w:w="0" w:type="auto"/>
            <w:vAlign w:val="center"/>
            <w:hideMark/>
          </w:tcPr>
          <w:p w14:paraId="35402B26"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39</w:t>
            </w:r>
          </w:p>
        </w:tc>
        <w:tc>
          <w:tcPr>
            <w:tcW w:w="0" w:type="auto"/>
            <w:vAlign w:val="center"/>
            <w:hideMark/>
          </w:tcPr>
          <w:p w14:paraId="79C416A2"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 xml:space="preserve">limit 38 to (editorial or erratum or note or addresses or autobiography or bibliography or biography or blogs or comment or dictionary or directory or interactive tutorial or interview or lectures or legal cases or legislation or news or newspaper article or overall or patient education handout or periodical index or portraits or published erratum or video-audio media or webcasts) [Limit not valid in CCTR,CDSR,Embase,Ovid </w:t>
            </w:r>
            <w:r w:rsidRPr="0039602C">
              <w:rPr>
                <w:rFonts w:ascii="Arial" w:eastAsia="Times New Roman" w:hAnsi="Arial" w:cs="Arial"/>
                <w:sz w:val="20"/>
                <w:szCs w:val="20"/>
              </w:rPr>
              <w:lastRenderedPageBreak/>
              <w:t>MEDLINE(R),Ovid MEDLINE(R) Daily Update,Ovid MEDLINE(R) PubMed not MEDLINE,Ovid MEDLINE(R) In-Process,Ovid MEDLINE(R) Publisher; records were retained]</w:t>
            </w:r>
          </w:p>
        </w:tc>
        <w:tc>
          <w:tcPr>
            <w:tcW w:w="0" w:type="auto"/>
            <w:vAlign w:val="center"/>
            <w:hideMark/>
          </w:tcPr>
          <w:p w14:paraId="72A55024"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lastRenderedPageBreak/>
              <w:t>1</w:t>
            </w:r>
          </w:p>
        </w:tc>
      </w:tr>
      <w:tr w:rsidR="00787EC7" w:rsidRPr="0039602C" w14:paraId="41A300B1" w14:textId="77777777" w:rsidTr="007D2306">
        <w:trPr>
          <w:tblCellSpacing w:w="15" w:type="dxa"/>
        </w:trPr>
        <w:tc>
          <w:tcPr>
            <w:tcW w:w="0" w:type="auto"/>
            <w:vAlign w:val="center"/>
            <w:hideMark/>
          </w:tcPr>
          <w:p w14:paraId="69BD32A1"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40</w:t>
            </w:r>
          </w:p>
        </w:tc>
        <w:tc>
          <w:tcPr>
            <w:tcW w:w="0" w:type="auto"/>
            <w:vAlign w:val="center"/>
            <w:hideMark/>
          </w:tcPr>
          <w:p w14:paraId="1A4C2CA6"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38 not 39</w:t>
            </w:r>
          </w:p>
        </w:tc>
        <w:tc>
          <w:tcPr>
            <w:tcW w:w="0" w:type="auto"/>
            <w:vAlign w:val="center"/>
            <w:hideMark/>
          </w:tcPr>
          <w:p w14:paraId="77598DD4"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370</w:t>
            </w:r>
          </w:p>
        </w:tc>
      </w:tr>
      <w:tr w:rsidR="00787EC7" w:rsidRPr="0039602C" w14:paraId="486A2598" w14:textId="77777777" w:rsidTr="007D2306">
        <w:trPr>
          <w:tblCellSpacing w:w="15" w:type="dxa"/>
        </w:trPr>
        <w:tc>
          <w:tcPr>
            <w:tcW w:w="0" w:type="auto"/>
            <w:vAlign w:val="center"/>
            <w:hideMark/>
          </w:tcPr>
          <w:p w14:paraId="255E57C0"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41</w:t>
            </w:r>
          </w:p>
        </w:tc>
        <w:tc>
          <w:tcPr>
            <w:tcW w:w="0" w:type="auto"/>
            <w:vAlign w:val="center"/>
            <w:hideMark/>
          </w:tcPr>
          <w:p w14:paraId="2F59253C"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remove duplicates from 40</w:t>
            </w:r>
          </w:p>
        </w:tc>
        <w:tc>
          <w:tcPr>
            <w:tcW w:w="0" w:type="auto"/>
            <w:vAlign w:val="center"/>
            <w:hideMark/>
          </w:tcPr>
          <w:p w14:paraId="09F64964" w14:textId="77777777" w:rsidR="00787EC7" w:rsidRPr="0039602C" w:rsidRDefault="00787EC7" w:rsidP="007D2306">
            <w:pPr>
              <w:spacing w:after="0" w:line="240" w:lineRule="auto"/>
              <w:rPr>
                <w:rFonts w:ascii="Arial" w:eastAsia="Times New Roman" w:hAnsi="Arial" w:cs="Arial"/>
                <w:sz w:val="20"/>
                <w:szCs w:val="20"/>
              </w:rPr>
            </w:pPr>
            <w:r w:rsidRPr="0039602C">
              <w:rPr>
                <w:rFonts w:ascii="Arial" w:eastAsia="Times New Roman" w:hAnsi="Arial" w:cs="Arial"/>
                <w:sz w:val="20"/>
                <w:szCs w:val="20"/>
              </w:rPr>
              <w:t>282</w:t>
            </w:r>
          </w:p>
        </w:tc>
      </w:tr>
    </w:tbl>
    <w:p w14:paraId="2B310EC3" w14:textId="77777777" w:rsidR="00787EC7" w:rsidRPr="0039602C" w:rsidRDefault="00787EC7" w:rsidP="00787EC7">
      <w:pPr>
        <w:rPr>
          <w:rFonts w:ascii="Arial" w:hAnsi="Arial" w:cs="Arial"/>
          <w:sz w:val="20"/>
          <w:szCs w:val="20"/>
        </w:rPr>
      </w:pPr>
    </w:p>
    <w:p w14:paraId="141020D0" w14:textId="77777777" w:rsidR="00787EC7" w:rsidRPr="0039602C" w:rsidRDefault="00787EC7" w:rsidP="00787EC7">
      <w:pPr>
        <w:rPr>
          <w:rFonts w:ascii="Arial" w:hAnsi="Arial" w:cs="Arial"/>
          <w:sz w:val="20"/>
          <w:szCs w:val="20"/>
        </w:rPr>
      </w:pPr>
      <w:r w:rsidRPr="0039602C">
        <w:rPr>
          <w:rFonts w:ascii="Arial" w:hAnsi="Arial" w:cs="Arial"/>
          <w:sz w:val="20"/>
          <w:szCs w:val="20"/>
        </w:rPr>
        <w:br w:type="page"/>
      </w:r>
    </w:p>
    <w:p w14:paraId="49C79A76" w14:textId="77777777" w:rsidR="00787EC7" w:rsidRPr="0039602C" w:rsidRDefault="00787EC7" w:rsidP="00787EC7">
      <w:pPr>
        <w:jc w:val="center"/>
        <w:rPr>
          <w:rFonts w:ascii="Arial" w:hAnsi="Arial" w:cs="Arial"/>
          <w:sz w:val="20"/>
          <w:szCs w:val="20"/>
        </w:rPr>
      </w:pPr>
      <w:r w:rsidRPr="0039602C">
        <w:rPr>
          <w:rFonts w:ascii="Arial" w:hAnsi="Arial" w:cs="Arial"/>
          <w:sz w:val="20"/>
          <w:szCs w:val="20"/>
          <w:u w:val="single"/>
        </w:rPr>
        <w:lastRenderedPageBreak/>
        <w:t>Scopus</w:t>
      </w:r>
    </w:p>
    <w:p w14:paraId="097D84FA" w14:textId="77777777" w:rsidR="00787EC7" w:rsidRPr="0039602C" w:rsidRDefault="00787EC7" w:rsidP="00787EC7">
      <w:pPr>
        <w:pStyle w:val="NoSpacing"/>
        <w:ind w:left="720" w:hanging="720"/>
        <w:rPr>
          <w:rFonts w:ascii="Arial" w:hAnsi="Arial" w:cs="Arial"/>
          <w:sz w:val="20"/>
          <w:szCs w:val="20"/>
        </w:rPr>
      </w:pPr>
      <w:r w:rsidRPr="0039602C">
        <w:rPr>
          <w:rFonts w:ascii="Arial" w:hAnsi="Arial" w:cs="Arial"/>
          <w:sz w:val="20"/>
          <w:szCs w:val="20"/>
        </w:rPr>
        <w:t>1</w:t>
      </w:r>
      <w:r w:rsidRPr="0039602C">
        <w:rPr>
          <w:rFonts w:ascii="Arial" w:hAnsi="Arial" w:cs="Arial"/>
          <w:sz w:val="20"/>
          <w:szCs w:val="20"/>
        </w:rPr>
        <w:tab/>
        <w:t>TITLE-ABS-KEY(Hashimoto or hypothyreoidism* or hypothyreosis or hypothyroid* or hypothyroidea or hypothyroidosis or hypothyrosis or "thyroid deficienc*" or "thyroid gland failure" or "thyroid insufficienc*" or "thyroid-stimulating hormone deficienc*" or "tsh deficienc*")</w:t>
      </w:r>
    </w:p>
    <w:p w14:paraId="2F6311B6" w14:textId="77777777" w:rsidR="00787EC7" w:rsidRPr="0039602C" w:rsidRDefault="00787EC7" w:rsidP="00787EC7">
      <w:pPr>
        <w:pStyle w:val="NoSpacing"/>
        <w:rPr>
          <w:rFonts w:ascii="Arial" w:hAnsi="Arial" w:cs="Arial"/>
          <w:sz w:val="20"/>
          <w:szCs w:val="20"/>
        </w:rPr>
      </w:pPr>
      <w:r w:rsidRPr="0039602C">
        <w:rPr>
          <w:rFonts w:ascii="Arial" w:hAnsi="Arial" w:cs="Arial"/>
          <w:sz w:val="20"/>
          <w:szCs w:val="20"/>
        </w:rPr>
        <w:t>2</w:t>
      </w:r>
      <w:r w:rsidRPr="0039602C">
        <w:rPr>
          <w:rFonts w:ascii="Arial" w:hAnsi="Arial" w:cs="Arial"/>
          <w:sz w:val="20"/>
          <w:szCs w:val="20"/>
        </w:rPr>
        <w:tab/>
        <w:t>TITLE-ABS-KEY(((persist* or ongoing or continu* or relentless* or remain*) W/5 symptom*))</w:t>
      </w:r>
    </w:p>
    <w:p w14:paraId="06AB3103" w14:textId="77777777" w:rsidR="00787EC7" w:rsidRPr="0039602C" w:rsidRDefault="00787EC7" w:rsidP="00787EC7">
      <w:pPr>
        <w:pStyle w:val="NoSpacing"/>
        <w:ind w:left="720" w:hanging="720"/>
        <w:rPr>
          <w:rFonts w:ascii="Arial" w:hAnsi="Arial" w:cs="Arial"/>
          <w:sz w:val="20"/>
          <w:szCs w:val="20"/>
        </w:rPr>
      </w:pPr>
      <w:r w:rsidRPr="0039602C">
        <w:rPr>
          <w:rFonts w:ascii="Arial" w:hAnsi="Arial" w:cs="Arial"/>
          <w:sz w:val="20"/>
          <w:szCs w:val="20"/>
        </w:rPr>
        <w:t>3</w:t>
      </w:r>
      <w:r w:rsidRPr="0039602C">
        <w:rPr>
          <w:rFonts w:ascii="Arial" w:hAnsi="Arial" w:cs="Arial"/>
          <w:sz w:val="20"/>
          <w:szCs w:val="20"/>
        </w:rPr>
        <w:tab/>
        <w:t>TITLE-ABS-KEY(acupoint* OR acupressure OR acupuncture OR "aerobic exercise" OR aerobics OR anaerobics OR auriculotherap* OR balance OR bicycling OR biking OR Counseling OR diet OR "ear needl*" OR electroacupuncture OR "electro-acupuncture" OR "elongated needl*" OR "endurance training" OR exercis* OR "fire needl*" OR "fitness training" OR flexibility OR isometrics OR jogging OR levothyroxine OR liothyronine OR meridian* OR moxibustion OR needling OR nutrition* OR "physical activit*" OR "physical exertion" OR "physical fitness" OR "resistance training" OR running OR Shiatsu OR "strength training" OR swimming OR "T4 T3" OR "thyroid extract*" OR thyroxine OR triiodothyronine OR "Tui Na" OR walking OR "warm needl*" OR weightlifting)</w:t>
      </w:r>
    </w:p>
    <w:p w14:paraId="7083F4E9" w14:textId="77777777" w:rsidR="00787EC7" w:rsidRPr="0039602C" w:rsidRDefault="00787EC7" w:rsidP="00787EC7">
      <w:pPr>
        <w:pStyle w:val="NoSpacing"/>
        <w:ind w:left="720" w:hanging="720"/>
        <w:rPr>
          <w:rFonts w:ascii="Arial" w:hAnsi="Arial" w:cs="Arial"/>
          <w:sz w:val="20"/>
          <w:szCs w:val="20"/>
        </w:rPr>
      </w:pPr>
      <w:r w:rsidRPr="0039602C">
        <w:rPr>
          <w:rFonts w:ascii="Arial" w:hAnsi="Arial" w:cs="Arial"/>
          <w:sz w:val="20"/>
          <w:szCs w:val="20"/>
        </w:rPr>
        <w:t>4</w:t>
      </w:r>
      <w:r w:rsidRPr="0039602C">
        <w:rPr>
          <w:rFonts w:ascii="Arial" w:hAnsi="Arial" w:cs="Arial"/>
          <w:sz w:val="20"/>
          <w:szCs w:val="20"/>
        </w:rPr>
        <w:tab/>
        <w:t xml:space="preserve">TITLE-ABS-KEY(((diet* or food) W/3 supplement*) OR "Abrus precatorius" OR "Acacia nilotica" OR "Acanthopanax gracilistylus" OR acetiamine OR acetomenaphthone OR "Achillea millefolium" OR "Achyranthes aspera" OR "Achyranthes bidentata" OR Aconitum OR "Acorus calamus" OR "Actaea racemosa" OR "Adansonia digitata" OR adarotene OR "Adhatoda vasica" OR "Aegle marmelos" OR "Aesculus hippocastanum" OR "Agave cantala" OR "Ageratum conyzoides" OR "Agrimonia pilosa" OR "alendronic acid plus alfacalcidol" OR "alendronic acid plus colecalciferol" OR alfacalcidol OR Alfalfa OR algal OR alitretinoin OR "Allium sativum" OR "Aloe barbadensis" OR "Aloe vera" OR "alpha carotene" OR "alpha tocopherol" OR "alpha tocopherol derivative" OR "alpha tocopherol nicotinate" OR "alpha tocopherol succinate" OR "alpha tocopherylquinone" OR "alpha tocotrienol" OR "Alpinia galanga" OR "Alstonia scholaris" OR "Althaea officinalis" OR "Ambrosia maritima" OR "Ammi visnaga" OR "Amorphophallus konjac" OR "Andrographis paniculata" OR Anemarrhena OR "Anemarrhena asphodeloides" OR Angelica OR "Angelica acutiloba" OR "Angelica gigas" OR "Angelica root" OR "Angelica sinensis" OR "Annona muricata" OR "Anthemis nobilis" OR "Apium graveolens" OR "Arctium lappa" OR "Arctostaphylos uva ursi" OR "Aristolochia fangchi" OR Arnica OR "Artemisia absinthium" OR "Artemisia annua" OR "Artemisia caerulescens" OR "Artemisia capillaris" OR "Artemisia vulgaris" OR "ascorbic acid" OR "ascorbyl gamolenate" OR "ascorbyl palmitate" OR "ascorbyl stearate" OR Ashoka OR Asparagus OR astacene OR astaxanthin OR "Asthma weed" OR Astragalus OR "Astragalus membranaceus" OR "Astragalus propinquus" OR atocalcitol OR Atractylodes OR "Atractylodes macrocephala" OR "Atropa belladonna" OR "Azadirachta indica" OR "Bacopa monnieri" OR "Balanites aegyptiaca" OR Barberry OR "Bauhinia purpurea" OR becocalcidiol OR Belladonna OR benfotiamine OR bentiamine OR "Berberis vulgaris" OR "beta carotene" OR "beta cryptoxanthin" OR "beta tocopherol" OR "betamethasone dipropionate plus calcipotriol" OR betel OR bexarotene OR "Bidens pilosa" OR Bilberry OR biocytin OR biotin OR "biotin derivative" OR bisbentiamine OR "Bitter gourd" OR "Bitter leaf" OR "Bitter orange" OR "Black cohosh" OR "black currant" OR "black pepper" OR "black tea" OR "Blessed thistle" OR Blueberr* OR "Boerhaavia diffusa" OR "Borago officinalis" OR "Boswellia serrata" OR botanical* OR Brassica OR "Bridelia ferruginea" OR "Brucea javanica" OR "Bryonia dioica" OR "Bupleurum root" OR Burdock OR "Caesalpinia sappan" OR calcifediol OR calcipotriol OR calcitriol OR "calcitriol derivative" OR Calcium OR Calendula OR "Calendula officinalis" OR "Calotropis gigantea" OR "Calotropis procera" OR canthaxanthin OR Capparis OR capsanthin OR "Capsicum annuum" OR "Capsicum frutescens" OR "Carica papaya" OR carotene OR carotenoid OR Carthamus OR Cassia OR "Cassia fistula" OR "Cassia occidentalis" OR "Catha edulis" OR "Catharanthus roseus" OR "Cats claw" OR Cayenne OR "Celastrus paniculatus" OR Celery OR "Centella asiatica" OR cernitin OR "Chamomilla recutita" OR Chamomille OR Chaparral OR Chasteberr* OR Chelidonium OR "Chenopodium ambrosioides" OR Chili OR Chloride OR Chromium OR Chrysanthemum OR "Cimicifuga racemosa" OR Cinchona OR "Cinnamomum cassia" OR cinnamon OR "Cissus quadrangularis" OR Citrus OR "Clematis chinensis" OR Clove OR "Cnicus benedictus" OR "Cnidium monnieri" OR "Cnidium rhizome" OR cobalamin OR "cobalamin derivative" OR cobamamide OR cobinamide OR coca OR Codonopsis OR "Codonopsis pilosula" OR "Coffee senna" OR Colchicum OR colecalciferol OR colocynth OR Comfrey OR "Conium maculatum" OR Copper OR "Coptis chinensis" OR "Coptis japonica" OR "Coptis rhizome" OR "Cordia myxa" OR "Coriandrum sativum" OR Cornus OR "Cornus officinalis" OR corrinoid OR "corticotropin plus cyanocobalamin" OR Cranberr* OR Crataegus OR "Crataegus laevigata" OR "Crataegus monogyna" OR crocetin OR crocin OR "Crocus sativus" OR Croton OR "Croton penduliflorus" OR cryptoxanthin OR "Curcuma longa" OR "Curcuma zedoaria" OR Cuscuta OR "Cuscuta chinensis" OR cyanocobalamin OR "Cymbopogon citratus" OR "Cynara scolymus" OR "Cynoglossum officinale" OR "Cyperus rotundus" OR Dandelion OR "Datura stramonium" OR "dehydroascorbic acid" OR dehydroretinol OR "delta tocopherol" OR deoxypyridoxine OR "Desmodium adscendens" OR dexpanthenol OR "dexpanthenol plus hydrocortisone" </w:t>
      </w:r>
      <w:r w:rsidRPr="0039602C">
        <w:rPr>
          <w:rFonts w:ascii="Arial" w:hAnsi="Arial" w:cs="Arial"/>
          <w:sz w:val="20"/>
          <w:szCs w:val="20"/>
        </w:rPr>
        <w:lastRenderedPageBreak/>
        <w:t xml:space="preserve">OR Digitalis OR Digoxin OR dihydroxycolecalciferol OR "Diodia scandens" OR "Dittrichia viscosa" OR "Dong quai" OR doretinel OR doxercalciferol OR "doxylamine plus pyridoxine" OR ecalcidene OR "Ecballium elaterium" OR Echinacea OR "Echinacea angustiflora" OR "Echinacea pallida" OR "Echinacea purpurea" OR echinenone OR "Eclipta alba" OR "Eclipta prostrata" OR eldecalcitol OR Elderberr* OR Eleutherococcus OR "Eleutherococcus senticosus" OR elocalcitol OR "Emblica officinalis" OR Ephedra OR "Ephedra sinica" OR Epimedium OR "Equisetum arvense" OR ergocalciferol OR "Erigeron breviscapus" OR "Eriodictyon crassifolium" OR Erythrina OR etretin OR etretinate OR Eucalyptus OR "Eucalyptus globulus" OR Eucommia OR "Eucommia ulmoides" OR "Eugenia uniflora" OR Euphorbia OR "Euphorbia hirta" OR "Euphorbia prostrata" OR "Eurycoma longifolia" OR "Euterpe oleracea" OR "Evening primrose" OR "Evodia fruit" OR falecalcitriol OR farnoquinone OR Fenugreek OR "ferrous sulfate" OR "Ferula jaeschkeana" OR "Feverfew Tanacetum parthenium" OR "Ficus bengalensis" OR Flaxseed* OR "Foeniculum vulgare" OR "folic acid" OR "folinate calcium" OR "folinic acid" OR Forsythia OR foxglove OR Frangula OR "Fraxinus excelsior" OR fucoxanthin OR fungal OR "gamma carotene" OR "gamma tocopherol" OR "gamma tocotrienol" OR "Garcinia cambogia" OR "Garcinia kola" OR Gardenia OR "Gardenia jasminoides" OR Garlic OR Gastrodia OR "Gastrodia elata" OR Genista OR "genus Vaccinium" OR Ginger OR Ginkgo OR Ginseng OR Glycyrrhiza OR "Glycyrrhiza glabra" OR "Glycyrrhiza uralensis" OR Goldenseal OR Grape OR grapefruit OR "grass pollen" OR "green tea" OR guarana OR Guava OR "Gymnema sylvestre" OR "Gynostemma pentaphyllum" OR Hamamelis OR Harmal OR Harpagophytum OR "Harpagophytum procumbens" OR Hawthorn OR "healing plant*" OR "Hedyotis diffusa" OR Helichrysum OR "Hemidesmus indicus" OR Henna OR herb OR herbaceous OR herbal* OR herbs OR "Hibiscus sabdariffa" OR "Hippophae rhamnoides" OR "Holy Basil" OR Hoodia OR "hopantenate calcium" OR "hopantenic acid" OR "Horse chestnut" OR Horsetail OR "Houttuynia cordata" OR "Humulus lupulus" OR "Hydrastis canadensis" OR hydroxocobalamin OR hydroxycolecalciferol OR Hyoscyamus OR Hypericum OR "Hypericum perforatum" OR "Hypericum revolutum" OR inecalcitol OR infuvite OR inotrope OR Iodine OR "Ipomoea carnea" OR "Ipomoea pes caprae" OR Iron OR "isoascorbic acid" OR isoetretin OR "Jamaica dogwood" OR "Jatropha curcas" OR "Jatropha multifida" OR jujube OR Kanna OR Kava OR Khat OR Kratom OR "Lantana camara" OR "Larrea tridentata" OR "Lavandula angustifolia" OR Lavender OR "Lawsonia Inermis" OR Lemon OR "Lepidium meyenii" OR "Leucas aspera" OR levoleucovorin OR lexacalcitol OR "Licorice root" OR Ligusticum OR "Ligusticum chuanxiong" OR "Ligustrum lucidum" OR linarotene OR "Linum usitatissimum" OR "Lippia alba" OR Lithospermum OR Lonicera OR "Lonicera japonica" OR Lotus OR lumichrome OR lumiflavine OR lunacalcipol OR Lycium OR "Lycium barbarum" OR lycopene OR "Lycopus europaeus" OR Magnesium OR Magnolia OR Manganese OR "Mangifera indica" OR Marigold OR "Marsh mallow" OR "Matricaria chamomilla" OR "Matricaria recutita" OR "meclozine plus pyridoxine" OR mecobalamin OR "Medicago sativa" OR "medicinal plant*" OR "Melaleuca alternifolia" OR "Melia azedarach" OR Melilotus OR "Melissa officinalis" OR "Melothria maderaspatana" OR menadiol OR "menadiol sodium phosphate" OR menadione OR "menadione epoxide" OR "menadione sodium bisulfite" OR menaquinone OR menatetrenone OR "Mentha pulegium" OR "Mentha spicata" OR "methylenetetrahydrofolic acid" OR "Milk thistle" OR mineral OR minerals OR "Mitragyna speciosa" OR mofarotene OR Molybdenum OR "Momordica charantia" OR "Morinda citrifolia" OR "Moringa oleifera" OR mulberry OR multivitamin OR multivitamin* OR "multi-vitamin*" OR "Murraya koenigii" OR "Myrtus communis" OR "n retinoylleucine" OR namirotene OR "natural product*" OR "Nauclea latifolia" OR Neem OR "Nelumbo nucifera" OR neoxanthin OR "Nerium oleander" OR neurobion OR neurofenac OR "Neurolaena lobata" OR neurotrat OR nicotinamide OR "Nigella sativa" OR Noni OR nutriceutical* OR "Ocimum basilicum" OR "Ocimum gratissimum" OR "Ocimum sanctum" OR "Ocimum tenuiflorum" OR Oenothera OR "oenum-graecum" OR onion OR "Opium Poppy" OR Opuntia OR Oregano OR "Origanum majorana" OR "Origanum vulgare" OR "Orthosiphon aristatus" OR "Osbeckia octandra" OR Paeonia OR "Paeonia lactiflora" OR "Paeonia suffruticosa" OR palovarotene OR "Panax ginseng" OR "Panax notoginseng" OR "Panax quinquefolius" OR "pangamic acid" OR pantetheine OR "pantetheine phosphate" OR pantethine OR pantolactone OR "pantothenate calcium" OR "pantothenic acid" OR "pantothenic acid 4 phosphate" OR "pantothenic acid derivative" OR panvitan OR "Papaver somniferum" OR Papaya* OR paricalcitol OR Passiflora OR "Passiflora incarnata" OR "Passion Flower" OR peanut OR pefcalcitol OR "Peganum harmala" OR "Pelargonium sidoides" OR pelretin OR pepper OR peretinoin OR "Petasites hybridus" OR "pharmaceutical plant*" OR "Phellodendron amurense" OR phenoro OR Phosphorus OR "Phyllanthus amarus" OR "Phyllanthus discoideus" OR "Phyllanthus niruri" OR phytomenadione OR "phytomenadione derivative" OR "phytomenadione oxide" OR picafibrate OR "Picrorhiza kurroa" OR "pine cone" OR Pinellia OR "Piper methysticum" OR "Piscidia erythrina" OR "Piscidia piscipula" OR "Pistacia lentiscus" OR plant OR "Plantago major" OR "Platycodon grandiflorum" OR "Plumbago zeylanica" OR "poison ivy" OR "poison oak" OR pollen OR Polygonatum OR "Polygonum cuspidatum" OR "Polypodium leucotomos" OR pomegranate OR "Populus tremula" OR "Portulaca oleracea" OR "prenatal formula" OR probiotic* OR "Prunella vulgaris" OR Prunus OR "Psidium guajava" OR Psoralea OR "Psoralea corylifolia" OR pteroptin OR Pueraria OR "Purple coneflower" OR "Pygeum africanum" OR </w:t>
      </w:r>
      <w:r w:rsidRPr="0039602C">
        <w:rPr>
          <w:rFonts w:ascii="Arial" w:hAnsi="Arial" w:cs="Arial"/>
          <w:sz w:val="20"/>
          <w:szCs w:val="20"/>
        </w:rPr>
        <w:lastRenderedPageBreak/>
        <w:t>pyridoxal OR pyridoxamine OR "pyridoxamine phosphate" OR "pyridoxic acid" OR pyridoxine OR "pyridoxine derivative" OR "ragweed pollen" OR Rauwolfia OR "Red clover" OR Rehmannia OR "Rehmannia glutinosa" OR retinal OR "retinoic acid" OR "retinoic acid derivative" OR retinoid OR "retinoid derivative" OR retinol OR Rhamnus OR "Rhazya stricta" OR "Rheum officinale" OR Rhodiola OR "Rhodiola rosea" OR rhubarb OR riboflavin OR "Ricinus communis" OR "ro 8 7699" OR "ro 8 8717" OR Rosemary OR "Rosmarinus officinalis" OR Ruscus OR "Ruscus aculeatus" OR "Ruta chalepensis" OR "Ruta graveolens" OR saave OR Sabal OR safflower OR Sage OR Salix OR "Salix alba" OR "Salvia miltiorrhiza" OR "Salvia officinalis" OR "Sambucus nigra" OR "Santolina chamaecyparissus" OR "Saraca indica" OR "Satureja hortensis" OR "Satureja obovata" OR "Saururus chinensis" OR "Saussurea lappa" OR "Saw palmetto" OR "Sceletium tortuosum" OR "Schisandra chinensis" OR "Scoparia dulcis" OR "Scutellaria baicalensis" OR "Sebastiana schottiana" OR secalciferol OR Selenium OR "Semecarpus anacardium" OR "Senecio jacobaea" OR Senna OR seocalcitol OR "Serenoa repens" OR "Sida cordifolia" OR Sideritis OR "Silybum marianum" OR Sodium OR "Solanum nigrum" OR "Solidago canadensis" OR "Solidago virgaurea" OR "Sophora flavescens" OR "sour orange" OR "South African Geranium" OR soybean OR "St Johns wort" OR "Stephania tetrandra" OR sulbutiamine OR Sulfur OR "Summer savory" OR supradyn OR Swertia OR "Symphytum officinale" OR "Syrian Rue" OR "Syzygium aromaticum" OR "Syzygium cumini" OR "Tabernaemontana pandacaqui" OR tacalcitol OR "Tagetes patula" OR "Tanacetum cilicium" OR "Tanacetum corymbosum" OR "Tanacetum macrophyllum" OR "Tanacetum parthenium" OR "Tanacetum vulgare" OR "Taraxacum officinale" OR "Taxus brevifolia" OR tazarotene OR "Tea tree oil" OR "Terminalia arjuna" OR "Terminalia chebula" OR "tetrahydrofolic acid" OR "tetrahydrofolic acid derivative" OR "Teucrium polium" OR thiamine OR "Thunder God Vine" OR Thyme OR "Thymus vulgaris" OR "Tinospora cordifolia" OR tisocalcitate OR tocofersolan OR tocofibrate OR tocopherol OR tocoretinate OR "Tribulus terrestris" OR Trichosanthes OR trifarotene OR "Trifolium pratense" OR "Trigonella f" OR "Trigonella foenum graecum" OR trinidex OR "Tripterygium wilfordii" OR "Triticum vulgare" OR tropamine OR Tulasi OR Turmeric OR Umckaloabo OR "Uncaria tomentosa" OR Urtica OR "Urtica dioica" OR "Vaccinium macrocarpon" OR "Vaccinium myrtillus" OR Valerian OR "Valerian flowers" OR "Valeriana officinalis" OR vatiquinone OR veinobiase OR "Veratrum album" OR "Veratrum viride" OR "Verbena officinalis" OR "Vernonia amygdalina" OR verramed OR violaxanthin OR "Virola surinamensis" OR "Viscum album" OR vitaferro OR "vitamin B group" OR "vitamin D" OR "vitamin K group" OR "vitamin mixture" OR vitamin* OR vitaton OR "Vitex agnus castus" OR "Vitex agnus-castus" OR "Vitex negundo" OR "Vitex rotundifolia" OR "Vitis vinifera" OR "White willow" OR "Withania somnifera" OR xanthophyll OR "Yerba santa" OR zeaxanthin OR "zeta carotene" OR zilascorb OR Zinc OR "Zingiber officinale" OR "Zizyphus sativa" OR "Zygophyllum gaetulum")</w:t>
      </w:r>
    </w:p>
    <w:p w14:paraId="11579106" w14:textId="77777777" w:rsidR="00787EC7" w:rsidRPr="0039602C" w:rsidRDefault="00787EC7" w:rsidP="00787EC7">
      <w:pPr>
        <w:pStyle w:val="NoSpacing"/>
        <w:rPr>
          <w:rFonts w:ascii="Arial" w:hAnsi="Arial" w:cs="Arial"/>
          <w:sz w:val="20"/>
          <w:szCs w:val="20"/>
        </w:rPr>
      </w:pPr>
      <w:r w:rsidRPr="0039602C">
        <w:rPr>
          <w:rFonts w:ascii="Arial" w:hAnsi="Arial" w:cs="Arial"/>
          <w:sz w:val="20"/>
          <w:szCs w:val="20"/>
        </w:rPr>
        <w:t>5</w:t>
      </w:r>
      <w:r w:rsidRPr="0039602C">
        <w:rPr>
          <w:rFonts w:ascii="Arial" w:hAnsi="Arial" w:cs="Arial"/>
          <w:sz w:val="20"/>
          <w:szCs w:val="20"/>
        </w:rPr>
        <w:tab/>
        <w:t>PUBYEAR AFT 1999</w:t>
      </w:r>
    </w:p>
    <w:p w14:paraId="676348C0" w14:textId="77777777" w:rsidR="00787EC7" w:rsidRPr="0039602C" w:rsidRDefault="00787EC7" w:rsidP="00787EC7">
      <w:pPr>
        <w:pStyle w:val="NoSpacing"/>
        <w:rPr>
          <w:rFonts w:ascii="Arial" w:hAnsi="Arial" w:cs="Arial"/>
          <w:sz w:val="20"/>
          <w:szCs w:val="20"/>
        </w:rPr>
      </w:pPr>
      <w:r w:rsidRPr="0039602C">
        <w:rPr>
          <w:rFonts w:ascii="Arial" w:hAnsi="Arial" w:cs="Arial"/>
          <w:sz w:val="20"/>
          <w:szCs w:val="20"/>
        </w:rPr>
        <w:t>6</w:t>
      </w:r>
      <w:r w:rsidRPr="0039602C">
        <w:rPr>
          <w:rFonts w:ascii="Arial" w:hAnsi="Arial" w:cs="Arial"/>
          <w:sz w:val="20"/>
          <w:szCs w:val="20"/>
        </w:rPr>
        <w:tab/>
        <w:t>1 and 2 and (3 or 4) and 5</w:t>
      </w:r>
    </w:p>
    <w:p w14:paraId="66EAE914" w14:textId="77777777" w:rsidR="00787EC7" w:rsidRPr="0039602C" w:rsidRDefault="00787EC7" w:rsidP="00787EC7">
      <w:pPr>
        <w:pStyle w:val="NoSpacing"/>
        <w:ind w:left="720" w:hanging="720"/>
        <w:rPr>
          <w:rFonts w:ascii="Arial" w:hAnsi="Arial" w:cs="Arial"/>
          <w:sz w:val="20"/>
          <w:szCs w:val="20"/>
        </w:rPr>
      </w:pPr>
      <w:r w:rsidRPr="0039602C">
        <w:rPr>
          <w:rFonts w:ascii="Arial" w:hAnsi="Arial" w:cs="Arial"/>
          <w:sz w:val="20"/>
          <w:szCs w:val="20"/>
        </w:rPr>
        <w:t>7</w:t>
      </w:r>
      <w:r w:rsidRPr="0039602C">
        <w:rPr>
          <w:rFonts w:ascii="Arial" w:hAnsi="Arial" w:cs="Arial"/>
          <w:sz w:val="20"/>
          <w:szCs w:val="20"/>
        </w:rPr>
        <w:tab/>
        <w:t>TITLE-ABS-KEY(newborn* or neonat* or infant* or toddler* or child* or adolescent* or paediatric* or pediatric* or girl or girls or boy or boys or teen or teens or teenager* or preschooler* or "pre-schooler*" or preteen or preteens or "pre-teen" or "pre-teens" or youth or youths) AND NOT TITLE-ABS-KEY(adult or adults or "middle age" or "middle aged" OR elderly OR geriatric* OR "old people" OR "old person*" OR "older people" OR "older person*" OR "very old")</w:t>
      </w:r>
    </w:p>
    <w:p w14:paraId="5CFCA3B8" w14:textId="77777777" w:rsidR="00787EC7" w:rsidRPr="0039602C" w:rsidRDefault="00787EC7" w:rsidP="00787EC7">
      <w:pPr>
        <w:pStyle w:val="NoSpacing"/>
        <w:rPr>
          <w:rFonts w:ascii="Arial" w:hAnsi="Arial" w:cs="Arial"/>
          <w:sz w:val="20"/>
          <w:szCs w:val="20"/>
        </w:rPr>
      </w:pPr>
      <w:r w:rsidRPr="0039602C">
        <w:rPr>
          <w:rFonts w:ascii="Arial" w:hAnsi="Arial" w:cs="Arial"/>
          <w:sz w:val="20"/>
          <w:szCs w:val="20"/>
        </w:rPr>
        <w:t>8</w:t>
      </w:r>
      <w:r w:rsidRPr="0039602C">
        <w:rPr>
          <w:rFonts w:ascii="Arial" w:hAnsi="Arial" w:cs="Arial"/>
          <w:sz w:val="20"/>
          <w:szCs w:val="20"/>
        </w:rPr>
        <w:tab/>
        <w:t>6 and not 7</w:t>
      </w:r>
    </w:p>
    <w:p w14:paraId="6321A28F" w14:textId="77777777" w:rsidR="00787EC7" w:rsidRPr="0039602C" w:rsidRDefault="00787EC7" w:rsidP="00787EC7">
      <w:pPr>
        <w:pStyle w:val="NoSpacing"/>
        <w:rPr>
          <w:rFonts w:ascii="Arial" w:hAnsi="Arial" w:cs="Arial"/>
          <w:sz w:val="20"/>
          <w:szCs w:val="20"/>
        </w:rPr>
      </w:pPr>
      <w:r w:rsidRPr="0039602C">
        <w:rPr>
          <w:rFonts w:ascii="Arial" w:hAnsi="Arial" w:cs="Arial"/>
          <w:sz w:val="20"/>
          <w:szCs w:val="20"/>
        </w:rPr>
        <w:t>9</w:t>
      </w:r>
      <w:r w:rsidRPr="0039602C">
        <w:rPr>
          <w:rFonts w:ascii="Arial" w:hAnsi="Arial" w:cs="Arial"/>
          <w:sz w:val="20"/>
          <w:szCs w:val="20"/>
        </w:rPr>
        <w:tab/>
        <w:t>DOCTYPE(ed) OR DOCTYPE(bk) OR DOCTYPE(er) OR DOCTYPE(no) OR DOCTYPE(sh)</w:t>
      </w:r>
    </w:p>
    <w:p w14:paraId="1C662430" w14:textId="77777777" w:rsidR="00787EC7" w:rsidRPr="0039602C" w:rsidRDefault="00787EC7" w:rsidP="00787EC7">
      <w:pPr>
        <w:pStyle w:val="NoSpacing"/>
        <w:rPr>
          <w:rFonts w:ascii="Arial" w:hAnsi="Arial" w:cs="Arial"/>
          <w:sz w:val="20"/>
          <w:szCs w:val="20"/>
        </w:rPr>
      </w:pPr>
      <w:r w:rsidRPr="0039602C">
        <w:rPr>
          <w:rFonts w:ascii="Arial" w:hAnsi="Arial" w:cs="Arial"/>
          <w:sz w:val="20"/>
          <w:szCs w:val="20"/>
        </w:rPr>
        <w:t>10</w:t>
      </w:r>
      <w:r w:rsidRPr="0039602C">
        <w:rPr>
          <w:rFonts w:ascii="Arial" w:hAnsi="Arial" w:cs="Arial"/>
          <w:sz w:val="20"/>
          <w:szCs w:val="20"/>
        </w:rPr>
        <w:tab/>
        <w:t>8 and not 9</w:t>
      </w:r>
    </w:p>
    <w:p w14:paraId="15870FEB" w14:textId="77777777" w:rsidR="00787EC7" w:rsidRPr="0039602C" w:rsidRDefault="00787EC7" w:rsidP="00787EC7">
      <w:pPr>
        <w:pStyle w:val="NoSpacing"/>
        <w:ind w:left="720" w:hanging="720"/>
        <w:rPr>
          <w:rFonts w:ascii="Arial" w:hAnsi="Arial" w:cs="Arial"/>
          <w:sz w:val="20"/>
          <w:szCs w:val="20"/>
        </w:rPr>
      </w:pPr>
      <w:r w:rsidRPr="0039602C">
        <w:rPr>
          <w:rFonts w:ascii="Arial" w:hAnsi="Arial" w:cs="Arial"/>
          <w:sz w:val="20"/>
          <w:szCs w:val="20"/>
        </w:rPr>
        <w:t>11</w:t>
      </w:r>
      <w:r w:rsidRPr="0039602C">
        <w:rPr>
          <w:rFonts w:ascii="Arial" w:hAnsi="Arial" w:cs="Arial"/>
          <w:sz w:val="20"/>
          <w:szCs w:val="20"/>
        </w:rPr>
        <w:tab/>
        <w:t>INDEX(embase) OR INDEX(medline) OR PMID(0* OR 1* OR 2* OR 3* OR 4* OR 5* OR 6* OR 7* OR 8* OR 9*)</w:t>
      </w:r>
    </w:p>
    <w:p w14:paraId="797A72F9" w14:textId="77777777" w:rsidR="00787EC7" w:rsidRPr="0039602C" w:rsidRDefault="00787EC7" w:rsidP="00787EC7">
      <w:pPr>
        <w:pStyle w:val="NoSpacing"/>
        <w:rPr>
          <w:rFonts w:ascii="Arial" w:hAnsi="Arial" w:cs="Arial"/>
          <w:sz w:val="20"/>
          <w:szCs w:val="20"/>
        </w:rPr>
      </w:pPr>
      <w:r w:rsidRPr="0039602C">
        <w:rPr>
          <w:rFonts w:ascii="Arial" w:hAnsi="Arial" w:cs="Arial"/>
          <w:sz w:val="20"/>
          <w:szCs w:val="20"/>
        </w:rPr>
        <w:t>12</w:t>
      </w:r>
      <w:r w:rsidRPr="0039602C">
        <w:rPr>
          <w:rFonts w:ascii="Arial" w:hAnsi="Arial" w:cs="Arial"/>
          <w:sz w:val="20"/>
          <w:szCs w:val="20"/>
        </w:rPr>
        <w:tab/>
        <w:t>10 and not 11</w:t>
      </w:r>
    </w:p>
    <w:p w14:paraId="6999BB08" w14:textId="77777777" w:rsidR="00787EC7" w:rsidRPr="0039602C" w:rsidRDefault="00787EC7" w:rsidP="00787EC7">
      <w:pPr>
        <w:rPr>
          <w:rFonts w:ascii="Arial" w:hAnsi="Arial" w:cs="Arial"/>
          <w:b/>
          <w:sz w:val="20"/>
          <w:szCs w:val="20"/>
        </w:rPr>
      </w:pPr>
    </w:p>
    <w:p w14:paraId="49A9166B" w14:textId="77777777" w:rsidR="00787EC7" w:rsidRPr="0039602C" w:rsidRDefault="00787EC7" w:rsidP="00787EC7">
      <w:pPr>
        <w:rPr>
          <w:rFonts w:ascii="Arial" w:hAnsi="Arial" w:cs="Arial"/>
          <w:b/>
          <w:sz w:val="20"/>
          <w:szCs w:val="20"/>
        </w:rPr>
      </w:pPr>
    </w:p>
    <w:p w14:paraId="00000001" w14:textId="7B4CC256" w:rsidR="00356457" w:rsidRDefault="00356457">
      <w:pPr>
        <w:spacing w:line="480" w:lineRule="auto"/>
        <w:rPr>
          <w:rFonts w:ascii="Arial" w:hAnsi="Arial" w:cs="Arial"/>
          <w:b/>
          <w:sz w:val="20"/>
          <w:szCs w:val="20"/>
        </w:rPr>
      </w:pPr>
    </w:p>
    <w:p w14:paraId="4AC84C49" w14:textId="77777777" w:rsidR="00787EC7" w:rsidRPr="0039602C" w:rsidRDefault="00787EC7">
      <w:pPr>
        <w:spacing w:line="480" w:lineRule="auto"/>
        <w:rPr>
          <w:rFonts w:ascii="Arial" w:hAnsi="Arial" w:cs="Arial"/>
          <w:b/>
          <w:sz w:val="20"/>
          <w:szCs w:val="20"/>
        </w:rPr>
      </w:pPr>
    </w:p>
    <w:sectPr w:rsidR="00787EC7" w:rsidRPr="0039602C" w:rsidSect="00E52890">
      <w:pgSz w:w="16838" w:h="11906" w:orient="landscape"/>
      <w:pgMar w:top="990" w:right="1440" w:bottom="90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26972"/>
    <w:multiLevelType w:val="multilevel"/>
    <w:tmpl w:val="2262641C"/>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56950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Q3NDQzMzewNDQztjBQ0lEKTi0uzszPAykwrgUAAxVsfSwAAAA="/>
  </w:docVars>
  <w:rsids>
    <w:rsidRoot w:val="00356457"/>
    <w:rsid w:val="00026EF8"/>
    <w:rsid w:val="0003762C"/>
    <w:rsid w:val="00055147"/>
    <w:rsid w:val="00087DCF"/>
    <w:rsid w:val="000D2446"/>
    <w:rsid w:val="000D397E"/>
    <w:rsid w:val="000E16E8"/>
    <w:rsid w:val="00114F70"/>
    <w:rsid w:val="001353E7"/>
    <w:rsid w:val="0013608F"/>
    <w:rsid w:val="00140B70"/>
    <w:rsid w:val="0015705D"/>
    <w:rsid w:val="00254641"/>
    <w:rsid w:val="002A4B5A"/>
    <w:rsid w:val="002C1CD0"/>
    <w:rsid w:val="00316813"/>
    <w:rsid w:val="00356457"/>
    <w:rsid w:val="00370B66"/>
    <w:rsid w:val="00370F73"/>
    <w:rsid w:val="00386E69"/>
    <w:rsid w:val="0039602C"/>
    <w:rsid w:val="00400433"/>
    <w:rsid w:val="0044252A"/>
    <w:rsid w:val="004746AE"/>
    <w:rsid w:val="00476285"/>
    <w:rsid w:val="004C15FF"/>
    <w:rsid w:val="00525FE6"/>
    <w:rsid w:val="00535D07"/>
    <w:rsid w:val="00545738"/>
    <w:rsid w:val="00557867"/>
    <w:rsid w:val="00561CF8"/>
    <w:rsid w:val="00562890"/>
    <w:rsid w:val="005979B2"/>
    <w:rsid w:val="005C00BD"/>
    <w:rsid w:val="005D7FF8"/>
    <w:rsid w:val="005F2542"/>
    <w:rsid w:val="00601801"/>
    <w:rsid w:val="0061472E"/>
    <w:rsid w:val="00617875"/>
    <w:rsid w:val="00655E37"/>
    <w:rsid w:val="00672D0E"/>
    <w:rsid w:val="006826B6"/>
    <w:rsid w:val="00684394"/>
    <w:rsid w:val="00694ED9"/>
    <w:rsid w:val="006A45BF"/>
    <w:rsid w:val="006F240F"/>
    <w:rsid w:val="006F2F88"/>
    <w:rsid w:val="006F3893"/>
    <w:rsid w:val="00701B4F"/>
    <w:rsid w:val="00721C18"/>
    <w:rsid w:val="00727E4B"/>
    <w:rsid w:val="00730E1F"/>
    <w:rsid w:val="00732A03"/>
    <w:rsid w:val="0075174D"/>
    <w:rsid w:val="00785837"/>
    <w:rsid w:val="00787EC7"/>
    <w:rsid w:val="007D2665"/>
    <w:rsid w:val="00841DE5"/>
    <w:rsid w:val="008568FE"/>
    <w:rsid w:val="00883334"/>
    <w:rsid w:val="00897805"/>
    <w:rsid w:val="008B473F"/>
    <w:rsid w:val="008D4DD7"/>
    <w:rsid w:val="008F30BB"/>
    <w:rsid w:val="008F42BE"/>
    <w:rsid w:val="008F783E"/>
    <w:rsid w:val="0090620E"/>
    <w:rsid w:val="00920229"/>
    <w:rsid w:val="00924F3B"/>
    <w:rsid w:val="00934084"/>
    <w:rsid w:val="009349EB"/>
    <w:rsid w:val="0093671C"/>
    <w:rsid w:val="00941C6E"/>
    <w:rsid w:val="00957F4B"/>
    <w:rsid w:val="00A0064D"/>
    <w:rsid w:val="00A20668"/>
    <w:rsid w:val="00A5403E"/>
    <w:rsid w:val="00A71A3D"/>
    <w:rsid w:val="00AB1C69"/>
    <w:rsid w:val="00AC2F51"/>
    <w:rsid w:val="00AF2BFF"/>
    <w:rsid w:val="00B03AB7"/>
    <w:rsid w:val="00B270C7"/>
    <w:rsid w:val="00B409C9"/>
    <w:rsid w:val="00B4540B"/>
    <w:rsid w:val="00B51989"/>
    <w:rsid w:val="00B833DC"/>
    <w:rsid w:val="00B909F2"/>
    <w:rsid w:val="00BB1E11"/>
    <w:rsid w:val="00BD49B1"/>
    <w:rsid w:val="00C21AEA"/>
    <w:rsid w:val="00C520EA"/>
    <w:rsid w:val="00C709E9"/>
    <w:rsid w:val="00C733F7"/>
    <w:rsid w:val="00CD0DE8"/>
    <w:rsid w:val="00D05EA1"/>
    <w:rsid w:val="00D9405A"/>
    <w:rsid w:val="00DC25AE"/>
    <w:rsid w:val="00DC28B0"/>
    <w:rsid w:val="00E100BF"/>
    <w:rsid w:val="00E508DC"/>
    <w:rsid w:val="00E52890"/>
    <w:rsid w:val="00EC187F"/>
    <w:rsid w:val="00EE4597"/>
    <w:rsid w:val="00EF6BAA"/>
    <w:rsid w:val="00F056C0"/>
    <w:rsid w:val="00F21B99"/>
    <w:rsid w:val="00F24C5C"/>
    <w:rsid w:val="00F40931"/>
    <w:rsid w:val="00F45DAE"/>
    <w:rsid w:val="00F81B3C"/>
    <w:rsid w:val="00F87551"/>
    <w:rsid w:val="00F9130D"/>
    <w:rsid w:val="00FB2B86"/>
    <w:rsid w:val="00FB5BE3"/>
    <w:rsid w:val="00FE0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6F243"/>
  <w15:docId w15:val="{7FF0551D-8802-4758-9366-B06DB30C5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6CF"/>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BC4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7167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71674"/>
    <w:rPr>
      <w:b/>
      <w:bCs/>
    </w:rPr>
  </w:style>
  <w:style w:type="character" w:styleId="Hyperlink">
    <w:name w:val="Hyperlink"/>
    <w:basedOn w:val="DefaultParagraphFont"/>
    <w:uiPriority w:val="99"/>
    <w:unhideWhenUsed/>
    <w:rsid w:val="00333356"/>
    <w:rPr>
      <w:color w:val="0000FF" w:themeColor="hyperlink"/>
      <w:u w:val="single"/>
    </w:rPr>
  </w:style>
  <w:style w:type="paragraph" w:styleId="ListParagraph">
    <w:name w:val="List Paragraph"/>
    <w:basedOn w:val="Normal"/>
    <w:uiPriority w:val="34"/>
    <w:qFormat/>
    <w:rsid w:val="00722DF2"/>
    <w:pPr>
      <w:ind w:left="720"/>
      <w:contextualSpacing/>
    </w:pPr>
  </w:style>
  <w:style w:type="table" w:customStyle="1" w:styleId="Tablaconcuadrcula1">
    <w:name w:val="Tabla con cuadrícula1"/>
    <w:basedOn w:val="TableNormal"/>
    <w:uiPriority w:val="39"/>
    <w:rsid w:val="00DF1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6677E"/>
    <w:pPr>
      <w:spacing w:after="0" w:line="240" w:lineRule="auto"/>
    </w:pPr>
  </w:style>
  <w:style w:type="paragraph" w:styleId="Header">
    <w:name w:val="header"/>
    <w:basedOn w:val="Normal"/>
    <w:link w:val="HeaderChar"/>
    <w:uiPriority w:val="99"/>
    <w:unhideWhenUsed/>
    <w:rsid w:val="00FE45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453F"/>
    <w:rPr>
      <w:lang w:val="en-GB"/>
    </w:rPr>
  </w:style>
  <w:style w:type="paragraph" w:styleId="Footer">
    <w:name w:val="footer"/>
    <w:basedOn w:val="Normal"/>
    <w:link w:val="FooterChar"/>
    <w:uiPriority w:val="99"/>
    <w:unhideWhenUsed/>
    <w:rsid w:val="00FE45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453F"/>
    <w:rPr>
      <w:lang w:val="en-GB"/>
    </w:rPr>
  </w:style>
  <w:style w:type="table" w:styleId="PlainTable2">
    <w:name w:val="Plain Table 2"/>
    <w:basedOn w:val="TableNormal"/>
    <w:uiPriority w:val="42"/>
    <w:rsid w:val="007F3C2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D46B0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AC0720"/>
    <w:rPr>
      <w:sz w:val="16"/>
      <w:szCs w:val="16"/>
    </w:rPr>
  </w:style>
  <w:style w:type="paragraph" w:styleId="CommentText">
    <w:name w:val="annotation text"/>
    <w:basedOn w:val="Normal"/>
    <w:link w:val="CommentTextChar"/>
    <w:uiPriority w:val="99"/>
    <w:unhideWhenUsed/>
    <w:rsid w:val="00AC0720"/>
    <w:pPr>
      <w:spacing w:line="240" w:lineRule="auto"/>
    </w:pPr>
    <w:rPr>
      <w:sz w:val="20"/>
      <w:szCs w:val="20"/>
    </w:rPr>
  </w:style>
  <w:style w:type="character" w:customStyle="1" w:styleId="CommentTextChar">
    <w:name w:val="Comment Text Char"/>
    <w:basedOn w:val="DefaultParagraphFont"/>
    <w:link w:val="CommentText"/>
    <w:uiPriority w:val="99"/>
    <w:rsid w:val="00AC0720"/>
    <w:rPr>
      <w:sz w:val="20"/>
      <w:szCs w:val="20"/>
      <w:lang w:val="en-GB"/>
    </w:rPr>
  </w:style>
  <w:style w:type="paragraph" w:styleId="CommentSubject">
    <w:name w:val="annotation subject"/>
    <w:basedOn w:val="CommentText"/>
    <w:next w:val="CommentText"/>
    <w:link w:val="CommentSubjectChar"/>
    <w:uiPriority w:val="99"/>
    <w:semiHidden/>
    <w:unhideWhenUsed/>
    <w:rsid w:val="00AC0720"/>
    <w:rPr>
      <w:b/>
      <w:bCs/>
    </w:rPr>
  </w:style>
  <w:style w:type="character" w:customStyle="1" w:styleId="CommentSubjectChar">
    <w:name w:val="Comment Subject Char"/>
    <w:basedOn w:val="CommentTextChar"/>
    <w:link w:val="CommentSubject"/>
    <w:uiPriority w:val="99"/>
    <w:semiHidden/>
    <w:rsid w:val="00AC0720"/>
    <w:rPr>
      <w:b/>
      <w:bCs/>
      <w:sz w:val="20"/>
      <w:szCs w:val="20"/>
      <w:lang w:val="en-GB"/>
    </w:rPr>
  </w:style>
  <w:style w:type="paragraph" w:styleId="BalloonText">
    <w:name w:val="Balloon Text"/>
    <w:basedOn w:val="Normal"/>
    <w:link w:val="BalloonTextChar"/>
    <w:uiPriority w:val="99"/>
    <w:semiHidden/>
    <w:unhideWhenUsed/>
    <w:rsid w:val="00AC07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0720"/>
    <w:rPr>
      <w:rFonts w:ascii="Segoe UI" w:hAnsi="Segoe UI" w:cs="Segoe UI"/>
      <w:sz w:val="18"/>
      <w:szCs w:val="18"/>
      <w:lang w:val="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top w:w="72" w:type="dxa"/>
        <w:bottom w:w="72" w:type="dxa"/>
      </w:tblCellMar>
    </w:tblPr>
  </w:style>
  <w:style w:type="table" w:customStyle="1" w:styleId="a2">
    <w:basedOn w:val="TableNormal"/>
    <w:pPr>
      <w:spacing w:after="0" w:line="240" w:lineRule="auto"/>
    </w:pPr>
    <w:tblPr>
      <w:tblStyleRowBandSize w:val="1"/>
      <w:tblStyleColBandSize w:val="1"/>
      <w:tblCellMar>
        <w:top w:w="72" w:type="dxa"/>
        <w:bottom w:w="72" w:type="dxa"/>
      </w:tblCellMar>
    </w:tblPr>
  </w:style>
  <w:style w:type="table" w:customStyle="1" w:styleId="a3">
    <w:basedOn w:val="TableNormal"/>
    <w:pPr>
      <w:spacing w:after="0" w:line="240" w:lineRule="auto"/>
    </w:pPr>
    <w:tblPr>
      <w:tblStyleRowBandSize w:val="1"/>
      <w:tblStyleColBandSize w:val="1"/>
      <w:tblCellMar>
        <w:top w:w="72" w:type="dxa"/>
        <w:bottom w:w="72"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pPr>
      <w:spacing w:after="0" w:line="240" w:lineRule="auto"/>
    </w:pPr>
    <w:tblPr>
      <w:tblStyleRowBandSize w:val="1"/>
      <w:tblStyleColBandSize w:val="1"/>
      <w:tblCellMar>
        <w:top w:w="15" w:type="dxa"/>
        <w:left w:w="15" w:type="dxa"/>
        <w:bottom w:w="15" w:type="dxa"/>
        <w:right w:w="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6">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7">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8">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9">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a">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b">
    <w:basedOn w:val="TableNormal"/>
    <w:pPr>
      <w:spacing w:after="0" w:line="240" w:lineRule="auto"/>
    </w:pPr>
    <w:tblPr>
      <w:tblStyleRowBandSize w:val="1"/>
      <w:tblStyleColBandSize w:val="1"/>
      <w:tblCellMar>
        <w:top w:w="15" w:type="dxa"/>
        <w:left w:w="15" w:type="dxa"/>
        <w:bottom w:w="15" w:type="dxa"/>
        <w:right w:w="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c">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d">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e">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0">
    <w:basedOn w:val="TableNormal"/>
    <w:pPr>
      <w:spacing w:after="0" w:line="240" w:lineRule="auto"/>
    </w:pPr>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339001">
      <w:bodyDiv w:val="1"/>
      <w:marLeft w:val="0"/>
      <w:marRight w:val="0"/>
      <w:marTop w:val="0"/>
      <w:marBottom w:val="0"/>
      <w:divBdr>
        <w:top w:val="none" w:sz="0" w:space="0" w:color="auto"/>
        <w:left w:val="none" w:sz="0" w:space="0" w:color="auto"/>
        <w:bottom w:val="none" w:sz="0" w:space="0" w:color="auto"/>
        <w:right w:val="none" w:sz="0" w:space="0" w:color="auto"/>
      </w:divBdr>
    </w:div>
    <w:div w:id="1874342534">
      <w:bodyDiv w:val="1"/>
      <w:marLeft w:val="0"/>
      <w:marRight w:val="0"/>
      <w:marTop w:val="0"/>
      <w:marBottom w:val="0"/>
      <w:divBdr>
        <w:top w:val="none" w:sz="0" w:space="0" w:color="auto"/>
        <w:left w:val="none" w:sz="0" w:space="0" w:color="auto"/>
        <w:bottom w:val="none" w:sz="0" w:space="0" w:color="auto"/>
        <w:right w:val="none" w:sz="0" w:space="0" w:color="auto"/>
      </w:divBdr>
      <w:divsChild>
        <w:div w:id="585697183">
          <w:marLeft w:val="0"/>
          <w:marRight w:val="0"/>
          <w:marTop w:val="0"/>
          <w:marBottom w:val="0"/>
          <w:divBdr>
            <w:top w:val="none" w:sz="0" w:space="0" w:color="auto"/>
            <w:left w:val="none" w:sz="0" w:space="0" w:color="auto"/>
            <w:bottom w:val="none" w:sz="0" w:space="0" w:color="auto"/>
            <w:right w:val="none" w:sz="0" w:space="0" w:color="auto"/>
          </w:divBdr>
          <w:divsChild>
            <w:div w:id="2059746289">
              <w:marLeft w:val="0"/>
              <w:marRight w:val="0"/>
              <w:marTop w:val="0"/>
              <w:marBottom w:val="0"/>
              <w:divBdr>
                <w:top w:val="none" w:sz="0" w:space="0" w:color="auto"/>
                <w:left w:val="none" w:sz="0" w:space="0" w:color="auto"/>
                <w:bottom w:val="none" w:sz="0" w:space="0" w:color="auto"/>
                <w:right w:val="none" w:sz="0" w:space="0" w:color="auto"/>
              </w:divBdr>
              <w:divsChild>
                <w:div w:id="130947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7ELK+V11E/pKtXbnbFvQPb04HlA==">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</go:docsCustomData>
</go:gDocsCustomXmlDataStorage>
</file>

<file path=customXml/item2.xml><?xml version="1.0" encoding="utf-8"?>
<b:Sources xmlns:b="http://schemas.openxmlformats.org/officeDocument/2006/bibliography" xmlns="http://schemas.openxmlformats.org/officeDocument/2006/bibliography" SelectedStyle="\ISO690Nmerical.XSL" StyleName="ISO 690 - Referencia numérica" Version="1987"/>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A7324A6-0386-4EA2-A0BD-4C8CFEC86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Pages>
  <Words>6175</Words>
  <Characters>35200</Characters>
  <Application>Microsoft Office Word</Application>
  <DocSecurity>0</DocSecurity>
  <Lines>293</Lines>
  <Paragraphs>82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L.Z. Rojas Sanchez</dc:creator>
  <cp:lastModifiedBy>Jessica Hidalgo</cp:lastModifiedBy>
  <cp:revision>9</cp:revision>
  <dcterms:created xsi:type="dcterms:W3CDTF">2023-02-06T02:20:00Z</dcterms:created>
  <dcterms:modified xsi:type="dcterms:W3CDTF">2023-10-16T23:30:00Z</dcterms:modified>
</cp:coreProperties>
</file>