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5EA76" w14:textId="77777777" w:rsidR="00E703CF" w:rsidRDefault="00E703CF" w:rsidP="006719FC">
      <w:pPr>
        <w:jc w:val="both"/>
        <w:rPr>
          <w:rFonts w:ascii="Arial" w:hAnsi="Arial" w:cs="Arial"/>
          <w:b/>
          <w:sz w:val="18"/>
          <w:szCs w:val="18"/>
        </w:rPr>
      </w:pPr>
    </w:p>
    <w:p w14:paraId="3AC0A3F5" w14:textId="77777777" w:rsidR="00E703CF" w:rsidRDefault="00E703CF" w:rsidP="006719FC">
      <w:pPr>
        <w:jc w:val="both"/>
        <w:rPr>
          <w:rFonts w:ascii="Arial" w:hAnsi="Arial" w:cs="Arial"/>
          <w:b/>
          <w:sz w:val="18"/>
          <w:szCs w:val="18"/>
        </w:rPr>
      </w:pPr>
    </w:p>
    <w:p w14:paraId="0B5EC7D9" w14:textId="77777777" w:rsidR="00E703CF" w:rsidRPr="00E703CF" w:rsidRDefault="00E703CF" w:rsidP="006719FC">
      <w:pPr>
        <w:jc w:val="both"/>
        <w:rPr>
          <w:rFonts w:ascii="Arial" w:hAnsi="Arial" w:cs="Arial"/>
          <w:b/>
          <w:sz w:val="18"/>
          <w:szCs w:val="18"/>
        </w:rPr>
      </w:pPr>
    </w:p>
    <w:p w14:paraId="48A41EA5" w14:textId="664FA4B7" w:rsidR="0091377F" w:rsidRDefault="0091377F" w:rsidP="0091377F">
      <w:pPr>
        <w:jc w:val="both"/>
        <w:rPr>
          <w:rFonts w:ascii="Arial" w:hAnsi="Arial" w:cs="Arial"/>
          <w:sz w:val="18"/>
          <w:szCs w:val="18"/>
        </w:rPr>
      </w:pPr>
      <w:r w:rsidRPr="00E703CF">
        <w:rPr>
          <w:rFonts w:ascii="Arial" w:hAnsi="Arial" w:cs="Arial"/>
          <w:b/>
          <w:sz w:val="18"/>
          <w:szCs w:val="18"/>
        </w:rPr>
        <w:t>Table 3</w:t>
      </w:r>
      <w:r w:rsidRPr="00E703CF">
        <w:rPr>
          <w:rFonts w:ascii="Arial" w:hAnsi="Arial" w:cs="Arial"/>
          <w:sz w:val="18"/>
          <w:szCs w:val="18"/>
        </w:rPr>
        <w:t xml:space="preserve">. </w:t>
      </w:r>
      <w:r w:rsidR="00C25ACE">
        <w:rPr>
          <w:rFonts w:ascii="Arial" w:hAnsi="Arial" w:cs="Arial"/>
          <w:sz w:val="18"/>
          <w:szCs w:val="18"/>
        </w:rPr>
        <w:t xml:space="preserve">Outcome </w:t>
      </w:r>
      <w:r w:rsidRPr="00E703CF">
        <w:rPr>
          <w:rFonts w:ascii="Arial" w:hAnsi="Arial" w:cs="Arial"/>
          <w:sz w:val="18"/>
          <w:szCs w:val="18"/>
        </w:rPr>
        <w:t>before and after intervention in patients with hypothyroidism and persistent symptoms a) symptomatology, b) quality of life.</w:t>
      </w:r>
    </w:p>
    <w:tbl>
      <w:tblPr>
        <w:tblStyle w:val="TableGrid"/>
        <w:tblpPr w:leftFromText="180" w:rightFromText="180" w:vertAnchor="text" w:tblpX="-455" w:tblpY="1"/>
        <w:tblOverlap w:val="never"/>
        <w:tblW w:w="13974" w:type="dxa"/>
        <w:tblLook w:val="04A0" w:firstRow="1" w:lastRow="0" w:firstColumn="1" w:lastColumn="0" w:noHBand="0" w:noVBand="1"/>
      </w:tblPr>
      <w:tblGrid>
        <w:gridCol w:w="4816"/>
        <w:gridCol w:w="17"/>
        <w:gridCol w:w="1013"/>
        <w:gridCol w:w="1090"/>
        <w:gridCol w:w="1592"/>
        <w:gridCol w:w="14"/>
        <w:gridCol w:w="1053"/>
        <w:gridCol w:w="6"/>
        <w:gridCol w:w="1205"/>
        <w:gridCol w:w="16"/>
        <w:gridCol w:w="1687"/>
        <w:gridCol w:w="1465"/>
      </w:tblGrid>
      <w:tr w:rsidR="00DF7662" w:rsidRPr="00E703CF" w14:paraId="00D9E7D9" w14:textId="77777777" w:rsidTr="007D2306">
        <w:trPr>
          <w:trHeight w:val="105"/>
        </w:trPr>
        <w:tc>
          <w:tcPr>
            <w:tcW w:w="4833" w:type="dxa"/>
            <w:gridSpan w:val="2"/>
          </w:tcPr>
          <w:p w14:paraId="755D4C89" w14:textId="77777777" w:rsidR="00DF7662" w:rsidRPr="00E703CF" w:rsidRDefault="00DF7662" w:rsidP="007D2306">
            <w:pPr>
              <w:rPr>
                <w:rFonts w:ascii="Arial" w:hAnsi="Arial" w:cs="Arial"/>
                <w:w w:val="102"/>
                <w:sz w:val="18"/>
                <w:szCs w:val="18"/>
              </w:rPr>
            </w:pPr>
          </w:p>
          <w:p w14:paraId="174E265F" w14:textId="77777777" w:rsidR="00DF7662" w:rsidRPr="00E703CF" w:rsidRDefault="00DF7662" w:rsidP="007D23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3" w:type="dxa"/>
            <w:gridSpan w:val="7"/>
            <w:vAlign w:val="center"/>
          </w:tcPr>
          <w:p w14:paraId="2C22D511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RCT</w:t>
            </w:r>
          </w:p>
        </w:tc>
        <w:tc>
          <w:tcPr>
            <w:tcW w:w="3167" w:type="dxa"/>
            <w:gridSpan w:val="3"/>
            <w:vAlign w:val="center"/>
          </w:tcPr>
          <w:p w14:paraId="4F54BCC0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Observational</w:t>
            </w:r>
          </w:p>
        </w:tc>
      </w:tr>
      <w:tr w:rsidR="00DF7662" w:rsidRPr="00E703CF" w14:paraId="05ED8177" w14:textId="77777777" w:rsidTr="007D2306">
        <w:trPr>
          <w:trHeight w:val="1005"/>
        </w:trPr>
        <w:tc>
          <w:tcPr>
            <w:tcW w:w="4833" w:type="dxa"/>
            <w:gridSpan w:val="2"/>
          </w:tcPr>
          <w:p w14:paraId="42A017FE" w14:textId="77777777" w:rsidR="00DF7662" w:rsidRPr="00E703CF" w:rsidRDefault="00DF7662" w:rsidP="007D2306">
            <w:pPr>
              <w:rPr>
                <w:rFonts w:ascii="Arial" w:hAnsi="Arial" w:cs="Arial"/>
                <w:w w:val="102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12C552E7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Ginger</w:t>
            </w:r>
            <w:r>
              <w:rPr>
                <w:rFonts w:ascii="Arial" w:hAnsi="Arial" w:cs="Arial"/>
                <w:b/>
                <w:w w:val="102"/>
                <w:sz w:val="18"/>
                <w:szCs w:val="18"/>
              </w:rPr>
              <w:t xml:space="preserve"> +LT4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 xml:space="preserve">, </w:t>
            </w:r>
            <w:r w:rsidRPr="00E703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Ashraf et al., 2022</w:t>
            </w:r>
          </w:p>
          <w:p w14:paraId="370A2EE0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1CB521BE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L-carnitine</w:t>
            </w:r>
            <w:r>
              <w:rPr>
                <w:rFonts w:ascii="Arial" w:hAnsi="Arial" w:cs="Arial"/>
                <w:b/>
                <w:w w:val="102"/>
                <w:sz w:val="18"/>
                <w:szCs w:val="18"/>
              </w:rPr>
              <w:t xml:space="preserve"> +LT4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 xml:space="preserve">, </w:t>
            </w:r>
            <w:r w:rsidRPr="00E703CF">
              <w:rPr>
                <w:rFonts w:ascii="Arial" w:hAnsi="Arial" w:cs="Arial"/>
                <w:b/>
                <w:sz w:val="18"/>
                <w:szCs w:val="18"/>
              </w:rPr>
              <w:t>Hyun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 xml:space="preserve"> An et al</w:t>
            </w:r>
            <w:r>
              <w:rPr>
                <w:rFonts w:ascii="Arial" w:hAnsi="Arial" w:cs="Arial"/>
                <w:b/>
                <w:w w:val="102"/>
                <w:sz w:val="18"/>
                <w:szCs w:val="18"/>
              </w:rPr>
              <w:t>.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w w:val="102"/>
                <w:sz w:val="18"/>
                <w:szCs w:val="18"/>
              </w:rPr>
              <w:t xml:space="preserve"> 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2016</w:t>
            </w:r>
          </w:p>
        </w:tc>
        <w:tc>
          <w:tcPr>
            <w:tcW w:w="1592" w:type="dxa"/>
            <w:vAlign w:val="center"/>
          </w:tcPr>
          <w:p w14:paraId="6BDC2BBF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Thyroidectomy, Guldvog et al</w:t>
            </w:r>
            <w:r>
              <w:rPr>
                <w:rFonts w:ascii="Arial" w:hAnsi="Arial" w:cs="Arial"/>
                <w:b/>
                <w:w w:val="102"/>
                <w:sz w:val="18"/>
                <w:szCs w:val="18"/>
              </w:rPr>
              <w:t>.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, 2019</w:t>
            </w:r>
          </w:p>
        </w:tc>
        <w:tc>
          <w:tcPr>
            <w:tcW w:w="1073" w:type="dxa"/>
            <w:gridSpan w:val="3"/>
            <w:vAlign w:val="center"/>
          </w:tcPr>
          <w:p w14:paraId="7887214A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703CF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 xml:space="preserve">LT4/LT3, </w:t>
            </w:r>
            <w:r w:rsidRPr="00E703CF">
              <w:rPr>
                <w:rFonts w:ascii="Arial" w:hAnsi="Arial" w:cs="Arial"/>
                <w:b/>
                <w:sz w:val="18"/>
                <w:szCs w:val="18"/>
              </w:rPr>
              <w:t>Fadeyev</w:t>
            </w:r>
            <w:r w:rsidRPr="00E703CF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 xml:space="preserve"> et al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.</w:t>
            </w:r>
            <w:r w:rsidRPr="00E703CF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, 2014</w:t>
            </w:r>
          </w:p>
        </w:tc>
        <w:tc>
          <w:tcPr>
            <w:tcW w:w="1203" w:type="dxa"/>
            <w:vAlign w:val="center"/>
          </w:tcPr>
          <w:p w14:paraId="73150B17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b/>
                <w:color w:val="000000" w:themeColor="text1"/>
                <w:w w:val="102"/>
                <w:sz w:val="18"/>
                <w:szCs w:val="18"/>
                <w:lang w:val="es-EC"/>
              </w:rPr>
            </w:pPr>
            <w:r w:rsidRPr="00E703CF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s-EC"/>
              </w:rPr>
              <w:t xml:space="preserve">LT4/LT3, </w:t>
            </w:r>
            <w:r w:rsidRPr="00E703CF">
              <w:rPr>
                <w:rFonts w:ascii="Arial" w:hAnsi="Arial" w:cs="Arial"/>
                <w:b/>
                <w:sz w:val="18"/>
                <w:szCs w:val="18"/>
                <w:lang w:val="es-EC"/>
              </w:rPr>
              <w:t>Rodríguez</w:t>
            </w:r>
            <w:r w:rsidRPr="00E703CF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s-EC"/>
              </w:rPr>
              <w:t xml:space="preserve"> et al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s-EC"/>
              </w:rPr>
              <w:t>.</w:t>
            </w:r>
            <w:r w:rsidRPr="00E703CF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s-EC"/>
              </w:rPr>
              <w:t>, 2005</w:t>
            </w:r>
          </w:p>
        </w:tc>
        <w:tc>
          <w:tcPr>
            <w:tcW w:w="1703" w:type="dxa"/>
            <w:gridSpan w:val="2"/>
            <w:vAlign w:val="center"/>
          </w:tcPr>
          <w:p w14:paraId="09577143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b/>
                <w:color w:val="000000" w:themeColor="text1"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/>
                <w:color w:val="000000" w:themeColor="text1"/>
                <w:w w:val="102"/>
                <w:sz w:val="18"/>
                <w:szCs w:val="18"/>
              </w:rPr>
              <w:t>Thyroidectomy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, Thatipamala et al</w:t>
            </w:r>
            <w:r>
              <w:rPr>
                <w:rFonts w:ascii="Arial" w:hAnsi="Arial" w:cs="Arial"/>
                <w:b/>
                <w:w w:val="102"/>
                <w:sz w:val="18"/>
                <w:szCs w:val="18"/>
              </w:rPr>
              <w:t>.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, 2020</w:t>
            </w:r>
          </w:p>
        </w:tc>
        <w:tc>
          <w:tcPr>
            <w:tcW w:w="1464" w:type="dxa"/>
            <w:vAlign w:val="center"/>
          </w:tcPr>
          <w:p w14:paraId="7AA0CD36" w14:textId="77777777" w:rsidR="00DF7662" w:rsidRPr="00E703CF" w:rsidRDefault="00DF7662" w:rsidP="007D2306">
            <w:pPr>
              <w:jc w:val="center"/>
              <w:rPr>
                <w:rFonts w:ascii="Arial" w:hAnsi="Arial" w:cs="Arial"/>
                <w:b/>
                <w:color w:val="000000" w:themeColor="text1"/>
                <w:w w:val="102"/>
                <w:sz w:val="18"/>
                <w:szCs w:val="18"/>
              </w:rPr>
            </w:pPr>
            <w:r w:rsidRPr="00E703CF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  <w:t>LT4/LT3,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 xml:space="preserve"> Michaelson et al</w:t>
            </w:r>
            <w:r>
              <w:rPr>
                <w:rFonts w:ascii="Arial" w:hAnsi="Arial" w:cs="Arial"/>
                <w:b/>
                <w:w w:val="102"/>
                <w:sz w:val="18"/>
                <w:szCs w:val="18"/>
              </w:rPr>
              <w:t>.</w:t>
            </w: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>, 2018</w:t>
            </w:r>
          </w:p>
        </w:tc>
      </w:tr>
      <w:tr w:rsidR="00DF7662" w:rsidRPr="00E703CF" w14:paraId="39973FEA" w14:textId="77777777" w:rsidTr="007D2306">
        <w:trPr>
          <w:trHeight w:val="277"/>
        </w:trPr>
        <w:tc>
          <w:tcPr>
            <w:tcW w:w="13974" w:type="dxa"/>
            <w:gridSpan w:val="12"/>
          </w:tcPr>
          <w:p w14:paraId="038C54A0" w14:textId="77777777" w:rsidR="00DF7662" w:rsidRPr="00E703CF" w:rsidRDefault="00DF7662" w:rsidP="007D230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 xml:space="preserve">Symptoms </w:t>
            </w:r>
          </w:p>
        </w:tc>
      </w:tr>
      <w:tr w:rsidR="00DF7662" w:rsidRPr="00E703CF" w14:paraId="3AE6CE95" w14:textId="77777777" w:rsidTr="007D2306">
        <w:trPr>
          <w:trHeight w:val="302"/>
        </w:trPr>
        <w:tc>
          <w:tcPr>
            <w:tcW w:w="4816" w:type="dxa"/>
          </w:tcPr>
          <w:p w14:paraId="7A7BB9E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Fatigue </w:t>
            </w:r>
          </w:p>
        </w:tc>
        <w:tc>
          <w:tcPr>
            <w:tcW w:w="1030" w:type="dxa"/>
            <w:gridSpan w:val="2"/>
            <w:shd w:val="clear" w:color="auto" w:fill="92D050"/>
          </w:tcPr>
          <w:p w14:paraId="779831E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FF0000"/>
          </w:tcPr>
          <w:p w14:paraId="24BF5A5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92D050"/>
          </w:tcPr>
          <w:p w14:paraId="5BF972F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FF0000"/>
          </w:tcPr>
          <w:p w14:paraId="0BBCC39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FF0000"/>
          </w:tcPr>
          <w:p w14:paraId="63A7C7A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color w:val="FF0000"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36A4198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92D050"/>
          </w:tcPr>
          <w:p w14:paraId="5075310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54A70C1A" w14:textId="77777777" w:rsidTr="007D2306">
        <w:trPr>
          <w:trHeight w:val="277"/>
        </w:trPr>
        <w:tc>
          <w:tcPr>
            <w:tcW w:w="4816" w:type="dxa"/>
          </w:tcPr>
          <w:p w14:paraId="438FF95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Memory </w:t>
            </w:r>
            <w:r>
              <w:rPr>
                <w:rFonts w:ascii="Arial" w:hAnsi="Arial" w:cs="Arial"/>
                <w:bCs/>
                <w:w w:val="102"/>
                <w:sz w:val="18"/>
                <w:szCs w:val="18"/>
              </w:rPr>
              <w:t>l</w:t>
            </w: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oss </w:t>
            </w:r>
          </w:p>
        </w:tc>
        <w:tc>
          <w:tcPr>
            <w:tcW w:w="1030" w:type="dxa"/>
            <w:gridSpan w:val="2"/>
            <w:shd w:val="clear" w:color="auto" w:fill="92D050"/>
          </w:tcPr>
          <w:p w14:paraId="055CE522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92D050"/>
          </w:tcPr>
          <w:p w14:paraId="57CF061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3C2A92A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92D050"/>
          </w:tcPr>
          <w:p w14:paraId="4848DDC5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FF0000"/>
          </w:tcPr>
          <w:p w14:paraId="2E70A4E3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3272558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6A6A6" w:themeFill="background1" w:themeFillShade="A6"/>
          </w:tcPr>
          <w:p w14:paraId="67481DAB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72CB34FA" w14:textId="77777777" w:rsidTr="007D2306">
        <w:trPr>
          <w:trHeight w:val="277"/>
        </w:trPr>
        <w:tc>
          <w:tcPr>
            <w:tcW w:w="4816" w:type="dxa"/>
          </w:tcPr>
          <w:p w14:paraId="27881943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Concentration disturbance </w:t>
            </w:r>
          </w:p>
        </w:tc>
        <w:tc>
          <w:tcPr>
            <w:tcW w:w="1030" w:type="dxa"/>
            <w:gridSpan w:val="2"/>
            <w:shd w:val="clear" w:color="auto" w:fill="92D050"/>
          </w:tcPr>
          <w:p w14:paraId="2B3DF4AF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92D050"/>
          </w:tcPr>
          <w:p w14:paraId="02E0B325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0145568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92D050"/>
          </w:tcPr>
          <w:p w14:paraId="5C163D55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FF0000"/>
          </w:tcPr>
          <w:p w14:paraId="5C3BDC1C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7F77FD0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6A6A6" w:themeFill="background1" w:themeFillShade="A6"/>
          </w:tcPr>
          <w:p w14:paraId="3932F419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64BD49AB" w14:textId="77777777" w:rsidTr="007D2306">
        <w:trPr>
          <w:trHeight w:val="277"/>
        </w:trPr>
        <w:tc>
          <w:tcPr>
            <w:tcW w:w="4816" w:type="dxa"/>
          </w:tcPr>
          <w:p w14:paraId="78BC491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Slow thinking </w:t>
            </w:r>
          </w:p>
        </w:tc>
        <w:tc>
          <w:tcPr>
            <w:tcW w:w="1030" w:type="dxa"/>
            <w:gridSpan w:val="2"/>
            <w:shd w:val="clear" w:color="auto" w:fill="FF0000"/>
          </w:tcPr>
          <w:p w14:paraId="6A4DC5C2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92D050"/>
          </w:tcPr>
          <w:p w14:paraId="44A896CB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12ADB221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92D050"/>
          </w:tcPr>
          <w:p w14:paraId="2C97614C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FF0000"/>
          </w:tcPr>
          <w:p w14:paraId="467C7B1F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308C3E49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6A6A6" w:themeFill="background1" w:themeFillShade="A6"/>
          </w:tcPr>
          <w:p w14:paraId="0F3E513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6371FEF7" w14:textId="77777777" w:rsidTr="007D2306">
        <w:trPr>
          <w:trHeight w:val="277"/>
        </w:trPr>
        <w:tc>
          <w:tcPr>
            <w:tcW w:w="4816" w:type="dxa"/>
          </w:tcPr>
          <w:p w14:paraId="4CC01DE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>Dizziness</w:t>
            </w:r>
          </w:p>
        </w:tc>
        <w:tc>
          <w:tcPr>
            <w:tcW w:w="1030" w:type="dxa"/>
            <w:gridSpan w:val="2"/>
            <w:shd w:val="clear" w:color="auto" w:fill="92D050"/>
          </w:tcPr>
          <w:p w14:paraId="01481FA2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6A6A6" w:themeFill="background1" w:themeFillShade="A6"/>
          </w:tcPr>
          <w:p w14:paraId="46F22ED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53FCCA2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6A6A6" w:themeFill="background1" w:themeFillShade="A6"/>
          </w:tcPr>
          <w:p w14:paraId="23E3EE65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6A6A6" w:themeFill="background1" w:themeFillShade="A6"/>
          </w:tcPr>
          <w:p w14:paraId="7A3D6351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20181755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6A6A6" w:themeFill="background1" w:themeFillShade="A6"/>
          </w:tcPr>
          <w:p w14:paraId="5743E9E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4656EEAB" w14:textId="77777777" w:rsidTr="007D2306">
        <w:trPr>
          <w:trHeight w:val="277"/>
        </w:trPr>
        <w:tc>
          <w:tcPr>
            <w:tcW w:w="4816" w:type="dxa"/>
          </w:tcPr>
          <w:p w14:paraId="274F29B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Depression </w:t>
            </w:r>
          </w:p>
        </w:tc>
        <w:tc>
          <w:tcPr>
            <w:tcW w:w="1030" w:type="dxa"/>
            <w:gridSpan w:val="2"/>
            <w:shd w:val="clear" w:color="auto" w:fill="FF0000"/>
          </w:tcPr>
          <w:p w14:paraId="23001F1C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6A6A6" w:themeFill="background1" w:themeFillShade="A6"/>
          </w:tcPr>
          <w:p w14:paraId="56B62F8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92D050"/>
          </w:tcPr>
          <w:p w14:paraId="264AAE15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92D050"/>
          </w:tcPr>
          <w:p w14:paraId="1A05132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FF0000"/>
          </w:tcPr>
          <w:p w14:paraId="4FBC897F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FF0000"/>
          </w:tcPr>
          <w:p w14:paraId="0EF3AE2C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92D050"/>
          </w:tcPr>
          <w:p w14:paraId="356D8A1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7AD7CBD4" w14:textId="77777777" w:rsidTr="007D2306">
        <w:trPr>
          <w:trHeight w:val="277"/>
        </w:trPr>
        <w:tc>
          <w:tcPr>
            <w:tcW w:w="4816" w:type="dxa"/>
          </w:tcPr>
          <w:p w14:paraId="100EE1F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Weight gain </w:t>
            </w:r>
          </w:p>
        </w:tc>
        <w:tc>
          <w:tcPr>
            <w:tcW w:w="1030" w:type="dxa"/>
            <w:gridSpan w:val="2"/>
            <w:shd w:val="clear" w:color="auto" w:fill="92D050"/>
          </w:tcPr>
          <w:p w14:paraId="25FEFA3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6A6A6" w:themeFill="background1" w:themeFillShade="A6"/>
          </w:tcPr>
          <w:p w14:paraId="41D2397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38F3857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6A6A6" w:themeFill="background1" w:themeFillShade="A6"/>
          </w:tcPr>
          <w:p w14:paraId="7154DE8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6A6A6" w:themeFill="background1" w:themeFillShade="A6"/>
          </w:tcPr>
          <w:p w14:paraId="5FE9E43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2AE5FA7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FF0000"/>
          </w:tcPr>
          <w:p w14:paraId="53C655D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4B86B4AD" w14:textId="77777777" w:rsidTr="007D2306">
        <w:trPr>
          <w:trHeight w:val="277"/>
        </w:trPr>
        <w:tc>
          <w:tcPr>
            <w:tcW w:w="4816" w:type="dxa"/>
          </w:tcPr>
          <w:p w14:paraId="43B3831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Cold intolerance </w:t>
            </w:r>
          </w:p>
        </w:tc>
        <w:tc>
          <w:tcPr>
            <w:tcW w:w="1030" w:type="dxa"/>
            <w:gridSpan w:val="2"/>
            <w:shd w:val="clear" w:color="auto" w:fill="92D050"/>
          </w:tcPr>
          <w:p w14:paraId="58B90BF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6A6A6" w:themeFill="background1" w:themeFillShade="A6"/>
          </w:tcPr>
          <w:p w14:paraId="4E0C807B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50A9DDA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6A6A6" w:themeFill="background1" w:themeFillShade="A6"/>
          </w:tcPr>
          <w:p w14:paraId="1FA929E2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6A6A6" w:themeFill="background1" w:themeFillShade="A6"/>
          </w:tcPr>
          <w:p w14:paraId="37B89141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3EA92F6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FF0000"/>
          </w:tcPr>
          <w:p w14:paraId="7B8C2C2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6B3291F6" w14:textId="77777777" w:rsidTr="007D2306">
        <w:trPr>
          <w:trHeight w:val="277"/>
        </w:trPr>
        <w:tc>
          <w:tcPr>
            <w:tcW w:w="4816" w:type="dxa"/>
          </w:tcPr>
          <w:p w14:paraId="09CE28E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>Skin dryness</w:t>
            </w:r>
          </w:p>
        </w:tc>
        <w:tc>
          <w:tcPr>
            <w:tcW w:w="1030" w:type="dxa"/>
            <w:gridSpan w:val="2"/>
            <w:shd w:val="clear" w:color="auto" w:fill="92D050"/>
          </w:tcPr>
          <w:p w14:paraId="450376B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6A6A6" w:themeFill="background1" w:themeFillShade="A6"/>
          </w:tcPr>
          <w:p w14:paraId="30EE13B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38760C2C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6A6A6" w:themeFill="background1" w:themeFillShade="A6"/>
          </w:tcPr>
          <w:p w14:paraId="23BDC78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6A6A6" w:themeFill="background1" w:themeFillShade="A6"/>
          </w:tcPr>
          <w:p w14:paraId="429C743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07222FBB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FF0000"/>
          </w:tcPr>
          <w:p w14:paraId="458DC7B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614916BB" w14:textId="77777777" w:rsidTr="007D2306">
        <w:trPr>
          <w:trHeight w:val="277"/>
        </w:trPr>
        <w:tc>
          <w:tcPr>
            <w:tcW w:w="4816" w:type="dxa"/>
          </w:tcPr>
          <w:p w14:paraId="0E168135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>Hair loss</w:t>
            </w:r>
          </w:p>
        </w:tc>
        <w:tc>
          <w:tcPr>
            <w:tcW w:w="1030" w:type="dxa"/>
            <w:gridSpan w:val="2"/>
            <w:shd w:val="clear" w:color="auto" w:fill="FF0000"/>
          </w:tcPr>
          <w:p w14:paraId="1067850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6A6A6" w:themeFill="background1" w:themeFillShade="A6"/>
          </w:tcPr>
          <w:p w14:paraId="6E672EE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077FAAE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6A6A6" w:themeFill="background1" w:themeFillShade="A6"/>
          </w:tcPr>
          <w:p w14:paraId="47CBA54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6A6A6" w:themeFill="background1" w:themeFillShade="A6"/>
          </w:tcPr>
          <w:p w14:paraId="6A8F597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18684CE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6A6A6" w:themeFill="background1" w:themeFillShade="A6"/>
          </w:tcPr>
          <w:p w14:paraId="745AFA81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69503528" w14:textId="77777777" w:rsidTr="007D2306">
        <w:trPr>
          <w:trHeight w:val="277"/>
        </w:trPr>
        <w:tc>
          <w:tcPr>
            <w:tcW w:w="4816" w:type="dxa"/>
          </w:tcPr>
          <w:p w14:paraId="4BF9E51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Nail fragility  </w:t>
            </w:r>
          </w:p>
        </w:tc>
        <w:tc>
          <w:tcPr>
            <w:tcW w:w="1030" w:type="dxa"/>
            <w:gridSpan w:val="2"/>
            <w:shd w:val="clear" w:color="auto" w:fill="FF0000"/>
          </w:tcPr>
          <w:p w14:paraId="4CD779E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6A6A6" w:themeFill="background1" w:themeFillShade="A6"/>
          </w:tcPr>
          <w:p w14:paraId="016D64A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5CB9F45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6A6A6" w:themeFill="background1" w:themeFillShade="A6"/>
          </w:tcPr>
          <w:p w14:paraId="64DF7982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6A6A6" w:themeFill="background1" w:themeFillShade="A6"/>
          </w:tcPr>
          <w:p w14:paraId="6C45559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3AF1EBEF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6A6A6" w:themeFill="background1" w:themeFillShade="A6"/>
          </w:tcPr>
          <w:p w14:paraId="6DF4F462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072B9496" w14:textId="77777777" w:rsidTr="007D2306">
        <w:trPr>
          <w:trHeight w:val="277"/>
        </w:trPr>
        <w:tc>
          <w:tcPr>
            <w:tcW w:w="4816" w:type="dxa"/>
          </w:tcPr>
          <w:p w14:paraId="45142C8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Constipation </w:t>
            </w:r>
          </w:p>
        </w:tc>
        <w:tc>
          <w:tcPr>
            <w:tcW w:w="1030" w:type="dxa"/>
            <w:gridSpan w:val="2"/>
            <w:shd w:val="clear" w:color="auto" w:fill="92D050"/>
          </w:tcPr>
          <w:p w14:paraId="31FE021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6A6A6" w:themeFill="background1" w:themeFillShade="A6"/>
          </w:tcPr>
          <w:p w14:paraId="78A27F7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0D01265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6A6A6" w:themeFill="background1" w:themeFillShade="A6"/>
          </w:tcPr>
          <w:p w14:paraId="00299CB9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6A6A6" w:themeFill="background1" w:themeFillShade="A6"/>
          </w:tcPr>
          <w:p w14:paraId="576E1E0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3681DA11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6A6A6" w:themeFill="background1" w:themeFillShade="A6"/>
          </w:tcPr>
          <w:p w14:paraId="2E978DE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5701210D" w14:textId="77777777" w:rsidTr="007D2306">
        <w:trPr>
          <w:trHeight w:val="277"/>
        </w:trPr>
        <w:tc>
          <w:tcPr>
            <w:tcW w:w="4816" w:type="dxa"/>
          </w:tcPr>
          <w:p w14:paraId="2DF004C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Cs/>
                <w:w w:val="102"/>
                <w:sz w:val="18"/>
                <w:szCs w:val="18"/>
              </w:rPr>
              <w:t xml:space="preserve">Voice hoarseness </w:t>
            </w:r>
          </w:p>
        </w:tc>
        <w:tc>
          <w:tcPr>
            <w:tcW w:w="1030" w:type="dxa"/>
            <w:gridSpan w:val="2"/>
            <w:shd w:val="clear" w:color="auto" w:fill="FF0000"/>
          </w:tcPr>
          <w:p w14:paraId="6BF4084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6A6A6" w:themeFill="background1" w:themeFillShade="A6"/>
          </w:tcPr>
          <w:p w14:paraId="0BEF732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6A6A6" w:themeFill="background1" w:themeFillShade="A6"/>
          </w:tcPr>
          <w:p w14:paraId="7C21585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6A6A6" w:themeFill="background1" w:themeFillShade="A6"/>
          </w:tcPr>
          <w:p w14:paraId="2646CBC9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6A6A6" w:themeFill="background1" w:themeFillShade="A6"/>
          </w:tcPr>
          <w:p w14:paraId="0504B145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6A6A6" w:themeFill="background1" w:themeFillShade="A6"/>
          </w:tcPr>
          <w:p w14:paraId="20114FF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6A6A6" w:themeFill="background1" w:themeFillShade="A6"/>
          </w:tcPr>
          <w:p w14:paraId="5335EE3B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733EC665" w14:textId="77777777" w:rsidTr="007D2306">
        <w:trPr>
          <w:trHeight w:val="277"/>
        </w:trPr>
        <w:tc>
          <w:tcPr>
            <w:tcW w:w="4816" w:type="dxa"/>
          </w:tcPr>
          <w:p w14:paraId="615DE4D5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</w:p>
        </w:tc>
        <w:tc>
          <w:tcPr>
            <w:tcW w:w="1030" w:type="dxa"/>
            <w:gridSpan w:val="2"/>
          </w:tcPr>
          <w:p w14:paraId="6A20BBE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</w:tcPr>
          <w:p w14:paraId="04D5AF2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</w:tcPr>
          <w:p w14:paraId="14ACB539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</w:tcPr>
          <w:p w14:paraId="40B10793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</w:tcPr>
          <w:p w14:paraId="627C7143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</w:tcPr>
          <w:p w14:paraId="5B11EF8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</w:tcPr>
          <w:p w14:paraId="5A1F063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7FF715DD" w14:textId="77777777" w:rsidTr="007D2306">
        <w:trPr>
          <w:trHeight w:val="277"/>
        </w:trPr>
        <w:tc>
          <w:tcPr>
            <w:tcW w:w="4816" w:type="dxa"/>
          </w:tcPr>
          <w:p w14:paraId="4A4DFD0A" w14:textId="77777777" w:rsidR="00DF7662" w:rsidRPr="00E703CF" w:rsidRDefault="00DF7662" w:rsidP="007D230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b/>
                <w:w w:val="102"/>
                <w:sz w:val="18"/>
                <w:szCs w:val="18"/>
              </w:rPr>
              <w:t xml:space="preserve">Quality of life </w:t>
            </w:r>
          </w:p>
        </w:tc>
        <w:tc>
          <w:tcPr>
            <w:tcW w:w="1030" w:type="dxa"/>
            <w:gridSpan w:val="2"/>
          </w:tcPr>
          <w:p w14:paraId="2CF13549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</w:tcPr>
          <w:p w14:paraId="3C96046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</w:tcPr>
          <w:p w14:paraId="6233461F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</w:tcPr>
          <w:p w14:paraId="6415EC4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</w:tcPr>
          <w:p w14:paraId="3816318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</w:tcPr>
          <w:p w14:paraId="46775B7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</w:tcPr>
          <w:p w14:paraId="6BFDBAE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3A3CD59B" w14:textId="77777777" w:rsidTr="007D2306">
        <w:trPr>
          <w:trHeight w:val="277"/>
        </w:trPr>
        <w:tc>
          <w:tcPr>
            <w:tcW w:w="4816" w:type="dxa"/>
          </w:tcPr>
          <w:p w14:paraId="450EAE1B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sz w:val="18"/>
                <w:szCs w:val="18"/>
              </w:rPr>
              <w:t>ThyPRO-39 – Overall impact</w:t>
            </w:r>
          </w:p>
        </w:tc>
        <w:tc>
          <w:tcPr>
            <w:tcW w:w="1030" w:type="dxa"/>
            <w:gridSpan w:val="2"/>
            <w:shd w:val="clear" w:color="auto" w:fill="A5A5A5" w:themeFill="accent3"/>
          </w:tcPr>
          <w:p w14:paraId="5F3A0E29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5A5A5" w:themeFill="accent3"/>
          </w:tcPr>
          <w:p w14:paraId="513E1841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5A5A5" w:themeFill="accent3"/>
          </w:tcPr>
          <w:p w14:paraId="56355BE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5A5A5" w:themeFill="accent3"/>
          </w:tcPr>
          <w:p w14:paraId="58131158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5A5A5" w:themeFill="accent3"/>
          </w:tcPr>
          <w:p w14:paraId="6E8D3CC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5A5A5" w:themeFill="accent3"/>
          </w:tcPr>
          <w:p w14:paraId="3B626A8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92D050"/>
            <w:vAlign w:val="center"/>
          </w:tcPr>
          <w:p w14:paraId="499D7FC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1EE79DA4" w14:textId="77777777" w:rsidTr="007D2306">
        <w:trPr>
          <w:trHeight w:val="277"/>
        </w:trPr>
        <w:tc>
          <w:tcPr>
            <w:tcW w:w="4816" w:type="dxa"/>
          </w:tcPr>
          <w:p w14:paraId="4ADB77FF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sz w:val="18"/>
                <w:szCs w:val="18"/>
              </w:rPr>
              <w:t>ThySRQ – Total score</w:t>
            </w:r>
          </w:p>
        </w:tc>
        <w:tc>
          <w:tcPr>
            <w:tcW w:w="1030" w:type="dxa"/>
            <w:gridSpan w:val="2"/>
            <w:shd w:val="clear" w:color="auto" w:fill="92D050"/>
          </w:tcPr>
          <w:p w14:paraId="60973F8F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5A5A5" w:themeFill="accent3"/>
          </w:tcPr>
          <w:p w14:paraId="256E4D8F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A5A5A5" w:themeFill="accent3"/>
          </w:tcPr>
          <w:p w14:paraId="13A21D0D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A5A5A5" w:themeFill="accent3"/>
          </w:tcPr>
          <w:p w14:paraId="4D4134B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5A5A5" w:themeFill="accent3"/>
          </w:tcPr>
          <w:p w14:paraId="59913FA1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5A5A5" w:themeFill="accent3"/>
          </w:tcPr>
          <w:p w14:paraId="3442DED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5A5A5" w:themeFill="accent3"/>
            <w:vAlign w:val="center"/>
          </w:tcPr>
          <w:p w14:paraId="046B2E9B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0440ACBA" w14:textId="77777777" w:rsidTr="007D2306">
        <w:trPr>
          <w:trHeight w:val="277"/>
        </w:trPr>
        <w:tc>
          <w:tcPr>
            <w:tcW w:w="4816" w:type="dxa"/>
          </w:tcPr>
          <w:p w14:paraId="3697724C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Cs/>
                <w:w w:val="102"/>
                <w:sz w:val="18"/>
                <w:szCs w:val="18"/>
              </w:rPr>
            </w:pPr>
            <w:r w:rsidRPr="00E703CF">
              <w:rPr>
                <w:rFonts w:ascii="Arial" w:hAnsi="Arial" w:cs="Arial"/>
                <w:sz w:val="18"/>
                <w:szCs w:val="18"/>
              </w:rPr>
              <w:t xml:space="preserve">SF-36 – General health </w:t>
            </w:r>
          </w:p>
        </w:tc>
        <w:tc>
          <w:tcPr>
            <w:tcW w:w="1030" w:type="dxa"/>
            <w:gridSpan w:val="2"/>
            <w:shd w:val="clear" w:color="auto" w:fill="A5A5A5" w:themeFill="accent3"/>
          </w:tcPr>
          <w:p w14:paraId="6B089FA7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A5A5A5" w:themeFill="accent3"/>
          </w:tcPr>
          <w:p w14:paraId="44E1C5E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auto" w:fill="92D050"/>
          </w:tcPr>
          <w:p w14:paraId="2471E8B1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  <w:shd w:val="clear" w:color="auto" w:fill="FF0000"/>
          </w:tcPr>
          <w:p w14:paraId="40F8838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  <w:shd w:val="clear" w:color="auto" w:fill="A5A5A5" w:themeFill="accent3"/>
          </w:tcPr>
          <w:p w14:paraId="18D99DFE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FF0000"/>
          </w:tcPr>
          <w:p w14:paraId="6F8EE09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  <w:shd w:val="clear" w:color="auto" w:fill="A5A5A5" w:themeFill="accent3"/>
            <w:vAlign w:val="center"/>
          </w:tcPr>
          <w:p w14:paraId="574B7126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  <w:tr w:rsidR="00DF7662" w:rsidRPr="00E703CF" w14:paraId="6E3BE4BA" w14:textId="77777777" w:rsidTr="007D2306">
        <w:trPr>
          <w:trHeight w:val="277"/>
        </w:trPr>
        <w:tc>
          <w:tcPr>
            <w:tcW w:w="4816" w:type="dxa"/>
          </w:tcPr>
          <w:p w14:paraId="402F20F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30" w:type="dxa"/>
            <w:gridSpan w:val="2"/>
          </w:tcPr>
          <w:p w14:paraId="6B10121F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294152A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06" w:type="dxa"/>
            <w:gridSpan w:val="2"/>
          </w:tcPr>
          <w:p w14:paraId="65FCC74B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053" w:type="dxa"/>
          </w:tcPr>
          <w:p w14:paraId="2D767CB0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227" w:type="dxa"/>
            <w:gridSpan w:val="3"/>
          </w:tcPr>
          <w:p w14:paraId="359A29C1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684" w:type="dxa"/>
          </w:tcPr>
          <w:p w14:paraId="7640A554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  <w:tc>
          <w:tcPr>
            <w:tcW w:w="1464" w:type="dxa"/>
          </w:tcPr>
          <w:p w14:paraId="29138E03" w14:textId="77777777" w:rsidR="00DF7662" w:rsidRPr="00E703CF" w:rsidRDefault="00DF7662" w:rsidP="007D2306">
            <w:pPr>
              <w:pStyle w:val="ListParagraph"/>
              <w:ind w:left="430"/>
              <w:rPr>
                <w:rFonts w:ascii="Arial" w:hAnsi="Arial" w:cs="Arial"/>
                <w:b/>
                <w:w w:val="102"/>
                <w:sz w:val="18"/>
                <w:szCs w:val="18"/>
              </w:rPr>
            </w:pPr>
          </w:p>
        </w:tc>
      </w:tr>
    </w:tbl>
    <w:p w14:paraId="186EFFF0" w14:textId="77777777" w:rsidR="00DF7662" w:rsidRPr="00E703CF" w:rsidRDefault="00DF7662" w:rsidP="0091377F">
      <w:pPr>
        <w:jc w:val="both"/>
        <w:rPr>
          <w:rFonts w:ascii="Arial" w:hAnsi="Arial" w:cs="Arial"/>
          <w:smallCaps/>
          <w:w w:val="102"/>
          <w:sz w:val="18"/>
          <w:szCs w:val="18"/>
        </w:rPr>
      </w:pPr>
    </w:p>
    <w:p w14:paraId="0B830396" w14:textId="35146C59" w:rsidR="0091377F" w:rsidRPr="00E703CF" w:rsidRDefault="0091377F" w:rsidP="0091377F">
      <w:pPr>
        <w:rPr>
          <w:rFonts w:ascii="Arial" w:hAnsi="Arial" w:cs="Arial"/>
          <w:w w:val="102"/>
          <w:sz w:val="18"/>
          <w:szCs w:val="18"/>
        </w:rPr>
      </w:pPr>
      <w:r w:rsidRPr="00E703CF">
        <w:rPr>
          <w:rFonts w:ascii="Arial" w:hAnsi="Arial" w:cs="Arial"/>
          <w:w w:val="102"/>
          <w:sz w:val="18"/>
          <w:szCs w:val="18"/>
          <w:shd w:val="clear" w:color="auto" w:fill="70AD47" w:themeFill="accent6"/>
        </w:rPr>
        <w:t xml:space="preserve">  :</w:t>
      </w:r>
      <w:r w:rsidRPr="00E703CF">
        <w:rPr>
          <w:rFonts w:ascii="Arial" w:hAnsi="Arial" w:cs="Arial"/>
          <w:w w:val="102"/>
          <w:sz w:val="18"/>
          <w:szCs w:val="18"/>
        </w:rPr>
        <w:t xml:space="preserve"> Significant </w:t>
      </w:r>
      <w:r w:rsidR="00DF7662" w:rsidRPr="00E703CF">
        <w:rPr>
          <w:rFonts w:ascii="Arial" w:hAnsi="Arial" w:cs="Arial"/>
          <w:w w:val="102"/>
          <w:sz w:val="18"/>
          <w:szCs w:val="18"/>
        </w:rPr>
        <w:t xml:space="preserve">improvement; </w:t>
      </w:r>
      <w:r w:rsidR="00DF7662" w:rsidRPr="00E703CF">
        <w:rPr>
          <w:rFonts w:ascii="Arial" w:hAnsi="Arial" w:cs="Arial"/>
          <w:w w:val="102"/>
          <w:sz w:val="18"/>
          <w:szCs w:val="18"/>
          <w:shd w:val="clear" w:color="auto" w:fill="FF0000"/>
        </w:rPr>
        <w:t xml:space="preserve"> </w:t>
      </w:r>
      <w:r w:rsidRPr="00E703CF">
        <w:rPr>
          <w:rFonts w:ascii="Arial" w:hAnsi="Arial" w:cs="Arial"/>
          <w:w w:val="102"/>
          <w:sz w:val="18"/>
          <w:szCs w:val="18"/>
          <w:shd w:val="clear" w:color="auto" w:fill="FF0000"/>
        </w:rPr>
        <w:t>:</w:t>
      </w:r>
      <w:r w:rsidRPr="00E703CF">
        <w:rPr>
          <w:rFonts w:ascii="Arial" w:hAnsi="Arial" w:cs="Arial"/>
          <w:w w:val="102"/>
          <w:sz w:val="18"/>
          <w:szCs w:val="18"/>
        </w:rPr>
        <w:t xml:space="preserve"> No improvement; </w:t>
      </w:r>
      <w:r w:rsidRPr="00E703CF">
        <w:rPr>
          <w:rFonts w:ascii="Arial" w:hAnsi="Arial" w:cs="Arial"/>
          <w:w w:val="102"/>
          <w:sz w:val="18"/>
          <w:szCs w:val="18"/>
          <w:shd w:val="clear" w:color="auto" w:fill="A5A5A5" w:themeFill="accent3"/>
        </w:rPr>
        <w:t xml:space="preserve">  :</w:t>
      </w:r>
      <w:r w:rsidRPr="00E703CF">
        <w:rPr>
          <w:rFonts w:ascii="Arial" w:hAnsi="Arial" w:cs="Arial"/>
          <w:w w:val="102"/>
          <w:sz w:val="18"/>
          <w:szCs w:val="18"/>
        </w:rPr>
        <w:t xml:space="preserve"> Not reported or no applicable. Significance was deemed because of a p-value &lt; 0.05.</w:t>
      </w:r>
    </w:p>
    <w:p w14:paraId="3C2D4E09" w14:textId="77777777" w:rsidR="0091377F" w:rsidRPr="00E703CF" w:rsidRDefault="0091377F" w:rsidP="0091377F">
      <w:pPr>
        <w:rPr>
          <w:rFonts w:ascii="Arial" w:hAnsi="Arial" w:cs="Arial"/>
          <w:sz w:val="18"/>
          <w:szCs w:val="18"/>
        </w:rPr>
      </w:pPr>
      <w:r w:rsidRPr="00E703CF">
        <w:rPr>
          <w:rFonts w:ascii="Arial" w:hAnsi="Arial" w:cs="Arial"/>
          <w:sz w:val="18"/>
          <w:szCs w:val="18"/>
        </w:rPr>
        <w:t>ThyPRO: Thyroid-specific patient reported outcome; ThySRQ: Thyroid Symptom Rating Questionnaire; SF-36 Short Form-36 Health Survey.</w:t>
      </w:r>
    </w:p>
    <w:p w14:paraId="3117801E" w14:textId="77777777" w:rsidR="0091377F" w:rsidRPr="00E703CF" w:rsidRDefault="0091377F" w:rsidP="0091377F">
      <w:pPr>
        <w:rPr>
          <w:rFonts w:ascii="Arial" w:hAnsi="Arial" w:cs="Arial"/>
          <w:sz w:val="18"/>
          <w:szCs w:val="18"/>
        </w:rPr>
      </w:pPr>
    </w:p>
    <w:p w14:paraId="0EFD235E" w14:textId="5E344EAB" w:rsidR="00B632BE" w:rsidRPr="00E703CF" w:rsidRDefault="00B632BE" w:rsidP="008F4294">
      <w:pPr>
        <w:rPr>
          <w:rFonts w:ascii="Arial" w:hAnsi="Arial" w:cs="Arial"/>
          <w:sz w:val="18"/>
          <w:szCs w:val="18"/>
        </w:rPr>
      </w:pPr>
    </w:p>
    <w:p w14:paraId="17BAD522" w14:textId="758F391D" w:rsidR="0091377F" w:rsidRPr="00E703CF" w:rsidRDefault="0091377F" w:rsidP="008F4294">
      <w:pPr>
        <w:rPr>
          <w:rFonts w:ascii="Arial" w:hAnsi="Arial" w:cs="Arial"/>
          <w:sz w:val="18"/>
          <w:szCs w:val="18"/>
        </w:rPr>
      </w:pPr>
    </w:p>
    <w:p w14:paraId="128EFD7B" w14:textId="129F198C" w:rsidR="0091377F" w:rsidRPr="00E703CF" w:rsidRDefault="0091377F" w:rsidP="008F4294">
      <w:pPr>
        <w:rPr>
          <w:rFonts w:ascii="Arial" w:hAnsi="Arial" w:cs="Arial"/>
          <w:sz w:val="18"/>
          <w:szCs w:val="18"/>
        </w:rPr>
      </w:pPr>
    </w:p>
    <w:sectPr w:rsidR="0091377F" w:rsidRPr="00E703CF" w:rsidSect="0096629A">
      <w:pgSz w:w="15840" w:h="12240" w:orient="landscape"/>
      <w:pgMar w:top="45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B7907" w14:textId="77777777" w:rsidR="00913E7C" w:rsidRDefault="00913E7C" w:rsidP="0053711F">
      <w:pPr>
        <w:spacing w:after="0" w:line="240" w:lineRule="auto"/>
      </w:pPr>
      <w:r>
        <w:separator/>
      </w:r>
    </w:p>
  </w:endnote>
  <w:endnote w:type="continuationSeparator" w:id="0">
    <w:p w14:paraId="5A52492D" w14:textId="77777777" w:rsidR="00913E7C" w:rsidRDefault="00913E7C" w:rsidP="0053711F">
      <w:pPr>
        <w:spacing w:after="0" w:line="240" w:lineRule="auto"/>
      </w:pPr>
      <w:r>
        <w:continuationSeparator/>
      </w:r>
    </w:p>
  </w:endnote>
  <w:endnote w:type="continuationNotice" w:id="1">
    <w:p w14:paraId="7CB83B4B" w14:textId="77777777" w:rsidR="00913E7C" w:rsidRDefault="00913E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05E17" w14:textId="77777777" w:rsidR="00913E7C" w:rsidRDefault="00913E7C" w:rsidP="0053711F">
      <w:pPr>
        <w:spacing w:after="0" w:line="240" w:lineRule="auto"/>
      </w:pPr>
      <w:r>
        <w:separator/>
      </w:r>
    </w:p>
  </w:footnote>
  <w:footnote w:type="continuationSeparator" w:id="0">
    <w:p w14:paraId="4E0E8724" w14:textId="77777777" w:rsidR="00913E7C" w:rsidRDefault="00913E7C" w:rsidP="0053711F">
      <w:pPr>
        <w:spacing w:after="0" w:line="240" w:lineRule="auto"/>
      </w:pPr>
      <w:r>
        <w:continuationSeparator/>
      </w:r>
    </w:p>
  </w:footnote>
  <w:footnote w:type="continuationNotice" w:id="1">
    <w:p w14:paraId="616B15CD" w14:textId="77777777" w:rsidR="00913E7C" w:rsidRDefault="00913E7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F3AC7"/>
    <w:multiLevelType w:val="hybridMultilevel"/>
    <w:tmpl w:val="A95EFB24"/>
    <w:lvl w:ilvl="0" w:tplc="AB62530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33C41"/>
    <w:multiLevelType w:val="hybridMultilevel"/>
    <w:tmpl w:val="13D8A528"/>
    <w:lvl w:ilvl="0" w:tplc="AFA00856">
      <w:start w:val="1"/>
      <w:numFmt w:val="upperLetter"/>
      <w:lvlText w:val="%1)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 w15:restartNumberingAfterBreak="0">
    <w:nsid w:val="7AE74B02"/>
    <w:multiLevelType w:val="hybridMultilevel"/>
    <w:tmpl w:val="BC4EA214"/>
    <w:lvl w:ilvl="0" w:tplc="C53C04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3sLA0NTY3MrI0NrRQ0lEKTi0uzszPAykwqQUA23uHoSwAAAA="/>
  </w:docVars>
  <w:rsids>
    <w:rsidRoot w:val="005B5B0C"/>
    <w:rsid w:val="00024CE4"/>
    <w:rsid w:val="00025573"/>
    <w:rsid w:val="00032B21"/>
    <w:rsid w:val="000340C6"/>
    <w:rsid w:val="000342FC"/>
    <w:rsid w:val="00034588"/>
    <w:rsid w:val="000539EF"/>
    <w:rsid w:val="00057102"/>
    <w:rsid w:val="00064E43"/>
    <w:rsid w:val="000709D7"/>
    <w:rsid w:val="00074856"/>
    <w:rsid w:val="00074A40"/>
    <w:rsid w:val="00082151"/>
    <w:rsid w:val="0008483A"/>
    <w:rsid w:val="00084B45"/>
    <w:rsid w:val="0009278E"/>
    <w:rsid w:val="00093630"/>
    <w:rsid w:val="000940B0"/>
    <w:rsid w:val="00096C35"/>
    <w:rsid w:val="00097B96"/>
    <w:rsid w:val="000A29D0"/>
    <w:rsid w:val="000A35B2"/>
    <w:rsid w:val="000A6484"/>
    <w:rsid w:val="000B31CD"/>
    <w:rsid w:val="000B4B92"/>
    <w:rsid w:val="000E4232"/>
    <w:rsid w:val="000E594C"/>
    <w:rsid w:val="000F21B6"/>
    <w:rsid w:val="000F47D1"/>
    <w:rsid w:val="000F495B"/>
    <w:rsid w:val="000F4B57"/>
    <w:rsid w:val="00112FE4"/>
    <w:rsid w:val="001171F3"/>
    <w:rsid w:val="00117DB3"/>
    <w:rsid w:val="001201F1"/>
    <w:rsid w:val="001240B3"/>
    <w:rsid w:val="00125DFB"/>
    <w:rsid w:val="00142005"/>
    <w:rsid w:val="0014575F"/>
    <w:rsid w:val="00150C6D"/>
    <w:rsid w:val="00150D90"/>
    <w:rsid w:val="0015682C"/>
    <w:rsid w:val="00160ADE"/>
    <w:rsid w:val="0018353B"/>
    <w:rsid w:val="00195A1D"/>
    <w:rsid w:val="00197A45"/>
    <w:rsid w:val="001A6C15"/>
    <w:rsid w:val="001B658D"/>
    <w:rsid w:val="001C1FD3"/>
    <w:rsid w:val="001C22B2"/>
    <w:rsid w:val="001C7A7F"/>
    <w:rsid w:val="001D3416"/>
    <w:rsid w:val="001D5308"/>
    <w:rsid w:val="001E2A38"/>
    <w:rsid w:val="001E4154"/>
    <w:rsid w:val="001F21A7"/>
    <w:rsid w:val="002266EC"/>
    <w:rsid w:val="00231CB9"/>
    <w:rsid w:val="00236BDC"/>
    <w:rsid w:val="0025473F"/>
    <w:rsid w:val="00260EDF"/>
    <w:rsid w:val="00274844"/>
    <w:rsid w:val="00276994"/>
    <w:rsid w:val="00281777"/>
    <w:rsid w:val="002833A7"/>
    <w:rsid w:val="002B12D4"/>
    <w:rsid w:val="002B4F80"/>
    <w:rsid w:val="002B5355"/>
    <w:rsid w:val="002C2D7C"/>
    <w:rsid w:val="002C4EA7"/>
    <w:rsid w:val="002F0C60"/>
    <w:rsid w:val="002F1627"/>
    <w:rsid w:val="00301D3D"/>
    <w:rsid w:val="0030587E"/>
    <w:rsid w:val="00305D84"/>
    <w:rsid w:val="00323BD5"/>
    <w:rsid w:val="00324030"/>
    <w:rsid w:val="00324F26"/>
    <w:rsid w:val="00327FFB"/>
    <w:rsid w:val="00343D8C"/>
    <w:rsid w:val="00361FF3"/>
    <w:rsid w:val="00362A39"/>
    <w:rsid w:val="003663A8"/>
    <w:rsid w:val="00370153"/>
    <w:rsid w:val="00375E04"/>
    <w:rsid w:val="00381DFC"/>
    <w:rsid w:val="003874FF"/>
    <w:rsid w:val="003B28E6"/>
    <w:rsid w:val="003B5894"/>
    <w:rsid w:val="003B7F3C"/>
    <w:rsid w:val="003C2470"/>
    <w:rsid w:val="003C4287"/>
    <w:rsid w:val="003C44C7"/>
    <w:rsid w:val="003E0281"/>
    <w:rsid w:val="003E4451"/>
    <w:rsid w:val="003F5D91"/>
    <w:rsid w:val="003F6973"/>
    <w:rsid w:val="00401E2B"/>
    <w:rsid w:val="0041218D"/>
    <w:rsid w:val="0042506B"/>
    <w:rsid w:val="00425D1E"/>
    <w:rsid w:val="00427E24"/>
    <w:rsid w:val="00432A69"/>
    <w:rsid w:val="00437821"/>
    <w:rsid w:val="004471A2"/>
    <w:rsid w:val="00447779"/>
    <w:rsid w:val="00455B63"/>
    <w:rsid w:val="00456017"/>
    <w:rsid w:val="004745EC"/>
    <w:rsid w:val="0047707D"/>
    <w:rsid w:val="00496DE9"/>
    <w:rsid w:val="004A2A47"/>
    <w:rsid w:val="004A465B"/>
    <w:rsid w:val="004B4703"/>
    <w:rsid w:val="004C2581"/>
    <w:rsid w:val="004D1936"/>
    <w:rsid w:val="004D210C"/>
    <w:rsid w:val="004D78BF"/>
    <w:rsid w:val="004E1B99"/>
    <w:rsid w:val="004E7D22"/>
    <w:rsid w:val="004E7E13"/>
    <w:rsid w:val="004F21A9"/>
    <w:rsid w:val="004F294C"/>
    <w:rsid w:val="00504AAD"/>
    <w:rsid w:val="00510D7E"/>
    <w:rsid w:val="005119A6"/>
    <w:rsid w:val="00525756"/>
    <w:rsid w:val="00531A28"/>
    <w:rsid w:val="0053711F"/>
    <w:rsid w:val="00547B6A"/>
    <w:rsid w:val="00550DC3"/>
    <w:rsid w:val="005516C1"/>
    <w:rsid w:val="00583E64"/>
    <w:rsid w:val="00584C6D"/>
    <w:rsid w:val="00593638"/>
    <w:rsid w:val="005A35B8"/>
    <w:rsid w:val="005A5D71"/>
    <w:rsid w:val="005A6B52"/>
    <w:rsid w:val="005A77D4"/>
    <w:rsid w:val="005B5B0C"/>
    <w:rsid w:val="005B6B5E"/>
    <w:rsid w:val="005C116B"/>
    <w:rsid w:val="005C6587"/>
    <w:rsid w:val="005D196F"/>
    <w:rsid w:val="005E54E1"/>
    <w:rsid w:val="005E5BF3"/>
    <w:rsid w:val="005F0AF1"/>
    <w:rsid w:val="005F3C9C"/>
    <w:rsid w:val="006060A7"/>
    <w:rsid w:val="0061032E"/>
    <w:rsid w:val="00610E16"/>
    <w:rsid w:val="00612759"/>
    <w:rsid w:val="00612B57"/>
    <w:rsid w:val="00647D09"/>
    <w:rsid w:val="006719FC"/>
    <w:rsid w:val="00676308"/>
    <w:rsid w:val="0068000B"/>
    <w:rsid w:val="00687A29"/>
    <w:rsid w:val="006A3675"/>
    <w:rsid w:val="006B4A1A"/>
    <w:rsid w:val="006B6149"/>
    <w:rsid w:val="006B62A1"/>
    <w:rsid w:val="006C59A0"/>
    <w:rsid w:val="006D5852"/>
    <w:rsid w:val="006E195B"/>
    <w:rsid w:val="007046E8"/>
    <w:rsid w:val="007116CC"/>
    <w:rsid w:val="00717D47"/>
    <w:rsid w:val="00720B70"/>
    <w:rsid w:val="0072127B"/>
    <w:rsid w:val="007219B1"/>
    <w:rsid w:val="00730F2A"/>
    <w:rsid w:val="00740F76"/>
    <w:rsid w:val="00753D02"/>
    <w:rsid w:val="00756D56"/>
    <w:rsid w:val="00760028"/>
    <w:rsid w:val="0076146A"/>
    <w:rsid w:val="00761C72"/>
    <w:rsid w:val="007751C6"/>
    <w:rsid w:val="00791F55"/>
    <w:rsid w:val="00793589"/>
    <w:rsid w:val="007A1DA3"/>
    <w:rsid w:val="007C26A8"/>
    <w:rsid w:val="007C6436"/>
    <w:rsid w:val="007D73C0"/>
    <w:rsid w:val="007E548F"/>
    <w:rsid w:val="007F4D65"/>
    <w:rsid w:val="007F54F7"/>
    <w:rsid w:val="007F749E"/>
    <w:rsid w:val="008000F4"/>
    <w:rsid w:val="00803326"/>
    <w:rsid w:val="00805B98"/>
    <w:rsid w:val="008700B1"/>
    <w:rsid w:val="00876EAD"/>
    <w:rsid w:val="00882241"/>
    <w:rsid w:val="008836F4"/>
    <w:rsid w:val="00883739"/>
    <w:rsid w:val="00890C2A"/>
    <w:rsid w:val="008945ED"/>
    <w:rsid w:val="008969F3"/>
    <w:rsid w:val="00897AD8"/>
    <w:rsid w:val="008A33FE"/>
    <w:rsid w:val="008A4E23"/>
    <w:rsid w:val="008C2644"/>
    <w:rsid w:val="008C5B69"/>
    <w:rsid w:val="008C613A"/>
    <w:rsid w:val="008F4294"/>
    <w:rsid w:val="008F5810"/>
    <w:rsid w:val="00905A60"/>
    <w:rsid w:val="00905C96"/>
    <w:rsid w:val="009112FA"/>
    <w:rsid w:val="0091377F"/>
    <w:rsid w:val="00913E7C"/>
    <w:rsid w:val="00937160"/>
    <w:rsid w:val="009524A4"/>
    <w:rsid w:val="009577EA"/>
    <w:rsid w:val="00960639"/>
    <w:rsid w:val="00961115"/>
    <w:rsid w:val="00962277"/>
    <w:rsid w:val="0096629A"/>
    <w:rsid w:val="0098429A"/>
    <w:rsid w:val="009A58B4"/>
    <w:rsid w:val="009B4D85"/>
    <w:rsid w:val="009B5765"/>
    <w:rsid w:val="009B7B8F"/>
    <w:rsid w:val="009C06B9"/>
    <w:rsid w:val="009C31EF"/>
    <w:rsid w:val="009C4D24"/>
    <w:rsid w:val="009D09C0"/>
    <w:rsid w:val="009D1A9B"/>
    <w:rsid w:val="009D3ECA"/>
    <w:rsid w:val="009E0A94"/>
    <w:rsid w:val="009F4B0A"/>
    <w:rsid w:val="009F7000"/>
    <w:rsid w:val="009F7B88"/>
    <w:rsid w:val="00A04E60"/>
    <w:rsid w:val="00A05FF5"/>
    <w:rsid w:val="00A06C5F"/>
    <w:rsid w:val="00A2109B"/>
    <w:rsid w:val="00A22286"/>
    <w:rsid w:val="00A27CFE"/>
    <w:rsid w:val="00A32A57"/>
    <w:rsid w:val="00A365E0"/>
    <w:rsid w:val="00A37B6D"/>
    <w:rsid w:val="00A42543"/>
    <w:rsid w:val="00A46453"/>
    <w:rsid w:val="00A47859"/>
    <w:rsid w:val="00A52AF8"/>
    <w:rsid w:val="00A6453F"/>
    <w:rsid w:val="00A67AB0"/>
    <w:rsid w:val="00A72144"/>
    <w:rsid w:val="00A803AF"/>
    <w:rsid w:val="00A819FE"/>
    <w:rsid w:val="00A83305"/>
    <w:rsid w:val="00A8625B"/>
    <w:rsid w:val="00A87FF2"/>
    <w:rsid w:val="00A91851"/>
    <w:rsid w:val="00A91EAE"/>
    <w:rsid w:val="00A96EEA"/>
    <w:rsid w:val="00AA069E"/>
    <w:rsid w:val="00AB0DBC"/>
    <w:rsid w:val="00AB72A9"/>
    <w:rsid w:val="00AB762B"/>
    <w:rsid w:val="00AC2449"/>
    <w:rsid w:val="00AD509F"/>
    <w:rsid w:val="00AD67F8"/>
    <w:rsid w:val="00AE541C"/>
    <w:rsid w:val="00AF1DA2"/>
    <w:rsid w:val="00AF2BEB"/>
    <w:rsid w:val="00AF5805"/>
    <w:rsid w:val="00B008F5"/>
    <w:rsid w:val="00B161D5"/>
    <w:rsid w:val="00B203A9"/>
    <w:rsid w:val="00B32440"/>
    <w:rsid w:val="00B354CB"/>
    <w:rsid w:val="00B367C2"/>
    <w:rsid w:val="00B37C42"/>
    <w:rsid w:val="00B424F9"/>
    <w:rsid w:val="00B43FA9"/>
    <w:rsid w:val="00B45504"/>
    <w:rsid w:val="00B62C6E"/>
    <w:rsid w:val="00B632BE"/>
    <w:rsid w:val="00B76F10"/>
    <w:rsid w:val="00B84790"/>
    <w:rsid w:val="00B924BC"/>
    <w:rsid w:val="00B97C61"/>
    <w:rsid w:val="00BA0B7F"/>
    <w:rsid w:val="00BB730B"/>
    <w:rsid w:val="00BC491B"/>
    <w:rsid w:val="00BF5CDB"/>
    <w:rsid w:val="00BF6B46"/>
    <w:rsid w:val="00C03129"/>
    <w:rsid w:val="00C16D13"/>
    <w:rsid w:val="00C25ACE"/>
    <w:rsid w:val="00C467FC"/>
    <w:rsid w:val="00C5419A"/>
    <w:rsid w:val="00C66B0F"/>
    <w:rsid w:val="00C709AF"/>
    <w:rsid w:val="00C75BE1"/>
    <w:rsid w:val="00C92D17"/>
    <w:rsid w:val="00CA7AC4"/>
    <w:rsid w:val="00CB6AA4"/>
    <w:rsid w:val="00CB7898"/>
    <w:rsid w:val="00CC68AE"/>
    <w:rsid w:val="00CF5A61"/>
    <w:rsid w:val="00D05B18"/>
    <w:rsid w:val="00D17758"/>
    <w:rsid w:val="00D40276"/>
    <w:rsid w:val="00D651E3"/>
    <w:rsid w:val="00D6670A"/>
    <w:rsid w:val="00D74CE7"/>
    <w:rsid w:val="00D841CB"/>
    <w:rsid w:val="00D90D93"/>
    <w:rsid w:val="00D93578"/>
    <w:rsid w:val="00DA06B1"/>
    <w:rsid w:val="00DA5112"/>
    <w:rsid w:val="00DB0CDB"/>
    <w:rsid w:val="00DB2C9E"/>
    <w:rsid w:val="00DE760D"/>
    <w:rsid w:val="00DF2686"/>
    <w:rsid w:val="00DF7662"/>
    <w:rsid w:val="00E22EB7"/>
    <w:rsid w:val="00E253B8"/>
    <w:rsid w:val="00E37C50"/>
    <w:rsid w:val="00E40155"/>
    <w:rsid w:val="00E43D4F"/>
    <w:rsid w:val="00E559B8"/>
    <w:rsid w:val="00E61143"/>
    <w:rsid w:val="00E62AE8"/>
    <w:rsid w:val="00E6393A"/>
    <w:rsid w:val="00E67359"/>
    <w:rsid w:val="00E703CF"/>
    <w:rsid w:val="00E74B82"/>
    <w:rsid w:val="00E90BCD"/>
    <w:rsid w:val="00EA6117"/>
    <w:rsid w:val="00EC1273"/>
    <w:rsid w:val="00EC135B"/>
    <w:rsid w:val="00ED6245"/>
    <w:rsid w:val="00EF5317"/>
    <w:rsid w:val="00F03BB5"/>
    <w:rsid w:val="00F11049"/>
    <w:rsid w:val="00F34BE5"/>
    <w:rsid w:val="00F36EF9"/>
    <w:rsid w:val="00F45899"/>
    <w:rsid w:val="00F53863"/>
    <w:rsid w:val="00F65893"/>
    <w:rsid w:val="00F66B59"/>
    <w:rsid w:val="00F72071"/>
    <w:rsid w:val="00F75553"/>
    <w:rsid w:val="00F96C1C"/>
    <w:rsid w:val="00FA626F"/>
    <w:rsid w:val="00FB1532"/>
    <w:rsid w:val="00FD3749"/>
    <w:rsid w:val="00FD6AFB"/>
    <w:rsid w:val="00FF3F80"/>
    <w:rsid w:val="23EDBF25"/>
    <w:rsid w:val="365344B1"/>
    <w:rsid w:val="61631026"/>
    <w:rsid w:val="6CC1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A90FC"/>
  <w15:chartTrackingRefBased/>
  <w15:docId w15:val="{DFEE7D9F-C03C-451C-8B36-579CAD24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B5B0C"/>
  </w:style>
  <w:style w:type="character" w:styleId="LineNumber">
    <w:name w:val="line number"/>
    <w:basedOn w:val="DefaultParagraphFont"/>
    <w:uiPriority w:val="99"/>
    <w:semiHidden/>
    <w:unhideWhenUsed/>
    <w:rsid w:val="006E195B"/>
  </w:style>
  <w:style w:type="paragraph" w:customStyle="1" w:styleId="TableParagraph">
    <w:name w:val="Table Paragraph"/>
    <w:basedOn w:val="Normal"/>
    <w:uiPriority w:val="1"/>
    <w:qFormat/>
    <w:rsid w:val="00FA62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75BE1"/>
    <w:rPr>
      <w:color w:val="0563C1"/>
      <w:u w:val="single"/>
    </w:rPr>
  </w:style>
  <w:style w:type="table" w:styleId="TableGrid">
    <w:name w:val="Table Grid"/>
    <w:basedOn w:val="TableNormal"/>
    <w:uiPriority w:val="39"/>
    <w:rsid w:val="004A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2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7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11F"/>
  </w:style>
  <w:style w:type="paragraph" w:styleId="Footer">
    <w:name w:val="footer"/>
    <w:basedOn w:val="Normal"/>
    <w:link w:val="FooterChar"/>
    <w:uiPriority w:val="99"/>
    <w:unhideWhenUsed/>
    <w:rsid w:val="00537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11F"/>
  </w:style>
  <w:style w:type="character" w:styleId="CommentReference">
    <w:name w:val="annotation reference"/>
    <w:basedOn w:val="DefaultParagraphFont"/>
    <w:uiPriority w:val="99"/>
    <w:semiHidden/>
    <w:unhideWhenUsed/>
    <w:rsid w:val="00E62A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2A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2A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A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A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EAD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5A6B52"/>
    <w:pPr>
      <w:spacing w:after="0" w:line="240" w:lineRule="auto"/>
    </w:pPr>
    <w:rPr>
      <w:rFonts w:ascii="Calibri" w:eastAsia="Calibri" w:hAnsi="Calibri" w:cs="Calibri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B424F9"/>
    <w:pPr>
      <w:spacing w:after="0" w:line="240" w:lineRule="auto"/>
    </w:pPr>
  </w:style>
  <w:style w:type="character" w:customStyle="1" w:styleId="eop">
    <w:name w:val="eop"/>
    <w:basedOn w:val="DefaultParagraphFont"/>
    <w:rsid w:val="0014575F"/>
  </w:style>
  <w:style w:type="paragraph" w:customStyle="1" w:styleId="paragraph">
    <w:name w:val="paragraph"/>
    <w:basedOn w:val="Normal"/>
    <w:rsid w:val="0014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encia numérica" Version="1987"/>
</file>

<file path=customXml/itemProps1.xml><?xml version="1.0" encoding="utf-8"?>
<ds:datastoreItem xmlns:ds="http://schemas.openxmlformats.org/officeDocument/2006/customXml" ds:itemID="{C0300DAD-8B97-4B36-AA72-AD1175931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Gamboa</dc:creator>
  <cp:keywords/>
  <dc:description/>
  <cp:lastModifiedBy>Sachin Vilas Pawar</cp:lastModifiedBy>
  <cp:revision>12</cp:revision>
  <dcterms:created xsi:type="dcterms:W3CDTF">2023-02-06T02:20:00Z</dcterms:created>
  <dcterms:modified xsi:type="dcterms:W3CDTF">2023-10-23T06:31:00Z</dcterms:modified>
</cp:coreProperties>
</file>