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6D60" w:rsidRDefault="00D56D60" w:rsidP="00D56D60">
      <w:pPr>
        <w:spacing w:before="120" w:after="120" w:line="480" w:lineRule="auto"/>
        <w:jc w:val="both"/>
        <w:rPr>
          <w:rFonts w:ascii="Times New Roman" w:hAnsi="Times New Roman" w:cs="Times New Roman"/>
          <w:b/>
          <w:sz w:val="24"/>
          <w:szCs w:val="24"/>
          <w:lang w:val="en-US"/>
        </w:rPr>
      </w:pPr>
      <w:r w:rsidRPr="00D56D60">
        <w:rPr>
          <w:rFonts w:ascii="Times New Roman" w:hAnsi="Times New Roman" w:cs="Times New Roman"/>
          <w:b/>
          <w:sz w:val="24"/>
          <w:szCs w:val="24"/>
          <w:lang w:val="en-US"/>
        </w:rPr>
        <w:t>Supplementary material</w:t>
      </w:r>
    </w:p>
    <w:p w:rsidR="00D56D60" w:rsidRPr="00925DF4" w:rsidRDefault="00D56D60" w:rsidP="00D56D60">
      <w:pPr>
        <w:spacing w:before="120" w:after="120" w:line="480" w:lineRule="auto"/>
        <w:jc w:val="both"/>
        <w:rPr>
          <w:rFonts w:ascii="Times New Roman" w:hAnsi="Times New Roman" w:cs="Times New Roman"/>
          <w:b/>
          <w:sz w:val="24"/>
          <w:szCs w:val="24"/>
          <w:lang w:val="en-US"/>
        </w:rPr>
      </w:pPr>
      <w:r w:rsidRPr="00925DF4">
        <w:rPr>
          <w:rFonts w:ascii="Times New Roman" w:hAnsi="Times New Roman" w:cs="Times New Roman"/>
          <w:b/>
          <w:sz w:val="24"/>
          <w:szCs w:val="24"/>
          <w:lang w:val="en-US"/>
        </w:rPr>
        <w:t xml:space="preserve">Evaluation of </w:t>
      </w:r>
      <w:proofErr w:type="spellStart"/>
      <w:r w:rsidRPr="00925DF4">
        <w:rPr>
          <w:rFonts w:ascii="Times New Roman" w:hAnsi="Times New Roman" w:cs="Times New Roman"/>
          <w:b/>
          <w:i/>
          <w:iCs/>
          <w:sz w:val="24"/>
          <w:szCs w:val="24"/>
          <w:lang w:val="en-US"/>
        </w:rPr>
        <w:t>Sida</w:t>
      </w:r>
      <w:proofErr w:type="spellEnd"/>
      <w:r w:rsidRPr="00925DF4">
        <w:rPr>
          <w:rFonts w:ascii="Times New Roman" w:hAnsi="Times New Roman" w:cs="Times New Roman"/>
          <w:b/>
          <w:i/>
          <w:iCs/>
          <w:sz w:val="24"/>
          <w:szCs w:val="24"/>
          <w:lang w:val="en-US"/>
        </w:rPr>
        <w:t xml:space="preserve"> </w:t>
      </w:r>
      <w:proofErr w:type="spellStart"/>
      <w:r w:rsidRPr="00925DF4">
        <w:rPr>
          <w:rFonts w:ascii="Times New Roman" w:hAnsi="Times New Roman" w:cs="Times New Roman"/>
          <w:b/>
          <w:i/>
          <w:iCs/>
          <w:sz w:val="24"/>
          <w:szCs w:val="24"/>
          <w:lang w:val="en-US"/>
        </w:rPr>
        <w:t>rhombifolia</w:t>
      </w:r>
      <w:proofErr w:type="spellEnd"/>
      <w:r w:rsidRPr="00925DF4">
        <w:rPr>
          <w:rFonts w:ascii="Times New Roman" w:hAnsi="Times New Roman" w:cs="Times New Roman"/>
          <w:b/>
          <w:sz w:val="24"/>
          <w:szCs w:val="24"/>
          <w:lang w:val="en-US"/>
        </w:rPr>
        <w:t xml:space="preserve"> L roots extract on Immobilization stress induced male infertility in rats</w:t>
      </w:r>
    </w:p>
    <w:p w:rsidR="00D56D60" w:rsidRPr="00925DF4" w:rsidRDefault="00D56D60" w:rsidP="00D56D60">
      <w:pPr>
        <w:spacing w:before="120" w:after="120" w:line="480" w:lineRule="auto"/>
        <w:jc w:val="both"/>
        <w:rPr>
          <w:rFonts w:ascii="Times New Roman" w:hAnsi="Times New Roman" w:cs="Times New Roman"/>
          <w:b/>
          <w:sz w:val="24"/>
          <w:szCs w:val="24"/>
          <w:lang w:val="en-US"/>
        </w:rPr>
      </w:pPr>
      <w:r w:rsidRPr="00925DF4">
        <w:rPr>
          <w:rFonts w:ascii="Times New Roman" w:hAnsi="Times New Roman" w:cs="Times New Roman"/>
          <w:b/>
          <w:sz w:val="24"/>
          <w:szCs w:val="24"/>
          <w:lang w:val="en-US"/>
        </w:rPr>
        <w:t xml:space="preserve">Prakash R. Biradar*, </w:t>
      </w:r>
      <w:proofErr w:type="spellStart"/>
      <w:r w:rsidRPr="00925DF4">
        <w:rPr>
          <w:rFonts w:ascii="Times New Roman" w:hAnsi="Times New Roman" w:cs="Times New Roman"/>
          <w:b/>
          <w:sz w:val="24"/>
          <w:szCs w:val="24"/>
          <w:lang w:val="en-US"/>
        </w:rPr>
        <w:t>Ashwini</w:t>
      </w:r>
      <w:proofErr w:type="spellEnd"/>
      <w:r w:rsidRPr="00925DF4">
        <w:rPr>
          <w:rFonts w:ascii="Times New Roman" w:hAnsi="Times New Roman" w:cs="Times New Roman"/>
          <w:b/>
          <w:sz w:val="24"/>
          <w:szCs w:val="24"/>
          <w:lang w:val="en-US"/>
        </w:rPr>
        <w:t xml:space="preserve"> </w:t>
      </w:r>
      <w:proofErr w:type="spellStart"/>
      <w:r w:rsidRPr="00925DF4">
        <w:rPr>
          <w:rFonts w:ascii="Times New Roman" w:hAnsi="Times New Roman" w:cs="Times New Roman"/>
          <w:b/>
          <w:sz w:val="24"/>
          <w:szCs w:val="24"/>
          <w:lang w:val="en-US"/>
        </w:rPr>
        <w:t>Karade</w:t>
      </w:r>
      <w:proofErr w:type="spellEnd"/>
    </w:p>
    <w:p w:rsidR="00D56D60" w:rsidRPr="00925DF4" w:rsidRDefault="00D56D60" w:rsidP="00D56D60">
      <w:pPr>
        <w:spacing w:before="120" w:after="120" w:line="480" w:lineRule="auto"/>
        <w:jc w:val="both"/>
        <w:rPr>
          <w:rFonts w:ascii="Times New Roman" w:hAnsi="Times New Roman" w:cs="Times New Roman"/>
          <w:color w:val="000000"/>
          <w:sz w:val="24"/>
          <w:szCs w:val="24"/>
          <w:lang w:val="en-US"/>
        </w:rPr>
      </w:pPr>
      <w:r w:rsidRPr="00925DF4">
        <w:rPr>
          <w:rFonts w:ascii="Times New Roman" w:hAnsi="Times New Roman" w:cs="Times New Roman"/>
          <w:color w:val="000000"/>
          <w:sz w:val="24"/>
          <w:szCs w:val="24"/>
          <w:lang w:val="en-US"/>
        </w:rPr>
        <w:t>Department of Pharmacology and Toxicology, KLE College of Pharmacy, Belagavi, KLE Academy of Higher Education and Research (KAHER), Belagavi-590010, India</w:t>
      </w:r>
    </w:p>
    <w:p w:rsidR="00D56D60" w:rsidRPr="00925DF4" w:rsidRDefault="00D56D60" w:rsidP="00D56D60">
      <w:pPr>
        <w:jc w:val="both"/>
        <w:rPr>
          <w:rFonts w:ascii="Times New Roman" w:hAnsi="Times New Roman" w:cs="Times New Roman"/>
          <w:b/>
          <w:sz w:val="24"/>
          <w:szCs w:val="24"/>
          <w:lang w:val="en-US"/>
        </w:rPr>
      </w:pPr>
      <w:r w:rsidRPr="00925DF4">
        <w:rPr>
          <w:rFonts w:ascii="Times New Roman" w:hAnsi="Times New Roman" w:cs="Times New Roman"/>
          <w:b/>
          <w:sz w:val="24"/>
          <w:szCs w:val="24"/>
          <w:lang w:val="en-US"/>
        </w:rPr>
        <w:t>*Corresponding author</w:t>
      </w:r>
    </w:p>
    <w:p w:rsidR="00D56D60" w:rsidRPr="00925DF4" w:rsidRDefault="00D56D60" w:rsidP="00D56D60">
      <w:pPr>
        <w:spacing w:before="120" w:after="120" w:line="480" w:lineRule="auto"/>
        <w:jc w:val="both"/>
        <w:rPr>
          <w:rStyle w:val="ListParagraphChar"/>
          <w:rFonts w:eastAsiaTheme="minorHAnsi"/>
        </w:rPr>
      </w:pPr>
      <w:r w:rsidRPr="00925DF4">
        <w:rPr>
          <w:rFonts w:ascii="Times New Roman" w:hAnsi="Times New Roman" w:cs="Times New Roman"/>
          <w:b/>
          <w:sz w:val="24"/>
          <w:szCs w:val="24"/>
          <w:lang w:val="en-US"/>
        </w:rPr>
        <w:t xml:space="preserve">Prakash R. Biradar. </w:t>
      </w:r>
      <w:r w:rsidRPr="00925DF4">
        <w:rPr>
          <w:rStyle w:val="ListParagraphChar"/>
          <w:rFonts w:eastAsiaTheme="minorHAnsi"/>
        </w:rPr>
        <w:t>Department of Pharmacology and Toxicology, KLE College of Pharmacy, Belagavi, KLE Academy of Higher Education and Research (KAHER), Belagavi-590010, India. E-mail: prakashrb1234@gmail.com</w:t>
      </w:r>
    </w:p>
    <w:p w:rsidR="00D56D60" w:rsidRPr="00D56D60" w:rsidRDefault="00D56D60" w:rsidP="008E7687">
      <w:pPr>
        <w:spacing w:before="120" w:after="120" w:line="480" w:lineRule="auto"/>
        <w:jc w:val="both"/>
        <w:rPr>
          <w:rFonts w:ascii="Times New Roman" w:hAnsi="Times New Roman" w:cs="Times New Roman"/>
          <w:b/>
          <w:bCs/>
          <w:sz w:val="18"/>
          <w:szCs w:val="18"/>
        </w:rPr>
      </w:pPr>
      <w:r w:rsidRPr="00D56D60">
        <w:rPr>
          <w:rFonts w:ascii="Times New Roman" w:hAnsi="Times New Roman" w:cs="Times New Roman"/>
          <w:b/>
          <w:bCs/>
          <w:sz w:val="18"/>
          <w:szCs w:val="18"/>
        </w:rPr>
        <w:t>Abstract</w:t>
      </w:r>
    </w:p>
    <w:p w:rsidR="00D56D60" w:rsidRPr="00D56D60" w:rsidRDefault="00D56D60" w:rsidP="008E7687">
      <w:pPr>
        <w:spacing w:before="120" w:after="120" w:line="480" w:lineRule="auto"/>
        <w:jc w:val="both"/>
        <w:rPr>
          <w:rFonts w:ascii="Times New Roman" w:hAnsi="Times New Roman" w:cs="Times New Roman"/>
          <w:bCs/>
          <w:sz w:val="18"/>
          <w:szCs w:val="18"/>
        </w:rPr>
      </w:pPr>
      <w:r w:rsidRPr="00D56D60">
        <w:rPr>
          <w:rStyle w:val="ListParagraphChar"/>
          <w:rFonts w:eastAsiaTheme="minorHAnsi"/>
          <w:sz w:val="18"/>
          <w:szCs w:val="18"/>
        </w:rPr>
        <w:t xml:space="preserve">Current study aimed to investigate protective effect of </w:t>
      </w:r>
      <w:proofErr w:type="spellStart"/>
      <w:r w:rsidRPr="00D56D60">
        <w:rPr>
          <w:rFonts w:ascii="Times New Roman" w:hAnsi="Times New Roman" w:cs="Times New Roman"/>
          <w:i/>
          <w:iCs/>
          <w:sz w:val="18"/>
          <w:szCs w:val="18"/>
          <w:lang w:val="en-US"/>
        </w:rPr>
        <w:t>Sida</w:t>
      </w:r>
      <w:proofErr w:type="spellEnd"/>
      <w:r w:rsidRPr="00D56D60">
        <w:rPr>
          <w:rFonts w:ascii="Times New Roman" w:hAnsi="Times New Roman" w:cs="Times New Roman"/>
          <w:i/>
          <w:iCs/>
          <w:sz w:val="18"/>
          <w:szCs w:val="18"/>
          <w:lang w:val="en-US"/>
        </w:rPr>
        <w:t xml:space="preserve"> </w:t>
      </w:r>
      <w:proofErr w:type="spellStart"/>
      <w:r w:rsidRPr="00D56D60">
        <w:rPr>
          <w:rFonts w:ascii="Times New Roman" w:hAnsi="Times New Roman" w:cs="Times New Roman"/>
          <w:i/>
          <w:iCs/>
          <w:sz w:val="18"/>
          <w:szCs w:val="18"/>
          <w:lang w:val="en-US"/>
        </w:rPr>
        <w:t>rhombifolia</w:t>
      </w:r>
      <w:proofErr w:type="spellEnd"/>
      <w:r w:rsidRPr="00D56D60">
        <w:rPr>
          <w:rStyle w:val="ListParagraphChar"/>
          <w:rFonts w:eastAsiaTheme="minorHAnsi"/>
          <w:sz w:val="18"/>
          <w:szCs w:val="18"/>
        </w:rPr>
        <w:t xml:space="preserve"> L roots </w:t>
      </w:r>
      <w:proofErr w:type="spellStart"/>
      <w:r w:rsidRPr="00D56D60">
        <w:rPr>
          <w:rStyle w:val="ListParagraphChar"/>
          <w:rFonts w:eastAsiaTheme="minorHAnsi"/>
          <w:sz w:val="18"/>
          <w:szCs w:val="18"/>
        </w:rPr>
        <w:t>hydroalcoholic</w:t>
      </w:r>
      <w:proofErr w:type="spellEnd"/>
      <w:r w:rsidRPr="00D56D60">
        <w:rPr>
          <w:rStyle w:val="ListParagraphChar"/>
          <w:rFonts w:eastAsiaTheme="minorHAnsi"/>
          <w:sz w:val="18"/>
          <w:szCs w:val="18"/>
        </w:rPr>
        <w:t xml:space="preserve"> extract on immobilization stress induced male infertility in experimental rats. Male </w:t>
      </w:r>
      <w:proofErr w:type="spellStart"/>
      <w:r w:rsidRPr="00D56D60">
        <w:rPr>
          <w:rStyle w:val="ListParagraphChar"/>
          <w:rFonts w:eastAsiaTheme="minorHAnsi"/>
          <w:sz w:val="18"/>
          <w:szCs w:val="18"/>
        </w:rPr>
        <w:t>wistar</w:t>
      </w:r>
      <w:proofErr w:type="spellEnd"/>
      <w:r w:rsidRPr="00D56D60">
        <w:rPr>
          <w:rStyle w:val="ListParagraphChar"/>
          <w:rFonts w:eastAsiaTheme="minorHAnsi"/>
          <w:sz w:val="18"/>
          <w:szCs w:val="18"/>
        </w:rPr>
        <w:t xml:space="preserve"> rats (200-250g) were randomly divided into six groups (n=6). The male fertility enhancing activity was evaluated by sexual </w:t>
      </w:r>
      <w:proofErr w:type="spellStart"/>
      <w:r w:rsidRPr="00D56D60">
        <w:rPr>
          <w:rStyle w:val="ListParagraphChar"/>
          <w:rFonts w:eastAsiaTheme="minorHAnsi"/>
          <w:sz w:val="18"/>
          <w:szCs w:val="18"/>
        </w:rPr>
        <w:t>behavior</w:t>
      </w:r>
      <w:proofErr w:type="spellEnd"/>
      <w:r w:rsidRPr="00D56D60">
        <w:rPr>
          <w:rStyle w:val="ListParagraphChar"/>
          <w:rFonts w:eastAsiaTheme="minorHAnsi"/>
          <w:sz w:val="18"/>
          <w:szCs w:val="18"/>
        </w:rPr>
        <w:t xml:space="preserve">, semen parameters, body weight, SGI, </w:t>
      </w:r>
      <w:proofErr w:type="spellStart"/>
      <w:r w:rsidRPr="00D56D60">
        <w:rPr>
          <w:rStyle w:val="ListParagraphChar"/>
          <w:rFonts w:eastAsiaTheme="minorHAnsi"/>
          <w:sz w:val="18"/>
          <w:szCs w:val="18"/>
        </w:rPr>
        <w:t>hematological</w:t>
      </w:r>
      <w:proofErr w:type="spellEnd"/>
      <w:r w:rsidRPr="00D56D60">
        <w:rPr>
          <w:rStyle w:val="ListParagraphChar"/>
          <w:rFonts w:eastAsiaTheme="minorHAnsi"/>
          <w:sz w:val="18"/>
          <w:szCs w:val="18"/>
        </w:rPr>
        <w:t xml:space="preserve"> parameters, vital and sexual accessory organ weight, histopathology by using standard procedure. GSH, SOD and LPO level were measured in testis tissues to evaluate antioxidant activity. The </w:t>
      </w:r>
      <w:r w:rsidRPr="00D56D60">
        <w:rPr>
          <w:rFonts w:ascii="Times New Roman" w:hAnsi="Times New Roman" w:cs="Times New Roman"/>
          <w:i/>
          <w:iCs/>
          <w:sz w:val="18"/>
          <w:szCs w:val="18"/>
        </w:rPr>
        <w:t xml:space="preserve">S. </w:t>
      </w:r>
      <w:proofErr w:type="spellStart"/>
      <w:r w:rsidRPr="00D56D60">
        <w:rPr>
          <w:rFonts w:ascii="Times New Roman" w:hAnsi="Times New Roman" w:cs="Times New Roman"/>
          <w:i/>
          <w:iCs/>
          <w:sz w:val="18"/>
          <w:szCs w:val="18"/>
        </w:rPr>
        <w:t>rhombifolia</w:t>
      </w:r>
      <w:proofErr w:type="spellEnd"/>
      <w:r w:rsidRPr="00D56D60">
        <w:rPr>
          <w:rFonts w:ascii="Times New Roman" w:hAnsi="Times New Roman" w:cs="Times New Roman"/>
          <w:i/>
          <w:iCs/>
          <w:sz w:val="18"/>
          <w:szCs w:val="18"/>
        </w:rPr>
        <w:t xml:space="preserve"> </w:t>
      </w:r>
      <w:r w:rsidRPr="00D56D60">
        <w:rPr>
          <w:rStyle w:val="ListParagraphChar"/>
          <w:rFonts w:eastAsiaTheme="minorHAnsi"/>
          <w:sz w:val="18"/>
          <w:szCs w:val="18"/>
        </w:rPr>
        <w:t xml:space="preserve">L. root </w:t>
      </w:r>
      <w:proofErr w:type="spellStart"/>
      <w:r w:rsidRPr="00D56D60">
        <w:rPr>
          <w:rStyle w:val="ListParagraphChar"/>
          <w:rFonts w:eastAsiaTheme="minorHAnsi"/>
          <w:sz w:val="18"/>
          <w:szCs w:val="18"/>
        </w:rPr>
        <w:t>hydroalcoholic</w:t>
      </w:r>
      <w:proofErr w:type="spellEnd"/>
      <w:r w:rsidRPr="00D56D60">
        <w:rPr>
          <w:rStyle w:val="ListParagraphChar"/>
          <w:rFonts w:eastAsiaTheme="minorHAnsi"/>
          <w:sz w:val="18"/>
          <w:szCs w:val="18"/>
        </w:rPr>
        <w:t xml:space="preserve"> extract indicated </w:t>
      </w:r>
      <w:r w:rsidRPr="00D56D60">
        <w:rPr>
          <w:rStyle w:val="ListParagraphChar"/>
          <w:rFonts w:eastAsiaTheme="minorHAnsi"/>
          <w:i/>
          <w:sz w:val="18"/>
          <w:szCs w:val="18"/>
        </w:rPr>
        <w:t>in vitro</w:t>
      </w:r>
      <w:r w:rsidRPr="00D56D60">
        <w:rPr>
          <w:rStyle w:val="ListParagraphChar"/>
          <w:rFonts w:eastAsiaTheme="minorHAnsi"/>
          <w:sz w:val="18"/>
          <w:szCs w:val="18"/>
        </w:rPr>
        <w:t xml:space="preserve"> antioxidant activity on scavenging of </w:t>
      </w:r>
      <w:proofErr w:type="spellStart"/>
      <w:r w:rsidRPr="00D56D60">
        <w:rPr>
          <w:rStyle w:val="ListParagraphChar"/>
          <w:rFonts w:eastAsiaTheme="minorHAnsi"/>
          <w:sz w:val="18"/>
          <w:szCs w:val="18"/>
        </w:rPr>
        <w:t>hydroxy</w:t>
      </w:r>
      <w:proofErr w:type="spellEnd"/>
      <w:r w:rsidRPr="00D56D60">
        <w:rPr>
          <w:rStyle w:val="ListParagraphChar"/>
          <w:rFonts w:eastAsiaTheme="minorHAnsi"/>
          <w:sz w:val="18"/>
          <w:szCs w:val="18"/>
        </w:rPr>
        <w:t xml:space="preserve"> radicle, TAC and NO. Improvement in sperm quality i.e. count, motility, viability, Sexual behaviour, Body weight, sexual and vital organ weight, GSI, seminal fructose, Testicular cholesterol level, haematological parameters observed in treatment groups just like standard group. </w:t>
      </w:r>
      <w:r w:rsidRPr="00D56D60">
        <w:rPr>
          <w:rFonts w:ascii="Times New Roman" w:hAnsi="Times New Roman" w:cs="Times New Roman"/>
          <w:i/>
          <w:iCs/>
          <w:sz w:val="18"/>
          <w:szCs w:val="18"/>
        </w:rPr>
        <w:t xml:space="preserve">S. </w:t>
      </w:r>
      <w:proofErr w:type="spellStart"/>
      <w:r w:rsidRPr="00D56D60">
        <w:rPr>
          <w:rFonts w:ascii="Times New Roman" w:hAnsi="Times New Roman" w:cs="Times New Roman"/>
          <w:i/>
          <w:iCs/>
          <w:sz w:val="18"/>
          <w:szCs w:val="18"/>
        </w:rPr>
        <w:t>rhombifolia</w:t>
      </w:r>
      <w:proofErr w:type="spellEnd"/>
      <w:r w:rsidRPr="00D56D60">
        <w:rPr>
          <w:rStyle w:val="ListParagraphChar"/>
          <w:rFonts w:eastAsiaTheme="minorHAnsi"/>
          <w:sz w:val="18"/>
          <w:szCs w:val="18"/>
        </w:rPr>
        <w:t xml:space="preserve"> showed antioxidant capacity by lowering NO, MDA and elevated SOD in testis tissue. </w:t>
      </w:r>
      <w:r w:rsidRPr="00D56D60">
        <w:rPr>
          <w:rFonts w:ascii="Times New Roman" w:hAnsi="Times New Roman" w:cs="Times New Roman"/>
          <w:color w:val="000000" w:themeColor="text1"/>
          <w:kern w:val="24"/>
          <w:sz w:val="18"/>
          <w:szCs w:val="18"/>
        </w:rPr>
        <w:t xml:space="preserve">Investigations manifested that improved spermatogenesis in group treated with </w:t>
      </w:r>
      <w:r w:rsidRPr="00D56D60">
        <w:rPr>
          <w:rFonts w:ascii="Times New Roman" w:hAnsi="Times New Roman" w:cs="Times New Roman"/>
          <w:i/>
          <w:iCs/>
          <w:color w:val="000000" w:themeColor="text1"/>
          <w:sz w:val="18"/>
          <w:szCs w:val="18"/>
        </w:rPr>
        <w:t xml:space="preserve">S. </w:t>
      </w:r>
      <w:proofErr w:type="spellStart"/>
      <w:r w:rsidRPr="00D56D60">
        <w:rPr>
          <w:rFonts w:ascii="Times New Roman" w:hAnsi="Times New Roman" w:cs="Times New Roman"/>
          <w:i/>
          <w:iCs/>
          <w:color w:val="000000" w:themeColor="text1"/>
          <w:sz w:val="18"/>
          <w:szCs w:val="18"/>
        </w:rPr>
        <w:t>rhombifolia</w:t>
      </w:r>
      <w:proofErr w:type="spellEnd"/>
      <w:r w:rsidRPr="00D56D60">
        <w:rPr>
          <w:rFonts w:ascii="Times New Roman" w:hAnsi="Times New Roman" w:cs="Times New Roman"/>
          <w:color w:val="000000" w:themeColor="text1"/>
          <w:kern w:val="24"/>
          <w:sz w:val="18"/>
          <w:szCs w:val="18"/>
        </w:rPr>
        <w:t xml:space="preserve"> L in contrast with immobilization stress induced group resemblance to </w:t>
      </w:r>
      <w:r w:rsidRPr="00D56D60">
        <w:rPr>
          <w:rFonts w:ascii="Times New Roman" w:hAnsi="Times New Roman" w:cs="Times New Roman"/>
          <w:i/>
          <w:iCs/>
          <w:color w:val="000000" w:themeColor="text1"/>
          <w:sz w:val="18"/>
          <w:szCs w:val="18"/>
        </w:rPr>
        <w:t xml:space="preserve">in </w:t>
      </w:r>
      <w:proofErr w:type="spellStart"/>
      <w:r w:rsidRPr="00D56D60">
        <w:rPr>
          <w:rFonts w:ascii="Times New Roman" w:hAnsi="Times New Roman" w:cs="Times New Roman"/>
          <w:i/>
          <w:iCs/>
          <w:color w:val="000000" w:themeColor="text1"/>
          <w:sz w:val="18"/>
          <w:szCs w:val="18"/>
        </w:rPr>
        <w:t>silico</w:t>
      </w:r>
      <w:proofErr w:type="spellEnd"/>
      <w:r w:rsidRPr="00D56D60">
        <w:rPr>
          <w:rFonts w:ascii="Times New Roman" w:hAnsi="Times New Roman" w:cs="Times New Roman"/>
          <w:color w:val="000000" w:themeColor="text1"/>
          <w:kern w:val="24"/>
          <w:sz w:val="18"/>
          <w:szCs w:val="18"/>
        </w:rPr>
        <w:t xml:space="preserve"> finding study which revealed that SRR extract have </w:t>
      </w:r>
      <w:proofErr w:type="spellStart"/>
      <w:r w:rsidRPr="00D56D60">
        <w:rPr>
          <w:rFonts w:ascii="Times New Roman" w:hAnsi="Times New Roman" w:cs="Times New Roman"/>
          <w:color w:val="000000" w:themeColor="text1"/>
          <w:kern w:val="24"/>
          <w:sz w:val="18"/>
          <w:szCs w:val="18"/>
        </w:rPr>
        <w:t>adaptogenic</w:t>
      </w:r>
      <w:proofErr w:type="spellEnd"/>
      <w:r w:rsidRPr="00D56D60">
        <w:rPr>
          <w:rFonts w:ascii="Times New Roman" w:hAnsi="Times New Roman" w:cs="Times New Roman"/>
          <w:color w:val="000000" w:themeColor="text1"/>
          <w:kern w:val="24"/>
          <w:sz w:val="18"/>
          <w:szCs w:val="18"/>
        </w:rPr>
        <w:t xml:space="preserve"> and fertility enhancing effect.</w:t>
      </w:r>
    </w:p>
    <w:p w:rsidR="00D56D60" w:rsidRDefault="00D56D60">
      <w:pPr>
        <w:rPr>
          <w:rFonts w:ascii="Times New Roman" w:hAnsi="Times New Roman" w:cs="Times New Roman"/>
          <w:bCs/>
        </w:rPr>
      </w:pPr>
      <w:r>
        <w:rPr>
          <w:rFonts w:ascii="Times New Roman" w:hAnsi="Times New Roman" w:cs="Times New Roman"/>
          <w:bCs/>
        </w:rPr>
        <w:br w:type="page"/>
      </w:r>
    </w:p>
    <w:p w:rsidR="008E7687" w:rsidRPr="00D56D60" w:rsidRDefault="008E7687" w:rsidP="008E7687">
      <w:pPr>
        <w:spacing w:before="120" w:after="120" w:line="480" w:lineRule="auto"/>
        <w:jc w:val="both"/>
        <w:rPr>
          <w:rFonts w:ascii="Times New Roman" w:hAnsi="Times New Roman" w:cs="Times New Roman"/>
          <w:b/>
          <w:bCs/>
        </w:rPr>
      </w:pPr>
      <w:r w:rsidRPr="00D56D60">
        <w:rPr>
          <w:rFonts w:ascii="Times New Roman" w:hAnsi="Times New Roman" w:cs="Times New Roman"/>
          <w:b/>
          <w:bCs/>
        </w:rPr>
        <w:lastRenderedPageBreak/>
        <w:t>Table S1</w:t>
      </w:r>
      <w:r w:rsidR="0051475E" w:rsidRPr="00D56D60">
        <w:rPr>
          <w:rFonts w:ascii="Times New Roman" w:hAnsi="Times New Roman" w:cs="Times New Roman"/>
          <w:b/>
          <w:bCs/>
        </w:rPr>
        <w:t>.</w:t>
      </w:r>
      <w:r w:rsidRPr="00D56D60">
        <w:rPr>
          <w:rFonts w:ascii="Times New Roman" w:hAnsi="Times New Roman" w:cs="Times New Roman"/>
          <w:b/>
          <w:bCs/>
        </w:rPr>
        <w:t xml:space="preserve"> Effect of SRR </w:t>
      </w:r>
      <w:proofErr w:type="spellStart"/>
      <w:r w:rsidRPr="00D56D60">
        <w:rPr>
          <w:rFonts w:ascii="Times New Roman" w:hAnsi="Times New Roman" w:cs="Times New Roman"/>
          <w:b/>
          <w:bCs/>
        </w:rPr>
        <w:t>hydroalcoholic</w:t>
      </w:r>
      <w:proofErr w:type="spellEnd"/>
      <w:r w:rsidRPr="00D56D60">
        <w:rPr>
          <w:rFonts w:ascii="Times New Roman" w:hAnsi="Times New Roman" w:cs="Times New Roman"/>
          <w:b/>
          <w:bCs/>
        </w:rPr>
        <w:t xml:space="preserve"> extract on sexual performance</w:t>
      </w:r>
    </w:p>
    <w:tbl>
      <w:tblPr>
        <w:tblStyle w:val="TableGrid1"/>
        <w:tblW w:w="10368" w:type="dxa"/>
        <w:tblLook w:val="04A0" w:firstRow="1" w:lastRow="0" w:firstColumn="1" w:lastColumn="0" w:noHBand="0" w:noVBand="1"/>
      </w:tblPr>
      <w:tblGrid>
        <w:gridCol w:w="1126"/>
        <w:gridCol w:w="723"/>
        <w:gridCol w:w="1523"/>
        <w:gridCol w:w="1403"/>
        <w:gridCol w:w="1334"/>
        <w:gridCol w:w="1523"/>
        <w:gridCol w:w="1548"/>
        <w:gridCol w:w="1188"/>
      </w:tblGrid>
      <w:tr w:rsidR="008E7687" w:rsidRPr="0051475E" w:rsidTr="0051475E">
        <w:trPr>
          <w:trHeight w:val="324"/>
        </w:trPr>
        <w:tc>
          <w:tcPr>
            <w:tcW w:w="1126" w:type="dxa"/>
            <w:noWrap/>
            <w:hideMark/>
          </w:tcPr>
          <w:p w:rsidR="008E7687" w:rsidRPr="0051475E" w:rsidRDefault="008E7687"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Group</w:t>
            </w:r>
          </w:p>
        </w:tc>
        <w:tc>
          <w:tcPr>
            <w:tcW w:w="723" w:type="dxa"/>
            <w:noWrap/>
            <w:hideMark/>
          </w:tcPr>
          <w:p w:rsidR="008E7687" w:rsidRPr="0051475E" w:rsidRDefault="008E7687"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Days</w:t>
            </w:r>
          </w:p>
        </w:tc>
        <w:tc>
          <w:tcPr>
            <w:tcW w:w="1523"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Intromission frequency</w:t>
            </w:r>
          </w:p>
        </w:tc>
        <w:tc>
          <w:tcPr>
            <w:tcW w:w="1403"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Ejaculation frequency</w:t>
            </w:r>
          </w:p>
        </w:tc>
        <w:tc>
          <w:tcPr>
            <w:tcW w:w="1334"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Mounting frequency</w:t>
            </w:r>
          </w:p>
        </w:tc>
        <w:tc>
          <w:tcPr>
            <w:tcW w:w="1523"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Intromission latency(sec)</w:t>
            </w:r>
          </w:p>
        </w:tc>
        <w:tc>
          <w:tcPr>
            <w:tcW w:w="1548"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Mounting latency(sec)</w:t>
            </w:r>
          </w:p>
        </w:tc>
        <w:tc>
          <w:tcPr>
            <w:tcW w:w="1188" w:type="dxa"/>
            <w:noWrap/>
            <w:hideMark/>
          </w:tcPr>
          <w:p w:rsidR="008E7687" w:rsidRPr="0051475E" w:rsidRDefault="00F55D72"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Penile erection</w:t>
            </w:r>
          </w:p>
        </w:tc>
      </w:tr>
      <w:tr w:rsidR="008E7687" w:rsidRPr="0051475E" w:rsidTr="0051475E">
        <w:trPr>
          <w:trHeight w:val="324"/>
        </w:trPr>
        <w:tc>
          <w:tcPr>
            <w:tcW w:w="1126" w:type="dxa"/>
            <w:vMerge w:val="restart"/>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Control</w:t>
            </w:r>
          </w:p>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 </w:t>
            </w:r>
          </w:p>
        </w:tc>
        <w:tc>
          <w:tcPr>
            <w:tcW w:w="7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35.2±3.66</w:t>
            </w:r>
          </w:p>
        </w:tc>
        <w:tc>
          <w:tcPr>
            <w:tcW w:w="140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6.3±1.33</w:t>
            </w:r>
          </w:p>
        </w:tc>
        <w:tc>
          <w:tcPr>
            <w:tcW w:w="1334"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31.3±4.11</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240±26</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139.6±12.77</w:t>
            </w:r>
          </w:p>
        </w:tc>
        <w:tc>
          <w:tcPr>
            <w:tcW w:w="118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36.3±2.66</w:t>
            </w:r>
          </w:p>
        </w:tc>
      </w:tr>
      <w:tr w:rsidR="008E7687" w:rsidRPr="0051475E" w:rsidTr="0051475E">
        <w:trPr>
          <w:trHeight w:val="324"/>
        </w:trPr>
        <w:tc>
          <w:tcPr>
            <w:tcW w:w="1126" w:type="dxa"/>
            <w:vMerge/>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p>
        </w:tc>
        <w:tc>
          <w:tcPr>
            <w:tcW w:w="7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45.8±8.5</w:t>
            </w:r>
          </w:p>
        </w:tc>
        <w:tc>
          <w:tcPr>
            <w:tcW w:w="140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6.5±1.5</w:t>
            </w:r>
          </w:p>
        </w:tc>
        <w:tc>
          <w:tcPr>
            <w:tcW w:w="1334"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37.1±5.88</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204.1±25.44</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108±5.33</w:t>
            </w:r>
          </w:p>
        </w:tc>
        <w:tc>
          <w:tcPr>
            <w:tcW w:w="118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37.1±3.77</w:t>
            </w:r>
          </w:p>
        </w:tc>
      </w:tr>
      <w:tr w:rsidR="008E7687" w:rsidRPr="0051475E" w:rsidTr="0051475E">
        <w:trPr>
          <w:trHeight w:val="324"/>
        </w:trPr>
        <w:tc>
          <w:tcPr>
            <w:tcW w:w="1126" w:type="dxa"/>
            <w:vMerge/>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p>
        </w:tc>
        <w:tc>
          <w:tcPr>
            <w:tcW w:w="7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47.5±7.33</w:t>
            </w:r>
          </w:p>
        </w:tc>
        <w:tc>
          <w:tcPr>
            <w:tcW w:w="140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12.3±3.66</w:t>
            </w:r>
          </w:p>
        </w:tc>
        <w:tc>
          <w:tcPr>
            <w:tcW w:w="1334"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57.1±9.22</w:t>
            </w:r>
          </w:p>
        </w:tc>
        <w:tc>
          <w:tcPr>
            <w:tcW w:w="1523"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139.1±12.8</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94.6±7.33</w:t>
            </w:r>
          </w:p>
        </w:tc>
        <w:tc>
          <w:tcPr>
            <w:tcW w:w="118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48.6±7</w:t>
            </w:r>
          </w:p>
        </w:tc>
      </w:tr>
      <w:tr w:rsidR="0051475E" w:rsidRPr="0051475E" w:rsidTr="0051475E">
        <w:trPr>
          <w:trHeight w:val="324"/>
        </w:trPr>
        <w:tc>
          <w:tcPr>
            <w:tcW w:w="1126" w:type="dxa"/>
            <w:vMerge w:val="restart"/>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Standard</w:t>
            </w: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40.16±4.83</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6.8±1.83</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33.3±5</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236.3±25.6</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141.16±11.16</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35.6±4.66</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61±5.66</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8.5±2</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34.8±5.55</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258.6±6.66</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97.6±8.33</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43.8±6.11</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66.5±7.5</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10.1±2.88</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57.6±12.3</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115.3±7.33</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81.6±7.66</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47.6±4.11</w:t>
            </w:r>
          </w:p>
        </w:tc>
      </w:tr>
      <w:tr w:rsidR="0051475E" w:rsidRPr="0051475E" w:rsidTr="0051475E">
        <w:trPr>
          <w:trHeight w:val="324"/>
        </w:trPr>
        <w:tc>
          <w:tcPr>
            <w:tcW w:w="1126" w:type="dxa"/>
            <w:vMerge w:val="restart"/>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 xml:space="preserve">negative </w:t>
            </w: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34.2±4.33</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7.16±1.83</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34.5±4.5</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280.1±14.44</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133.3±10.33</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31.5±4.5</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23.6±3.66</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3.5±1.83</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21.1±4.88</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306.1±12.5</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140.6±1.77</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22.6±3.55</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14.6±2.66</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5.1±2.16</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17.8±3.22</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167.8±20.5</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136.3±5.66</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20±2.66</w:t>
            </w:r>
          </w:p>
        </w:tc>
      </w:tr>
      <w:tr w:rsidR="0051475E" w:rsidRPr="0051475E" w:rsidTr="0051475E">
        <w:trPr>
          <w:trHeight w:val="324"/>
        </w:trPr>
        <w:tc>
          <w:tcPr>
            <w:tcW w:w="1126" w:type="dxa"/>
            <w:vMerge w:val="restart"/>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test150 mg/kg</w:t>
            </w: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30.16±4.5</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7.3±2</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26±5.66</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267.3±16.55</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141.3±12.66</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36.6±4.55</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23.3±8.88</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4.6±1.33</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23.5±6</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281.1±9.5</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122.8±7.77</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27.6±7.66</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31.6±5.33</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7±2</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30.1±8.5</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155.6±10.11</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108.1±6.88</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29.5±5.83</w:t>
            </w:r>
          </w:p>
        </w:tc>
      </w:tr>
      <w:tr w:rsidR="0051475E" w:rsidRPr="0051475E" w:rsidTr="0051475E">
        <w:trPr>
          <w:trHeight w:val="324"/>
        </w:trPr>
        <w:tc>
          <w:tcPr>
            <w:tcW w:w="1126" w:type="dxa"/>
            <w:vMerge w:val="restart"/>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test300 mg/kg</w:t>
            </w: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31.1±4.83</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7.5±1.5</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29.1±2.83</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263.8±14.22</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140.1±10.83</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27.6±5.22</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36.5±7.83</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5.3±1.11</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30.8±9.16</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270.1±10.83</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107.3±8</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33.1±7.5</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44.8±9.22</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8.6±2.33</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41.5±4.83</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141.8±10.22</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99.3±6.33</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36.3±6.88</w:t>
            </w:r>
          </w:p>
        </w:tc>
      </w:tr>
      <w:tr w:rsidR="0051475E" w:rsidRPr="0051475E" w:rsidTr="0051475E">
        <w:trPr>
          <w:trHeight w:val="324"/>
        </w:trPr>
        <w:tc>
          <w:tcPr>
            <w:tcW w:w="1126" w:type="dxa"/>
            <w:vMerge w:val="restart"/>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test600 mg/kg</w:t>
            </w: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w:t>
            </w:r>
            <w:r w:rsidRPr="0051475E">
              <w:rPr>
                <w:rFonts w:ascii="Times New Roman" w:eastAsia="Times New Roman" w:hAnsi="Times New Roman" w:cs="Times New Roman"/>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32.6±4.55</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8.3±1.66</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34.3±4.66</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260.3±13.33</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137.5±7</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26±6</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15</w:t>
            </w:r>
            <w:r w:rsidRPr="0051475E">
              <w:rPr>
                <w:rFonts w:ascii="Times New Roman" w:eastAsia="Times New Roman" w:hAnsi="Times New Roman" w:cs="Times New Roman"/>
                <w:color w:val="000000"/>
                <w:vertAlign w:val="superscript"/>
                <w:lang w:eastAsia="en-IN"/>
              </w:rPr>
              <w:t>th</w:t>
            </w:r>
            <w:r w:rsidRPr="0051475E">
              <w:rPr>
                <w:rFonts w:ascii="Times New Roman" w:eastAsia="Times New Roman" w:hAnsi="Times New Roman" w:cs="Times New Roman"/>
                <w:color w:val="000000"/>
                <w:lang w:eastAsia="en-IN"/>
              </w:rPr>
              <w:t xml:space="preserve">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51.1±6.77</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6.8±1.5</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29.6±12</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263.3±8</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111.3±10</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33.8±4.83</w:t>
            </w:r>
          </w:p>
        </w:tc>
      </w:tr>
      <w:tr w:rsidR="0051475E" w:rsidRPr="0051475E" w:rsidTr="0051475E">
        <w:trPr>
          <w:trHeight w:val="324"/>
        </w:trPr>
        <w:tc>
          <w:tcPr>
            <w:tcW w:w="1126" w:type="dxa"/>
            <w:vMerge/>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p>
        </w:tc>
        <w:tc>
          <w:tcPr>
            <w:tcW w:w="7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30</w:t>
            </w:r>
            <w:r w:rsidRPr="0051475E">
              <w:rPr>
                <w:rFonts w:ascii="Times New Roman" w:eastAsia="Times New Roman" w:hAnsi="Times New Roman" w:cs="Times New Roman"/>
                <w:vertAlign w:val="superscript"/>
                <w:lang w:eastAsia="en-IN"/>
              </w:rPr>
              <w:t xml:space="preserve">th </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58.3±6.55</w:t>
            </w:r>
          </w:p>
        </w:tc>
        <w:tc>
          <w:tcPr>
            <w:tcW w:w="140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11.6±1.66</w:t>
            </w:r>
          </w:p>
        </w:tc>
        <w:tc>
          <w:tcPr>
            <w:tcW w:w="1334"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51.8±3.88</w:t>
            </w:r>
          </w:p>
        </w:tc>
        <w:tc>
          <w:tcPr>
            <w:tcW w:w="1523"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131.6±8.88</w:t>
            </w:r>
          </w:p>
        </w:tc>
        <w:tc>
          <w:tcPr>
            <w:tcW w:w="154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88.8±6.55</w:t>
            </w:r>
          </w:p>
        </w:tc>
        <w:tc>
          <w:tcPr>
            <w:tcW w:w="1188" w:type="dxa"/>
            <w:noWrap/>
            <w:hideMark/>
          </w:tcPr>
          <w:p w:rsidR="0051475E" w:rsidRPr="0051475E" w:rsidRDefault="0051475E"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39.5±7.16</w:t>
            </w:r>
          </w:p>
        </w:tc>
      </w:tr>
    </w:tbl>
    <w:p w:rsidR="008E7687" w:rsidRPr="0051475E" w:rsidRDefault="008E7687" w:rsidP="008E7687">
      <w:pPr>
        <w:spacing w:before="120" w:after="120" w:line="480" w:lineRule="auto"/>
        <w:jc w:val="both"/>
        <w:rPr>
          <w:rFonts w:ascii="Times New Roman" w:hAnsi="Times New Roman" w:cs="Times New Roman"/>
          <w:b/>
          <w:bCs/>
          <w:lang w:val="en-US"/>
        </w:rPr>
      </w:pPr>
    </w:p>
    <w:p w:rsidR="008E7687" w:rsidRPr="0051475E" w:rsidRDefault="008E7687">
      <w:pPr>
        <w:rPr>
          <w:rFonts w:ascii="Times New Roman" w:hAnsi="Times New Roman" w:cs="Times New Roman"/>
          <w:b/>
          <w:bCs/>
          <w:lang w:val="en-US"/>
        </w:rPr>
      </w:pPr>
      <w:r w:rsidRPr="0051475E">
        <w:rPr>
          <w:rFonts w:ascii="Times New Roman" w:hAnsi="Times New Roman" w:cs="Times New Roman"/>
          <w:b/>
          <w:bCs/>
          <w:lang w:val="en-US"/>
        </w:rPr>
        <w:br w:type="page"/>
      </w:r>
    </w:p>
    <w:p w:rsidR="008E7687" w:rsidRPr="0051475E" w:rsidRDefault="008E7687" w:rsidP="008E7687">
      <w:pPr>
        <w:spacing w:before="120" w:after="120" w:line="480" w:lineRule="auto"/>
        <w:jc w:val="both"/>
        <w:rPr>
          <w:rFonts w:ascii="Times New Roman" w:hAnsi="Times New Roman" w:cs="Times New Roman"/>
          <w:b/>
          <w:bCs/>
          <w:lang w:val="en-US"/>
        </w:rPr>
      </w:pPr>
      <w:r w:rsidRPr="0051475E">
        <w:rPr>
          <w:rFonts w:ascii="Times New Roman" w:hAnsi="Times New Roman" w:cs="Times New Roman"/>
          <w:b/>
          <w:bCs/>
          <w:lang w:val="en-US"/>
        </w:rPr>
        <w:lastRenderedPageBreak/>
        <w:t>Table S2</w:t>
      </w:r>
      <w:r w:rsidR="0051475E">
        <w:rPr>
          <w:rFonts w:ascii="Times New Roman" w:hAnsi="Times New Roman" w:cs="Times New Roman"/>
          <w:b/>
          <w:bCs/>
          <w:lang w:val="en-US"/>
        </w:rPr>
        <w:t>.</w:t>
      </w:r>
      <w:r w:rsidRPr="0051475E">
        <w:rPr>
          <w:rFonts w:ascii="Times New Roman" w:hAnsi="Times New Roman" w:cs="Times New Roman"/>
          <w:b/>
          <w:bCs/>
          <w:lang w:val="en-US"/>
        </w:rPr>
        <w:t xml:space="preserve"> Effect of SRR on GSI and vital organ weight</w:t>
      </w:r>
    </w:p>
    <w:tbl>
      <w:tblPr>
        <w:tblStyle w:val="TableGrid1"/>
        <w:tblW w:w="8968" w:type="dxa"/>
        <w:tblLook w:val="04A0" w:firstRow="1" w:lastRow="0" w:firstColumn="1" w:lastColumn="0" w:noHBand="0" w:noVBand="1"/>
      </w:tblPr>
      <w:tblGrid>
        <w:gridCol w:w="1700"/>
        <w:gridCol w:w="1600"/>
        <w:gridCol w:w="1915"/>
        <w:gridCol w:w="2205"/>
        <w:gridCol w:w="1548"/>
      </w:tblGrid>
      <w:tr w:rsidR="008E7687" w:rsidRPr="0051475E" w:rsidTr="0051475E">
        <w:trPr>
          <w:trHeight w:val="32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Groups</w:t>
            </w:r>
          </w:p>
        </w:tc>
        <w:tc>
          <w:tcPr>
            <w:tcW w:w="1600" w:type="dxa"/>
            <w:noWrap/>
            <w:hideMark/>
          </w:tcPr>
          <w:p w:rsidR="008E7687" w:rsidRPr="0051475E" w:rsidRDefault="0051475E"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Liver</w:t>
            </w:r>
          </w:p>
        </w:tc>
        <w:tc>
          <w:tcPr>
            <w:tcW w:w="1915" w:type="dxa"/>
            <w:noWrap/>
            <w:hideMark/>
          </w:tcPr>
          <w:p w:rsidR="008E7687" w:rsidRPr="0051475E" w:rsidRDefault="0051475E"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Kidney</w:t>
            </w:r>
          </w:p>
        </w:tc>
        <w:tc>
          <w:tcPr>
            <w:tcW w:w="2205" w:type="dxa"/>
            <w:noWrap/>
            <w:hideMark/>
          </w:tcPr>
          <w:p w:rsidR="008E7687" w:rsidRPr="0051475E" w:rsidRDefault="0051475E"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Adrenal gland</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b/>
                <w:color w:val="000000"/>
                <w:lang w:eastAsia="en-IN"/>
              </w:rPr>
            </w:pPr>
            <w:r w:rsidRPr="0051475E">
              <w:rPr>
                <w:rFonts w:ascii="Times New Roman" w:eastAsia="Times New Roman" w:hAnsi="Times New Roman" w:cs="Times New Roman"/>
                <w:b/>
                <w:color w:val="000000"/>
                <w:lang w:eastAsia="en-IN"/>
              </w:rPr>
              <w:t>GSI</w:t>
            </w:r>
          </w:p>
        </w:tc>
      </w:tr>
      <w:tr w:rsidR="008E7687" w:rsidRPr="0051475E" w:rsidTr="0051475E">
        <w:trPr>
          <w:trHeight w:val="32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Control</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9.44±0.302</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1.16±0.0118</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0.0183±0.001</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0.70±0.02</w:t>
            </w:r>
          </w:p>
        </w:tc>
      </w:tr>
      <w:tr w:rsidR="008E7687" w:rsidRPr="0051475E" w:rsidTr="0051475E">
        <w:trPr>
          <w:trHeight w:val="38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Standard</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8.97±343</w:t>
            </w:r>
            <w:r w:rsidRPr="0051475E">
              <w:rPr>
                <w:rFonts w:ascii="Times New Roman" w:eastAsia="Times New Roman" w:hAnsi="Times New Roman" w:cs="Times New Roman"/>
                <w:color w:val="000000"/>
                <w:vertAlign w:val="superscript"/>
                <w:lang w:eastAsia="en-IN"/>
              </w:rPr>
              <w:t>***</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1.1±0.0351</w:t>
            </w:r>
            <w:r w:rsidRPr="0051475E">
              <w:rPr>
                <w:rFonts w:ascii="Times New Roman" w:eastAsia="Times New Roman" w:hAnsi="Times New Roman" w:cs="Times New Roman"/>
                <w:color w:val="000000"/>
                <w:vertAlign w:val="superscript"/>
                <w:lang w:eastAsia="en-IN"/>
              </w:rPr>
              <w:t>***</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0.0225±0.002***</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0.68±0.02***</w:t>
            </w:r>
          </w:p>
        </w:tc>
      </w:tr>
      <w:tr w:rsidR="008E7687" w:rsidRPr="0051475E" w:rsidTr="0051475E">
        <w:trPr>
          <w:trHeight w:val="384"/>
        </w:trPr>
        <w:tc>
          <w:tcPr>
            <w:tcW w:w="1700" w:type="dxa"/>
            <w:noWrap/>
            <w:hideMark/>
          </w:tcPr>
          <w:p w:rsidR="008E7687" w:rsidRPr="0051475E" w:rsidRDefault="008E7687" w:rsidP="0051475E">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 xml:space="preserve">Negative </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5.62±0.195</w:t>
            </w:r>
            <w:r w:rsidRPr="0051475E">
              <w:rPr>
                <w:rFonts w:ascii="Times New Roman" w:eastAsia="Times New Roman" w:hAnsi="Times New Roman" w:cs="Times New Roman"/>
                <w:color w:val="000000"/>
                <w:vertAlign w:val="superscript"/>
                <w:lang w:eastAsia="en-IN"/>
              </w:rPr>
              <w:t>^^^</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0.56±0.0177</w:t>
            </w:r>
            <w:r w:rsidRPr="0051475E">
              <w:rPr>
                <w:rFonts w:ascii="Times New Roman" w:eastAsia="Times New Roman" w:hAnsi="Times New Roman" w:cs="Times New Roman"/>
                <w:color w:val="000000"/>
                <w:vertAlign w:val="superscript"/>
                <w:lang w:eastAsia="en-IN"/>
              </w:rPr>
              <w:t>^^^</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0.0433±0.004^^^</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0.47±0.02^^^</w:t>
            </w:r>
          </w:p>
        </w:tc>
      </w:tr>
      <w:tr w:rsidR="008E7687" w:rsidRPr="0051475E" w:rsidTr="0051475E">
        <w:trPr>
          <w:trHeight w:val="38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Test150 mg/kg</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7.05±0.202</w:t>
            </w:r>
            <w:r w:rsidRPr="0051475E">
              <w:rPr>
                <w:rFonts w:ascii="Times New Roman" w:eastAsia="Times New Roman" w:hAnsi="Times New Roman" w:cs="Times New Roman"/>
                <w:color w:val="000000"/>
                <w:vertAlign w:val="superscript"/>
                <w:lang w:eastAsia="en-IN"/>
              </w:rPr>
              <w:t>**</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0.636±0.0358</w:t>
            </w:r>
            <w:r w:rsidRPr="0051475E">
              <w:rPr>
                <w:rFonts w:ascii="Times New Roman" w:eastAsia="Times New Roman" w:hAnsi="Times New Roman" w:cs="Times New Roman"/>
                <w:color w:val="000000"/>
                <w:vertAlign w:val="superscript"/>
                <w:lang w:eastAsia="en-IN"/>
              </w:rPr>
              <w:t>***</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0.0392±0.003</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0.57±0.009*</w:t>
            </w:r>
          </w:p>
        </w:tc>
      </w:tr>
      <w:tr w:rsidR="008E7687" w:rsidRPr="0051475E" w:rsidTr="0051475E">
        <w:trPr>
          <w:trHeight w:val="38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Test300 mg/kg</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7.51±0.273</w:t>
            </w:r>
            <w:r w:rsidRPr="0051475E">
              <w:rPr>
                <w:rFonts w:ascii="Times New Roman" w:eastAsia="Times New Roman" w:hAnsi="Times New Roman" w:cs="Times New Roman"/>
                <w:color w:val="000000"/>
                <w:vertAlign w:val="superscript"/>
                <w:lang w:eastAsia="en-IN"/>
              </w:rPr>
              <w:t>***</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0.847±0.0397</w:t>
            </w:r>
            <w:r w:rsidRPr="0051475E">
              <w:rPr>
                <w:rFonts w:ascii="Times New Roman" w:eastAsia="Times New Roman" w:hAnsi="Times New Roman" w:cs="Times New Roman"/>
                <w:color w:val="000000"/>
                <w:vertAlign w:val="superscript"/>
                <w:lang w:eastAsia="en-IN"/>
              </w:rPr>
              <w:t>***</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0.029±0.002*</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0.60±0.01**</w:t>
            </w:r>
          </w:p>
        </w:tc>
      </w:tr>
      <w:tr w:rsidR="008E7687" w:rsidRPr="0051475E" w:rsidTr="0051475E">
        <w:trPr>
          <w:trHeight w:val="384"/>
        </w:trPr>
        <w:tc>
          <w:tcPr>
            <w:tcW w:w="17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Test600 mg/kg</w:t>
            </w:r>
          </w:p>
        </w:tc>
        <w:tc>
          <w:tcPr>
            <w:tcW w:w="1600"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8.49±0.268</w:t>
            </w:r>
            <w:r w:rsidRPr="0051475E">
              <w:rPr>
                <w:rFonts w:ascii="Times New Roman" w:eastAsia="Times New Roman" w:hAnsi="Times New Roman" w:cs="Times New Roman"/>
                <w:color w:val="000000"/>
                <w:vertAlign w:val="superscript"/>
                <w:lang w:eastAsia="en-IN"/>
              </w:rPr>
              <w:t>***</w:t>
            </w:r>
          </w:p>
        </w:tc>
        <w:tc>
          <w:tcPr>
            <w:tcW w:w="1915"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1.08±0.0398</w:t>
            </w:r>
            <w:r w:rsidRPr="0051475E">
              <w:rPr>
                <w:rFonts w:ascii="Times New Roman" w:eastAsia="Times New Roman" w:hAnsi="Times New Roman" w:cs="Times New Roman"/>
                <w:color w:val="000000"/>
                <w:vertAlign w:val="superscript"/>
                <w:lang w:eastAsia="en-IN"/>
              </w:rPr>
              <w:t>***</w:t>
            </w:r>
          </w:p>
        </w:tc>
        <w:tc>
          <w:tcPr>
            <w:tcW w:w="2205" w:type="dxa"/>
            <w:noWrap/>
            <w:hideMark/>
          </w:tcPr>
          <w:p w:rsidR="008E7687" w:rsidRPr="0051475E" w:rsidRDefault="008E7687" w:rsidP="008E7687">
            <w:pPr>
              <w:spacing w:before="120" w:after="120"/>
              <w:jc w:val="both"/>
              <w:rPr>
                <w:rFonts w:ascii="Times New Roman" w:eastAsia="Times New Roman" w:hAnsi="Times New Roman" w:cs="Times New Roman"/>
                <w:lang w:eastAsia="en-IN"/>
              </w:rPr>
            </w:pPr>
            <w:r w:rsidRPr="0051475E">
              <w:rPr>
                <w:rFonts w:ascii="Times New Roman" w:eastAsia="Times New Roman" w:hAnsi="Times New Roman" w:cs="Times New Roman"/>
                <w:lang w:eastAsia="en-IN"/>
              </w:rPr>
              <w:t>0.0213±0.003***</w:t>
            </w:r>
          </w:p>
        </w:tc>
        <w:tc>
          <w:tcPr>
            <w:tcW w:w="1548" w:type="dxa"/>
            <w:noWrap/>
            <w:hideMark/>
          </w:tcPr>
          <w:p w:rsidR="008E7687" w:rsidRPr="0051475E" w:rsidRDefault="008E7687" w:rsidP="008E7687">
            <w:pPr>
              <w:spacing w:before="120" w:after="120"/>
              <w:jc w:val="both"/>
              <w:rPr>
                <w:rFonts w:ascii="Times New Roman" w:eastAsia="Times New Roman" w:hAnsi="Times New Roman" w:cs="Times New Roman"/>
                <w:color w:val="000000"/>
                <w:lang w:eastAsia="en-IN"/>
              </w:rPr>
            </w:pPr>
            <w:r w:rsidRPr="0051475E">
              <w:rPr>
                <w:rFonts w:ascii="Times New Roman" w:eastAsia="Times New Roman" w:hAnsi="Times New Roman" w:cs="Times New Roman"/>
                <w:color w:val="000000"/>
                <w:lang w:eastAsia="en-IN"/>
              </w:rPr>
              <w:t>0.63±0.01***</w:t>
            </w:r>
          </w:p>
        </w:tc>
      </w:tr>
    </w:tbl>
    <w:p w:rsidR="008E7687" w:rsidRPr="0051475E" w:rsidRDefault="008E7687" w:rsidP="00F55D72">
      <w:pPr>
        <w:spacing w:before="120" w:after="120" w:line="240" w:lineRule="auto"/>
        <w:jc w:val="both"/>
        <w:rPr>
          <w:rFonts w:ascii="Times New Roman" w:eastAsia="Times New Roman" w:hAnsi="Times New Roman" w:cs="Times New Roman"/>
          <w:color w:val="000000"/>
        </w:rPr>
      </w:pPr>
      <w:r w:rsidRPr="0051475E">
        <w:rPr>
          <w:rFonts w:ascii="Times New Roman" w:hAnsi="Times New Roman" w:cs="Times New Roman"/>
        </w:rPr>
        <w:t xml:space="preserve">Values are represented in mean </w:t>
      </w:r>
      <w:r w:rsidRPr="0051475E">
        <w:rPr>
          <w:rFonts w:ascii="Times New Roman" w:eastAsia="Times New Roman" w:hAnsi="Times New Roman" w:cs="Times New Roman"/>
          <w:color w:val="000000"/>
        </w:rPr>
        <w:t>± SEM</w:t>
      </w:r>
      <w:r w:rsidR="00F55D72">
        <w:rPr>
          <w:rFonts w:ascii="Times New Roman" w:eastAsia="Times New Roman" w:hAnsi="Times New Roman" w:cs="Times New Roman"/>
          <w:color w:val="000000"/>
        </w:rPr>
        <w:t xml:space="preserve"> (grams)</w:t>
      </w:r>
      <w:r w:rsidRPr="0051475E">
        <w:rPr>
          <w:rFonts w:ascii="Times New Roman" w:eastAsia="Times New Roman" w:hAnsi="Times New Roman" w:cs="Times New Roman"/>
          <w:color w:val="000000"/>
        </w:rPr>
        <w:t xml:space="preserve">. Where significance indicated as </w:t>
      </w:r>
      <w:r w:rsidR="00F55D72" w:rsidRPr="0051475E">
        <w:rPr>
          <w:rFonts w:ascii="Times New Roman" w:eastAsia="Times New Roman" w:hAnsi="Times New Roman" w:cs="Times New Roman"/>
          <w:color w:val="000000"/>
        </w:rPr>
        <w:t>* p &lt; 0.05, ** p &lt; 0.01, *** p &lt; 0.001 when contrast with negative control (immobilization stress induced) group and ^^^ p &lt; 0.001 when compared with control group.</w:t>
      </w:r>
    </w:p>
    <w:p w:rsidR="008E7687" w:rsidRPr="0051475E" w:rsidRDefault="008E7687" w:rsidP="00F55D72">
      <w:pPr>
        <w:spacing w:before="120" w:after="120" w:line="240" w:lineRule="auto"/>
        <w:jc w:val="both"/>
        <w:rPr>
          <w:rFonts w:ascii="Times New Roman" w:hAnsi="Times New Roman" w:cs="Times New Roman"/>
          <w:b/>
          <w:bCs/>
          <w:lang w:val="en-US"/>
        </w:rPr>
      </w:pPr>
    </w:p>
    <w:p w:rsidR="008E7687" w:rsidRPr="0051475E" w:rsidRDefault="008E7687">
      <w:pPr>
        <w:rPr>
          <w:rFonts w:ascii="Times New Roman" w:hAnsi="Times New Roman" w:cs="Times New Roman"/>
          <w:b/>
          <w:bCs/>
          <w:lang w:val="en-US"/>
        </w:rPr>
      </w:pPr>
      <w:r w:rsidRPr="0051475E">
        <w:rPr>
          <w:rFonts w:ascii="Times New Roman" w:hAnsi="Times New Roman" w:cs="Times New Roman"/>
          <w:b/>
          <w:bCs/>
          <w:lang w:val="en-US"/>
        </w:rPr>
        <w:br w:type="page"/>
      </w:r>
    </w:p>
    <w:p w:rsidR="008E7687" w:rsidRPr="0051475E" w:rsidRDefault="008E7687" w:rsidP="008E7687">
      <w:pPr>
        <w:spacing w:before="120" w:after="120" w:line="480" w:lineRule="auto"/>
        <w:jc w:val="both"/>
        <w:rPr>
          <w:rFonts w:ascii="Times New Roman" w:hAnsi="Times New Roman" w:cs="Times New Roman"/>
          <w:b/>
          <w:bCs/>
          <w:lang w:val="en-US"/>
        </w:rPr>
      </w:pPr>
      <w:r w:rsidRPr="0051475E">
        <w:rPr>
          <w:rFonts w:ascii="Times New Roman" w:hAnsi="Times New Roman" w:cs="Times New Roman"/>
          <w:b/>
          <w:bCs/>
          <w:lang w:val="en-US"/>
        </w:rPr>
        <w:lastRenderedPageBreak/>
        <w:t>Table S3</w:t>
      </w:r>
      <w:r w:rsidR="0051475E">
        <w:rPr>
          <w:rFonts w:ascii="Times New Roman" w:hAnsi="Times New Roman" w:cs="Times New Roman"/>
          <w:b/>
          <w:bCs/>
          <w:lang w:val="en-US"/>
        </w:rPr>
        <w:t>.</w:t>
      </w:r>
      <w:r w:rsidRPr="0051475E">
        <w:rPr>
          <w:rFonts w:ascii="Times New Roman" w:hAnsi="Times New Roman" w:cs="Times New Roman"/>
          <w:b/>
          <w:bCs/>
          <w:lang w:val="en-US"/>
        </w:rPr>
        <w:t xml:space="preserve"> Effect of SRR on Sexual organ weight</w:t>
      </w:r>
    </w:p>
    <w:tbl>
      <w:tblPr>
        <w:tblStyle w:val="TableGrid1"/>
        <w:tblW w:w="8409" w:type="dxa"/>
        <w:tblLook w:val="04A0" w:firstRow="1" w:lastRow="0" w:firstColumn="1" w:lastColumn="0" w:noHBand="0" w:noVBand="1"/>
      </w:tblPr>
      <w:tblGrid>
        <w:gridCol w:w="1036"/>
        <w:gridCol w:w="1175"/>
        <w:gridCol w:w="1577"/>
        <w:gridCol w:w="1647"/>
        <w:gridCol w:w="1400"/>
        <w:gridCol w:w="1647"/>
      </w:tblGrid>
      <w:tr w:rsidR="008E7687" w:rsidRPr="0051475E" w:rsidTr="00F55D72">
        <w:trPr>
          <w:trHeight w:val="225"/>
        </w:trPr>
        <w:tc>
          <w:tcPr>
            <w:tcW w:w="1036" w:type="dxa"/>
            <w:noWrap/>
            <w:hideMark/>
          </w:tcPr>
          <w:p w:rsidR="008E7687" w:rsidRPr="0051475E" w:rsidRDefault="008E7687" w:rsidP="008E7687">
            <w:pPr>
              <w:spacing w:before="120" w:after="120"/>
              <w:jc w:val="both"/>
              <w:rPr>
                <w:rFonts w:ascii="Times New Roman" w:hAnsi="Times New Roman" w:cs="Times New Roman"/>
                <w:b/>
                <w:bCs/>
              </w:rPr>
            </w:pPr>
            <w:bookmarkStart w:id="0" w:name="RANGE!G16"/>
            <w:r w:rsidRPr="0051475E">
              <w:rPr>
                <w:rFonts w:ascii="Times New Roman" w:hAnsi="Times New Roman" w:cs="Times New Roman"/>
                <w:b/>
                <w:bCs/>
              </w:rPr>
              <w:t>Groups</w:t>
            </w:r>
            <w:bookmarkEnd w:id="0"/>
          </w:p>
        </w:tc>
        <w:tc>
          <w:tcPr>
            <w:tcW w:w="1175" w:type="dxa"/>
            <w:noWrap/>
            <w:hideMark/>
          </w:tcPr>
          <w:p w:rsidR="008E7687" w:rsidRPr="0051475E" w:rsidRDefault="0051475E" w:rsidP="008E7687">
            <w:pPr>
              <w:spacing w:before="120" w:after="120"/>
              <w:jc w:val="both"/>
              <w:rPr>
                <w:rFonts w:ascii="Times New Roman" w:hAnsi="Times New Roman" w:cs="Times New Roman"/>
                <w:b/>
                <w:bCs/>
              </w:rPr>
            </w:pPr>
            <w:r w:rsidRPr="0051475E">
              <w:rPr>
                <w:rFonts w:ascii="Times New Roman" w:hAnsi="Times New Roman" w:cs="Times New Roman"/>
                <w:b/>
                <w:bCs/>
              </w:rPr>
              <w:t>Testis</w:t>
            </w:r>
          </w:p>
        </w:tc>
        <w:tc>
          <w:tcPr>
            <w:tcW w:w="1577" w:type="dxa"/>
            <w:noWrap/>
            <w:hideMark/>
          </w:tcPr>
          <w:p w:rsidR="008E7687" w:rsidRPr="0051475E" w:rsidRDefault="0051475E" w:rsidP="008E7687">
            <w:pPr>
              <w:spacing w:before="120" w:after="120"/>
              <w:jc w:val="both"/>
              <w:rPr>
                <w:rFonts w:ascii="Times New Roman" w:hAnsi="Times New Roman" w:cs="Times New Roman"/>
                <w:b/>
                <w:bCs/>
              </w:rPr>
            </w:pPr>
            <w:r w:rsidRPr="0051475E">
              <w:rPr>
                <w:rFonts w:ascii="Times New Roman" w:hAnsi="Times New Roman" w:cs="Times New Roman"/>
                <w:b/>
                <w:bCs/>
              </w:rPr>
              <w:t>Epididymis</w:t>
            </w:r>
          </w:p>
        </w:tc>
        <w:tc>
          <w:tcPr>
            <w:tcW w:w="1647" w:type="dxa"/>
            <w:noWrap/>
            <w:hideMark/>
          </w:tcPr>
          <w:p w:rsidR="008E7687" w:rsidRPr="0051475E" w:rsidRDefault="00F55D72" w:rsidP="008E7687">
            <w:pPr>
              <w:spacing w:before="120" w:after="120"/>
              <w:jc w:val="both"/>
              <w:rPr>
                <w:rFonts w:ascii="Times New Roman" w:hAnsi="Times New Roman" w:cs="Times New Roman"/>
                <w:b/>
                <w:bCs/>
              </w:rPr>
            </w:pPr>
            <w:r>
              <w:rPr>
                <w:rFonts w:ascii="Times New Roman" w:hAnsi="Times New Roman" w:cs="Times New Roman"/>
                <w:b/>
                <w:bCs/>
              </w:rPr>
              <w:t>S</w:t>
            </w:r>
            <w:r w:rsidR="0051475E" w:rsidRPr="0051475E">
              <w:rPr>
                <w:rFonts w:ascii="Times New Roman" w:hAnsi="Times New Roman" w:cs="Times New Roman"/>
                <w:b/>
                <w:bCs/>
              </w:rPr>
              <w:t>eminal vesicle</w:t>
            </w:r>
          </w:p>
        </w:tc>
        <w:tc>
          <w:tcPr>
            <w:tcW w:w="1400" w:type="dxa"/>
            <w:noWrap/>
            <w:hideMark/>
          </w:tcPr>
          <w:p w:rsidR="008E7687" w:rsidRPr="0051475E" w:rsidRDefault="0051475E" w:rsidP="008E7687">
            <w:pPr>
              <w:spacing w:before="120" w:after="120"/>
              <w:jc w:val="both"/>
              <w:rPr>
                <w:rFonts w:ascii="Times New Roman" w:hAnsi="Times New Roman" w:cs="Times New Roman"/>
                <w:b/>
                <w:bCs/>
              </w:rPr>
            </w:pPr>
            <w:r w:rsidRPr="0051475E">
              <w:rPr>
                <w:rFonts w:ascii="Times New Roman" w:hAnsi="Times New Roman" w:cs="Times New Roman"/>
                <w:b/>
                <w:bCs/>
              </w:rPr>
              <w:t xml:space="preserve">Vas deference </w:t>
            </w:r>
          </w:p>
        </w:tc>
        <w:tc>
          <w:tcPr>
            <w:tcW w:w="1574" w:type="dxa"/>
            <w:noWrap/>
            <w:hideMark/>
          </w:tcPr>
          <w:p w:rsidR="008E7687" w:rsidRPr="0051475E" w:rsidRDefault="0051475E" w:rsidP="008E7687">
            <w:pPr>
              <w:spacing w:before="120" w:after="120"/>
              <w:jc w:val="both"/>
              <w:rPr>
                <w:rFonts w:ascii="Times New Roman" w:hAnsi="Times New Roman" w:cs="Times New Roman"/>
                <w:b/>
                <w:bCs/>
              </w:rPr>
            </w:pPr>
            <w:r w:rsidRPr="0051475E">
              <w:rPr>
                <w:rFonts w:ascii="Times New Roman" w:hAnsi="Times New Roman" w:cs="Times New Roman"/>
                <w:b/>
                <w:bCs/>
              </w:rPr>
              <w:t>Prostate gland</w:t>
            </w:r>
          </w:p>
        </w:tc>
      </w:tr>
      <w:tr w:rsidR="008E7687" w:rsidRPr="0051475E" w:rsidTr="00F55D72">
        <w:trPr>
          <w:trHeight w:val="225"/>
        </w:trPr>
        <w:tc>
          <w:tcPr>
            <w:tcW w:w="1036"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Control</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1.45± 0.0438</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0.704±0.0383</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0.647±0.0226</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0.233±0.021</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0.62±0.0277</w:t>
            </w:r>
          </w:p>
        </w:tc>
      </w:tr>
      <w:tr w:rsidR="008E7687" w:rsidRPr="0051475E" w:rsidTr="00F55D72">
        <w:trPr>
          <w:trHeight w:val="267"/>
        </w:trPr>
        <w:tc>
          <w:tcPr>
            <w:tcW w:w="1036"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Standard</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1.54± 0.0403</w:t>
            </w:r>
            <w:r w:rsidRPr="0051475E">
              <w:rPr>
                <w:rFonts w:ascii="Times New Roman" w:hAnsi="Times New Roman" w:cs="Times New Roman"/>
                <w:vertAlign w:val="superscript"/>
              </w:rPr>
              <w:t>***</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1.08±0.0464</w:t>
            </w:r>
            <w:r w:rsidRPr="0051475E">
              <w:rPr>
                <w:rFonts w:ascii="Times New Roman" w:hAnsi="Times New Roman" w:cs="Times New Roman"/>
                <w:vertAlign w:val="superscript"/>
              </w:rPr>
              <w:t>***</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0.642±0.0322</w:t>
            </w:r>
            <w:r w:rsidRPr="0051475E">
              <w:rPr>
                <w:rFonts w:ascii="Times New Roman" w:hAnsi="Times New Roman" w:cs="Times New Roman"/>
                <w:vertAlign w:val="superscript"/>
              </w:rPr>
              <w:t>***</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0.212±0.017</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0.468±0.0283</w:t>
            </w:r>
            <w:r w:rsidRPr="0051475E">
              <w:rPr>
                <w:rFonts w:ascii="Times New Roman" w:hAnsi="Times New Roman" w:cs="Times New Roman"/>
                <w:vertAlign w:val="superscript"/>
              </w:rPr>
              <w:t>***</w:t>
            </w:r>
          </w:p>
        </w:tc>
      </w:tr>
      <w:tr w:rsidR="008E7687" w:rsidRPr="0051475E" w:rsidTr="00F55D72">
        <w:trPr>
          <w:trHeight w:val="267"/>
        </w:trPr>
        <w:tc>
          <w:tcPr>
            <w:tcW w:w="1036" w:type="dxa"/>
            <w:noWrap/>
            <w:hideMark/>
          </w:tcPr>
          <w:p w:rsidR="008E7687" w:rsidRPr="0051475E" w:rsidRDefault="008E7687" w:rsidP="0051475E">
            <w:pPr>
              <w:spacing w:before="120" w:after="120"/>
              <w:jc w:val="both"/>
              <w:rPr>
                <w:rFonts w:ascii="Times New Roman" w:hAnsi="Times New Roman" w:cs="Times New Roman"/>
              </w:rPr>
            </w:pPr>
            <w:r w:rsidRPr="0051475E">
              <w:rPr>
                <w:rFonts w:ascii="Times New Roman" w:hAnsi="Times New Roman" w:cs="Times New Roman"/>
              </w:rPr>
              <w:t xml:space="preserve">Negative </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0.905± 0.0344</w:t>
            </w:r>
            <w:r w:rsidRPr="0051475E">
              <w:rPr>
                <w:rFonts w:ascii="Times New Roman" w:hAnsi="Times New Roman" w:cs="Times New Roman"/>
                <w:vertAlign w:val="superscript"/>
              </w:rPr>
              <w:t>^^^</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0.481±0.0417</w:t>
            </w:r>
            <w:r w:rsidRPr="0051475E">
              <w:rPr>
                <w:rFonts w:ascii="Times New Roman" w:hAnsi="Times New Roman" w:cs="Times New Roman"/>
                <w:vertAlign w:val="superscript"/>
              </w:rPr>
              <w:t>^^</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0.438±0.0323</w:t>
            </w:r>
            <w:r w:rsidRPr="0051475E">
              <w:rPr>
                <w:rFonts w:ascii="Times New Roman" w:hAnsi="Times New Roman" w:cs="Times New Roman"/>
                <w:vertAlign w:val="superscript"/>
              </w:rPr>
              <w:t>^</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0.258±0.127</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0.252±0.0338</w:t>
            </w:r>
            <w:r w:rsidRPr="0051475E">
              <w:rPr>
                <w:rFonts w:ascii="Times New Roman" w:hAnsi="Times New Roman" w:cs="Times New Roman"/>
                <w:vertAlign w:val="superscript"/>
              </w:rPr>
              <w:t>^^^</w:t>
            </w:r>
          </w:p>
        </w:tc>
      </w:tr>
      <w:tr w:rsidR="008E7687" w:rsidRPr="0051475E" w:rsidTr="00F55D72">
        <w:trPr>
          <w:trHeight w:val="267"/>
        </w:trPr>
        <w:tc>
          <w:tcPr>
            <w:tcW w:w="1036"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Test150 mg/kg</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0.982± 0.0407</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0.708±0.0322</w:t>
            </w:r>
            <w:r w:rsidRPr="0051475E">
              <w:rPr>
                <w:rFonts w:ascii="Times New Roman" w:hAnsi="Times New Roman" w:cs="Times New Roman"/>
                <w:vertAlign w:val="superscript"/>
              </w:rPr>
              <w:t>*</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0.518±0.0575</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0.144±0.017</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0.308±0.0233</w:t>
            </w:r>
          </w:p>
        </w:tc>
      </w:tr>
      <w:tr w:rsidR="008E7687" w:rsidRPr="0051475E" w:rsidTr="00F55D72">
        <w:trPr>
          <w:trHeight w:val="267"/>
        </w:trPr>
        <w:tc>
          <w:tcPr>
            <w:tcW w:w="1036"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Test300 mg/kg</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1.26± 0.0172</w:t>
            </w:r>
            <w:r w:rsidRPr="0051475E">
              <w:rPr>
                <w:rFonts w:ascii="Times New Roman" w:hAnsi="Times New Roman" w:cs="Times New Roman"/>
                <w:vertAlign w:val="superscript"/>
              </w:rPr>
              <w:t>***</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0.998±0.0435</w:t>
            </w:r>
            <w:r w:rsidRPr="0051475E">
              <w:rPr>
                <w:rFonts w:ascii="Times New Roman" w:hAnsi="Times New Roman" w:cs="Times New Roman"/>
                <w:vertAlign w:val="superscript"/>
              </w:rPr>
              <w:t>**</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1.16±0.0797</w:t>
            </w:r>
            <w:r w:rsidRPr="0051475E">
              <w:rPr>
                <w:rFonts w:ascii="Times New Roman" w:hAnsi="Times New Roman" w:cs="Times New Roman"/>
                <w:vertAlign w:val="superscript"/>
              </w:rPr>
              <w:t>***</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0.193±0.015</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0.643±0.0804</w:t>
            </w:r>
            <w:r w:rsidRPr="0051475E">
              <w:rPr>
                <w:rFonts w:ascii="Times New Roman" w:hAnsi="Times New Roman" w:cs="Times New Roman"/>
                <w:vertAlign w:val="superscript"/>
              </w:rPr>
              <w:t>***</w:t>
            </w:r>
          </w:p>
        </w:tc>
      </w:tr>
      <w:tr w:rsidR="008E7687" w:rsidRPr="0051475E" w:rsidTr="00F55D72">
        <w:trPr>
          <w:trHeight w:val="267"/>
        </w:trPr>
        <w:tc>
          <w:tcPr>
            <w:tcW w:w="1036"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Test600 mg/kg</w:t>
            </w:r>
          </w:p>
        </w:tc>
        <w:tc>
          <w:tcPr>
            <w:tcW w:w="11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1.46± 0.0253</w:t>
            </w:r>
            <w:r w:rsidRPr="0051475E">
              <w:rPr>
                <w:rFonts w:ascii="Times New Roman" w:hAnsi="Times New Roman" w:cs="Times New Roman"/>
                <w:vertAlign w:val="superscript"/>
              </w:rPr>
              <w:t>***</w:t>
            </w:r>
          </w:p>
        </w:tc>
        <w:tc>
          <w:tcPr>
            <w:tcW w:w="157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1.21±0.0758</w:t>
            </w:r>
            <w:r w:rsidRPr="0051475E">
              <w:rPr>
                <w:rFonts w:ascii="Times New Roman" w:hAnsi="Times New Roman" w:cs="Times New Roman"/>
                <w:vertAlign w:val="superscript"/>
              </w:rPr>
              <w:t>***</w:t>
            </w:r>
          </w:p>
        </w:tc>
        <w:tc>
          <w:tcPr>
            <w:tcW w:w="164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1.34±0.105</w:t>
            </w:r>
            <w:r w:rsidRPr="0051475E">
              <w:rPr>
                <w:rFonts w:ascii="Times New Roman" w:hAnsi="Times New Roman" w:cs="Times New Roman"/>
                <w:vertAlign w:val="superscript"/>
              </w:rPr>
              <w:t>***</w:t>
            </w:r>
          </w:p>
        </w:tc>
        <w:tc>
          <w:tcPr>
            <w:tcW w:w="1400"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0.212±0.023</w:t>
            </w:r>
          </w:p>
        </w:tc>
        <w:tc>
          <w:tcPr>
            <w:tcW w:w="1574"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0.538±0.572</w:t>
            </w:r>
            <w:r w:rsidRPr="0051475E">
              <w:rPr>
                <w:rFonts w:ascii="Times New Roman" w:hAnsi="Times New Roman" w:cs="Times New Roman"/>
                <w:vertAlign w:val="superscript"/>
              </w:rPr>
              <w:t>***</w:t>
            </w:r>
          </w:p>
        </w:tc>
      </w:tr>
    </w:tbl>
    <w:p w:rsidR="008E7687" w:rsidRPr="0051475E" w:rsidRDefault="008E7687" w:rsidP="00F55D72">
      <w:pPr>
        <w:spacing w:before="120" w:after="120" w:line="240" w:lineRule="auto"/>
        <w:jc w:val="both"/>
        <w:rPr>
          <w:rFonts w:ascii="Times New Roman" w:hAnsi="Times New Roman" w:cs="Times New Roman"/>
          <w:lang w:val="en-US"/>
        </w:rPr>
      </w:pPr>
      <w:r w:rsidRPr="0051475E">
        <w:rPr>
          <w:rFonts w:ascii="Times New Roman" w:hAnsi="Times New Roman" w:cs="Times New Roman"/>
        </w:rPr>
        <w:t xml:space="preserve">Values are represented in mean </w:t>
      </w:r>
      <w:r w:rsidRPr="0051475E">
        <w:rPr>
          <w:rFonts w:ascii="Times New Roman" w:eastAsia="Times New Roman" w:hAnsi="Times New Roman" w:cs="Times New Roman"/>
          <w:color w:val="000000"/>
        </w:rPr>
        <w:t xml:space="preserve">± SEM. Where significance indicated as </w:t>
      </w:r>
      <w:r w:rsidR="00F55D72" w:rsidRPr="0051475E">
        <w:rPr>
          <w:rFonts w:ascii="Times New Roman" w:eastAsia="Times New Roman" w:hAnsi="Times New Roman" w:cs="Times New Roman"/>
          <w:color w:val="000000"/>
        </w:rPr>
        <w:t>* p &lt; 0.05, ** p &lt; 0.01, *** p &lt; 0.001 when contrast with negative control (immobilization stress induced) group and ^ p &lt; 0.05, ^^ p &lt; 0.01^^^ p &lt; 0.001 when compared with control group.</w:t>
      </w:r>
    </w:p>
    <w:p w:rsidR="008E7687" w:rsidRPr="0051475E" w:rsidRDefault="00F55D72" w:rsidP="008E7687">
      <w:pPr>
        <w:spacing w:before="120" w:after="120" w:line="480" w:lineRule="auto"/>
        <w:jc w:val="both"/>
        <w:rPr>
          <w:rFonts w:ascii="Times New Roman" w:hAnsi="Times New Roman" w:cs="Times New Roman"/>
          <w:b/>
          <w:bCs/>
          <w:lang w:val="en-US"/>
        </w:rPr>
      </w:pPr>
      <w:r w:rsidRPr="0051475E">
        <w:rPr>
          <w:rFonts w:ascii="Times New Roman" w:hAnsi="Times New Roman" w:cs="Times New Roman"/>
          <w:b/>
          <w:bCs/>
          <w:lang w:val="en-US"/>
        </w:rPr>
        <w:br w:type="page"/>
      </w:r>
      <w:r w:rsidR="008E7687" w:rsidRPr="0051475E">
        <w:rPr>
          <w:rFonts w:ascii="Times New Roman" w:hAnsi="Times New Roman" w:cs="Times New Roman"/>
          <w:b/>
          <w:bCs/>
          <w:lang w:val="en-US"/>
        </w:rPr>
        <w:lastRenderedPageBreak/>
        <w:t>Table S4</w:t>
      </w:r>
      <w:r w:rsidR="0051475E">
        <w:rPr>
          <w:rFonts w:ascii="Times New Roman" w:hAnsi="Times New Roman" w:cs="Times New Roman"/>
          <w:b/>
          <w:bCs/>
          <w:lang w:val="en-US"/>
        </w:rPr>
        <w:t>.</w:t>
      </w:r>
      <w:r w:rsidR="008E7687" w:rsidRPr="0051475E">
        <w:rPr>
          <w:rFonts w:ascii="Times New Roman" w:hAnsi="Times New Roman" w:cs="Times New Roman"/>
          <w:bCs/>
          <w:lang w:val="en-US"/>
        </w:rPr>
        <w:t xml:space="preserve"> Effect of SRR on hematological parameters</w:t>
      </w:r>
    </w:p>
    <w:tbl>
      <w:tblPr>
        <w:tblStyle w:val="TableGrid1"/>
        <w:tblpPr w:leftFromText="180" w:rightFromText="180" w:vertAnchor="text" w:horzAnchor="margin" w:tblpXSpec="center" w:tblpY="520"/>
        <w:tblW w:w="9652" w:type="dxa"/>
        <w:tblLook w:val="04A0" w:firstRow="1" w:lastRow="0" w:firstColumn="1" w:lastColumn="0" w:noHBand="0" w:noVBand="1"/>
      </w:tblPr>
      <w:tblGrid>
        <w:gridCol w:w="1887"/>
        <w:gridCol w:w="1583"/>
        <w:gridCol w:w="1505"/>
        <w:gridCol w:w="1634"/>
        <w:gridCol w:w="1483"/>
        <w:gridCol w:w="1560"/>
      </w:tblGrid>
      <w:tr w:rsidR="008E7687" w:rsidRPr="0051475E" w:rsidTr="00D56D60">
        <w:trPr>
          <w:trHeight w:val="530"/>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Group</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WBC (*10^3/µ</w:t>
            </w:r>
            <w:proofErr w:type="spellStart"/>
            <w:r w:rsidRPr="0051475E">
              <w:rPr>
                <w:rFonts w:ascii="Times New Roman" w:eastAsia="Times New Roman" w:hAnsi="Times New Roman" w:cs="Times New Roman"/>
                <w:b/>
                <w:bCs/>
                <w:color w:val="000000"/>
              </w:rPr>
              <w:t>cmm</w:t>
            </w:r>
            <w:proofErr w:type="spellEnd"/>
            <w:r w:rsidRPr="0051475E">
              <w:rPr>
                <w:rFonts w:ascii="Times New Roman" w:eastAsia="Times New Roman" w:hAnsi="Times New Roman" w:cs="Times New Roman"/>
                <w:b/>
                <w:bCs/>
                <w:color w:val="000000"/>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Lymphocytes (%)</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RCB (millions/</w:t>
            </w:r>
            <w:proofErr w:type="spellStart"/>
            <w:r w:rsidRPr="0051475E">
              <w:rPr>
                <w:rFonts w:ascii="Times New Roman" w:eastAsia="Times New Roman" w:hAnsi="Times New Roman" w:cs="Times New Roman"/>
                <w:b/>
                <w:bCs/>
                <w:color w:val="000000"/>
              </w:rPr>
              <w:t>cmm</w:t>
            </w:r>
            <w:proofErr w:type="spellEnd"/>
            <w:r w:rsidRPr="0051475E">
              <w:rPr>
                <w:rFonts w:ascii="Times New Roman" w:eastAsia="Times New Roman" w:hAnsi="Times New Roman" w:cs="Times New Roman"/>
                <w:b/>
                <w:bCs/>
                <w:color w:val="000000"/>
              </w:rPr>
              <w:t>)</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Haematocrit (%)</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Haemoglobin (g/</w:t>
            </w:r>
            <w:proofErr w:type="spellStart"/>
            <w:r w:rsidRPr="0051475E">
              <w:rPr>
                <w:rFonts w:ascii="Times New Roman" w:eastAsia="Times New Roman" w:hAnsi="Times New Roman" w:cs="Times New Roman"/>
                <w:b/>
                <w:bCs/>
                <w:color w:val="000000"/>
              </w:rPr>
              <w:t>dL</w:t>
            </w:r>
            <w:proofErr w:type="spellEnd"/>
            <w:r w:rsidRPr="0051475E">
              <w:rPr>
                <w:rFonts w:ascii="Times New Roman" w:eastAsia="Times New Roman" w:hAnsi="Times New Roman" w:cs="Times New Roman"/>
                <w:b/>
                <w:bCs/>
                <w:color w:val="000000"/>
              </w:rPr>
              <w:t>)</w:t>
            </w:r>
          </w:p>
        </w:tc>
      </w:tr>
      <w:tr w:rsidR="008E7687" w:rsidRPr="0051475E" w:rsidTr="00D56D60">
        <w:trPr>
          <w:trHeight w:val="244"/>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Control</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9.62 ± 0.287</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87 ± 1.06</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8.09±0.096</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40.2± 0.946</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15.8±0.477</w:t>
            </w:r>
          </w:p>
        </w:tc>
      </w:tr>
      <w:tr w:rsidR="008E7687" w:rsidRPr="0051475E" w:rsidTr="00D56D60">
        <w:trPr>
          <w:trHeight w:val="226"/>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Standard</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9.68 ± 0.155</w:t>
            </w:r>
            <w:r w:rsidRPr="0051475E">
              <w:rPr>
                <w:rFonts w:ascii="Times New Roman" w:eastAsia="Times New Roman" w:hAnsi="Times New Roman" w:cs="Times New Roman"/>
                <w:vertAlign w:val="superscript"/>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89 ±0.816</w:t>
            </w:r>
            <w:r w:rsidRPr="0051475E">
              <w:rPr>
                <w:rFonts w:ascii="Times New Roman" w:eastAsia="Times New Roman" w:hAnsi="Times New Roman" w:cs="Times New Roman"/>
                <w:vertAlign w:val="superscript"/>
              </w:rPr>
              <w:t>***</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8.26±0.076</w:t>
            </w:r>
            <w:r w:rsidRPr="0051475E">
              <w:rPr>
                <w:rFonts w:ascii="Times New Roman" w:eastAsia="Times New Roman" w:hAnsi="Times New Roman" w:cs="Times New Roman"/>
                <w:vertAlign w:val="superscript"/>
              </w:rPr>
              <w:t>***</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40.5± 0.885</w:t>
            </w:r>
            <w:r w:rsidRPr="0051475E">
              <w:rPr>
                <w:rFonts w:ascii="Times New Roman" w:eastAsia="Times New Roman" w:hAnsi="Times New Roman" w:cs="Times New Roman"/>
                <w:vertAlign w:val="superscript"/>
              </w:rPr>
              <w:t>***</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15.5±0.428</w:t>
            </w:r>
            <w:r w:rsidRPr="0051475E">
              <w:rPr>
                <w:rFonts w:ascii="Times New Roman" w:eastAsia="Times New Roman" w:hAnsi="Times New Roman" w:cs="Times New Roman"/>
                <w:vertAlign w:val="superscript"/>
              </w:rPr>
              <w:t>***</w:t>
            </w:r>
          </w:p>
        </w:tc>
      </w:tr>
      <w:tr w:rsidR="008E7687" w:rsidRPr="0051475E" w:rsidTr="00D56D60">
        <w:trPr>
          <w:trHeight w:val="379"/>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Negative Control</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7.42 ± 0.258</w:t>
            </w:r>
            <w:r w:rsidRPr="0051475E">
              <w:rPr>
                <w:rFonts w:ascii="Times New Roman" w:eastAsia="Times New Roman" w:hAnsi="Times New Roman" w:cs="Times New Roman"/>
                <w:vertAlign w:val="superscript"/>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66.5 ±01.34</w:t>
            </w:r>
            <w:r w:rsidRPr="0051475E">
              <w:rPr>
                <w:rFonts w:ascii="Times New Roman" w:eastAsia="Times New Roman" w:hAnsi="Times New Roman" w:cs="Times New Roman"/>
                <w:vertAlign w:val="superscript"/>
              </w:rPr>
              <w:t>^^^</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7.23±0.181</w:t>
            </w:r>
            <w:r w:rsidRPr="0051475E">
              <w:rPr>
                <w:rFonts w:ascii="Times New Roman" w:eastAsia="Times New Roman" w:hAnsi="Times New Roman" w:cs="Times New Roman"/>
                <w:vertAlign w:val="superscript"/>
              </w:rPr>
              <w:t>^^^</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32.7± 1.28</w:t>
            </w:r>
            <w:r w:rsidRPr="0051475E">
              <w:rPr>
                <w:rFonts w:ascii="Times New Roman" w:eastAsia="Times New Roman" w:hAnsi="Times New Roman" w:cs="Times New Roman"/>
                <w:vertAlign w:val="superscript"/>
              </w:rPr>
              <w:t>^^^</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11±0.365</w:t>
            </w:r>
            <w:r w:rsidRPr="0051475E">
              <w:rPr>
                <w:rFonts w:ascii="Times New Roman" w:eastAsia="Times New Roman" w:hAnsi="Times New Roman" w:cs="Times New Roman"/>
                <w:vertAlign w:val="superscript"/>
              </w:rPr>
              <w:t>^^^</w:t>
            </w:r>
          </w:p>
        </w:tc>
      </w:tr>
      <w:tr w:rsidR="008E7687" w:rsidRPr="0051475E" w:rsidTr="00D56D60">
        <w:trPr>
          <w:trHeight w:val="271"/>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Test-150  mg/kg</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8.43 ± 0.219</w:t>
            </w:r>
            <w:r w:rsidRPr="0051475E">
              <w:rPr>
                <w:rFonts w:ascii="Times New Roman" w:eastAsia="Times New Roman" w:hAnsi="Times New Roman" w:cs="Times New Roman"/>
                <w:vertAlign w:val="superscript"/>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71.7 ±1.43</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7.64±0.134</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33.8± 1.01</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12.5±0.619</w:t>
            </w:r>
          </w:p>
        </w:tc>
      </w:tr>
      <w:tr w:rsidR="008E7687" w:rsidRPr="0051475E" w:rsidTr="00D56D60">
        <w:trPr>
          <w:trHeight w:val="136"/>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Test-300 mg/kg</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9.34 ± 0.146</w:t>
            </w:r>
            <w:r w:rsidRPr="0051475E">
              <w:rPr>
                <w:rFonts w:ascii="Times New Roman" w:eastAsia="Times New Roman" w:hAnsi="Times New Roman" w:cs="Times New Roman"/>
                <w:vertAlign w:val="superscript"/>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73.7 ±1.33</w:t>
            </w:r>
            <w:r w:rsidRPr="0051475E">
              <w:rPr>
                <w:rFonts w:ascii="Times New Roman" w:eastAsia="Times New Roman" w:hAnsi="Times New Roman" w:cs="Times New Roman"/>
                <w:vertAlign w:val="superscript"/>
              </w:rPr>
              <w:t>**</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7.87±0.0396</w:t>
            </w:r>
            <w:r w:rsidRPr="0051475E">
              <w:rPr>
                <w:rFonts w:ascii="Times New Roman" w:eastAsia="Times New Roman" w:hAnsi="Times New Roman" w:cs="Times New Roman"/>
                <w:vertAlign w:val="superscript"/>
              </w:rPr>
              <w:t>**</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38.8± 1.14</w:t>
            </w:r>
            <w:r w:rsidRPr="0051475E">
              <w:rPr>
                <w:rFonts w:ascii="Times New Roman" w:eastAsia="Times New Roman" w:hAnsi="Times New Roman" w:cs="Times New Roman"/>
                <w:vertAlign w:val="superscript"/>
              </w:rPr>
              <w:t>**</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13.7±0.919</w:t>
            </w:r>
            <w:r w:rsidRPr="0051475E">
              <w:rPr>
                <w:rFonts w:ascii="Times New Roman" w:eastAsia="Times New Roman" w:hAnsi="Times New Roman" w:cs="Times New Roman"/>
                <w:vertAlign w:val="superscript"/>
              </w:rPr>
              <w:t>*</w:t>
            </w:r>
          </w:p>
        </w:tc>
      </w:tr>
      <w:tr w:rsidR="008E7687" w:rsidRPr="0051475E" w:rsidTr="00D56D60">
        <w:trPr>
          <w:trHeight w:val="82"/>
        </w:trPr>
        <w:tc>
          <w:tcPr>
            <w:tcW w:w="1887"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Test-600 mg/kg</w:t>
            </w:r>
          </w:p>
        </w:tc>
        <w:tc>
          <w:tcPr>
            <w:tcW w:w="15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8.66 ± 0.126</w:t>
            </w:r>
            <w:r w:rsidRPr="0051475E">
              <w:rPr>
                <w:rFonts w:ascii="Times New Roman" w:eastAsia="Times New Roman" w:hAnsi="Times New Roman" w:cs="Times New Roman"/>
                <w:vertAlign w:val="superscript"/>
              </w:rPr>
              <w:t>**</w:t>
            </w:r>
          </w:p>
        </w:tc>
        <w:tc>
          <w:tcPr>
            <w:tcW w:w="1505"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88.5 ±0.885</w:t>
            </w:r>
            <w:r w:rsidRPr="0051475E">
              <w:rPr>
                <w:rFonts w:ascii="Times New Roman" w:eastAsia="Times New Roman" w:hAnsi="Times New Roman" w:cs="Times New Roman"/>
                <w:vertAlign w:val="superscript"/>
              </w:rPr>
              <w:t>***</w:t>
            </w:r>
          </w:p>
        </w:tc>
        <w:tc>
          <w:tcPr>
            <w:tcW w:w="1634"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8.2±0.132</w:t>
            </w:r>
            <w:r w:rsidRPr="0051475E">
              <w:rPr>
                <w:rFonts w:ascii="Times New Roman" w:eastAsia="Times New Roman" w:hAnsi="Times New Roman" w:cs="Times New Roman"/>
                <w:vertAlign w:val="superscript"/>
              </w:rPr>
              <w:t>***</w:t>
            </w:r>
          </w:p>
        </w:tc>
        <w:tc>
          <w:tcPr>
            <w:tcW w:w="1483"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40±0.577</w:t>
            </w:r>
            <w:r w:rsidRPr="0051475E">
              <w:rPr>
                <w:rFonts w:ascii="Times New Roman" w:eastAsia="Times New Roman" w:hAnsi="Times New Roman" w:cs="Times New Roman"/>
                <w:vertAlign w:val="superscript"/>
              </w:rPr>
              <w:t>***</w:t>
            </w:r>
          </w:p>
        </w:tc>
        <w:tc>
          <w:tcPr>
            <w:tcW w:w="1560" w:type="dxa"/>
            <w:noWrap/>
            <w:hideMark/>
          </w:tcPr>
          <w:p w:rsidR="008E7687" w:rsidRPr="0051475E" w:rsidRDefault="008E7687" w:rsidP="008E7687">
            <w:pPr>
              <w:spacing w:before="120" w:after="120"/>
              <w:jc w:val="both"/>
              <w:rPr>
                <w:rFonts w:ascii="Times New Roman" w:eastAsia="Times New Roman" w:hAnsi="Times New Roman" w:cs="Times New Roman"/>
              </w:rPr>
            </w:pPr>
            <w:r w:rsidRPr="0051475E">
              <w:rPr>
                <w:rFonts w:ascii="Times New Roman" w:eastAsia="Times New Roman" w:hAnsi="Times New Roman" w:cs="Times New Roman"/>
              </w:rPr>
              <w:t>15.3±0.715</w:t>
            </w:r>
            <w:r w:rsidRPr="0051475E">
              <w:rPr>
                <w:rFonts w:ascii="Times New Roman" w:eastAsia="Times New Roman" w:hAnsi="Times New Roman" w:cs="Times New Roman"/>
                <w:vertAlign w:val="superscript"/>
              </w:rPr>
              <w:t>***</w:t>
            </w:r>
          </w:p>
        </w:tc>
      </w:tr>
    </w:tbl>
    <w:p w:rsidR="00F55D72" w:rsidRDefault="00F55D72" w:rsidP="008E7687">
      <w:pPr>
        <w:spacing w:before="120" w:after="120" w:line="480" w:lineRule="auto"/>
        <w:jc w:val="both"/>
        <w:rPr>
          <w:rFonts w:ascii="Times New Roman" w:hAnsi="Times New Roman" w:cs="Times New Roman"/>
        </w:rPr>
      </w:pPr>
    </w:p>
    <w:p w:rsidR="008E7687" w:rsidRPr="0051475E" w:rsidRDefault="008E7687" w:rsidP="00F55D72">
      <w:pPr>
        <w:spacing w:before="120" w:after="120" w:line="240" w:lineRule="auto"/>
        <w:jc w:val="both"/>
        <w:rPr>
          <w:rFonts w:ascii="Times New Roman" w:hAnsi="Times New Roman" w:cs="Times New Roman"/>
          <w:lang w:val="en-US"/>
        </w:rPr>
      </w:pPr>
      <w:r w:rsidRPr="0051475E">
        <w:rPr>
          <w:rFonts w:ascii="Times New Roman" w:hAnsi="Times New Roman" w:cs="Times New Roman"/>
        </w:rPr>
        <w:t xml:space="preserve">Values are represented in mean </w:t>
      </w:r>
      <w:r w:rsidRPr="0051475E">
        <w:rPr>
          <w:rFonts w:ascii="Times New Roman" w:eastAsia="Times New Roman" w:hAnsi="Times New Roman" w:cs="Times New Roman"/>
          <w:color w:val="000000"/>
        </w:rPr>
        <w:t xml:space="preserve">± SEM. Where significance indicated as * </w:t>
      </w:r>
      <w:r w:rsidR="00D56D60" w:rsidRPr="0051475E">
        <w:rPr>
          <w:rFonts w:ascii="Times New Roman" w:eastAsia="Times New Roman" w:hAnsi="Times New Roman" w:cs="Times New Roman"/>
          <w:color w:val="000000"/>
        </w:rPr>
        <w:t xml:space="preserve">p &lt; 0.05, ** p &lt; 0.01, *** p </w:t>
      </w:r>
      <w:r w:rsidRPr="0051475E">
        <w:rPr>
          <w:rFonts w:ascii="Times New Roman" w:eastAsia="Times New Roman" w:hAnsi="Times New Roman" w:cs="Times New Roman"/>
          <w:color w:val="000000"/>
        </w:rPr>
        <w:t>&lt; 0.001 when contrast with negative control (immobilization stress induced) group and ^^^ P &lt; 0.001 when compared with control group.</w:t>
      </w:r>
    </w:p>
    <w:p w:rsidR="008E7687" w:rsidRPr="0051475E" w:rsidRDefault="008E7687" w:rsidP="00F55D72">
      <w:pPr>
        <w:spacing w:line="240" w:lineRule="auto"/>
        <w:rPr>
          <w:rFonts w:ascii="Times New Roman" w:hAnsi="Times New Roman" w:cs="Times New Roman"/>
          <w:b/>
          <w:bCs/>
          <w:lang w:val="en-US"/>
        </w:rPr>
      </w:pPr>
    </w:p>
    <w:p w:rsidR="008E7687" w:rsidRPr="0051475E" w:rsidRDefault="008E7687" w:rsidP="00F55D72">
      <w:pPr>
        <w:spacing w:line="240" w:lineRule="auto"/>
        <w:rPr>
          <w:rFonts w:ascii="Times New Roman" w:hAnsi="Times New Roman" w:cs="Times New Roman"/>
          <w:b/>
          <w:bCs/>
          <w:lang w:val="en-US"/>
        </w:rPr>
      </w:pPr>
    </w:p>
    <w:p w:rsidR="008E7687" w:rsidRPr="0051475E" w:rsidRDefault="008E7687">
      <w:pPr>
        <w:rPr>
          <w:rFonts w:ascii="Times New Roman" w:hAnsi="Times New Roman" w:cs="Times New Roman"/>
          <w:b/>
          <w:bCs/>
          <w:lang w:val="en-US"/>
        </w:rPr>
      </w:pPr>
    </w:p>
    <w:p w:rsidR="008E7687" w:rsidRDefault="008E7687">
      <w:pPr>
        <w:rPr>
          <w:rFonts w:ascii="Times New Roman" w:hAnsi="Times New Roman" w:cs="Times New Roman"/>
          <w:b/>
          <w:bCs/>
          <w:lang w:val="en-US"/>
        </w:rPr>
      </w:pPr>
    </w:p>
    <w:p w:rsidR="0051475E" w:rsidRPr="0051475E" w:rsidRDefault="0051475E">
      <w:pPr>
        <w:rPr>
          <w:rFonts w:ascii="Times New Roman" w:hAnsi="Times New Roman" w:cs="Times New Roman"/>
          <w:b/>
          <w:bCs/>
          <w:lang w:val="en-US"/>
        </w:rPr>
      </w:pPr>
    </w:p>
    <w:p w:rsidR="008E7687" w:rsidRPr="0051475E" w:rsidRDefault="008E7687">
      <w:pPr>
        <w:rPr>
          <w:rFonts w:ascii="Times New Roman" w:hAnsi="Times New Roman" w:cs="Times New Roman"/>
          <w:b/>
          <w:bCs/>
          <w:lang w:val="en-US"/>
        </w:rPr>
      </w:pPr>
    </w:p>
    <w:p w:rsidR="008E7687" w:rsidRDefault="008E7687">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F55D72" w:rsidRDefault="00F55D72">
      <w:pPr>
        <w:rPr>
          <w:rFonts w:ascii="Times New Roman" w:hAnsi="Times New Roman" w:cs="Times New Roman"/>
          <w:b/>
          <w:bCs/>
          <w:lang w:val="en-US"/>
        </w:rPr>
      </w:pPr>
    </w:p>
    <w:p w:rsidR="00F55D72" w:rsidRDefault="00F55D72">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Default="00D56D60">
      <w:pPr>
        <w:rPr>
          <w:rFonts w:ascii="Times New Roman" w:hAnsi="Times New Roman" w:cs="Times New Roman"/>
          <w:b/>
          <w:bCs/>
          <w:lang w:val="en-US"/>
        </w:rPr>
      </w:pPr>
    </w:p>
    <w:p w:rsidR="00D56D60" w:rsidRPr="0051475E" w:rsidRDefault="00D56D60">
      <w:pPr>
        <w:rPr>
          <w:rFonts w:ascii="Times New Roman" w:hAnsi="Times New Roman" w:cs="Times New Roman"/>
          <w:b/>
          <w:bCs/>
          <w:lang w:val="en-US"/>
        </w:rPr>
      </w:pPr>
    </w:p>
    <w:p w:rsidR="008E7687" w:rsidRPr="0051475E" w:rsidRDefault="008E7687" w:rsidP="008E7687">
      <w:pPr>
        <w:spacing w:before="120" w:after="120" w:line="480" w:lineRule="auto"/>
        <w:jc w:val="both"/>
        <w:rPr>
          <w:rFonts w:ascii="Times New Roman" w:hAnsi="Times New Roman" w:cs="Times New Roman"/>
          <w:b/>
          <w:bCs/>
          <w:lang w:val="en-US"/>
        </w:rPr>
      </w:pPr>
      <w:r w:rsidRPr="0051475E">
        <w:rPr>
          <w:rFonts w:ascii="Times New Roman" w:hAnsi="Times New Roman" w:cs="Times New Roman"/>
          <w:b/>
          <w:bCs/>
          <w:lang w:val="en-US"/>
        </w:rPr>
        <w:lastRenderedPageBreak/>
        <w:t>Table S5</w:t>
      </w:r>
      <w:r w:rsidR="0051475E">
        <w:rPr>
          <w:rFonts w:ascii="Times New Roman" w:hAnsi="Times New Roman" w:cs="Times New Roman"/>
          <w:b/>
          <w:bCs/>
          <w:lang w:val="en-US"/>
        </w:rPr>
        <w:t>.</w:t>
      </w:r>
      <w:r w:rsidRPr="0051475E">
        <w:rPr>
          <w:rFonts w:ascii="Times New Roman" w:hAnsi="Times New Roman" w:cs="Times New Roman"/>
          <w:bCs/>
          <w:lang w:val="en-US"/>
        </w:rPr>
        <w:t xml:space="preserve"> Effect of SRR on sperm count, Sperm motility, Sperm viability</w:t>
      </w:r>
    </w:p>
    <w:tbl>
      <w:tblPr>
        <w:tblStyle w:val="TableGrid1"/>
        <w:tblW w:w="9136" w:type="dxa"/>
        <w:tblLook w:val="04A0" w:firstRow="1" w:lastRow="0" w:firstColumn="1" w:lastColumn="0" w:noHBand="0" w:noVBand="1"/>
      </w:tblPr>
      <w:tblGrid>
        <w:gridCol w:w="1987"/>
        <w:gridCol w:w="2775"/>
        <w:gridCol w:w="2375"/>
        <w:gridCol w:w="1999"/>
      </w:tblGrid>
      <w:tr w:rsidR="008E7687" w:rsidRPr="0051475E" w:rsidTr="00D56D60">
        <w:trPr>
          <w:trHeight w:val="449"/>
        </w:trPr>
        <w:tc>
          <w:tcPr>
            <w:tcW w:w="1987" w:type="dxa"/>
            <w:noWrap/>
            <w:hideMark/>
          </w:tcPr>
          <w:p w:rsidR="008E7687" w:rsidRPr="0051475E" w:rsidRDefault="008E7687" w:rsidP="008E7687">
            <w:pPr>
              <w:spacing w:before="120" w:after="120"/>
              <w:jc w:val="both"/>
              <w:rPr>
                <w:rFonts w:ascii="Times New Roman" w:hAnsi="Times New Roman" w:cs="Times New Roman"/>
                <w:b/>
                <w:bCs/>
              </w:rPr>
            </w:pPr>
            <w:r w:rsidRPr="0051475E">
              <w:rPr>
                <w:rFonts w:ascii="Times New Roman" w:hAnsi="Times New Roman" w:cs="Times New Roman"/>
                <w:b/>
                <w:bCs/>
              </w:rPr>
              <w:t>Group</w:t>
            </w:r>
          </w:p>
        </w:tc>
        <w:tc>
          <w:tcPr>
            <w:tcW w:w="2775" w:type="dxa"/>
            <w:noWrap/>
            <w:hideMark/>
          </w:tcPr>
          <w:p w:rsidR="008E7687" w:rsidRPr="0051475E" w:rsidRDefault="008E7687" w:rsidP="008E7687">
            <w:pPr>
              <w:spacing w:before="120" w:after="120"/>
              <w:jc w:val="both"/>
              <w:rPr>
                <w:rFonts w:ascii="Times New Roman" w:hAnsi="Times New Roman" w:cs="Times New Roman"/>
                <w:b/>
                <w:bCs/>
              </w:rPr>
            </w:pPr>
            <w:r w:rsidRPr="0051475E">
              <w:rPr>
                <w:rFonts w:ascii="Times New Roman" w:hAnsi="Times New Roman" w:cs="Times New Roman"/>
                <w:b/>
                <w:bCs/>
              </w:rPr>
              <w:t>Sperm Count (millions/ml)</w:t>
            </w:r>
          </w:p>
        </w:tc>
        <w:tc>
          <w:tcPr>
            <w:tcW w:w="2375" w:type="dxa"/>
            <w:noWrap/>
            <w:hideMark/>
          </w:tcPr>
          <w:p w:rsidR="008E7687" w:rsidRPr="0051475E" w:rsidRDefault="008E7687" w:rsidP="008E7687">
            <w:pPr>
              <w:spacing w:before="120" w:after="120"/>
              <w:jc w:val="both"/>
              <w:rPr>
                <w:rFonts w:ascii="Times New Roman" w:hAnsi="Times New Roman" w:cs="Times New Roman"/>
                <w:b/>
                <w:bCs/>
              </w:rPr>
            </w:pPr>
            <w:r w:rsidRPr="0051475E">
              <w:rPr>
                <w:rFonts w:ascii="Times New Roman" w:hAnsi="Times New Roman" w:cs="Times New Roman"/>
                <w:b/>
                <w:bCs/>
              </w:rPr>
              <w:t>Sperm Motility (%)</w:t>
            </w:r>
          </w:p>
        </w:tc>
        <w:tc>
          <w:tcPr>
            <w:tcW w:w="1999" w:type="dxa"/>
            <w:noWrap/>
            <w:hideMark/>
          </w:tcPr>
          <w:p w:rsidR="008E7687" w:rsidRPr="0051475E" w:rsidRDefault="008E7687" w:rsidP="008E7687">
            <w:pPr>
              <w:spacing w:before="120" w:after="120"/>
              <w:jc w:val="both"/>
              <w:rPr>
                <w:rFonts w:ascii="Times New Roman" w:hAnsi="Times New Roman" w:cs="Times New Roman"/>
                <w:b/>
                <w:bCs/>
              </w:rPr>
            </w:pPr>
            <w:r w:rsidRPr="0051475E">
              <w:rPr>
                <w:rFonts w:ascii="Times New Roman" w:hAnsi="Times New Roman" w:cs="Times New Roman"/>
                <w:b/>
                <w:bCs/>
              </w:rPr>
              <w:t>Sperm Viability (%)</w:t>
            </w:r>
          </w:p>
        </w:tc>
      </w:tr>
      <w:tr w:rsidR="008E7687" w:rsidRPr="0051475E" w:rsidTr="00D56D60">
        <w:trPr>
          <w:trHeight w:val="224"/>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Control</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143±2.09</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88±1.51</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74.3±2.01</w:t>
            </w:r>
          </w:p>
        </w:tc>
      </w:tr>
      <w:tr w:rsidR="008E7687" w:rsidRPr="0051475E" w:rsidTr="007A1B01">
        <w:trPr>
          <w:trHeight w:val="312"/>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Standard</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119±3.72***</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79.5±2**8</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63.5±2.46***</w:t>
            </w:r>
          </w:p>
        </w:tc>
      </w:tr>
      <w:tr w:rsidR="008E7687" w:rsidRPr="0051475E" w:rsidTr="007A1B01">
        <w:trPr>
          <w:trHeight w:val="312"/>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Negative Control</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79.5±0.992^^^</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49.8±0.83^^^</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39.2±0.94^^^</w:t>
            </w:r>
          </w:p>
        </w:tc>
      </w:tr>
      <w:tr w:rsidR="008E7687" w:rsidRPr="0051475E" w:rsidTr="007A1B01">
        <w:trPr>
          <w:trHeight w:val="312"/>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Test150 mg/kg</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92.2±2.09*</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57.7±1.33*</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46.8±0.703</w:t>
            </w:r>
          </w:p>
        </w:tc>
      </w:tr>
      <w:tr w:rsidR="008E7687" w:rsidRPr="0051475E" w:rsidTr="007A1B01">
        <w:trPr>
          <w:trHeight w:val="312"/>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Test300 mg/kg</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97.8±1.97**</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60±2.03**</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68.2±1.66***</w:t>
            </w:r>
          </w:p>
        </w:tc>
      </w:tr>
      <w:tr w:rsidR="008E7687" w:rsidRPr="0051475E" w:rsidTr="007A1B01">
        <w:trPr>
          <w:trHeight w:val="312"/>
        </w:trPr>
        <w:tc>
          <w:tcPr>
            <w:tcW w:w="1987"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Test600 mg/kg</w:t>
            </w:r>
          </w:p>
        </w:tc>
        <w:tc>
          <w:tcPr>
            <w:tcW w:w="27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124.5±4.81***</w:t>
            </w:r>
          </w:p>
        </w:tc>
        <w:tc>
          <w:tcPr>
            <w:tcW w:w="2375"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70.7±1.93***</w:t>
            </w:r>
          </w:p>
        </w:tc>
        <w:tc>
          <w:tcPr>
            <w:tcW w:w="1999" w:type="dxa"/>
            <w:noWrap/>
            <w:hideMark/>
          </w:tcPr>
          <w:p w:rsidR="008E7687" w:rsidRPr="0051475E" w:rsidRDefault="008E7687" w:rsidP="008E7687">
            <w:pPr>
              <w:spacing w:before="120" w:after="120"/>
              <w:jc w:val="both"/>
              <w:rPr>
                <w:rFonts w:ascii="Times New Roman" w:hAnsi="Times New Roman" w:cs="Times New Roman"/>
              </w:rPr>
            </w:pPr>
            <w:r w:rsidRPr="0051475E">
              <w:rPr>
                <w:rFonts w:ascii="Times New Roman" w:hAnsi="Times New Roman" w:cs="Times New Roman"/>
              </w:rPr>
              <w:t>49.7±1.69*</w:t>
            </w:r>
          </w:p>
        </w:tc>
      </w:tr>
    </w:tbl>
    <w:p w:rsidR="008E7687" w:rsidRPr="0051475E" w:rsidRDefault="008E7687" w:rsidP="00F55D72">
      <w:pPr>
        <w:spacing w:before="120" w:after="120" w:line="240" w:lineRule="auto"/>
        <w:jc w:val="both"/>
        <w:rPr>
          <w:rFonts w:ascii="Times New Roman" w:hAnsi="Times New Roman" w:cs="Times New Roman"/>
          <w:lang w:val="en-US"/>
        </w:rPr>
      </w:pPr>
      <w:r w:rsidRPr="0051475E">
        <w:rPr>
          <w:rFonts w:ascii="Times New Roman" w:hAnsi="Times New Roman" w:cs="Times New Roman"/>
        </w:rPr>
        <w:t xml:space="preserve">Values are represented in mean </w:t>
      </w:r>
      <w:r w:rsidRPr="0051475E">
        <w:rPr>
          <w:rFonts w:ascii="Times New Roman" w:eastAsia="Times New Roman" w:hAnsi="Times New Roman" w:cs="Times New Roman"/>
          <w:color w:val="000000"/>
        </w:rPr>
        <w:t xml:space="preserve">± SEM. Where significance indicated as * </w:t>
      </w:r>
      <w:r w:rsidR="00D56D60" w:rsidRPr="0051475E">
        <w:rPr>
          <w:rFonts w:ascii="Times New Roman" w:eastAsia="Times New Roman" w:hAnsi="Times New Roman" w:cs="Times New Roman"/>
          <w:color w:val="000000"/>
        </w:rPr>
        <w:t xml:space="preserve">p &lt; 0.05, ** p &lt; 0.01, *** p &lt; </w:t>
      </w:r>
      <w:r w:rsidRPr="0051475E">
        <w:rPr>
          <w:rFonts w:ascii="Times New Roman" w:eastAsia="Times New Roman" w:hAnsi="Times New Roman" w:cs="Times New Roman"/>
          <w:color w:val="000000"/>
        </w:rPr>
        <w:t>0.001 when contrast with negative control (immobilization stress induced) group and ^^^ P &lt; 0.001 when compared with control group.</w:t>
      </w:r>
    </w:p>
    <w:p w:rsidR="008E7687" w:rsidRPr="0051475E" w:rsidRDefault="008E7687" w:rsidP="00F55D72">
      <w:pPr>
        <w:spacing w:before="120" w:after="120" w:line="240" w:lineRule="auto"/>
        <w:jc w:val="both"/>
        <w:rPr>
          <w:rFonts w:ascii="Times New Roman" w:hAnsi="Times New Roman" w:cs="Times New Roman"/>
          <w:b/>
          <w:bCs/>
          <w:lang w:val="en-US"/>
        </w:rPr>
      </w:pPr>
    </w:p>
    <w:p w:rsidR="008E7687" w:rsidRPr="0051475E" w:rsidRDefault="008E7687">
      <w:pPr>
        <w:rPr>
          <w:rFonts w:ascii="Times New Roman" w:hAnsi="Times New Roman" w:cs="Times New Roman"/>
          <w:b/>
          <w:bCs/>
          <w:lang w:val="en-US"/>
        </w:rPr>
      </w:pPr>
      <w:r w:rsidRPr="0051475E">
        <w:rPr>
          <w:rFonts w:ascii="Times New Roman" w:hAnsi="Times New Roman" w:cs="Times New Roman"/>
          <w:b/>
          <w:bCs/>
          <w:lang w:val="en-US"/>
        </w:rPr>
        <w:br w:type="page"/>
      </w:r>
    </w:p>
    <w:p w:rsidR="008E7687" w:rsidRPr="0051475E" w:rsidRDefault="008E7687" w:rsidP="008E7687">
      <w:pPr>
        <w:spacing w:before="120" w:after="120" w:line="480" w:lineRule="auto"/>
        <w:jc w:val="both"/>
        <w:rPr>
          <w:rFonts w:ascii="Times New Roman" w:hAnsi="Times New Roman" w:cs="Times New Roman"/>
          <w:b/>
          <w:bCs/>
          <w:lang w:val="en-US"/>
        </w:rPr>
      </w:pPr>
      <w:r w:rsidRPr="0051475E">
        <w:rPr>
          <w:rFonts w:ascii="Times New Roman" w:hAnsi="Times New Roman" w:cs="Times New Roman"/>
          <w:b/>
          <w:bCs/>
          <w:lang w:val="en-US"/>
        </w:rPr>
        <w:lastRenderedPageBreak/>
        <w:t>Table S6</w:t>
      </w:r>
      <w:r w:rsidR="0051475E">
        <w:rPr>
          <w:rFonts w:ascii="Times New Roman" w:hAnsi="Times New Roman" w:cs="Times New Roman"/>
          <w:b/>
          <w:bCs/>
          <w:lang w:val="en-US"/>
        </w:rPr>
        <w:t>.</w:t>
      </w:r>
      <w:r w:rsidRPr="0051475E">
        <w:rPr>
          <w:rFonts w:ascii="Times New Roman" w:hAnsi="Times New Roman" w:cs="Times New Roman"/>
          <w:bCs/>
          <w:lang w:val="en-US"/>
        </w:rPr>
        <w:t xml:space="preserve"> Effect of SRR on SOD, GSH, </w:t>
      </w:r>
      <w:proofErr w:type="gramStart"/>
      <w:r w:rsidRPr="0051475E">
        <w:rPr>
          <w:rFonts w:ascii="Times New Roman" w:hAnsi="Times New Roman" w:cs="Times New Roman"/>
          <w:bCs/>
          <w:lang w:val="en-US"/>
        </w:rPr>
        <w:t>MDA</w:t>
      </w:r>
      <w:proofErr w:type="gramEnd"/>
      <w:r w:rsidRPr="0051475E">
        <w:rPr>
          <w:rFonts w:ascii="Times New Roman" w:hAnsi="Times New Roman" w:cs="Times New Roman"/>
          <w:bCs/>
          <w:lang w:val="en-US"/>
        </w:rPr>
        <w:t xml:space="preserve"> level in testicular tissues</w:t>
      </w:r>
    </w:p>
    <w:tbl>
      <w:tblPr>
        <w:tblStyle w:val="TableGrid1"/>
        <w:tblpPr w:leftFromText="180" w:rightFromText="180" w:vertAnchor="text" w:horzAnchor="margin" w:tblpXSpec="center" w:tblpY="64"/>
        <w:tblW w:w="8972" w:type="dxa"/>
        <w:tblLook w:val="04A0" w:firstRow="1" w:lastRow="0" w:firstColumn="1" w:lastColumn="0" w:noHBand="0" w:noVBand="1"/>
      </w:tblPr>
      <w:tblGrid>
        <w:gridCol w:w="2219"/>
        <w:gridCol w:w="2139"/>
        <w:gridCol w:w="2496"/>
        <w:gridCol w:w="2118"/>
      </w:tblGrid>
      <w:tr w:rsidR="008E7687" w:rsidRPr="0051475E" w:rsidTr="007A1B01">
        <w:trPr>
          <w:trHeight w:val="940"/>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Group</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SOD (Units / mg of Protein)</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MDA (</w:t>
            </w:r>
            <w:proofErr w:type="spellStart"/>
            <w:r w:rsidRPr="0051475E">
              <w:rPr>
                <w:rFonts w:ascii="Times New Roman" w:eastAsia="Times New Roman" w:hAnsi="Times New Roman" w:cs="Times New Roman"/>
                <w:b/>
                <w:bCs/>
                <w:color w:val="000000"/>
              </w:rPr>
              <w:t>nano</w:t>
            </w:r>
            <w:proofErr w:type="spellEnd"/>
            <w:r w:rsidRPr="0051475E">
              <w:rPr>
                <w:rFonts w:ascii="Times New Roman" w:eastAsia="Times New Roman" w:hAnsi="Times New Roman" w:cs="Times New Roman"/>
                <w:b/>
                <w:bCs/>
                <w:color w:val="000000"/>
              </w:rPr>
              <w:t xml:space="preserve"> moles/mg of protein)</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b/>
                <w:bCs/>
                <w:color w:val="000000"/>
              </w:rPr>
            </w:pPr>
            <w:r w:rsidRPr="0051475E">
              <w:rPr>
                <w:rFonts w:ascii="Times New Roman" w:eastAsia="Times New Roman" w:hAnsi="Times New Roman" w:cs="Times New Roman"/>
                <w:b/>
                <w:bCs/>
                <w:color w:val="000000"/>
              </w:rPr>
              <w:t>GSH (µ</w:t>
            </w:r>
            <w:proofErr w:type="spellStart"/>
            <w:r w:rsidRPr="0051475E">
              <w:rPr>
                <w:rFonts w:ascii="Times New Roman" w:eastAsia="Times New Roman" w:hAnsi="Times New Roman" w:cs="Times New Roman"/>
                <w:b/>
                <w:bCs/>
                <w:color w:val="000000"/>
              </w:rPr>
              <w:t>Mol</w:t>
            </w:r>
            <w:proofErr w:type="spellEnd"/>
            <w:r w:rsidRPr="0051475E">
              <w:rPr>
                <w:rFonts w:ascii="Times New Roman" w:eastAsia="Times New Roman" w:hAnsi="Times New Roman" w:cs="Times New Roman"/>
                <w:b/>
                <w:bCs/>
                <w:color w:val="000000"/>
              </w:rPr>
              <w:t>/mg protein)</w:t>
            </w:r>
          </w:p>
        </w:tc>
      </w:tr>
      <w:tr w:rsidR="008E7687" w:rsidRPr="0051475E" w:rsidTr="00F55D72">
        <w:trPr>
          <w:trHeight w:val="296"/>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Control</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160.357±16.82</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0.3758±0.05</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13.019±0.85</w:t>
            </w:r>
          </w:p>
        </w:tc>
      </w:tr>
      <w:tr w:rsidR="008E7687" w:rsidRPr="0051475E" w:rsidTr="00F55D72">
        <w:trPr>
          <w:trHeight w:val="341"/>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Standard</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152.75± 12.6</w:t>
            </w:r>
            <w:r w:rsidRPr="0051475E">
              <w:rPr>
                <w:rFonts w:ascii="Times New Roman" w:hAnsi="Times New Roman" w:cs="Times New Roman"/>
                <w:color w:val="000000"/>
                <w:vertAlign w:val="superscript"/>
              </w:rPr>
              <w:t>*</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0.458±0.04</w:t>
            </w:r>
            <w:r w:rsidRPr="0051475E">
              <w:rPr>
                <w:rFonts w:ascii="Times New Roman" w:eastAsia="Times New Roman" w:hAnsi="Times New Roman" w:cs="Times New Roman"/>
                <w:color w:val="000000"/>
                <w:vertAlign w:val="superscript"/>
              </w:rPr>
              <w:t>***</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12.456±0.35</w:t>
            </w:r>
            <w:r w:rsidRPr="0051475E">
              <w:rPr>
                <w:rFonts w:ascii="Times New Roman" w:eastAsia="Times New Roman" w:hAnsi="Times New Roman" w:cs="Times New Roman"/>
                <w:color w:val="000000"/>
                <w:vertAlign w:val="superscript"/>
              </w:rPr>
              <w:t>***</w:t>
            </w:r>
          </w:p>
        </w:tc>
      </w:tr>
      <w:tr w:rsidR="008E7687" w:rsidRPr="0051475E" w:rsidTr="00F55D72">
        <w:trPr>
          <w:trHeight w:val="107"/>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Negative Control</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95.34±3.34</w:t>
            </w:r>
            <w:r w:rsidRPr="0051475E">
              <w:rPr>
                <w:rFonts w:ascii="Times New Roman" w:hAnsi="Times New Roman" w:cs="Times New Roman"/>
                <w:color w:val="000000"/>
                <w:vertAlign w:val="superscript"/>
              </w:rPr>
              <w:t>^^</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1.149±0.03</w:t>
            </w:r>
            <w:r w:rsidRPr="0051475E">
              <w:rPr>
                <w:rFonts w:ascii="Times New Roman" w:eastAsia="Times New Roman" w:hAnsi="Times New Roman" w:cs="Times New Roman"/>
                <w:color w:val="000000"/>
                <w:vertAlign w:val="superscript"/>
              </w:rPr>
              <w:t>^^^</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5.16±0.81</w:t>
            </w:r>
            <w:r w:rsidRPr="0051475E">
              <w:rPr>
                <w:rFonts w:ascii="Times New Roman" w:eastAsia="Times New Roman" w:hAnsi="Times New Roman" w:cs="Times New Roman"/>
                <w:color w:val="000000"/>
                <w:vertAlign w:val="superscript"/>
              </w:rPr>
              <w:t>^^^</w:t>
            </w:r>
          </w:p>
        </w:tc>
      </w:tr>
      <w:tr w:rsidR="008E7687" w:rsidRPr="0051475E" w:rsidTr="00F55D72">
        <w:trPr>
          <w:trHeight w:val="323"/>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Test-150 mg/kg</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134.4±12</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0.942±0.01</w:t>
            </w:r>
            <w:r w:rsidRPr="0051475E">
              <w:rPr>
                <w:rFonts w:ascii="Times New Roman" w:eastAsia="Times New Roman" w:hAnsi="Times New Roman" w:cs="Times New Roman"/>
                <w:color w:val="000000"/>
                <w:vertAlign w:val="superscript"/>
              </w:rPr>
              <w:t>*</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7.29±0.37</w:t>
            </w:r>
          </w:p>
        </w:tc>
      </w:tr>
      <w:tr w:rsidR="008E7687" w:rsidRPr="0051475E" w:rsidTr="00F55D72">
        <w:trPr>
          <w:trHeight w:val="269"/>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Test-300 mg/kg</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145.2±6.2</w:t>
            </w:r>
            <w:r w:rsidRPr="0051475E">
              <w:rPr>
                <w:rFonts w:ascii="Times New Roman" w:hAnsi="Times New Roman" w:cs="Times New Roman"/>
                <w:color w:val="000000"/>
                <w:vertAlign w:val="superscript"/>
              </w:rPr>
              <w:t>*</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0.635±0.03</w:t>
            </w:r>
            <w:r w:rsidRPr="0051475E">
              <w:rPr>
                <w:rFonts w:ascii="Times New Roman" w:eastAsia="Times New Roman" w:hAnsi="Times New Roman" w:cs="Times New Roman"/>
                <w:color w:val="000000"/>
                <w:vertAlign w:val="superscript"/>
              </w:rPr>
              <w:t>***</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10.063±0.44</w:t>
            </w:r>
            <w:r w:rsidRPr="0051475E">
              <w:rPr>
                <w:rFonts w:ascii="Times New Roman" w:eastAsia="Times New Roman" w:hAnsi="Times New Roman" w:cs="Times New Roman"/>
                <w:color w:val="000000"/>
                <w:vertAlign w:val="superscript"/>
              </w:rPr>
              <w:t>***</w:t>
            </w:r>
          </w:p>
        </w:tc>
      </w:tr>
      <w:tr w:rsidR="008E7687" w:rsidRPr="0051475E" w:rsidTr="00F55D72">
        <w:trPr>
          <w:trHeight w:val="395"/>
        </w:trPr>
        <w:tc>
          <w:tcPr>
            <w:tcW w:w="221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Test-600 mg/kg</w:t>
            </w:r>
          </w:p>
        </w:tc>
        <w:tc>
          <w:tcPr>
            <w:tcW w:w="2139"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hAnsi="Times New Roman" w:cs="Times New Roman"/>
                <w:color w:val="000000"/>
              </w:rPr>
              <w:t>157.0±5.09</w:t>
            </w:r>
            <w:r w:rsidRPr="0051475E">
              <w:rPr>
                <w:rFonts w:ascii="Times New Roman" w:hAnsi="Times New Roman" w:cs="Times New Roman"/>
                <w:color w:val="000000"/>
                <w:vertAlign w:val="superscript"/>
              </w:rPr>
              <w:t>*</w:t>
            </w:r>
          </w:p>
        </w:tc>
        <w:tc>
          <w:tcPr>
            <w:tcW w:w="2496"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0.501±0.02</w:t>
            </w:r>
            <w:r w:rsidRPr="0051475E">
              <w:rPr>
                <w:rFonts w:ascii="Times New Roman" w:eastAsia="Times New Roman" w:hAnsi="Times New Roman" w:cs="Times New Roman"/>
                <w:color w:val="000000"/>
                <w:vertAlign w:val="superscript"/>
              </w:rPr>
              <w:t>***</w:t>
            </w:r>
          </w:p>
        </w:tc>
        <w:tc>
          <w:tcPr>
            <w:tcW w:w="2118" w:type="dxa"/>
            <w:noWrap/>
            <w:hideMark/>
          </w:tcPr>
          <w:p w:rsidR="008E7687" w:rsidRPr="0051475E" w:rsidRDefault="008E7687" w:rsidP="008E7687">
            <w:pPr>
              <w:spacing w:before="120" w:after="120"/>
              <w:jc w:val="both"/>
              <w:rPr>
                <w:rFonts w:ascii="Times New Roman" w:eastAsia="Times New Roman" w:hAnsi="Times New Roman" w:cs="Times New Roman"/>
                <w:color w:val="000000"/>
              </w:rPr>
            </w:pPr>
            <w:r w:rsidRPr="0051475E">
              <w:rPr>
                <w:rFonts w:ascii="Times New Roman" w:eastAsia="Times New Roman" w:hAnsi="Times New Roman" w:cs="Times New Roman"/>
                <w:color w:val="000000"/>
              </w:rPr>
              <w:t>9.024±0.23</w:t>
            </w:r>
            <w:r w:rsidRPr="0051475E">
              <w:rPr>
                <w:rFonts w:ascii="Times New Roman" w:eastAsia="Times New Roman" w:hAnsi="Times New Roman" w:cs="Times New Roman"/>
                <w:color w:val="000000"/>
                <w:vertAlign w:val="superscript"/>
              </w:rPr>
              <w:t>**</w:t>
            </w:r>
          </w:p>
        </w:tc>
      </w:tr>
    </w:tbl>
    <w:p w:rsidR="00F55D72" w:rsidRPr="0051475E" w:rsidRDefault="00F55D72" w:rsidP="00F55D72">
      <w:pPr>
        <w:spacing w:before="120" w:after="120" w:line="240" w:lineRule="auto"/>
        <w:jc w:val="both"/>
        <w:rPr>
          <w:rFonts w:ascii="Times New Roman" w:hAnsi="Times New Roman" w:cs="Times New Roman"/>
          <w:lang w:val="en-US"/>
        </w:rPr>
      </w:pPr>
      <w:r w:rsidRPr="0051475E">
        <w:rPr>
          <w:rFonts w:ascii="Times New Roman" w:hAnsi="Times New Roman" w:cs="Times New Roman"/>
        </w:rPr>
        <w:t xml:space="preserve">Values are represented in mean </w:t>
      </w:r>
      <w:r w:rsidRPr="0051475E">
        <w:rPr>
          <w:rFonts w:ascii="Times New Roman" w:eastAsia="Times New Roman" w:hAnsi="Times New Roman" w:cs="Times New Roman"/>
          <w:color w:val="000000"/>
        </w:rPr>
        <w:t>± SEM. Where significance indicated as * p &lt; 0.05, ** p &lt; 0.01, *** p &lt; 0.001 when contrast with negative control (immobilization stress induced) group and ^^^ P &lt; 0.001 when compared with control group.</w:t>
      </w:r>
      <w:bookmarkStart w:id="1" w:name="_GoBack"/>
      <w:bookmarkEnd w:id="1"/>
    </w:p>
    <w:p w:rsidR="00F55D72" w:rsidRPr="0051475E" w:rsidRDefault="00F55D72" w:rsidP="00F55D72">
      <w:pPr>
        <w:spacing w:before="120" w:after="120" w:line="240" w:lineRule="auto"/>
        <w:jc w:val="both"/>
        <w:rPr>
          <w:rFonts w:ascii="Times New Roman" w:hAnsi="Times New Roman" w:cs="Times New Roman"/>
          <w:b/>
          <w:bCs/>
          <w:lang w:val="en-US"/>
        </w:rPr>
      </w:pPr>
    </w:p>
    <w:p w:rsidR="009E1D5F" w:rsidRPr="0051475E" w:rsidRDefault="009E1D5F"/>
    <w:sectPr w:rsidR="009E1D5F" w:rsidRPr="005147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687"/>
    <w:rsid w:val="0051475E"/>
    <w:rsid w:val="008E7687"/>
    <w:rsid w:val="009E1D5F"/>
    <w:rsid w:val="00D56D60"/>
    <w:rsid w:val="00F55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2BB2B8-1634-4B9B-82E3-4954B4969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687"/>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E7687"/>
    <w:pPr>
      <w:spacing w:after="0" w:line="240" w:lineRule="auto"/>
    </w:pPr>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8E76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D56D60"/>
    <w:pPr>
      <w:spacing w:after="0" w:line="240" w:lineRule="auto"/>
      <w:ind w:left="720"/>
      <w:contextualSpacing/>
    </w:pPr>
    <w:rPr>
      <w:rFonts w:ascii="Times New Roman" w:eastAsia="Times New Roman" w:hAnsi="Times New Roman" w:cs="Times New Roman"/>
      <w:sz w:val="24"/>
      <w:szCs w:val="24"/>
      <w:lang w:val="en-US"/>
    </w:rPr>
  </w:style>
  <w:style w:type="character" w:customStyle="1" w:styleId="ListParagraphChar">
    <w:name w:val="List Paragraph Char"/>
    <w:basedOn w:val="DefaultParagraphFont"/>
    <w:link w:val="ListParagraph"/>
    <w:uiPriority w:val="34"/>
    <w:rsid w:val="00D56D6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1078</Words>
  <Characters>6145</Characters>
  <Application>Microsoft Office Word</Application>
  <DocSecurity>0</DocSecurity>
  <Lines>51</Lines>
  <Paragraphs>14</Paragraphs>
  <ScaleCrop>false</ScaleCrop>
  <Company/>
  <LinksUpToDate>false</LinksUpToDate>
  <CharactersWithSpaces>7209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Pharmacy</dc:creator>
  <cp:keywords/>
  <dc:description/>
  <cp:lastModifiedBy>Pharmacy</cp:lastModifiedBy>
  <cp:revision>9</cp:revision>
  <dcterms:created xsi:type="dcterms:W3CDTF">2020-06-10T06:53:00Z</dcterms:created>
  <dcterms:modified xsi:type="dcterms:W3CDTF">2020-06-10T08:17:00Z</dcterms:modified>
</cp:coreProperties>
</file>