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103F88" w14:textId="77777777" w:rsidR="004509AA" w:rsidRPr="004509AA" w:rsidRDefault="004509AA" w:rsidP="004509AA">
      <w:pPr>
        <w:rPr>
          <w:rFonts w:ascii="Times New Roman" w:hAnsi="Times New Roman" w:cs="Times New Roman"/>
          <w:b/>
          <w:bCs/>
          <w:kern w:val="0"/>
          <w:lang w:val="en-GB"/>
          <w14:ligatures w14:val="none"/>
        </w:rPr>
      </w:pPr>
      <w:r w:rsidRPr="004509AA">
        <w:rPr>
          <w:rFonts w:ascii="Times New Roman" w:hAnsi="Times New Roman" w:cs="Times New Roman"/>
          <w:b/>
          <w:bCs/>
          <w:lang w:val="en-GB"/>
        </w:rPr>
        <w:t>Supplemental Table 2</w:t>
      </w:r>
      <w:r w:rsidRPr="004509AA">
        <w:rPr>
          <w:rFonts w:ascii="Times New Roman" w:hAnsi="Times New Roman" w:cs="Times New Roman"/>
          <w:lang w:val="en-GB"/>
        </w:rPr>
        <w:t xml:space="preserve">. </w:t>
      </w:r>
      <w:r w:rsidRPr="004509AA">
        <w:rPr>
          <w:rFonts w:ascii="Times New Roman" w:hAnsi="Times New Roman" w:cs="Times New Roman"/>
          <w:b/>
          <w:bCs/>
          <w:lang w:val="en-GB"/>
        </w:rPr>
        <w:t>Multivariate analysis between sex and several risk factors for cardiovascular disease.</w:t>
      </w:r>
    </w:p>
    <w:tbl>
      <w:tblPr>
        <w:tblStyle w:val="Grigliatabella"/>
        <w:tblW w:w="14768" w:type="dxa"/>
        <w:jc w:val="center"/>
        <w:tblLook w:val="04A0" w:firstRow="1" w:lastRow="0" w:firstColumn="1" w:lastColumn="0" w:noHBand="0" w:noVBand="1"/>
      </w:tblPr>
      <w:tblGrid>
        <w:gridCol w:w="5428"/>
        <w:gridCol w:w="5217"/>
        <w:gridCol w:w="2752"/>
        <w:gridCol w:w="1371"/>
      </w:tblGrid>
      <w:tr w:rsidR="004509AA" w:rsidRPr="004509AA" w14:paraId="5BD3BDE2" w14:textId="77777777" w:rsidTr="00375665">
        <w:trPr>
          <w:trHeight w:val="233"/>
          <w:jc w:val="center"/>
        </w:trPr>
        <w:tc>
          <w:tcPr>
            <w:tcW w:w="5428" w:type="dxa"/>
          </w:tcPr>
          <w:p w14:paraId="04621DE0" w14:textId="77777777" w:rsidR="004509AA" w:rsidRPr="004509AA" w:rsidRDefault="004509AA" w:rsidP="00375665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bookmarkStart w:id="0" w:name="_Hlk129852219"/>
          </w:p>
        </w:tc>
        <w:tc>
          <w:tcPr>
            <w:tcW w:w="9340" w:type="dxa"/>
            <w:gridSpan w:val="3"/>
            <w:vAlign w:val="center"/>
          </w:tcPr>
          <w:p w14:paraId="4320C935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4509AA">
              <w:rPr>
                <w:rFonts w:ascii="Times New Roman" w:hAnsi="Times New Roman" w:cs="Times New Roman"/>
                <w:b/>
                <w:bCs/>
                <w:lang w:val="en-GB"/>
              </w:rPr>
              <w:t>Dependent variable: sex</w:t>
            </w:r>
          </w:p>
        </w:tc>
      </w:tr>
      <w:tr w:rsidR="004509AA" w:rsidRPr="004509AA" w14:paraId="3C83B8F5" w14:textId="77777777" w:rsidTr="00375665">
        <w:trPr>
          <w:trHeight w:val="243"/>
          <w:jc w:val="center"/>
        </w:trPr>
        <w:tc>
          <w:tcPr>
            <w:tcW w:w="5428" w:type="dxa"/>
          </w:tcPr>
          <w:p w14:paraId="652879D1" w14:textId="77777777" w:rsidR="004509AA" w:rsidRPr="004509AA" w:rsidRDefault="004509AA" w:rsidP="00375665">
            <w:pPr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5217" w:type="dxa"/>
            <w:vAlign w:val="center"/>
          </w:tcPr>
          <w:p w14:paraId="5CD62449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4509AA">
              <w:rPr>
                <w:rFonts w:ascii="Times New Roman" w:hAnsi="Times New Roman" w:cs="Times New Roman"/>
                <w:b/>
                <w:bCs/>
                <w:lang w:val="en-GB"/>
              </w:rPr>
              <w:t>Covariates</w:t>
            </w:r>
          </w:p>
        </w:tc>
        <w:tc>
          <w:tcPr>
            <w:tcW w:w="2752" w:type="dxa"/>
            <w:vAlign w:val="center"/>
          </w:tcPr>
          <w:p w14:paraId="1E3AEACD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4509AA">
              <w:rPr>
                <w:rFonts w:ascii="Times New Roman" w:hAnsi="Times New Roman" w:cs="Times New Roman"/>
                <w:b/>
                <w:bCs/>
                <w:lang w:val="en-GB"/>
              </w:rPr>
              <w:t>OR (95% CI)</w:t>
            </w:r>
          </w:p>
        </w:tc>
        <w:tc>
          <w:tcPr>
            <w:tcW w:w="1370" w:type="dxa"/>
          </w:tcPr>
          <w:p w14:paraId="554E6BA0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4509AA">
              <w:rPr>
                <w:rFonts w:ascii="Times New Roman" w:hAnsi="Times New Roman" w:cs="Times New Roman"/>
                <w:b/>
                <w:bCs/>
                <w:lang w:val="en-GB"/>
              </w:rPr>
              <w:t xml:space="preserve">p value </w:t>
            </w:r>
          </w:p>
        </w:tc>
      </w:tr>
      <w:tr w:rsidR="004509AA" w:rsidRPr="004509AA" w14:paraId="39004AC1" w14:textId="77777777" w:rsidTr="00375665">
        <w:trPr>
          <w:trHeight w:val="3331"/>
          <w:jc w:val="center"/>
        </w:trPr>
        <w:tc>
          <w:tcPr>
            <w:tcW w:w="5428" w:type="dxa"/>
            <w:vAlign w:val="center"/>
          </w:tcPr>
          <w:p w14:paraId="245B750F" w14:textId="77777777" w:rsidR="004509AA" w:rsidRPr="004509AA" w:rsidRDefault="004509AA" w:rsidP="00375665">
            <w:pPr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b/>
                <w:bCs/>
                <w:lang w:val="en-GB"/>
              </w:rPr>
              <w:t xml:space="preserve">Model 1 </w:t>
            </w:r>
            <w:r w:rsidRPr="004509AA">
              <w:rPr>
                <w:rFonts w:ascii="Times New Roman" w:hAnsi="Times New Roman" w:cs="Times New Roman"/>
                <w:lang w:val="en-GB"/>
              </w:rPr>
              <w:t>includes age, BMI, hsCRP, smoking habit, known family history of CVD, glycaemic states, triglycerides, HDL-C and first non-fatal acute MI</w:t>
            </w:r>
          </w:p>
        </w:tc>
        <w:tc>
          <w:tcPr>
            <w:tcW w:w="5217" w:type="dxa"/>
          </w:tcPr>
          <w:p w14:paraId="63A6830F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Age</w:t>
            </w:r>
          </w:p>
          <w:p w14:paraId="05FEC2A6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BMI</w:t>
            </w:r>
          </w:p>
          <w:p w14:paraId="197E18DF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hsCRP</w:t>
            </w:r>
          </w:p>
          <w:p w14:paraId="158CF031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Known family history of CVD</w:t>
            </w:r>
          </w:p>
          <w:p w14:paraId="5AE73EB9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Smoking habit (no smokers)</w:t>
            </w:r>
          </w:p>
          <w:p w14:paraId="745E1E83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Smoking habit (current smokers)</w:t>
            </w:r>
          </w:p>
          <w:p w14:paraId="59C58997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Smoking habit (ex smokers)</w:t>
            </w:r>
          </w:p>
          <w:p w14:paraId="0A3C4565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NGT</w:t>
            </w:r>
          </w:p>
          <w:p w14:paraId="453ED782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IFG</w:t>
            </w:r>
          </w:p>
          <w:p w14:paraId="16DE6953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IGT</w:t>
            </w:r>
          </w:p>
          <w:p w14:paraId="6D7B597C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New Diagnosis T2DM</w:t>
            </w:r>
          </w:p>
          <w:p w14:paraId="3024DD10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Triglycerides</w:t>
            </w:r>
          </w:p>
          <w:p w14:paraId="114181C3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HDL-C</w:t>
            </w:r>
          </w:p>
          <w:p w14:paraId="191BCC3E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 xml:space="preserve">First non-fatal acute MI </w:t>
            </w:r>
          </w:p>
        </w:tc>
        <w:tc>
          <w:tcPr>
            <w:tcW w:w="2752" w:type="dxa"/>
          </w:tcPr>
          <w:p w14:paraId="5A77150D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2.8 (0.7-10.4)</w:t>
            </w:r>
          </w:p>
          <w:p w14:paraId="256F8C36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0.6 (0.2-2.2)</w:t>
            </w:r>
          </w:p>
          <w:p w14:paraId="4362AA17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1.3 (1.1-1.5)</w:t>
            </w:r>
          </w:p>
          <w:p w14:paraId="3B241038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1.4 (1.0-2.0)</w:t>
            </w:r>
          </w:p>
          <w:p w14:paraId="718F0257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-</w:t>
            </w:r>
          </w:p>
          <w:p w14:paraId="1659C72F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0.9 (0.7-1.3)</w:t>
            </w:r>
          </w:p>
          <w:p w14:paraId="0D3B080E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1.9 (1.1-3.2)</w:t>
            </w:r>
          </w:p>
          <w:p w14:paraId="2CB0BA7C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-</w:t>
            </w:r>
          </w:p>
          <w:p w14:paraId="12EEDFC5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0.5 (0.2-0.9)</w:t>
            </w:r>
          </w:p>
          <w:p w14:paraId="710B4F4C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1.1 (0.7-1.7)</w:t>
            </w:r>
          </w:p>
          <w:p w14:paraId="59EE026E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0.85 (0.5-1.6)</w:t>
            </w:r>
          </w:p>
          <w:p w14:paraId="1AE01E7D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1.1 (0.7-1.6)</w:t>
            </w:r>
          </w:p>
          <w:p w14:paraId="22FE63CC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31.5 (15.8-64.2)</w:t>
            </w:r>
          </w:p>
          <w:p w14:paraId="14476067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1.6 (1.1-2.2)</w:t>
            </w:r>
          </w:p>
        </w:tc>
        <w:tc>
          <w:tcPr>
            <w:tcW w:w="1370" w:type="dxa"/>
          </w:tcPr>
          <w:p w14:paraId="114A1A59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0.13</w:t>
            </w:r>
          </w:p>
          <w:p w14:paraId="62E19462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0.48</w:t>
            </w:r>
          </w:p>
          <w:p w14:paraId="03065B75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0.002</w:t>
            </w:r>
          </w:p>
          <w:p w14:paraId="25EF418A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0.04</w:t>
            </w:r>
          </w:p>
          <w:p w14:paraId="66B22127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0.02</w:t>
            </w:r>
          </w:p>
          <w:p w14:paraId="5AAEB3BA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0.68</w:t>
            </w:r>
          </w:p>
          <w:p w14:paraId="7B31C93F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0.02</w:t>
            </w:r>
          </w:p>
          <w:p w14:paraId="40027E8E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0.12</w:t>
            </w:r>
          </w:p>
          <w:p w14:paraId="3ABDF36A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0.02</w:t>
            </w:r>
          </w:p>
          <w:p w14:paraId="242FFD94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0.70</w:t>
            </w:r>
          </w:p>
          <w:p w14:paraId="601FE8F6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0.61</w:t>
            </w:r>
          </w:p>
          <w:p w14:paraId="4339092C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0.80</w:t>
            </w:r>
          </w:p>
          <w:p w14:paraId="7E21B4B9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&lt;0.001</w:t>
            </w:r>
          </w:p>
          <w:p w14:paraId="6E1F11F1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0.01</w:t>
            </w:r>
          </w:p>
        </w:tc>
      </w:tr>
      <w:tr w:rsidR="004509AA" w:rsidRPr="004509AA" w14:paraId="3AC3BD40" w14:textId="77777777" w:rsidTr="00375665">
        <w:trPr>
          <w:trHeight w:val="3577"/>
          <w:jc w:val="center"/>
        </w:trPr>
        <w:tc>
          <w:tcPr>
            <w:tcW w:w="5428" w:type="dxa"/>
          </w:tcPr>
          <w:p w14:paraId="5B409FDC" w14:textId="77777777" w:rsidR="004509AA" w:rsidRPr="004509AA" w:rsidRDefault="004509AA" w:rsidP="00375665">
            <w:pPr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  <w:p w14:paraId="59419B47" w14:textId="77777777" w:rsidR="004509AA" w:rsidRPr="004509AA" w:rsidRDefault="004509AA" w:rsidP="00375665">
            <w:pPr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  <w:p w14:paraId="44EEE343" w14:textId="77777777" w:rsidR="004509AA" w:rsidRPr="004509AA" w:rsidRDefault="004509AA" w:rsidP="00375665">
            <w:pPr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  <w:p w14:paraId="1B914D78" w14:textId="77777777" w:rsidR="004509AA" w:rsidRPr="004509AA" w:rsidRDefault="004509AA" w:rsidP="00375665">
            <w:pPr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  <w:p w14:paraId="3055BD0D" w14:textId="77777777" w:rsidR="004509AA" w:rsidRPr="004509AA" w:rsidRDefault="004509AA" w:rsidP="00375665">
            <w:pPr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  <w:p w14:paraId="644267FF" w14:textId="77777777" w:rsidR="004509AA" w:rsidRPr="004509AA" w:rsidRDefault="004509AA" w:rsidP="00375665">
            <w:pPr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  <w:p w14:paraId="629C9E64" w14:textId="77777777" w:rsidR="004509AA" w:rsidRPr="004509AA" w:rsidRDefault="004509AA" w:rsidP="00375665">
            <w:pPr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4509AA">
              <w:rPr>
                <w:rFonts w:ascii="Times New Roman" w:hAnsi="Times New Roman" w:cs="Times New Roman"/>
                <w:b/>
                <w:bCs/>
                <w:lang w:val="en-GB"/>
              </w:rPr>
              <w:t xml:space="preserve">Model 2 </w:t>
            </w:r>
            <w:r w:rsidRPr="004509AA">
              <w:rPr>
                <w:rFonts w:ascii="Times New Roman" w:hAnsi="Times New Roman" w:cs="Times New Roman"/>
                <w:lang w:val="en-GB"/>
              </w:rPr>
              <w:t>includes age, BMI, hsCRP, known family history of CVD, smoking habit, 2-hour post-load glucose, total cholesterol, first non-fatal acute MI and HOMA-IR</w:t>
            </w:r>
          </w:p>
        </w:tc>
        <w:tc>
          <w:tcPr>
            <w:tcW w:w="5217" w:type="dxa"/>
          </w:tcPr>
          <w:p w14:paraId="2D754CBA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Age</w:t>
            </w:r>
          </w:p>
          <w:p w14:paraId="080D52B7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 xml:space="preserve">BMI </w:t>
            </w:r>
          </w:p>
          <w:p w14:paraId="022AF37A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hsCRP</w:t>
            </w:r>
          </w:p>
          <w:p w14:paraId="44CB3D40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Known family history of CVD</w:t>
            </w:r>
          </w:p>
          <w:p w14:paraId="43F9A75B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Smoking habit (no smokers)</w:t>
            </w:r>
          </w:p>
          <w:p w14:paraId="5B961623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Smoking habit (current smokers)</w:t>
            </w:r>
          </w:p>
          <w:p w14:paraId="27DC32E1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Smoking habit (ex smokers)</w:t>
            </w:r>
          </w:p>
          <w:p w14:paraId="4598A65F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NGT</w:t>
            </w:r>
          </w:p>
          <w:p w14:paraId="0C33730A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IFG</w:t>
            </w:r>
          </w:p>
          <w:p w14:paraId="2CD10905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IGT</w:t>
            </w:r>
          </w:p>
          <w:p w14:paraId="6A53DC1B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New Diagnosis T2DM</w:t>
            </w:r>
          </w:p>
          <w:p w14:paraId="2E2FE91A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Triglycerides</w:t>
            </w:r>
          </w:p>
          <w:p w14:paraId="7F0E567E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HDL-C</w:t>
            </w:r>
          </w:p>
          <w:p w14:paraId="64192DFC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4509AA">
              <w:rPr>
                <w:rFonts w:ascii="Times New Roman" w:hAnsi="Times New Roman" w:cs="Times New Roman"/>
                <w:lang w:val="en-US"/>
              </w:rPr>
              <w:t xml:space="preserve">First non-fatal acute MI </w:t>
            </w:r>
          </w:p>
          <w:p w14:paraId="35061376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HOMA-IR</w:t>
            </w:r>
          </w:p>
        </w:tc>
        <w:tc>
          <w:tcPr>
            <w:tcW w:w="2752" w:type="dxa"/>
          </w:tcPr>
          <w:p w14:paraId="45255375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2.6 (0.7-10.1)</w:t>
            </w:r>
          </w:p>
          <w:p w14:paraId="43FF952F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0.8 (0.2-2.9)</w:t>
            </w:r>
          </w:p>
          <w:p w14:paraId="3F0AF235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1.3 (1.1-1.5)</w:t>
            </w:r>
          </w:p>
          <w:p w14:paraId="21FAB5B2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1.4 (1.0-1.9)</w:t>
            </w:r>
          </w:p>
          <w:p w14:paraId="2A192A5C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-</w:t>
            </w:r>
          </w:p>
          <w:p w14:paraId="227AC3D8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0.9 (0.7-1.3)</w:t>
            </w:r>
          </w:p>
          <w:p w14:paraId="5AB806B1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1.9 (1.1-3.2)</w:t>
            </w:r>
          </w:p>
          <w:p w14:paraId="60E58A3E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-</w:t>
            </w:r>
          </w:p>
          <w:p w14:paraId="60F55379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0.5 (0.2-0.9)</w:t>
            </w:r>
          </w:p>
          <w:p w14:paraId="3E9038D3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1.1 (0.7-1.8)</w:t>
            </w:r>
          </w:p>
          <w:p w14:paraId="3DE0D7C3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0.9 (0.5-1.7)</w:t>
            </w:r>
          </w:p>
          <w:p w14:paraId="75C216E6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1.1 (0.7- 1.6)</w:t>
            </w:r>
          </w:p>
          <w:p w14:paraId="31F56533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31.3 (15.5-63.3)</w:t>
            </w:r>
          </w:p>
          <w:p w14:paraId="2E3821E1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1.6 (1.1-2.2)</w:t>
            </w:r>
          </w:p>
          <w:p w14:paraId="3A789219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0.9 (0.6-1.2)</w:t>
            </w:r>
          </w:p>
        </w:tc>
        <w:tc>
          <w:tcPr>
            <w:tcW w:w="1370" w:type="dxa"/>
          </w:tcPr>
          <w:p w14:paraId="3E89AF5C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0.15</w:t>
            </w:r>
          </w:p>
          <w:p w14:paraId="431933F0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0.71</w:t>
            </w:r>
          </w:p>
          <w:p w14:paraId="38EA5E06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0.002</w:t>
            </w:r>
          </w:p>
          <w:p w14:paraId="1225CBDF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0.05</w:t>
            </w:r>
          </w:p>
          <w:p w14:paraId="4F0AEC9F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0.03</w:t>
            </w:r>
          </w:p>
          <w:p w14:paraId="71247BF5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0.70</w:t>
            </w:r>
          </w:p>
          <w:p w14:paraId="1FB44AEF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0.02</w:t>
            </w:r>
          </w:p>
          <w:p w14:paraId="62AB8013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0.16</w:t>
            </w:r>
          </w:p>
          <w:p w14:paraId="685D3D27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0.04</w:t>
            </w:r>
          </w:p>
          <w:p w14:paraId="5C0002B8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0.57</w:t>
            </w:r>
          </w:p>
          <w:p w14:paraId="077528DC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0.78</w:t>
            </w:r>
          </w:p>
          <w:p w14:paraId="34AD357F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0.70</w:t>
            </w:r>
          </w:p>
          <w:p w14:paraId="73EA1E1A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&lt;0.001</w:t>
            </w:r>
          </w:p>
          <w:p w14:paraId="7791CAE5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0.01</w:t>
            </w:r>
          </w:p>
          <w:p w14:paraId="2F21B259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0.45</w:t>
            </w:r>
          </w:p>
        </w:tc>
      </w:tr>
      <w:tr w:rsidR="004509AA" w:rsidRPr="004509AA" w14:paraId="7528406F" w14:textId="77777777" w:rsidTr="00375665">
        <w:trPr>
          <w:trHeight w:val="2149"/>
          <w:jc w:val="center"/>
        </w:trPr>
        <w:tc>
          <w:tcPr>
            <w:tcW w:w="5428" w:type="dxa"/>
          </w:tcPr>
          <w:p w14:paraId="02400D95" w14:textId="77777777" w:rsidR="004509AA" w:rsidRPr="004509AA" w:rsidRDefault="004509AA" w:rsidP="00375665">
            <w:pPr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  <w:p w14:paraId="6E55AB9F" w14:textId="77777777" w:rsidR="004509AA" w:rsidRPr="004509AA" w:rsidRDefault="004509AA" w:rsidP="00375665">
            <w:pPr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  <w:p w14:paraId="67A5F031" w14:textId="77777777" w:rsidR="004509AA" w:rsidRPr="004509AA" w:rsidRDefault="004509AA" w:rsidP="00375665">
            <w:pPr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  <w:p w14:paraId="63FC7B43" w14:textId="77777777" w:rsidR="004509AA" w:rsidRPr="004509AA" w:rsidRDefault="004509AA" w:rsidP="00375665">
            <w:pPr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  <w:p w14:paraId="6811B605" w14:textId="77777777" w:rsidR="004509AA" w:rsidRPr="004509AA" w:rsidRDefault="004509AA" w:rsidP="00375665">
            <w:pPr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  <w:p w14:paraId="0A80C140" w14:textId="77777777" w:rsidR="004509AA" w:rsidRPr="004509AA" w:rsidRDefault="004509AA" w:rsidP="00375665">
            <w:pPr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4509AA">
              <w:rPr>
                <w:rFonts w:ascii="Times New Roman" w:hAnsi="Times New Roman" w:cs="Times New Roman"/>
                <w:b/>
                <w:bCs/>
                <w:lang w:val="en-GB"/>
              </w:rPr>
              <w:t xml:space="preserve">Model 3 </w:t>
            </w:r>
            <w:r w:rsidRPr="004509AA">
              <w:rPr>
                <w:rFonts w:ascii="Times New Roman" w:hAnsi="Times New Roman" w:cs="Times New Roman"/>
                <w:lang w:val="en-GB"/>
              </w:rPr>
              <w:t>includes age,</w:t>
            </w:r>
            <w:r w:rsidRPr="004509AA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</w:t>
            </w:r>
            <w:r w:rsidRPr="004509AA">
              <w:rPr>
                <w:rFonts w:ascii="Times New Roman" w:hAnsi="Times New Roman" w:cs="Times New Roman"/>
                <w:lang w:val="en-GB"/>
              </w:rPr>
              <w:t>hsCRP,</w:t>
            </w:r>
            <w:r w:rsidRPr="004509AA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</w:t>
            </w:r>
            <w:r w:rsidRPr="004509AA">
              <w:rPr>
                <w:rFonts w:ascii="Times New Roman" w:hAnsi="Times New Roman" w:cs="Times New Roman"/>
                <w:lang w:val="en-GB"/>
              </w:rPr>
              <w:t>known family history of CVD, smoking habit, glycaemic states, first non-fatal acute MI and VAI</w:t>
            </w:r>
          </w:p>
        </w:tc>
        <w:tc>
          <w:tcPr>
            <w:tcW w:w="5217" w:type="dxa"/>
          </w:tcPr>
          <w:p w14:paraId="08826927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 xml:space="preserve">Age </w:t>
            </w:r>
          </w:p>
          <w:p w14:paraId="0E08B9CA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hsCRP</w:t>
            </w:r>
          </w:p>
          <w:p w14:paraId="7FCC2BD5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Known family history of CVD</w:t>
            </w:r>
          </w:p>
          <w:p w14:paraId="56BA8616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Smoking habit (no smokers)</w:t>
            </w:r>
          </w:p>
          <w:p w14:paraId="4CB6CFA3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Smoking habit (current smokers)</w:t>
            </w:r>
          </w:p>
          <w:p w14:paraId="1C486B4C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Smoking habit (ex smokers)</w:t>
            </w:r>
          </w:p>
          <w:p w14:paraId="2148F63D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NGT</w:t>
            </w:r>
          </w:p>
          <w:p w14:paraId="071B3B69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IFG</w:t>
            </w:r>
            <w:r w:rsidRPr="004509AA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14:paraId="3AC2D5EE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IGT</w:t>
            </w:r>
          </w:p>
          <w:p w14:paraId="5F95DA6F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New diagnosis T2DM</w:t>
            </w:r>
          </w:p>
          <w:p w14:paraId="12E9BF66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4509AA">
              <w:rPr>
                <w:rFonts w:ascii="Times New Roman" w:hAnsi="Times New Roman" w:cs="Times New Roman"/>
                <w:lang w:val="en-US"/>
              </w:rPr>
              <w:t xml:space="preserve">First non-fatal acute MI </w:t>
            </w:r>
          </w:p>
          <w:p w14:paraId="2C607530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VAI</w:t>
            </w:r>
          </w:p>
          <w:p w14:paraId="0B7C70B5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Interaction p VAI#sex</w:t>
            </w:r>
          </w:p>
        </w:tc>
        <w:tc>
          <w:tcPr>
            <w:tcW w:w="2752" w:type="dxa"/>
          </w:tcPr>
          <w:p w14:paraId="3FFC810F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4.7 (1.3-16.5)</w:t>
            </w:r>
          </w:p>
          <w:p w14:paraId="54EFE3DB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1.3 (1.1-1.5)</w:t>
            </w:r>
          </w:p>
          <w:p w14:paraId="1205265F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1.5 (1.1-2.1)</w:t>
            </w:r>
          </w:p>
          <w:p w14:paraId="6A9DCDDF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-</w:t>
            </w:r>
          </w:p>
          <w:p w14:paraId="42EFC92A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1.1 (0.8-1.5)</w:t>
            </w:r>
          </w:p>
          <w:p w14:paraId="04053258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2.3 (1.4-3.8)</w:t>
            </w:r>
          </w:p>
          <w:p w14:paraId="56690487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-</w:t>
            </w:r>
          </w:p>
          <w:p w14:paraId="15DF8F7B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0.4 (0.2-0.8)</w:t>
            </w:r>
          </w:p>
          <w:p w14:paraId="3C900C65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1.1 (0.7-1.7)</w:t>
            </w:r>
          </w:p>
          <w:p w14:paraId="7D3846B2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0.8 (0.5-1.5)</w:t>
            </w:r>
          </w:p>
          <w:p w14:paraId="72FD09DB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1.1 (0.8-1.5)</w:t>
            </w:r>
          </w:p>
          <w:p w14:paraId="707005AD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0.3 (0.2-0.4)</w:t>
            </w:r>
          </w:p>
          <w:p w14:paraId="1496A613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70" w:type="dxa"/>
          </w:tcPr>
          <w:p w14:paraId="726DF3DA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0.02</w:t>
            </w:r>
          </w:p>
          <w:p w14:paraId="7F30E0F0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0.002</w:t>
            </w:r>
          </w:p>
          <w:p w14:paraId="11324303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0.02</w:t>
            </w:r>
          </w:p>
          <w:p w14:paraId="50418C40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0.005</w:t>
            </w:r>
          </w:p>
          <w:p w14:paraId="7DAE5BFF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0.61</w:t>
            </w:r>
          </w:p>
          <w:p w14:paraId="250C434B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0.001</w:t>
            </w:r>
          </w:p>
          <w:p w14:paraId="627E5F3F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0.07</w:t>
            </w:r>
          </w:p>
          <w:p w14:paraId="2518ED46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0.01</w:t>
            </w:r>
          </w:p>
          <w:p w14:paraId="485353CC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0.62</w:t>
            </w:r>
          </w:p>
          <w:p w14:paraId="3FC289E2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0.52</w:t>
            </w:r>
          </w:p>
          <w:p w14:paraId="25307599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0.60</w:t>
            </w:r>
          </w:p>
          <w:p w14:paraId="4F1C47E5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</w:rPr>
            </w:pPr>
            <w:r w:rsidRPr="004509AA">
              <w:rPr>
                <w:rFonts w:ascii="Times New Roman" w:hAnsi="Times New Roman" w:cs="Times New Roman"/>
              </w:rPr>
              <w:t>&lt;0.001</w:t>
            </w:r>
          </w:p>
          <w:p w14:paraId="0AFF09D1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509AA">
              <w:rPr>
                <w:rFonts w:ascii="Times New Roman" w:hAnsi="Times New Roman" w:cs="Times New Roman"/>
                <w:b/>
                <w:bCs/>
              </w:rPr>
              <w:t>0.018</w:t>
            </w:r>
          </w:p>
        </w:tc>
      </w:tr>
      <w:tr w:rsidR="004509AA" w:rsidRPr="004509AA" w14:paraId="2FCFF154" w14:textId="77777777" w:rsidTr="00375665">
        <w:trPr>
          <w:trHeight w:val="3331"/>
          <w:jc w:val="center"/>
        </w:trPr>
        <w:tc>
          <w:tcPr>
            <w:tcW w:w="5428" w:type="dxa"/>
          </w:tcPr>
          <w:p w14:paraId="243CD44B" w14:textId="77777777" w:rsidR="004509AA" w:rsidRPr="004509AA" w:rsidRDefault="004509AA" w:rsidP="00375665">
            <w:pPr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  <w:p w14:paraId="4CA8FF5C" w14:textId="77777777" w:rsidR="004509AA" w:rsidRPr="004509AA" w:rsidRDefault="004509AA" w:rsidP="00375665">
            <w:pPr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  <w:p w14:paraId="0A595C85" w14:textId="77777777" w:rsidR="004509AA" w:rsidRPr="004509AA" w:rsidRDefault="004509AA" w:rsidP="00375665">
            <w:pPr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  <w:p w14:paraId="213F039B" w14:textId="77777777" w:rsidR="004509AA" w:rsidRPr="004509AA" w:rsidRDefault="004509AA" w:rsidP="00375665">
            <w:pPr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  <w:p w14:paraId="097A0803" w14:textId="77777777" w:rsidR="004509AA" w:rsidRPr="004509AA" w:rsidRDefault="004509AA" w:rsidP="00375665">
            <w:pPr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  <w:p w14:paraId="2991FF22" w14:textId="77777777" w:rsidR="004509AA" w:rsidRPr="004509AA" w:rsidRDefault="004509AA" w:rsidP="00375665">
            <w:pPr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  <w:p w14:paraId="60F57CFD" w14:textId="77777777" w:rsidR="004509AA" w:rsidRPr="004509AA" w:rsidRDefault="004509AA" w:rsidP="00375665">
            <w:pPr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4509AA">
              <w:rPr>
                <w:rFonts w:ascii="Times New Roman" w:hAnsi="Times New Roman" w:cs="Times New Roman"/>
                <w:b/>
                <w:bCs/>
                <w:lang w:val="en-GB"/>
              </w:rPr>
              <w:t xml:space="preserve">Model 4 </w:t>
            </w:r>
            <w:r w:rsidRPr="004509AA">
              <w:rPr>
                <w:rFonts w:ascii="Times New Roman" w:hAnsi="Times New Roman" w:cs="Times New Roman"/>
                <w:lang w:val="en-GB"/>
              </w:rPr>
              <w:t>includes age, BMI, hsCRP, smoking habit, known family history of CVD, glycaemic states, first non-fatal acute MI and TG/HDL-C index</w:t>
            </w:r>
          </w:p>
        </w:tc>
        <w:tc>
          <w:tcPr>
            <w:tcW w:w="5217" w:type="dxa"/>
          </w:tcPr>
          <w:p w14:paraId="44C8D43F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 xml:space="preserve">Age </w:t>
            </w:r>
          </w:p>
          <w:p w14:paraId="678342A9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BMI</w:t>
            </w:r>
          </w:p>
          <w:p w14:paraId="31A13C11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hsCRP</w:t>
            </w:r>
          </w:p>
          <w:p w14:paraId="118A1685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Known family history of CVD</w:t>
            </w:r>
          </w:p>
          <w:p w14:paraId="798EA496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Smoking habit (no smokers)</w:t>
            </w:r>
          </w:p>
          <w:p w14:paraId="704CF823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Smoking habit (current smokers)</w:t>
            </w:r>
          </w:p>
          <w:p w14:paraId="53D85B69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Smoking habit (ex smokers)</w:t>
            </w:r>
          </w:p>
          <w:p w14:paraId="2E37BF5C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NGT</w:t>
            </w:r>
          </w:p>
          <w:p w14:paraId="2BB4FBB3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IFG</w:t>
            </w:r>
            <w:r w:rsidRPr="004509AA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14:paraId="5928BC3F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IGT</w:t>
            </w:r>
          </w:p>
          <w:p w14:paraId="0ACA9BE6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New diagnosis T2DM</w:t>
            </w:r>
          </w:p>
          <w:p w14:paraId="19CB8652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4509AA">
              <w:rPr>
                <w:rFonts w:ascii="Times New Roman" w:hAnsi="Times New Roman" w:cs="Times New Roman"/>
                <w:lang w:val="en-US"/>
              </w:rPr>
              <w:t xml:space="preserve">First non-fatal acute MI </w:t>
            </w:r>
          </w:p>
          <w:p w14:paraId="2FECC15F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TG/HDL-C index</w:t>
            </w:r>
          </w:p>
          <w:p w14:paraId="28C31B3A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Interaction p TG/HDL#sex</w:t>
            </w:r>
          </w:p>
        </w:tc>
        <w:tc>
          <w:tcPr>
            <w:tcW w:w="2752" w:type="dxa"/>
          </w:tcPr>
          <w:p w14:paraId="5FF83F02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4.9 (1.4-17.5)</w:t>
            </w:r>
          </w:p>
          <w:p w14:paraId="51961FBE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0.7 (0.2-2.2)</w:t>
            </w:r>
          </w:p>
          <w:p w14:paraId="074CAB12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1.3 (1.1-1.5)</w:t>
            </w:r>
          </w:p>
          <w:p w14:paraId="234B8C5C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1.5 (1.1-2.0)</w:t>
            </w:r>
          </w:p>
          <w:p w14:paraId="24546F74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-</w:t>
            </w:r>
          </w:p>
          <w:p w14:paraId="56447A4C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1.1 (0.8-1.5)</w:t>
            </w:r>
          </w:p>
          <w:p w14:paraId="1C14A88D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2.1 (1.3-3.5)</w:t>
            </w:r>
          </w:p>
          <w:p w14:paraId="5F92F520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-</w:t>
            </w:r>
          </w:p>
          <w:p w14:paraId="23D2A68A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0.4 (0.2-0.8)</w:t>
            </w:r>
          </w:p>
          <w:p w14:paraId="634BD4C5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1.1 (0.7-1.6)</w:t>
            </w:r>
          </w:p>
          <w:p w14:paraId="6F2E8532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0.9 (0.5-1.5)</w:t>
            </w:r>
          </w:p>
          <w:p w14:paraId="66B8C420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1.03 (0.8-1.4)</w:t>
            </w:r>
          </w:p>
          <w:p w14:paraId="5948EE4B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0.4 (0.3-0.5)</w:t>
            </w:r>
          </w:p>
          <w:p w14:paraId="5DEA97F3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1370" w:type="dxa"/>
          </w:tcPr>
          <w:p w14:paraId="0BD423EA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0.01</w:t>
            </w:r>
          </w:p>
          <w:p w14:paraId="64728B4B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0.49</w:t>
            </w:r>
          </w:p>
          <w:p w14:paraId="19569A6F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0.004</w:t>
            </w:r>
          </w:p>
          <w:p w14:paraId="2A6F542A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0.02</w:t>
            </w:r>
          </w:p>
          <w:p w14:paraId="0BFC9FCF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0.01</w:t>
            </w:r>
          </w:p>
          <w:p w14:paraId="758B85CA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0.76</w:t>
            </w:r>
          </w:p>
          <w:p w14:paraId="04987C11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0.004</w:t>
            </w:r>
          </w:p>
          <w:p w14:paraId="68DC3805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0.07</w:t>
            </w:r>
          </w:p>
          <w:p w14:paraId="635DF939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0.01</w:t>
            </w:r>
          </w:p>
          <w:p w14:paraId="272EDEA5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0.75</w:t>
            </w:r>
          </w:p>
          <w:p w14:paraId="4C2018BD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0.62</w:t>
            </w:r>
          </w:p>
          <w:p w14:paraId="0661D85D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0.83</w:t>
            </w:r>
          </w:p>
          <w:p w14:paraId="72B6291F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509AA">
              <w:rPr>
                <w:rFonts w:ascii="Times New Roman" w:hAnsi="Times New Roman" w:cs="Times New Roman"/>
                <w:lang w:val="en-GB"/>
              </w:rPr>
              <w:t>&lt;0.001</w:t>
            </w:r>
          </w:p>
          <w:p w14:paraId="51547316" w14:textId="77777777" w:rsidR="004509AA" w:rsidRPr="004509AA" w:rsidRDefault="004509AA" w:rsidP="00375665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4509AA">
              <w:rPr>
                <w:rFonts w:ascii="Times New Roman" w:hAnsi="Times New Roman" w:cs="Times New Roman"/>
                <w:b/>
                <w:bCs/>
                <w:lang w:val="en-GB"/>
              </w:rPr>
              <w:t>0.013</w:t>
            </w:r>
          </w:p>
        </w:tc>
      </w:tr>
    </w:tbl>
    <w:bookmarkEnd w:id="0"/>
    <w:p w14:paraId="5769F14A" w14:textId="77777777" w:rsidR="004509AA" w:rsidRDefault="004509AA" w:rsidP="004509AA">
      <w:pPr>
        <w:spacing w:before="120"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AF3C4A">
        <w:rPr>
          <w:rFonts w:ascii="Times New Roman" w:hAnsi="Times New Roman" w:cs="Times New Roman"/>
          <w:sz w:val="20"/>
          <w:szCs w:val="20"/>
          <w:lang w:val="en-GB"/>
        </w:rPr>
        <w:t>Continuous variables were natural log transformed.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</w:p>
    <w:p w14:paraId="165A928E" w14:textId="77777777" w:rsidR="004509AA" w:rsidRDefault="004509AA" w:rsidP="004509AA">
      <w:pPr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AF3C4A">
        <w:rPr>
          <w:rFonts w:ascii="Times New Roman" w:hAnsi="Times New Roman" w:cs="Times New Roman"/>
          <w:sz w:val="20"/>
          <w:szCs w:val="20"/>
          <w:lang w:val="en-GB"/>
        </w:rPr>
        <w:t>Variables incorporated into the formulas of each IR index were not computed in the single regression model of the index to avoid collinearity.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</w:p>
    <w:p w14:paraId="2BB50FEE" w14:textId="77777777" w:rsidR="004509AA" w:rsidRPr="00AF3C4A" w:rsidRDefault="004509AA" w:rsidP="004509AA">
      <w:pPr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AF3C4A">
        <w:rPr>
          <w:rFonts w:ascii="Times New Roman" w:hAnsi="Times New Roman" w:cs="Times New Roman"/>
          <w:sz w:val="20"/>
          <w:szCs w:val="20"/>
          <w:lang w:val="en-GB"/>
        </w:rPr>
        <w:t xml:space="preserve">BMI= body mass index; CI= confidence interval; CVD= cardiovascular disease; HOMA-IR= homeostatic model assessment of insulin resistance; hsCRP= high sensitivity C-reactive protein; 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IFG= impaired fasting glucose; IGT= impaired glucose tolerance; </w:t>
      </w:r>
      <w:r w:rsidRPr="00AF3C4A">
        <w:rPr>
          <w:rFonts w:ascii="Times New Roman" w:hAnsi="Times New Roman" w:cs="Times New Roman"/>
          <w:sz w:val="20"/>
          <w:szCs w:val="20"/>
          <w:lang w:val="en-GB"/>
        </w:rPr>
        <w:t>IR= insulin resistance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; </w:t>
      </w:r>
      <w:r w:rsidRPr="00AF3C4A">
        <w:rPr>
          <w:rFonts w:ascii="Times New Roman" w:hAnsi="Times New Roman" w:cs="Times New Roman"/>
          <w:sz w:val="20"/>
          <w:szCs w:val="20"/>
          <w:lang w:val="en-GB"/>
        </w:rPr>
        <w:t xml:space="preserve">MI= myocardial infarction; 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NGT= normal glucose tolerance; </w:t>
      </w:r>
      <w:r w:rsidRPr="00AF3C4A">
        <w:rPr>
          <w:rFonts w:ascii="Times New Roman" w:hAnsi="Times New Roman" w:cs="Times New Roman"/>
          <w:sz w:val="20"/>
          <w:szCs w:val="20"/>
          <w:lang w:val="en-GB"/>
        </w:rPr>
        <w:t xml:space="preserve">OR= odds ratio; 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T2DM= type 2 diabetes mellitus; </w:t>
      </w:r>
      <w:r w:rsidRPr="00AF3C4A">
        <w:rPr>
          <w:rFonts w:ascii="Times New Roman" w:hAnsi="Times New Roman" w:cs="Times New Roman"/>
          <w:sz w:val="20"/>
          <w:szCs w:val="20"/>
          <w:lang w:val="en-GB"/>
        </w:rPr>
        <w:t>TG/HDL-C= triglycerides/high-density lipoprotein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cholesterol</w:t>
      </w:r>
      <w:r w:rsidRPr="00AF3C4A">
        <w:rPr>
          <w:rFonts w:ascii="Times New Roman" w:hAnsi="Times New Roman" w:cs="Times New Roman"/>
          <w:sz w:val="20"/>
          <w:szCs w:val="20"/>
          <w:lang w:val="en-GB"/>
        </w:rPr>
        <w:t>; VAI= visceral adiposity index.</w:t>
      </w:r>
    </w:p>
    <w:p w14:paraId="37960DF9" w14:textId="77777777" w:rsidR="00A2430C" w:rsidRDefault="00A2430C"/>
    <w:sectPr w:rsidR="00A2430C" w:rsidSect="007D589A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bQ0MzGzNDY3MzI3MjRR0lEKTi0uzszPAykwrAUAKoAmkywAAAA="/>
  </w:docVars>
  <w:rsids>
    <w:rsidRoot w:val="00A20B10"/>
    <w:rsid w:val="004509AA"/>
    <w:rsid w:val="00A20B10"/>
    <w:rsid w:val="00A2430C"/>
    <w:rsid w:val="00BF7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30D5BB"/>
  <w15:chartTrackingRefBased/>
  <w15:docId w15:val="{9A28EAAA-F95A-4016-9440-09F26C34C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509A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509AA"/>
    <w:pPr>
      <w:spacing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485</Words>
  <Characters>2769</Characters>
  <Application>Microsoft Office Word</Application>
  <DocSecurity>0</DocSecurity>
  <Lines>23</Lines>
  <Paragraphs>6</Paragraphs>
  <ScaleCrop>false</ScaleCrop>
  <Company/>
  <LinksUpToDate>false</LinksUpToDate>
  <CharactersWithSpaces>3248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Alessia  Riccio</dc:creator>
  <cp:keywords/>
  <dc:description/>
  <cp:lastModifiedBy>Alessia  Riccio</cp:lastModifiedBy>
  <cp:revision>2</cp:revision>
  <dcterms:created xsi:type="dcterms:W3CDTF">2023-10-16T21:18:00Z</dcterms:created>
  <dcterms:modified xsi:type="dcterms:W3CDTF">2023-10-16T21:18:00Z</dcterms:modified>
</cp:coreProperties>
</file>