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20C1" w14:textId="77777777" w:rsidR="003361F0" w:rsidRPr="00D87A44" w:rsidRDefault="003361F0" w:rsidP="003361F0">
      <w:pPr>
        <w:rPr>
          <w:rFonts w:ascii="Segoe UI" w:hAnsi="Segoe UI" w:cs="Segoe UI"/>
          <w:b/>
          <w:bCs/>
          <w:sz w:val="32"/>
          <w:szCs w:val="32"/>
          <w:lang w:val="en-US"/>
        </w:rPr>
      </w:pPr>
      <w:r w:rsidRPr="00D87A44">
        <w:rPr>
          <w:rFonts w:ascii="Segoe UI" w:hAnsi="Segoe UI" w:cs="Segoe UI"/>
          <w:b/>
          <w:bCs/>
          <w:sz w:val="32"/>
          <w:szCs w:val="32"/>
          <w:lang w:val="en-US"/>
        </w:rPr>
        <w:t>Supplementary data</w:t>
      </w:r>
    </w:p>
    <w:p w14:paraId="2BBF5FCF" w14:textId="77777777" w:rsidR="003361F0" w:rsidRDefault="003361F0" w:rsidP="003361F0">
      <w:pPr>
        <w:rPr>
          <w:rFonts w:ascii="Segoe UI" w:hAnsi="Segoe UI" w:cs="Segoe UI"/>
          <w:lang w:val="en-US"/>
        </w:rPr>
      </w:pPr>
    </w:p>
    <w:p w14:paraId="67CB5DEA" w14:textId="77777777" w:rsidR="003361F0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b/>
          <w:bCs/>
          <w:sz w:val="28"/>
          <w:szCs w:val="28"/>
          <w:lang w:val="en-US"/>
        </w:rPr>
        <w:t>1. Examples of quinoline-based medicines</w:t>
      </w:r>
    </w:p>
    <w:p w14:paraId="7FDED26A" w14:textId="77777777" w:rsidR="003361F0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</w:p>
    <w:p w14:paraId="223B28BE" w14:textId="77777777" w:rsidR="003361F0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  <w:r w:rsidRPr="0001372D">
        <w:rPr>
          <w:noProof/>
        </w:rPr>
        <w:drawing>
          <wp:inline distT="0" distB="0" distL="0" distR="0" wp14:anchorId="15B0849C" wp14:editId="2FDC005B">
            <wp:extent cx="5400040" cy="1550035"/>
            <wp:effectExtent l="0" t="0" r="0" b="0"/>
            <wp:docPr id="179131719" name="Picture 17913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6BACB" w14:textId="77777777" w:rsidR="003361F0" w:rsidRPr="006206C7" w:rsidRDefault="003361F0" w:rsidP="003361F0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b/>
          <w:bCs/>
          <w:lang w:val="en-US"/>
        </w:rPr>
        <w:t xml:space="preserve">Sup. 1 Fig. 1 | </w:t>
      </w:r>
      <w:r w:rsidRPr="001149EF">
        <w:rPr>
          <w:rFonts w:ascii="Segoe UI" w:hAnsi="Segoe UI" w:cs="Segoe UI"/>
          <w:b/>
          <w:bCs/>
          <w:lang w:val="en-US"/>
        </w:rPr>
        <w:t xml:space="preserve">Structural </w:t>
      </w:r>
      <w:r>
        <w:rPr>
          <w:rFonts w:ascii="Segoe UI" w:hAnsi="Segoe UI" w:cs="Segoe UI"/>
          <w:b/>
          <w:bCs/>
          <w:lang w:val="en-US"/>
        </w:rPr>
        <w:t>r</w:t>
      </w:r>
      <w:r w:rsidRPr="001149EF">
        <w:rPr>
          <w:rFonts w:ascii="Segoe UI" w:hAnsi="Segoe UI" w:cs="Segoe UI"/>
          <w:b/>
          <w:bCs/>
          <w:lang w:val="en-US"/>
        </w:rPr>
        <w:t>epresentations of quinoline scaffold and derivatives.</w:t>
      </w:r>
      <w:r w:rsidRPr="00676672">
        <w:rPr>
          <w:rFonts w:ascii="Segoe UI" w:hAnsi="Segoe UI" w:cs="Segoe UI"/>
          <w:lang w:val="en-US"/>
        </w:rPr>
        <w:t xml:space="preserve"> </w:t>
      </w:r>
      <w:r>
        <w:rPr>
          <w:rFonts w:ascii="Segoe UI" w:hAnsi="Segoe UI" w:cs="Segoe UI"/>
          <w:lang w:val="en-US"/>
        </w:rPr>
        <w:t>Quinoline is a</w:t>
      </w:r>
      <w:r w:rsidRPr="00676672">
        <w:rPr>
          <w:rFonts w:ascii="Segoe UI" w:hAnsi="Segoe UI" w:cs="Segoe UI"/>
          <w:lang w:val="en-US"/>
        </w:rPr>
        <w:t xml:space="preserve"> foundational scaffold in medicinal chemistry, underlying its potential in anticancer, anti-inflammatory, antibacterial, and antiviral activities.</w:t>
      </w:r>
    </w:p>
    <w:p w14:paraId="7B88D94E" w14:textId="77777777" w:rsidR="003361F0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b/>
          <w:bCs/>
          <w:sz w:val="28"/>
          <w:szCs w:val="28"/>
          <w:lang w:val="en-US"/>
        </w:rPr>
        <w:br w:type="page"/>
      </w:r>
    </w:p>
    <w:p w14:paraId="4C058430" w14:textId="77777777" w:rsidR="003361F0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b/>
          <w:bCs/>
          <w:sz w:val="28"/>
          <w:szCs w:val="28"/>
          <w:lang w:val="en-US"/>
        </w:rPr>
        <w:lastRenderedPageBreak/>
        <w:t>2. Dataset characterization</w:t>
      </w:r>
    </w:p>
    <w:p w14:paraId="0AAD1336" w14:textId="77777777" w:rsidR="003361F0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</w:p>
    <w:p w14:paraId="2CC6B611" w14:textId="77777777" w:rsidR="003361F0" w:rsidRDefault="003361F0" w:rsidP="003361F0">
      <w:pPr>
        <w:jc w:val="center"/>
        <w:rPr>
          <w:rFonts w:ascii="Segoe UI" w:hAnsi="Segoe UI" w:cs="Segoe UI"/>
          <w:b/>
          <w:bCs/>
          <w:sz w:val="28"/>
          <w:szCs w:val="28"/>
          <w:lang w:val="en-US"/>
        </w:rPr>
      </w:pPr>
      <w:r w:rsidRPr="00862557">
        <w:rPr>
          <w:noProof/>
        </w:rPr>
        <w:drawing>
          <wp:inline distT="0" distB="0" distL="0" distR="0" wp14:anchorId="260678EE" wp14:editId="6159FC14">
            <wp:extent cx="4610100" cy="6470078"/>
            <wp:effectExtent l="0" t="0" r="0" b="0"/>
            <wp:docPr id="1936935965" name="Picture 1936935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472" cy="6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36D89" w14:textId="77777777" w:rsidR="003361F0" w:rsidRDefault="003361F0" w:rsidP="003361F0">
      <w:pPr>
        <w:jc w:val="both"/>
        <w:rPr>
          <w:rFonts w:ascii="Segoe UI" w:hAnsi="Segoe UI" w:cs="Segoe UI"/>
          <w:iCs/>
          <w:lang w:val="en-GB"/>
        </w:rPr>
      </w:pPr>
      <w:r>
        <w:rPr>
          <w:rFonts w:ascii="Segoe UI" w:hAnsi="Segoe UI" w:cs="Segoe UI"/>
          <w:b/>
          <w:bCs/>
          <w:iCs/>
          <w:lang w:val="en-GB"/>
        </w:rPr>
        <w:t xml:space="preserve">Sup. 2 Fig. 1 | PubChem and </w:t>
      </w:r>
      <w:r w:rsidRPr="00370441">
        <w:rPr>
          <w:rFonts w:ascii="Segoe UI" w:hAnsi="Segoe UI" w:cs="Segoe UI"/>
          <w:b/>
          <w:bCs/>
          <w:iCs/>
          <w:lang w:val="en-GB"/>
        </w:rPr>
        <w:t>ZINC15 dataset</w:t>
      </w:r>
      <w:r>
        <w:rPr>
          <w:rFonts w:ascii="Segoe UI" w:hAnsi="Segoe UI" w:cs="Segoe UI"/>
          <w:b/>
          <w:bCs/>
          <w:iCs/>
          <w:lang w:val="en-GB"/>
        </w:rPr>
        <w:t>s</w:t>
      </w:r>
      <w:r w:rsidRPr="00370441">
        <w:rPr>
          <w:rFonts w:ascii="Segoe UI" w:hAnsi="Segoe UI" w:cs="Segoe UI"/>
          <w:b/>
          <w:bCs/>
          <w:iCs/>
          <w:lang w:val="en-GB"/>
        </w:rPr>
        <w:t>.</w:t>
      </w:r>
      <w:r>
        <w:rPr>
          <w:rFonts w:ascii="Segoe UI" w:hAnsi="Segoe UI" w:cs="Segoe UI"/>
          <w:iCs/>
          <w:lang w:val="en-GB"/>
        </w:rPr>
        <w:t xml:space="preserve"> C</w:t>
      </w:r>
      <w:r w:rsidRPr="006206C7">
        <w:rPr>
          <w:rFonts w:ascii="Segoe UI" w:hAnsi="Segoe UI" w:cs="Segoe UI"/>
          <w:iCs/>
          <w:lang w:val="en-GB"/>
        </w:rPr>
        <w:t>haracterization for quinoline-scaffold molecules</w:t>
      </w:r>
    </w:p>
    <w:p w14:paraId="5BCE05EC" w14:textId="77777777" w:rsidR="003361F0" w:rsidRDefault="003361F0" w:rsidP="003361F0">
      <w:pPr>
        <w:jc w:val="both"/>
        <w:rPr>
          <w:rFonts w:ascii="Segoe UI" w:hAnsi="Segoe UI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iCs/>
          <w:lang w:val="en-GB"/>
        </w:rPr>
        <w:t xml:space="preserve">ZINC15 data was obtained from the website </w:t>
      </w:r>
      <w:hyperlink r:id="rId6" w:history="1">
        <w:r w:rsidRPr="00ED7475">
          <w:rPr>
            <w:rStyle w:val="Hyperlink"/>
            <w:rFonts w:ascii="Segoe UI" w:hAnsi="Segoe UI" w:cs="Segoe UI"/>
            <w:iCs/>
            <w:lang w:val="en-GB"/>
          </w:rPr>
          <w:t>https://zinc15.docking.org/tranches/home/</w:t>
        </w:r>
      </w:hyperlink>
      <w:r>
        <w:rPr>
          <w:rFonts w:ascii="Segoe UI" w:hAnsi="Segoe UI" w:cs="Segoe UI"/>
          <w:iCs/>
          <w:lang w:val="en-GB"/>
        </w:rPr>
        <w:t xml:space="preserve"> with a filter for Drug-Like properties (981 million substances). The filter for quinoline molecules and conversion to SMILES is available in a CSV file and the conversion to Graphs is available in numpy compressed files for adjacency and node features, all in the github repository (</w:t>
      </w:r>
      <w:hyperlink r:id="rId7" w:history="1">
        <w:r w:rsidRPr="00ED7475">
          <w:rPr>
            <w:rStyle w:val="Hyperlink"/>
            <w:rFonts w:ascii="Segoe UI" w:hAnsi="Segoe UI" w:cs="Segoe UI"/>
            <w:iCs/>
            <w:lang w:val="en-GB"/>
          </w:rPr>
          <w:t>https://github.com/bmacedo111/MedGAN/tree/main/data</w:t>
        </w:r>
      </w:hyperlink>
      <w:r>
        <w:rPr>
          <w:rFonts w:ascii="Segoe UI" w:hAnsi="Segoe UI" w:cs="Segoe UI"/>
          <w:iCs/>
          <w:lang w:val="en-GB"/>
        </w:rPr>
        <w:t>).</w:t>
      </w:r>
      <w:r>
        <w:rPr>
          <w:rFonts w:ascii="Segoe UI" w:hAnsi="Segoe UI" w:cs="Segoe UI"/>
          <w:b/>
          <w:bCs/>
          <w:sz w:val="28"/>
          <w:szCs w:val="28"/>
          <w:lang w:val="en-US"/>
        </w:rPr>
        <w:br w:type="page"/>
      </w:r>
    </w:p>
    <w:p w14:paraId="09C610D2" w14:textId="77777777" w:rsidR="003361F0" w:rsidRPr="00D87A44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b/>
          <w:bCs/>
          <w:sz w:val="28"/>
          <w:szCs w:val="28"/>
          <w:lang w:val="en-US"/>
        </w:rPr>
        <w:lastRenderedPageBreak/>
        <w:t xml:space="preserve">3. </w:t>
      </w:r>
      <w:r w:rsidRPr="00D87A44">
        <w:rPr>
          <w:rFonts w:ascii="Segoe UI" w:hAnsi="Segoe UI" w:cs="Segoe UI"/>
          <w:b/>
          <w:bCs/>
          <w:sz w:val="28"/>
          <w:szCs w:val="28"/>
          <w:lang w:val="en-US"/>
        </w:rPr>
        <w:t>Model architecture</w:t>
      </w:r>
    </w:p>
    <w:p w14:paraId="0E7FF2DA" w14:textId="77777777" w:rsidR="003361F0" w:rsidRPr="002A128E" w:rsidRDefault="003361F0" w:rsidP="003361F0">
      <w:pPr>
        <w:spacing w:before="120" w:after="120" w:line="240" w:lineRule="auto"/>
        <w:rPr>
          <w:rFonts w:ascii="Segoe UI" w:hAnsi="Segoe UI" w:cs="Segoe UI"/>
          <w:lang w:val="en-US"/>
        </w:rPr>
      </w:pPr>
    </w:p>
    <w:p w14:paraId="5D944F43" w14:textId="77777777" w:rsidR="003361F0" w:rsidRPr="002A128E" w:rsidRDefault="003361F0" w:rsidP="003361F0">
      <w:pPr>
        <w:spacing w:before="120" w:after="120" w:line="240" w:lineRule="auto"/>
        <w:rPr>
          <w:rFonts w:ascii="Segoe UI" w:hAnsi="Segoe UI" w:cs="Segoe UI"/>
          <w:b/>
          <w:bCs/>
          <w:lang w:val="en-US"/>
        </w:rPr>
      </w:pPr>
      <w:r w:rsidRPr="002A128E">
        <w:rPr>
          <w:rFonts w:ascii="Segoe UI" w:hAnsi="Segoe UI" w:cs="Segoe UI"/>
          <w:b/>
          <w:bCs/>
          <w:lang w:val="en-US"/>
        </w:rPr>
        <w:t>Input</w:t>
      </w:r>
    </w:p>
    <w:p w14:paraId="1DB1B4C7" w14:textId="77777777" w:rsidR="003361F0" w:rsidRPr="002A128E" w:rsidRDefault="003361F0" w:rsidP="003361F0">
      <w:pPr>
        <w:spacing w:before="120" w:after="120" w:line="240" w:lineRule="auto"/>
        <w:ind w:left="720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b/>
          <w:bCs/>
          <w:lang w:val="en-US"/>
        </w:rPr>
        <w:t>Latent Vector (</w:t>
      </w:r>
      <w:r w:rsidRPr="002A128E">
        <w:rPr>
          <w:rFonts w:ascii="Segoe UI" w:hAnsi="Segoe UI" w:cs="Segoe UI"/>
          <w:b/>
          <w:bCs/>
          <w:i/>
          <w:iCs/>
          <w:lang w:val="en-US"/>
        </w:rPr>
        <w:t>z)</w:t>
      </w:r>
    </w:p>
    <w:p w14:paraId="4570FE4D" w14:textId="77777777" w:rsidR="003361F0" w:rsidRPr="002A128E" w:rsidRDefault="003361F0" w:rsidP="003361F0">
      <w:pPr>
        <w:spacing w:before="120" w:after="120" w:line="240" w:lineRule="auto"/>
        <w:ind w:left="709"/>
        <w:jc w:val="both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lang w:val="en-US"/>
        </w:rPr>
        <w:t>A random vector of shape according to the latent dimension, sampled from a Gaussian distribution.</w:t>
      </w:r>
    </w:p>
    <w:p w14:paraId="1AD898CE" w14:textId="77777777" w:rsidR="003361F0" w:rsidRPr="002A128E" w:rsidRDefault="003361F0" w:rsidP="003361F0">
      <w:pPr>
        <w:spacing w:before="120" w:after="120" w:line="240" w:lineRule="auto"/>
        <w:jc w:val="center"/>
        <w:rPr>
          <w:rFonts w:ascii="Segoe UI" w:hAnsi="Segoe UI" w:cs="Segoe UI"/>
          <w:lang w:val="en-US"/>
        </w:rPr>
      </w:pPr>
      <m:oMathPara>
        <m:oMath>
          <m:r>
            <w:rPr>
              <w:rFonts w:ascii="Cambria Math" w:hAnsi="Cambria Math" w:cs="Segoe UI"/>
              <w:lang w:val="en-US"/>
            </w:rPr>
            <m:t>z~</m:t>
          </m:r>
          <m:r>
            <m:rPr>
              <m:sty m:val="p"/>
            </m:rPr>
            <w:rPr>
              <w:rFonts w:ascii="Cambria Math" w:hAnsi="Cambria Math" w:cs="Segoe UI"/>
              <w:lang w:val="en-US"/>
            </w:rPr>
            <m:t>Ν</m:t>
          </m:r>
          <m:d>
            <m:dPr>
              <m:ctrlPr>
                <w:rPr>
                  <w:rFonts w:ascii="Cambria Math" w:hAnsi="Cambria Math" w:cs="Segoe U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Segoe UI"/>
                  <w:lang w:val="en-US"/>
                </w:rPr>
                <m:t>0,Ι</m:t>
              </m:r>
            </m:e>
          </m:d>
        </m:oMath>
      </m:oMathPara>
    </w:p>
    <w:p w14:paraId="026ADF98" w14:textId="77777777" w:rsidR="003361F0" w:rsidRPr="002A128E" w:rsidRDefault="003361F0" w:rsidP="003361F0">
      <w:pPr>
        <w:spacing w:before="120" w:after="120" w:line="240" w:lineRule="auto"/>
        <w:rPr>
          <w:rFonts w:ascii="Segoe UI" w:hAnsi="Segoe UI" w:cs="Segoe UI"/>
          <w:b/>
          <w:bCs/>
          <w:lang w:val="en-US"/>
        </w:rPr>
      </w:pPr>
      <w:r w:rsidRPr="00D87A44">
        <w:rPr>
          <w:rFonts w:ascii="Segoe UI" w:hAnsi="Segoe UI" w:cs="Segoe UI"/>
          <w:b/>
          <w:bCs/>
          <w:lang w:val="en-US"/>
        </w:rPr>
        <w:t>Architecture</w:t>
      </w:r>
    </w:p>
    <w:p w14:paraId="59108C01" w14:textId="77777777" w:rsidR="003361F0" w:rsidRPr="002A128E" w:rsidRDefault="003361F0" w:rsidP="003361F0">
      <w:pPr>
        <w:spacing w:before="120" w:after="120" w:line="240" w:lineRule="auto"/>
        <w:ind w:left="720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b/>
          <w:bCs/>
          <w:lang w:val="en-US"/>
        </w:rPr>
        <w:t>Dense Layers</w:t>
      </w:r>
    </w:p>
    <w:p w14:paraId="6AD7EEA2" w14:textId="77777777" w:rsidR="003361F0" w:rsidRPr="002A128E" w:rsidRDefault="003361F0" w:rsidP="003361F0">
      <w:pPr>
        <w:spacing w:before="120" w:after="120" w:line="240" w:lineRule="auto"/>
        <w:ind w:left="709"/>
        <w:jc w:val="both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lang w:val="en-US"/>
        </w:rPr>
        <w:t>The latent vector (</w:t>
      </w:r>
      <w:r w:rsidRPr="002A128E">
        <w:rPr>
          <w:rFonts w:ascii="Segoe UI" w:hAnsi="Segoe UI" w:cs="Segoe UI"/>
          <w:i/>
          <w:iCs/>
          <w:lang w:val="en-US"/>
        </w:rPr>
        <w:t>z)</w:t>
      </w:r>
      <w:r w:rsidRPr="002A128E">
        <w:rPr>
          <w:rFonts w:ascii="Segoe UI" w:hAnsi="Segoe UI" w:cs="Segoe UI"/>
          <w:lang w:val="en-US"/>
        </w:rPr>
        <w:t xml:space="preserve"> is passed through multiple dense layers and each layer applies a</w:t>
      </w:r>
      <w:r>
        <w:rPr>
          <w:rFonts w:ascii="Segoe UI" w:hAnsi="Segoe UI" w:cs="Segoe UI"/>
          <w:lang w:val="en-US"/>
        </w:rPr>
        <w:t>n</w:t>
      </w:r>
      <w:r w:rsidRPr="002A128E">
        <w:rPr>
          <w:rFonts w:ascii="Segoe UI" w:hAnsi="Segoe UI" w:cs="Segoe UI"/>
          <w:lang w:val="en-US"/>
        </w:rPr>
        <w:t xml:space="preserve"> </w:t>
      </w:r>
      <w:r w:rsidRPr="00D87A44">
        <w:rPr>
          <w:rFonts w:ascii="Segoe UI" w:hAnsi="Segoe UI" w:cs="Segoe UI"/>
          <w:lang w:val="en-US"/>
        </w:rPr>
        <w:t>hyperbolic tangent</w:t>
      </w:r>
      <w:r>
        <w:rPr>
          <w:rFonts w:ascii="Segoe UI" w:hAnsi="Segoe UI" w:cs="Segoe UI"/>
          <w:i/>
          <w:iCs/>
          <w:lang w:val="en-US"/>
        </w:rPr>
        <w:t xml:space="preserve"> (tanh)</w:t>
      </w:r>
      <w:r w:rsidRPr="002A128E">
        <w:rPr>
          <w:rFonts w:ascii="Segoe UI" w:hAnsi="Segoe UI" w:cs="Segoe UI"/>
          <w:lang w:val="en-US"/>
        </w:rPr>
        <w:t xml:space="preserve"> function:</w:t>
      </w:r>
    </w:p>
    <w:p w14:paraId="78EABFC0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r>
            <w:rPr>
              <w:rFonts w:ascii="Cambria Math" w:hAnsi="Cambria Math" w:cs="Segoe UI"/>
              <w:lang w:val="en-US"/>
            </w:rPr>
            <m:t>y=</m:t>
          </m:r>
          <m:f>
            <m:fPr>
              <m:ctrlPr>
                <w:rPr>
                  <w:rFonts w:ascii="Cambria Math" w:hAnsi="Cambria Math" w:cs="Segoe U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egoe U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Segoe U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Segoe UI"/>
                      <w:lang w:val="en-US"/>
                    </w:rPr>
                    <m:t>Wx+b</m:t>
                  </m:r>
                </m:sup>
              </m:sSup>
              <m:r>
                <w:rPr>
                  <w:rFonts w:ascii="Cambria Math" w:hAnsi="Cambria Math" w:cs="Segoe UI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Segoe U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Segoe U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Segoe UI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Segoe U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Segoe UI"/>
                          <w:lang w:val="en-US"/>
                        </w:rPr>
                        <m:t>Wx+b</m:t>
                      </m:r>
                    </m:e>
                  </m:d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Segoe U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Segoe U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Segoe UI"/>
                      <w:lang w:val="en-US"/>
                    </w:rPr>
                    <m:t>Wx+b</m:t>
                  </m:r>
                </m:sup>
              </m:sSup>
              <m:r>
                <w:rPr>
                  <w:rFonts w:ascii="Cambria Math" w:hAnsi="Cambria Math" w:cs="Segoe UI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Segoe U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Segoe U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Segoe UI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Segoe U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Segoe UI"/>
                          <w:lang w:val="en-US"/>
                        </w:rPr>
                        <m:t>Wx+b</m:t>
                      </m:r>
                    </m:e>
                  </m:d>
                </m:sup>
              </m:sSup>
            </m:den>
          </m:f>
        </m:oMath>
      </m:oMathPara>
    </w:p>
    <w:p w14:paraId="60CB0F2D" w14:textId="77777777" w:rsidR="003361F0" w:rsidRPr="008C44DD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r>
            <m:rPr>
              <m:nor/>
            </m:rPr>
            <w:rPr>
              <w:rFonts w:ascii="Segoe UI" w:hAnsi="Segoe UI" w:cs="Segoe UI"/>
              <w:lang w:val="en-US"/>
            </w:rPr>
            <m:t>where</m:t>
          </m:r>
          <m:r>
            <w:rPr>
              <w:rFonts w:ascii="Cambria Math" w:hAnsi="Cambria Math" w:cs="Segoe UI"/>
              <w:lang w:val="en-US"/>
            </w:rPr>
            <m:t xml:space="preserve"> W</m:t>
          </m:r>
          <m:r>
            <m:rPr>
              <m:sty m:val="p"/>
            </m:rPr>
            <w:rPr>
              <w:rFonts w:ascii="Cambria Math" w:hAnsi="Cambria Math" w:cs="Segoe UI"/>
              <w:lang w:val="en-US"/>
            </w:rPr>
            <m:t xml:space="preserve"> and </m:t>
          </m:r>
          <m:r>
            <w:rPr>
              <w:rFonts w:ascii="Cambria Math" w:hAnsi="Cambria Math" w:cs="Segoe UI"/>
              <w:lang w:val="en-US"/>
            </w:rPr>
            <m:t>b</m:t>
          </m:r>
          <m:r>
            <m:rPr>
              <m:sty m:val="p"/>
            </m:rPr>
            <w:rPr>
              <w:rFonts w:ascii="Cambria Math" w:hAnsi="Cambria Math" w:cs="Segoe UI"/>
              <w:lang w:val="en-US"/>
            </w:rPr>
            <m:t xml:space="preserve"> are the weight and bias of the layer, respectively</m:t>
          </m:r>
        </m:oMath>
      </m:oMathPara>
    </w:p>
    <w:p w14:paraId="691216E0" w14:textId="77777777" w:rsidR="003361F0" w:rsidRPr="002A128E" w:rsidRDefault="003361F0" w:rsidP="003361F0">
      <w:pPr>
        <w:spacing w:before="120" w:after="120" w:line="240" w:lineRule="auto"/>
        <w:ind w:left="720"/>
        <w:rPr>
          <w:rFonts w:ascii="Segoe UI" w:eastAsiaTheme="minorEastAsia" w:hAnsi="Segoe UI" w:cs="Segoe UI"/>
          <w:lang w:val="en-US"/>
        </w:rPr>
      </w:pPr>
      <w:r w:rsidRPr="00D87A44">
        <w:rPr>
          <w:rFonts w:ascii="Segoe UI" w:hAnsi="Segoe UI" w:cs="Segoe UI"/>
          <w:b/>
          <w:bCs/>
          <w:lang w:val="en-US"/>
        </w:rPr>
        <w:t>Adjacency</w:t>
      </w:r>
      <w:r w:rsidRPr="002A128E">
        <w:rPr>
          <w:rFonts w:ascii="Segoe UI" w:eastAsiaTheme="minorEastAsia" w:hAnsi="Segoe UI" w:cs="Segoe UI"/>
          <w:b/>
          <w:bCs/>
          <w:lang w:val="en-US"/>
        </w:rPr>
        <w:t xml:space="preserve"> Matrix Generation (A)</w:t>
      </w:r>
      <w:r w:rsidRPr="002A128E">
        <w:rPr>
          <w:rFonts w:ascii="Segoe UI" w:eastAsiaTheme="minorEastAsia" w:hAnsi="Segoe UI" w:cs="Segoe UI"/>
          <w:lang w:val="en-US"/>
        </w:rPr>
        <w:t>:</w:t>
      </w:r>
    </w:p>
    <w:p w14:paraId="76046DEE" w14:textId="77777777" w:rsidR="003361F0" w:rsidRPr="002A128E" w:rsidRDefault="003361F0" w:rsidP="003361F0">
      <w:pPr>
        <w:spacing w:before="120" w:after="120" w:line="240" w:lineRule="auto"/>
        <w:ind w:left="709"/>
        <w:jc w:val="both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lang w:val="en-US"/>
        </w:rPr>
        <w:t xml:space="preserve">The final </w:t>
      </w:r>
      <w:r w:rsidRPr="002F200F">
        <w:rPr>
          <w:rFonts w:ascii="Segoe UI" w:hAnsi="Segoe UI" w:cs="Segoe UI"/>
          <w:lang w:val="en-US"/>
        </w:rPr>
        <w:t>dense</w:t>
      </w:r>
      <w:r w:rsidRPr="002A128E">
        <w:rPr>
          <w:rFonts w:ascii="Segoe UI" w:eastAsiaTheme="minorEastAsia" w:hAnsi="Segoe UI" w:cs="Segoe UI"/>
          <w:lang w:val="en-US"/>
        </w:rPr>
        <w:t xml:space="preserve"> layer is reshaped and symmetrized to an adjacency tensor. </w:t>
      </w:r>
      <w:r w:rsidRPr="00D87A44">
        <w:rPr>
          <w:rFonts w:ascii="Segoe UI" w:eastAsiaTheme="minorEastAsia" w:hAnsi="Segoe UI" w:cs="Segoe UI"/>
          <w:i/>
          <w:iCs/>
          <w:lang w:val="en-US"/>
        </w:rPr>
        <w:t>Softmax</w:t>
      </w:r>
      <w:r w:rsidRPr="002A128E">
        <w:rPr>
          <w:rFonts w:ascii="Segoe UI" w:eastAsiaTheme="minorEastAsia" w:hAnsi="Segoe UI" w:cs="Segoe UI"/>
          <w:lang w:val="en-US"/>
        </w:rPr>
        <w:t xml:space="preserve"> is applied to the tensor along axis=1.</w:t>
      </w:r>
    </w:p>
    <w:p w14:paraId="22FA4C82" w14:textId="77777777" w:rsidR="003361F0" w:rsidRPr="00D87A44" w:rsidRDefault="003361F0" w:rsidP="003361F0">
      <w:pPr>
        <w:spacing w:before="120" w:after="120" w:line="240" w:lineRule="auto"/>
        <w:rPr>
          <w:rFonts w:ascii="Segoe UI" w:eastAsiaTheme="minorEastAsia" w:hAnsi="Segoe UI" w:cs="Segoe UI"/>
        </w:rPr>
      </w:pPr>
      <m:oMathPara>
        <m:oMath>
          <m:sSub>
            <m:sSubPr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Segoe UI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Segoe UI"/>
                  <w:lang w:val="en-US"/>
                </w:rPr>
                <m:t>ij</m:t>
              </m:r>
            </m:sub>
          </m:sSub>
          <m:r>
            <w:rPr>
              <w:rFonts w:ascii="Cambria Math" w:eastAsiaTheme="minorEastAsia" w:hAnsi="Cambria Math" w:cs="Segoe UI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Segoe U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Segoe U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Segoe UI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Segoe UI"/>
                          <w:lang w:val="en-US"/>
                        </w:rPr>
                        <m:t>adjacency,ij</m:t>
                      </m:r>
                    </m:sub>
                  </m:sSub>
                </m:sup>
              </m:sSup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eastAsiaTheme="minorEastAsia" w:hAnsi="Cambria Math" w:cs="Segoe U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j=1</m:t>
                  </m:r>
                </m:sub>
                <m:sup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Segoe UI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Segoe UI"/>
                          <w:lang w:val="en-US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 w:cs="Segoe UI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Segoe UI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Segoe UI"/>
                              <w:lang w:val="en-US"/>
                            </w:rPr>
                            <m:t>j</m:t>
                          </m:r>
                        </m:sub>
                      </m:sSub>
                    </m:sup>
                  </m:sSup>
                </m:e>
              </m:nary>
            </m:den>
          </m:f>
          <m:r>
            <w:rPr>
              <w:rFonts w:ascii="Cambria Math" w:eastAsiaTheme="minorEastAsia" w:hAnsi="Cambria Math" w:cs="Segoe UI"/>
              <w:lang w:val="en-US"/>
            </w:rPr>
            <m:t xml:space="preserve"> </m:t>
          </m:r>
        </m:oMath>
      </m:oMathPara>
    </w:p>
    <w:p w14:paraId="7755D33E" w14:textId="77777777" w:rsidR="003361F0" w:rsidRPr="002A128E" w:rsidRDefault="003361F0" w:rsidP="003361F0">
      <w:pPr>
        <w:spacing w:before="120" w:after="120" w:line="240" w:lineRule="auto"/>
        <w:ind w:left="720"/>
        <w:rPr>
          <w:rFonts w:ascii="Segoe UI" w:eastAsiaTheme="minorEastAsia" w:hAnsi="Segoe UI" w:cs="Segoe UI"/>
          <w:lang w:val="en-US"/>
        </w:rPr>
      </w:pPr>
      <w:r w:rsidRPr="00D87A44">
        <w:rPr>
          <w:rFonts w:ascii="Segoe UI" w:hAnsi="Segoe UI" w:cs="Segoe UI"/>
          <w:b/>
          <w:bCs/>
          <w:lang w:val="en-US"/>
        </w:rPr>
        <w:t>Feature</w:t>
      </w:r>
      <w:r w:rsidRPr="002A128E">
        <w:rPr>
          <w:rFonts w:ascii="Segoe UI" w:eastAsiaTheme="minorEastAsia" w:hAnsi="Segoe UI" w:cs="Segoe UI"/>
          <w:b/>
          <w:bCs/>
          <w:lang w:val="en-US"/>
        </w:rPr>
        <w:t xml:space="preserve"> Matrix Generation (F)</w:t>
      </w:r>
      <w:r w:rsidRPr="002A128E">
        <w:rPr>
          <w:rFonts w:ascii="Segoe UI" w:eastAsiaTheme="minorEastAsia" w:hAnsi="Segoe UI" w:cs="Segoe UI"/>
          <w:lang w:val="en-US"/>
        </w:rPr>
        <w:t>:</w:t>
      </w:r>
    </w:p>
    <w:p w14:paraId="3295DE52" w14:textId="77777777" w:rsidR="003361F0" w:rsidRPr="002A128E" w:rsidRDefault="003361F0" w:rsidP="003361F0">
      <w:pPr>
        <w:spacing w:before="120" w:after="120" w:line="240" w:lineRule="auto"/>
        <w:ind w:left="709"/>
        <w:jc w:val="both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lang w:val="en-US"/>
        </w:rPr>
        <w:t xml:space="preserve">The </w:t>
      </w:r>
      <w:r w:rsidRPr="002F200F">
        <w:rPr>
          <w:rFonts w:ascii="Segoe UI" w:hAnsi="Segoe UI" w:cs="Segoe UI"/>
          <w:lang w:val="en-US"/>
        </w:rPr>
        <w:t>final</w:t>
      </w:r>
      <w:r w:rsidRPr="002A128E">
        <w:rPr>
          <w:rFonts w:ascii="Segoe UI" w:eastAsiaTheme="minorEastAsia" w:hAnsi="Segoe UI" w:cs="Segoe UI"/>
          <w:lang w:val="en-US"/>
        </w:rPr>
        <w:t xml:space="preserve"> dense layer is reshaped to a feature tensor. </w:t>
      </w:r>
      <w:r w:rsidRPr="00D87A44">
        <w:rPr>
          <w:rFonts w:ascii="Segoe UI" w:eastAsiaTheme="minorEastAsia" w:hAnsi="Segoe UI" w:cs="Segoe UI"/>
          <w:i/>
          <w:iCs/>
          <w:lang w:val="en-US"/>
        </w:rPr>
        <w:t>Softmax</w:t>
      </w:r>
      <w:r w:rsidRPr="002A128E">
        <w:rPr>
          <w:rFonts w:ascii="Segoe UI" w:eastAsiaTheme="minorEastAsia" w:hAnsi="Segoe UI" w:cs="Segoe UI"/>
          <w:lang w:val="en-US"/>
        </w:rPr>
        <w:t xml:space="preserve"> is applied to the tensor along axis=2.</w:t>
      </w:r>
    </w:p>
    <w:p w14:paraId="3A7EBFBD" w14:textId="77777777" w:rsidR="003361F0" w:rsidRPr="00D87A44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Segoe UI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Segoe UI"/>
                  <w:lang w:val="en-US"/>
                </w:rPr>
                <m:t>ij</m:t>
              </m:r>
            </m:sub>
          </m:sSub>
          <m:r>
            <w:rPr>
              <w:rFonts w:ascii="Cambria Math" w:eastAsiaTheme="minorEastAsia" w:hAnsi="Cambria Math" w:cs="Segoe UI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Segoe U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Segoe UI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Segoe UI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Segoe UI"/>
                          <w:lang w:val="en-US"/>
                        </w:rPr>
                        <m:t>features,ij</m:t>
                      </m:r>
                    </m:sub>
                  </m:sSub>
                </m:sup>
              </m:sSup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eastAsiaTheme="minorEastAsia" w:hAnsi="Cambria Math" w:cs="Segoe U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j=1</m:t>
                  </m:r>
                </m:sub>
                <m:sup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Segoe UI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Segoe UI"/>
                          <w:lang w:val="en-US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 w:cs="Segoe UI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Segoe UI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Segoe UI"/>
                              <w:lang w:val="en-US"/>
                            </w:rPr>
                            <m:t>j</m:t>
                          </m:r>
                        </m:sub>
                      </m:sSub>
                    </m:sup>
                  </m:sSup>
                </m:e>
              </m:nary>
            </m:den>
          </m:f>
        </m:oMath>
      </m:oMathPara>
    </w:p>
    <w:p w14:paraId="2B8E883C" w14:textId="77777777" w:rsidR="003361F0" w:rsidRPr="00D87A44" w:rsidRDefault="003361F0" w:rsidP="003361F0">
      <w:pPr>
        <w:spacing w:before="120" w:after="120" w:line="240" w:lineRule="auto"/>
        <w:rPr>
          <w:rFonts w:ascii="Segoe UI" w:hAnsi="Segoe UI" w:cs="Segoe UI"/>
          <w:b/>
          <w:bCs/>
          <w:lang w:val="en-US"/>
        </w:rPr>
      </w:pPr>
      <w:r w:rsidRPr="00D87A44">
        <w:rPr>
          <w:rFonts w:ascii="Segoe UI" w:hAnsi="Segoe UI" w:cs="Segoe UI"/>
          <w:b/>
          <w:bCs/>
          <w:lang w:val="en-US"/>
        </w:rPr>
        <w:t>Discriminator</w:t>
      </w:r>
    </w:p>
    <w:p w14:paraId="160D1FB8" w14:textId="77777777" w:rsidR="003361F0" w:rsidRPr="002A128E" w:rsidRDefault="003361F0" w:rsidP="003361F0">
      <w:pPr>
        <w:spacing w:before="120" w:after="120" w:line="240" w:lineRule="auto"/>
        <w:ind w:left="720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b/>
          <w:bCs/>
          <w:lang w:val="en-US"/>
        </w:rPr>
        <w:t>Graph Convolution Layers</w:t>
      </w:r>
      <w:r w:rsidRPr="002A128E">
        <w:rPr>
          <w:rFonts w:ascii="Segoe UI" w:eastAsiaTheme="minorEastAsia" w:hAnsi="Segoe UI" w:cs="Segoe UI"/>
          <w:lang w:val="en-US"/>
        </w:rPr>
        <w:t>:</w:t>
      </w:r>
    </w:p>
    <w:p w14:paraId="108698FC" w14:textId="77777777" w:rsidR="003361F0" w:rsidRDefault="003361F0" w:rsidP="003361F0">
      <w:pPr>
        <w:spacing w:before="120" w:after="120" w:line="240" w:lineRule="auto"/>
        <w:ind w:left="709"/>
        <w:jc w:val="both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lang w:val="en-US"/>
        </w:rPr>
        <w:t xml:space="preserve">These </w:t>
      </w:r>
      <w:r w:rsidRPr="002F200F">
        <w:rPr>
          <w:rFonts w:ascii="Segoe UI" w:hAnsi="Segoe UI" w:cs="Segoe UI"/>
          <w:lang w:val="en-US"/>
        </w:rPr>
        <w:t>layers</w:t>
      </w:r>
      <w:r w:rsidRPr="002A128E">
        <w:rPr>
          <w:rFonts w:ascii="Segoe UI" w:eastAsiaTheme="minorEastAsia" w:hAnsi="Segoe UI" w:cs="Segoe UI"/>
          <w:lang w:val="en-US"/>
        </w:rPr>
        <w:t xml:space="preserve"> perform Relational Graph Convolutions (ReLU in model 3 and LeakyReLU in model 2).</w:t>
      </w:r>
    </w:p>
    <w:p w14:paraId="16A7A56F" w14:textId="77777777" w:rsidR="003361F0" w:rsidRPr="002A128E" w:rsidRDefault="003361F0" w:rsidP="003361F0">
      <w:pPr>
        <w:spacing w:before="120" w:after="120" w:line="240" w:lineRule="auto"/>
        <w:ind w:left="709"/>
        <w:rPr>
          <w:rFonts w:ascii="Segoe UI" w:eastAsiaTheme="minorEastAsia" w:hAnsi="Segoe UI" w:cs="Segoe UI"/>
          <w:lang w:val="en-US"/>
        </w:rPr>
      </w:pPr>
    </w:p>
    <w:p w14:paraId="38825B68" w14:textId="77777777" w:rsidR="003361F0" w:rsidRPr="00D87A44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iCs/>
          <w:lang w:val="es-ES"/>
        </w:rPr>
      </w:pPr>
      <m:oMathPara>
        <m:oMath>
          <m:r>
            <w:rPr>
              <w:rFonts w:ascii="Cambria Math" w:eastAsiaTheme="minorEastAsia" w:hAnsi="Cambria Math" w:cs="Segoe UI"/>
            </w:rPr>
            <m:t>Xout</m:t>
          </m:r>
          <m:r>
            <w:rPr>
              <w:rFonts w:ascii="Cambria Math" w:eastAsiaTheme="minorEastAsia" w:hAnsi="Cambria Math" w:cs="Segoe UI"/>
              <w:lang w:val="es-ES"/>
            </w:rPr>
            <m:t>​=</m:t>
          </m:r>
          <m:r>
            <w:rPr>
              <w:rFonts w:ascii="Cambria Math" w:eastAsiaTheme="minorEastAsia" w:hAnsi="Cambria Math" w:cs="Segoe UI"/>
            </w:rPr>
            <m:t>ReLU</m:t>
          </m:r>
          <m:d>
            <m:dPr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Segoe UI"/>
                </w:rPr>
                <m:t>Aggregate</m:t>
              </m:r>
              <m:d>
                <m:dPr>
                  <m:ctrlPr>
                    <w:rPr>
                      <w:rFonts w:ascii="Cambria Math" w:eastAsiaTheme="minorEastAsia" w:hAnsi="Cambria Math" w:cs="Segoe U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Segoe UI"/>
                    </w:rPr>
                    <m:t>A</m:t>
                  </m:r>
                  <m:r>
                    <w:rPr>
                      <w:rFonts w:ascii="Cambria Math" w:eastAsiaTheme="minorEastAsia" w:hAnsi="Cambria Math" w:cs="Segoe UI"/>
                      <w:lang w:val="es-ES"/>
                    </w:rPr>
                    <m:t>,</m:t>
                  </m:r>
                  <m:r>
                    <w:rPr>
                      <w:rFonts w:ascii="Cambria Math" w:eastAsiaTheme="minorEastAsia" w:hAnsi="Cambria Math" w:cs="Segoe UI"/>
                    </w:rPr>
                    <m:t>F</m:t>
                  </m:r>
                </m:e>
              </m:d>
              <m:r>
                <w:rPr>
                  <w:rFonts w:ascii="Cambria Math" w:eastAsiaTheme="minorEastAsia" w:hAnsi="Cambria Math" w:cs="Segoe UI"/>
                </w:rPr>
                <m:t>W</m:t>
              </m:r>
            </m:e>
          </m:d>
          <m:r>
            <w:rPr>
              <w:rFonts w:ascii="Cambria Math" w:eastAsiaTheme="minorEastAsia" w:hAnsi="Cambria Math" w:cs="Segoe UI"/>
              <w:lang w:val="es-E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Segoe UI"/>
              <w:lang w:val="es-ES"/>
            </w:rPr>
            <m:t>max⁡</m:t>
          </m:r>
          <m:r>
            <w:rPr>
              <w:rFonts w:ascii="Cambria Math" w:eastAsiaTheme="minorEastAsia" w:hAnsi="Cambria Math" w:cs="Segoe UI"/>
              <w:lang w:val="es-ES"/>
            </w:rPr>
            <m:t>(0,</m:t>
          </m:r>
          <m:r>
            <w:rPr>
              <w:rFonts w:ascii="Cambria Math" w:eastAsiaTheme="minorEastAsia" w:hAnsi="Cambria Math" w:cs="Segoe UI"/>
            </w:rPr>
            <m:t>Aggregate</m:t>
          </m:r>
          <m:d>
            <m:dPr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Segoe UI"/>
                </w:rPr>
                <m:t>A</m:t>
              </m:r>
              <m:r>
                <w:rPr>
                  <w:rFonts w:ascii="Cambria Math" w:eastAsiaTheme="minorEastAsia" w:hAnsi="Cambria Math" w:cs="Segoe UI"/>
                  <w:lang w:val="es-ES"/>
                </w:rPr>
                <m:t>,</m:t>
              </m:r>
              <m:r>
                <w:rPr>
                  <w:rFonts w:ascii="Cambria Math" w:eastAsiaTheme="minorEastAsia" w:hAnsi="Cambria Math" w:cs="Segoe UI"/>
                </w:rPr>
                <m:t>F</m:t>
              </m:r>
            </m:e>
          </m:d>
          <m:r>
            <w:rPr>
              <w:rFonts w:ascii="Cambria Math" w:eastAsiaTheme="minorEastAsia" w:hAnsi="Cambria Math" w:cs="Segoe UI"/>
            </w:rPr>
            <m:t>W</m:t>
          </m:r>
          <m:r>
            <w:rPr>
              <w:rFonts w:ascii="Cambria Math" w:eastAsiaTheme="minorEastAsia" w:hAnsi="Cambria Math" w:cs="Segoe UI"/>
              <w:lang w:val="es-ES"/>
            </w:rPr>
            <m:t>)</m:t>
          </m:r>
        </m:oMath>
      </m:oMathPara>
    </w:p>
    <w:p w14:paraId="7BF97494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r>
            <w:rPr>
              <w:rFonts w:ascii="Cambria Math" w:eastAsiaTheme="minorEastAsia" w:hAnsi="Cambria Math" w:cs="Segoe UI"/>
            </w:rPr>
            <m:t>Xout</m:t>
          </m:r>
          <m:r>
            <w:rPr>
              <w:rFonts w:ascii="Cambria Math" w:eastAsiaTheme="minorEastAsia" w:hAnsi="Cambria Math" w:cs="Segoe UI"/>
              <w:lang w:val="en-US"/>
            </w:rPr>
            <m:t>​=Leaky</m:t>
          </m:r>
          <m:r>
            <w:rPr>
              <w:rFonts w:ascii="Cambria Math" w:eastAsiaTheme="minorEastAsia" w:hAnsi="Cambria Math" w:cs="Segoe UI"/>
            </w:rPr>
            <m:t>ReLU</m:t>
          </m:r>
          <m:d>
            <m:dPr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Segoe UI"/>
                </w:rPr>
                <m:t>Aggregate</m:t>
              </m:r>
              <m:d>
                <m:dPr>
                  <m:ctrlPr>
                    <w:rPr>
                      <w:rFonts w:ascii="Cambria Math" w:eastAsiaTheme="minorEastAsia" w:hAnsi="Cambria Math" w:cs="Segoe U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Segoe UI"/>
                    </w:rPr>
                    <m:t>A</m:t>
                  </m:r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,</m:t>
                  </m:r>
                  <m:r>
                    <w:rPr>
                      <w:rFonts w:ascii="Cambria Math" w:eastAsiaTheme="minorEastAsia" w:hAnsi="Cambria Math" w:cs="Segoe UI"/>
                    </w:rPr>
                    <m:t>F</m:t>
                  </m:r>
                </m:e>
              </m:d>
              <m:r>
                <w:rPr>
                  <w:rFonts w:ascii="Cambria Math" w:eastAsiaTheme="minorEastAsia" w:hAnsi="Cambria Math" w:cs="Segoe UI"/>
                </w:rPr>
                <m:t>W</m:t>
              </m:r>
            </m:e>
          </m:d>
          <m:r>
            <w:rPr>
              <w:rFonts w:ascii="Cambria Math" w:eastAsiaTheme="minorEastAsia" w:hAnsi="Cambria Math" w:cs="Segoe UI"/>
              <w:lang w:val="en-US"/>
            </w:rPr>
            <m:t>, where LeakyReLU</m:t>
          </m:r>
          <m:d>
            <m:dPr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Segoe UI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Segoe UI"/>
              <w:lang w:val="en-US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Segoe UI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Segoe UI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x     if x&gt; 0</m:t>
                  </m:r>
                </m:e>
                <m:e>
                  <m:r>
                    <w:rPr>
                      <w:rFonts w:ascii="Cambria Math" w:eastAsiaTheme="minorEastAsia" w:hAnsi="Cambria Math" w:cs="Segoe UI"/>
                      <w:lang w:val="en-US"/>
                    </w:rPr>
                    <m:t>αx  if x ≤0</m:t>
                  </m:r>
                </m:e>
              </m:eqArr>
            </m:e>
          </m:d>
        </m:oMath>
      </m:oMathPara>
    </w:p>
    <w:p w14:paraId="2BFA3CC4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</w:p>
    <w:p w14:paraId="39F9ED5E" w14:textId="77777777" w:rsidR="003361F0" w:rsidRPr="002A128E" w:rsidRDefault="003361F0" w:rsidP="003361F0">
      <w:pPr>
        <w:spacing w:before="120" w:after="120" w:line="240" w:lineRule="auto"/>
        <w:ind w:left="709"/>
        <w:jc w:val="both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lang w:val="en-US"/>
        </w:rPr>
        <w:t xml:space="preserve">where </w:t>
      </w:r>
      <w:r w:rsidRPr="002F200F">
        <w:rPr>
          <w:rFonts w:ascii="Segoe UI" w:hAnsi="Segoe UI" w:cs="Segoe UI"/>
          <w:lang w:val="en-US"/>
        </w:rPr>
        <w:t>Aggregate</w:t>
      </w:r>
      <w:r w:rsidRPr="00D87A44">
        <w:rPr>
          <w:rFonts w:ascii="Segoe UI" w:eastAsiaTheme="minorEastAsia" w:hAnsi="Segoe UI" w:cs="Segoe UI"/>
          <w:lang w:val="en-US"/>
        </w:rPr>
        <w:t>(</w:t>
      </w:r>
      <w:r w:rsidRPr="00D87A44">
        <w:rPr>
          <w:rFonts w:ascii="Segoe UI" w:eastAsiaTheme="minorEastAsia" w:hAnsi="Segoe UI" w:cs="Segoe UI"/>
          <w:i/>
          <w:iCs/>
          <w:lang w:val="en-US"/>
        </w:rPr>
        <w:t>A</w:t>
      </w:r>
      <w:r w:rsidRPr="00D87A44">
        <w:rPr>
          <w:rFonts w:ascii="Segoe UI" w:eastAsiaTheme="minorEastAsia" w:hAnsi="Segoe UI" w:cs="Segoe UI"/>
          <w:lang w:val="en-US"/>
        </w:rPr>
        <w:t>,</w:t>
      </w:r>
      <w:r w:rsidRPr="00D87A44">
        <w:rPr>
          <w:rFonts w:ascii="Segoe UI" w:eastAsiaTheme="minorEastAsia" w:hAnsi="Segoe UI" w:cs="Segoe UI"/>
          <w:i/>
          <w:iCs/>
          <w:lang w:val="en-US"/>
        </w:rPr>
        <w:t>F</w:t>
      </w:r>
      <w:r w:rsidRPr="00D87A44">
        <w:rPr>
          <w:rFonts w:ascii="Segoe UI" w:eastAsiaTheme="minorEastAsia" w:hAnsi="Segoe UI" w:cs="Segoe UI"/>
          <w:lang w:val="en-US"/>
        </w:rPr>
        <w:t xml:space="preserve">) is a function that takes the adjacency matrix </w:t>
      </w:r>
      <w:r w:rsidRPr="00D87A44">
        <w:rPr>
          <w:rFonts w:ascii="Segoe UI" w:eastAsiaTheme="minorEastAsia" w:hAnsi="Segoe UI" w:cs="Segoe UI"/>
          <w:i/>
          <w:iCs/>
          <w:lang w:val="en-US"/>
        </w:rPr>
        <w:t>A</w:t>
      </w:r>
      <w:r w:rsidRPr="00D87A44">
        <w:rPr>
          <w:rFonts w:ascii="Segoe UI" w:eastAsiaTheme="minorEastAsia" w:hAnsi="Segoe UI" w:cs="Segoe UI"/>
          <w:lang w:val="en-US"/>
        </w:rPr>
        <w:t xml:space="preserve"> and the feature matrix </w:t>
      </w:r>
      <w:r w:rsidRPr="00D87A44">
        <w:rPr>
          <w:rFonts w:ascii="Segoe UI" w:eastAsiaTheme="minorEastAsia" w:hAnsi="Segoe UI" w:cs="Segoe UI"/>
          <w:i/>
          <w:iCs/>
          <w:lang w:val="en-US"/>
        </w:rPr>
        <w:t>F</w:t>
      </w:r>
      <w:r w:rsidRPr="00D87A44">
        <w:rPr>
          <w:rFonts w:ascii="Segoe UI" w:eastAsiaTheme="minorEastAsia" w:hAnsi="Segoe UI" w:cs="Segoe UI"/>
          <w:lang w:val="en-US"/>
        </w:rPr>
        <w:t xml:space="preserve"> as input and aggregates information from neighboring nodes. This aggregated information is then passed through a weighted linear transform </w:t>
      </w:r>
      <w:r w:rsidRPr="00D87A44">
        <w:rPr>
          <w:rFonts w:ascii="Segoe UI" w:eastAsiaTheme="minorEastAsia" w:hAnsi="Segoe UI" w:cs="Segoe UI"/>
          <w:i/>
          <w:iCs/>
          <w:lang w:val="en-US"/>
        </w:rPr>
        <w:t>W</w:t>
      </w:r>
      <w:r w:rsidRPr="00D87A44">
        <w:rPr>
          <w:rFonts w:ascii="Segoe UI" w:eastAsiaTheme="minorEastAsia" w:hAnsi="Segoe UI" w:cs="Segoe UI"/>
          <w:lang w:val="en-US"/>
        </w:rPr>
        <w:t xml:space="preserve"> and activated by the ReLU function.</w:t>
      </w:r>
      <w:r w:rsidRPr="002A128E">
        <w:rPr>
          <w:rFonts w:ascii="Segoe UI" w:eastAsiaTheme="minorEastAsia" w:hAnsi="Segoe UI" w:cs="Segoe UI"/>
          <w:lang w:val="en-US"/>
        </w:rPr>
        <w:t xml:space="preserve"> The constant α determines the "leakiness" of the function in LeakyReLU.</w:t>
      </w:r>
    </w:p>
    <w:p w14:paraId="4413F189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</w:p>
    <w:p w14:paraId="4C25EC10" w14:textId="77777777" w:rsidR="003361F0" w:rsidRPr="002A128E" w:rsidRDefault="003361F0" w:rsidP="003361F0">
      <w:pPr>
        <w:spacing w:before="120" w:after="120" w:line="240" w:lineRule="auto"/>
        <w:ind w:left="720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b/>
          <w:bCs/>
          <w:lang w:val="en-US"/>
        </w:rPr>
        <w:t>Dense Layers</w:t>
      </w:r>
      <w:r w:rsidRPr="002A128E">
        <w:rPr>
          <w:rFonts w:ascii="Segoe UI" w:eastAsiaTheme="minorEastAsia" w:hAnsi="Segoe UI" w:cs="Segoe UI"/>
          <w:lang w:val="en-US"/>
        </w:rPr>
        <w:t>:</w:t>
      </w:r>
    </w:p>
    <w:p w14:paraId="65DDECBD" w14:textId="77777777" w:rsidR="003361F0" w:rsidRPr="002A128E" w:rsidRDefault="003361F0" w:rsidP="003361F0">
      <w:pPr>
        <w:spacing w:before="120" w:after="120" w:line="240" w:lineRule="auto"/>
        <w:ind w:left="709"/>
        <w:jc w:val="both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lang w:val="en-US"/>
        </w:rPr>
        <w:t>The output of the Graph Conv layers is passed through Dense layers with activation as ReLU.</w:t>
      </w:r>
    </w:p>
    <w:p w14:paraId="0DD00114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r>
            <w:rPr>
              <w:rFonts w:ascii="Cambria Math" w:eastAsiaTheme="minorEastAsia" w:hAnsi="Cambria Math" w:cs="Segoe UI"/>
            </w:rPr>
            <m:t>y=ReLU</m:t>
          </m:r>
          <m:d>
            <m:dPr>
              <m:ctrlPr>
                <w:rPr>
                  <w:rFonts w:ascii="Cambria Math" w:eastAsiaTheme="minorEastAsia" w:hAnsi="Cambria Math" w:cs="Segoe UI"/>
                  <w:i/>
                </w:rPr>
              </m:ctrlPr>
            </m:dPr>
            <m:e>
              <m:r>
                <w:rPr>
                  <w:rFonts w:ascii="Cambria Math" w:eastAsiaTheme="minorEastAsia" w:hAnsi="Cambria Math" w:cs="Segoe UI"/>
                </w:rPr>
                <m:t>Wx+b</m:t>
              </m:r>
            </m:e>
          </m:d>
          <m:r>
            <w:rPr>
              <w:rFonts w:ascii="Cambria Math" w:eastAsiaTheme="minorEastAsia" w:hAnsi="Cambria Math" w:cs="Segoe UI"/>
              <w:lang w:val="es-E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Segoe UI"/>
              <w:lang w:val="es-ES"/>
            </w:rPr>
            <m:t>max⁡</m:t>
          </m:r>
          <m:r>
            <w:rPr>
              <w:rFonts w:ascii="Cambria Math" w:eastAsiaTheme="minorEastAsia" w:hAnsi="Cambria Math" w:cs="Segoe UI"/>
              <w:lang w:val="es-ES"/>
            </w:rPr>
            <m:t>(0,</m:t>
          </m:r>
          <m:r>
            <w:rPr>
              <w:rFonts w:ascii="Cambria Math" w:eastAsiaTheme="minorEastAsia" w:hAnsi="Cambria Math" w:cs="Segoe UI"/>
            </w:rPr>
            <m:t>Wx+b</m:t>
          </m:r>
          <m:r>
            <w:rPr>
              <w:rFonts w:ascii="Cambria Math" w:eastAsiaTheme="minorEastAsia" w:hAnsi="Cambria Math" w:cs="Segoe UI"/>
              <w:lang w:val="es-ES"/>
            </w:rPr>
            <m:t>)</m:t>
          </m:r>
        </m:oMath>
      </m:oMathPara>
    </w:p>
    <w:p w14:paraId="7FC61DC0" w14:textId="77777777" w:rsidR="003361F0" w:rsidRPr="002A128E" w:rsidRDefault="003361F0" w:rsidP="003361F0">
      <w:pPr>
        <w:spacing w:before="120" w:after="120" w:line="240" w:lineRule="auto"/>
        <w:ind w:left="709"/>
        <w:jc w:val="both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lang w:val="en-US"/>
        </w:rPr>
        <w:t>A dropout layer is applied with dropout rate.</w:t>
      </w:r>
    </w:p>
    <w:p w14:paraId="6E704582" w14:textId="77777777" w:rsidR="003361F0" w:rsidRPr="002A128E" w:rsidRDefault="003361F0" w:rsidP="003361F0">
      <w:pPr>
        <w:spacing w:before="120" w:after="120" w:line="240" w:lineRule="auto"/>
        <w:ind w:left="720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b/>
          <w:bCs/>
          <w:lang w:val="en-US"/>
        </w:rPr>
        <w:t>Final Dense Layer</w:t>
      </w:r>
      <w:r w:rsidRPr="002A128E">
        <w:rPr>
          <w:rFonts w:ascii="Segoe UI" w:eastAsiaTheme="minorEastAsia" w:hAnsi="Segoe UI" w:cs="Segoe UI"/>
          <w:lang w:val="en-US"/>
        </w:rPr>
        <w:t xml:space="preserve">: </w:t>
      </w:r>
    </w:p>
    <w:p w14:paraId="642788AE" w14:textId="77777777" w:rsidR="003361F0" w:rsidRPr="002A128E" w:rsidRDefault="003361F0" w:rsidP="003361F0">
      <w:pPr>
        <w:spacing w:before="120" w:after="120" w:line="240" w:lineRule="auto"/>
        <w:ind w:left="709"/>
        <w:jc w:val="both"/>
        <w:rPr>
          <w:rFonts w:ascii="Segoe UI" w:eastAsiaTheme="minorEastAsia" w:hAnsi="Segoe UI" w:cs="Segoe UI"/>
          <w:lang w:val="en-US"/>
        </w:rPr>
      </w:pPr>
      <w:r w:rsidRPr="002A128E">
        <w:rPr>
          <w:rFonts w:ascii="Segoe UI" w:eastAsiaTheme="minorEastAsia" w:hAnsi="Segoe UI" w:cs="Segoe UI"/>
          <w:lang w:val="en-US"/>
        </w:rPr>
        <w:t>Outputting a single scalar value representing the "realness" of the input graph.</w:t>
      </w:r>
    </w:p>
    <w:p w14:paraId="5BB3702C" w14:textId="77777777" w:rsidR="003361F0" w:rsidRPr="002A128E" w:rsidRDefault="003361F0" w:rsidP="003361F0">
      <w:pPr>
        <w:spacing w:before="120" w:after="120" w:line="240" w:lineRule="auto"/>
        <w:rPr>
          <w:rFonts w:ascii="Segoe UI" w:hAnsi="Segoe UI" w:cs="Segoe UI"/>
          <w:lang w:val="en-US"/>
        </w:rPr>
      </w:pPr>
    </w:p>
    <w:p w14:paraId="0DE33695" w14:textId="77777777" w:rsidR="003361F0" w:rsidRPr="002A128E" w:rsidRDefault="003361F0" w:rsidP="003361F0">
      <w:pPr>
        <w:spacing w:before="120" w:after="120" w:line="240" w:lineRule="auto"/>
        <w:rPr>
          <w:rFonts w:ascii="Segoe UI" w:hAnsi="Segoe UI" w:cs="Segoe UI"/>
          <w:b/>
          <w:bCs/>
          <w:lang w:val="en-US"/>
        </w:rPr>
      </w:pPr>
      <w:r w:rsidRPr="002A128E">
        <w:rPr>
          <w:rFonts w:ascii="Segoe UI" w:hAnsi="Segoe UI" w:cs="Segoe UI"/>
          <w:b/>
          <w:bCs/>
          <w:lang w:val="en-US"/>
        </w:rPr>
        <w:t>Loss Functions</w:t>
      </w:r>
    </w:p>
    <w:p w14:paraId="60B1A980" w14:textId="77777777" w:rsidR="003361F0" w:rsidRPr="00D87A44" w:rsidRDefault="003361F0" w:rsidP="003361F0">
      <w:pPr>
        <w:pStyle w:val="ListParagraph"/>
        <w:spacing w:before="120" w:after="120" w:line="240" w:lineRule="auto"/>
        <w:contextualSpacing w:val="0"/>
        <w:rPr>
          <w:rFonts w:ascii="Segoe UI" w:hAnsi="Segoe UI" w:cs="Segoe UI"/>
          <w:b/>
          <w:bCs/>
          <w:lang w:val="en-US"/>
        </w:rPr>
      </w:pPr>
      <w:r w:rsidRPr="00D87A44">
        <w:rPr>
          <w:rFonts w:ascii="Segoe UI" w:hAnsi="Segoe UI" w:cs="Segoe UI"/>
          <w:b/>
          <w:bCs/>
          <w:lang w:val="en-US"/>
        </w:rPr>
        <w:t>Discriminator Loss</w:t>
      </w:r>
    </w:p>
    <w:p w14:paraId="1AC07642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sSub>
            <m:sSubPr>
              <m:ctrlPr>
                <w:rPr>
                  <w:rFonts w:ascii="Cambria Math" w:hAnsi="Cambria Math" w:cs="Segoe U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Segoe UI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Segoe UI"/>
                  <w:lang w:val="en-US"/>
                </w:rPr>
                <m:t>Loss</m:t>
              </m:r>
            </m:sub>
          </m:sSub>
          <m:r>
            <w:rPr>
              <w:rFonts w:ascii="Cambria Math" w:hAnsi="Cambria Math" w:cs="Segoe UI"/>
              <w:lang w:val="en-US"/>
            </w:rPr>
            <m:t>=</m:t>
          </m:r>
          <m:sSub>
            <m:sSubPr>
              <m:ctrlPr>
                <w:rPr>
                  <w:rFonts w:ascii="Cambria Math" w:hAnsi="Cambria Math" w:cs="Segoe U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Segoe UI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Segoe UI"/>
                  <w:lang w:val="en-US"/>
                </w:rPr>
                <m:t>Generated</m:t>
              </m:r>
            </m:sub>
          </m:sSub>
          <m:r>
            <w:rPr>
              <w:rFonts w:ascii="Cambria Math" w:hAnsi="Cambria Math" w:cs="Segoe UI"/>
              <w:lang w:val="en-US"/>
            </w:rPr>
            <m:t>-</m:t>
          </m:r>
          <m:sSub>
            <m:sSubPr>
              <m:ctrlPr>
                <w:rPr>
                  <w:rFonts w:ascii="Cambria Math" w:hAnsi="Cambria Math" w:cs="Segoe U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Segoe UI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Segoe UI"/>
                  <w:lang w:val="en-US"/>
                </w:rPr>
                <m:t>Real</m:t>
              </m:r>
            </m:sub>
          </m:sSub>
          <m:r>
            <w:rPr>
              <w:rFonts w:ascii="Cambria Math" w:hAnsi="Cambria Math" w:cs="Segoe UI"/>
              <w:lang w:val="en-US"/>
            </w:rPr>
            <m:t>+ λ×GP</m:t>
          </m:r>
        </m:oMath>
      </m:oMathPara>
    </w:p>
    <w:p w14:paraId="648584E3" w14:textId="77777777" w:rsidR="003361F0" w:rsidRPr="00D87A44" w:rsidRDefault="003361F0" w:rsidP="003361F0">
      <w:pPr>
        <w:pStyle w:val="ListParagraph"/>
        <w:spacing w:before="120" w:after="120" w:line="240" w:lineRule="auto"/>
        <w:contextualSpacing w:val="0"/>
        <w:rPr>
          <w:rFonts w:ascii="Segoe UI" w:eastAsiaTheme="minorEastAsia" w:hAnsi="Segoe UI" w:cs="Segoe UI"/>
          <w:b/>
          <w:bCs/>
          <w:lang w:val="en-US"/>
        </w:rPr>
      </w:pPr>
      <w:r w:rsidRPr="00D87A44">
        <w:rPr>
          <w:rFonts w:ascii="Segoe UI" w:hAnsi="Segoe UI" w:cs="Segoe UI"/>
          <w:b/>
          <w:bCs/>
          <w:lang w:val="en-US"/>
        </w:rPr>
        <w:t>Generator</w:t>
      </w:r>
      <w:r w:rsidRPr="00D87A44">
        <w:rPr>
          <w:rFonts w:ascii="Segoe UI" w:eastAsiaTheme="minorEastAsia" w:hAnsi="Segoe UI" w:cs="Segoe UI"/>
          <w:b/>
          <w:bCs/>
          <w:lang w:val="en-US"/>
        </w:rPr>
        <w:t xml:space="preserve"> Loss</w:t>
      </w:r>
    </w:p>
    <w:p w14:paraId="7147DA2B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sSub>
            <m:sSubPr>
              <m:ctrlPr>
                <w:rPr>
                  <w:rFonts w:ascii="Cambria Math" w:hAnsi="Cambria Math" w:cs="Segoe U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Segoe UI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Segoe UI"/>
                  <w:lang w:val="en-US"/>
                </w:rPr>
                <m:t>Loss</m:t>
              </m:r>
            </m:sub>
          </m:sSub>
          <m:r>
            <w:rPr>
              <w:rFonts w:ascii="Cambria Math" w:hAnsi="Cambria Math" w:cs="Segoe UI"/>
              <w:lang w:val="en-US"/>
            </w:rPr>
            <m:t>=</m:t>
          </m:r>
          <m:sSub>
            <m:sSubPr>
              <m:ctrlPr>
                <w:rPr>
                  <w:rFonts w:ascii="Cambria Math" w:hAnsi="Cambria Math" w:cs="Segoe U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Segoe UI"/>
                  <w:lang w:val="en-US"/>
                </w:rPr>
                <m:t>- D</m:t>
              </m:r>
            </m:e>
            <m:sub>
              <m:r>
                <w:rPr>
                  <w:rFonts w:ascii="Cambria Math" w:hAnsi="Cambria Math" w:cs="Segoe UI"/>
                  <w:lang w:val="en-US"/>
                </w:rPr>
                <m:t>Generated</m:t>
              </m:r>
            </m:sub>
          </m:sSub>
        </m:oMath>
      </m:oMathPara>
    </w:p>
    <w:p w14:paraId="6C899E6D" w14:textId="77777777" w:rsidR="003361F0" w:rsidRPr="00D87A44" w:rsidRDefault="003361F0" w:rsidP="003361F0">
      <w:pPr>
        <w:pStyle w:val="ListParagraph"/>
        <w:spacing w:before="120" w:after="120" w:line="240" w:lineRule="auto"/>
        <w:contextualSpacing w:val="0"/>
        <w:rPr>
          <w:rFonts w:ascii="Segoe UI" w:eastAsiaTheme="minorEastAsia" w:hAnsi="Segoe UI" w:cs="Segoe UI"/>
          <w:b/>
          <w:bCs/>
          <w:lang w:val="en-US"/>
        </w:rPr>
      </w:pPr>
      <w:r w:rsidRPr="00D87A44">
        <w:rPr>
          <w:rFonts w:ascii="Segoe UI" w:eastAsiaTheme="minorEastAsia" w:hAnsi="Segoe UI" w:cs="Segoe UI"/>
          <w:b/>
          <w:bCs/>
          <w:lang w:val="en-US"/>
        </w:rPr>
        <w:t xml:space="preserve">Gradient </w:t>
      </w:r>
      <w:r w:rsidRPr="00D87A44">
        <w:rPr>
          <w:rFonts w:ascii="Segoe UI" w:hAnsi="Segoe UI" w:cs="Segoe UI"/>
          <w:b/>
          <w:bCs/>
          <w:lang w:val="en-US"/>
        </w:rPr>
        <w:t>Penalty</w:t>
      </w:r>
    </w:p>
    <w:p w14:paraId="768FB0B5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r>
            <w:rPr>
              <w:rFonts w:ascii="Cambria Math" w:hAnsi="Cambria Math" w:cs="Segoe UI"/>
              <w:lang w:val="en-US"/>
            </w:rPr>
            <m:t>GP=</m:t>
          </m:r>
          <m:sSup>
            <m:sSupPr>
              <m:ctrlPr>
                <w:rPr>
                  <w:rFonts w:ascii="Cambria Math" w:hAnsi="Cambria Math" w:cs="Segoe UI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egoe U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Segoe UI"/>
                      <w:lang w:val="en-US"/>
                    </w:rPr>
                    <m:t>1-|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Segoe UI"/>
                          <w:i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Segoe UI"/>
                          <w:lang w:val="en-US"/>
                        </w:rPr>
                        <m:t>∇Α</m:t>
                      </m:r>
                      <m:ctrlPr>
                        <w:rPr>
                          <w:rFonts w:ascii="Cambria Math" w:hAnsi="Cambria Math" w:cs="Segoe UI"/>
                          <w:lang w:val="en-US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Segoe UI"/>
                      <w:lang w:val="en-US"/>
                    </w:rPr>
                    <m:t>|</m:t>
                  </m:r>
                </m:e>
              </m:d>
            </m:e>
            <m:sup>
              <m:r>
                <w:rPr>
                  <w:rFonts w:ascii="Cambria Math" w:hAnsi="Cambria Math" w:cs="Segoe UI"/>
                  <w:lang w:val="en-US"/>
                </w:rPr>
                <m:t>2</m:t>
              </m:r>
            </m:sup>
          </m:sSup>
          <m:r>
            <w:rPr>
              <w:rFonts w:ascii="Cambria Math" w:hAnsi="Cambria Math" w:cs="Segoe UI"/>
              <w:lang w:val="en-US"/>
            </w:rPr>
            <m:t xml:space="preserve">+ </m:t>
          </m:r>
          <m:sSup>
            <m:sSupPr>
              <m:ctrlPr>
                <w:rPr>
                  <w:rFonts w:ascii="Cambria Math" w:hAnsi="Cambria Math" w:cs="Segoe UI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egoe U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Segoe UI"/>
                      <w:lang w:val="en-US"/>
                    </w:rPr>
                    <m:t>1-|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Segoe UI"/>
                          <w:i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Segoe UI"/>
                          <w:lang w:val="en-US"/>
                        </w:rPr>
                        <m:t>∇F</m:t>
                      </m:r>
                      <m:ctrlPr>
                        <w:rPr>
                          <w:rFonts w:ascii="Cambria Math" w:hAnsi="Cambria Math" w:cs="Segoe UI"/>
                          <w:lang w:val="en-US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Segoe UI"/>
                      <w:lang w:val="en-US"/>
                    </w:rPr>
                    <m:t>|</m:t>
                  </m:r>
                </m:e>
              </m:d>
            </m:e>
            <m:sup>
              <m:r>
                <w:rPr>
                  <w:rFonts w:ascii="Cambria Math" w:hAnsi="Cambria Math" w:cs="Segoe UI"/>
                  <w:lang w:val="en-US"/>
                </w:rPr>
                <m:t>2</m:t>
              </m:r>
            </m:sup>
          </m:sSup>
        </m:oMath>
      </m:oMathPara>
    </w:p>
    <w:p w14:paraId="017B0C5D" w14:textId="77777777" w:rsidR="003361F0" w:rsidRPr="002A128E" w:rsidRDefault="003361F0" w:rsidP="003361F0">
      <w:pPr>
        <w:spacing w:before="120" w:after="120" w:line="240" w:lineRule="auto"/>
        <w:ind w:left="709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lang w:val="en-US"/>
        </w:rPr>
        <w:t>||</w:t>
      </w:r>
      <w:r w:rsidRPr="002A128E">
        <w:rPr>
          <w:rFonts w:ascii="Cambria Math" w:hAnsi="Cambria Math" w:cs="Cambria Math"/>
          <w:lang w:val="en-US"/>
        </w:rPr>
        <w:t>∇</w:t>
      </w:r>
      <w:r w:rsidRPr="002A128E">
        <w:rPr>
          <w:rFonts w:ascii="Segoe UI" w:hAnsi="Segoe UI" w:cs="Segoe UI"/>
          <w:lang w:val="en-US"/>
        </w:rPr>
        <w:t>Α|| and ||</w:t>
      </w:r>
      <w:r w:rsidRPr="002A128E">
        <w:rPr>
          <w:rFonts w:ascii="Cambria Math" w:hAnsi="Cambria Math" w:cs="Cambria Math"/>
          <w:lang w:val="en-US"/>
        </w:rPr>
        <w:t>∇</w:t>
      </w:r>
      <w:r w:rsidRPr="002A128E">
        <w:rPr>
          <w:rFonts w:ascii="Segoe UI" w:hAnsi="Segoe UI" w:cs="Segoe UI"/>
          <w:lang w:val="en-US"/>
        </w:rPr>
        <w:t>F|| are the norms of the gradients of the discriminator’s output with respect to Adjacency and Feature matrix, respectively.</w:t>
      </w:r>
    </w:p>
    <w:p w14:paraId="689601F5" w14:textId="77777777" w:rsidR="003361F0" w:rsidRPr="00D806EA" w:rsidRDefault="003361F0" w:rsidP="003361F0">
      <w:pPr>
        <w:spacing w:before="120" w:after="120" w:line="240" w:lineRule="auto"/>
        <w:rPr>
          <w:rFonts w:ascii="Segoe UI" w:hAnsi="Segoe UI" w:cs="Segoe UI"/>
          <w:sz w:val="18"/>
          <w:szCs w:val="18"/>
          <w:lang w:val="en-US"/>
        </w:rPr>
      </w:pPr>
    </w:p>
    <w:p w14:paraId="5DD5FA5B" w14:textId="77777777" w:rsidR="003361F0" w:rsidRPr="00D87A44" w:rsidRDefault="003361F0" w:rsidP="003361F0">
      <w:pPr>
        <w:spacing w:before="120" w:after="120" w:line="240" w:lineRule="auto"/>
        <w:rPr>
          <w:rFonts w:ascii="Segoe UI" w:hAnsi="Segoe UI" w:cs="Segoe UI"/>
          <w:b/>
          <w:bCs/>
          <w:lang w:val="en-US"/>
        </w:rPr>
      </w:pPr>
      <w:r w:rsidRPr="00D87A44">
        <w:rPr>
          <w:rFonts w:ascii="Segoe UI" w:hAnsi="Segoe UI" w:cs="Segoe UI"/>
          <w:b/>
          <w:bCs/>
          <w:lang w:val="en-US"/>
        </w:rPr>
        <w:t>Optimizer</w:t>
      </w:r>
      <w:r w:rsidRPr="002A128E">
        <w:rPr>
          <w:rFonts w:ascii="Segoe UI" w:hAnsi="Segoe UI" w:cs="Segoe UI"/>
          <w:b/>
          <w:bCs/>
          <w:lang w:val="en-US"/>
        </w:rPr>
        <w:t>:</w:t>
      </w:r>
      <w:r w:rsidRPr="00D87A44">
        <w:rPr>
          <w:rFonts w:ascii="Segoe UI" w:hAnsi="Segoe UI" w:cs="Segoe UI"/>
          <w:b/>
          <w:bCs/>
          <w:lang w:val="en-US"/>
        </w:rPr>
        <w:t xml:space="preserve"> RMSProp</w:t>
      </w:r>
    </w:p>
    <w:p w14:paraId="74F25F01" w14:textId="77777777" w:rsidR="003361F0" w:rsidRPr="002A128E" w:rsidRDefault="003361F0" w:rsidP="003361F0">
      <w:pPr>
        <w:spacing w:before="120" w:after="120" w:line="240" w:lineRule="auto"/>
        <w:jc w:val="both"/>
        <w:rPr>
          <w:rFonts w:ascii="Segoe UI" w:hAnsi="Segoe UI" w:cs="Segoe UI"/>
          <w:lang w:val="en-US"/>
        </w:rPr>
      </w:pPr>
      <w:r w:rsidRPr="00D87A44">
        <w:rPr>
          <w:rFonts w:ascii="Segoe UI" w:hAnsi="Segoe UI" w:cs="Segoe UI"/>
          <w:lang w:val="en-US"/>
        </w:rPr>
        <w:t xml:space="preserve">The RMSProp algorithm is used to update the weights </w:t>
      </w:r>
      <w:r w:rsidRPr="00D87A44">
        <w:rPr>
          <w:rFonts w:ascii="Segoe UI" w:hAnsi="Segoe UI" w:cs="Segoe UI"/>
          <w:i/>
          <w:iCs/>
          <w:lang w:val="en-US"/>
        </w:rPr>
        <w:t>W</w:t>
      </w:r>
      <w:r w:rsidRPr="00D87A44">
        <w:rPr>
          <w:rFonts w:ascii="Segoe UI" w:hAnsi="Segoe UI" w:cs="Segoe UI"/>
          <w:lang w:val="en-US"/>
        </w:rPr>
        <w:t xml:space="preserve"> and biases </w:t>
      </w:r>
      <w:r w:rsidRPr="00D87A44">
        <w:rPr>
          <w:rFonts w:ascii="Segoe UI" w:hAnsi="Segoe UI" w:cs="Segoe UI"/>
          <w:i/>
          <w:iCs/>
          <w:lang w:val="en-US"/>
        </w:rPr>
        <w:t>b</w:t>
      </w:r>
      <w:r w:rsidRPr="00D87A44">
        <w:rPr>
          <w:rFonts w:ascii="Segoe UI" w:hAnsi="Segoe UI" w:cs="Segoe UI"/>
          <w:lang w:val="en-US"/>
        </w:rPr>
        <w:t xml:space="preserve"> for both the Discriminator (D) and the Generator (G), aiming to minimize their respective loss functions</w:t>
      </w:r>
      <w:r w:rsidRPr="002A128E">
        <w:rPr>
          <w:rFonts w:ascii="Segoe UI" w:hAnsi="Segoe UI" w:cs="Segoe UI"/>
          <w:lang w:val="en-US"/>
        </w:rPr>
        <w:t xml:space="preserve"> with a gradient:</w:t>
      </w:r>
    </w:p>
    <w:p w14:paraId="1133A36D" w14:textId="77777777" w:rsidR="003361F0" w:rsidRPr="002A128E" w:rsidRDefault="003361F0" w:rsidP="003361F0">
      <w:pPr>
        <w:spacing w:before="120" w:after="120" w:line="240" w:lineRule="auto"/>
        <w:rPr>
          <w:rFonts w:ascii="Segoe UI" w:eastAsiaTheme="minorEastAsia" w:hAnsi="Segoe UI" w:cs="Segoe UI"/>
        </w:rPr>
      </w:pPr>
      <m:oMathPara>
        <m:oMath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g</m:t>
              </m:r>
            </m:e>
            <m:sub>
              <m:r>
                <w:rPr>
                  <w:rFonts w:ascii="Cambria Math" w:hAnsi="Cambria Math" w:cs="Segoe UI"/>
                </w:rPr>
                <m:t>D</m:t>
              </m:r>
            </m:sub>
          </m:sSub>
          <m:r>
            <w:rPr>
              <w:rFonts w:ascii="Cambria Math" w:hAnsi="Cambria Math" w:cs="Segoe UI"/>
            </w:rPr>
            <m:t>=</m:t>
          </m:r>
          <m:sSub>
            <m:sSubPr>
              <m:ctrlPr>
                <w:rPr>
                  <w:rFonts w:ascii="Cambria Math" w:hAnsi="Cambria Math" w:cs="Segoe UI"/>
                  <w:i/>
                </w:rPr>
              </m:ctrlPr>
            </m:sSubPr>
            <m:e>
              <m:r>
                <w:rPr>
                  <w:rFonts w:ascii="Cambria Math" w:hAnsi="Cambria Math" w:cs="Segoe UI"/>
                </w:rPr>
                <m:t>∇</m:t>
              </m:r>
            </m:e>
            <m:sub>
              <m:r>
                <w:rPr>
                  <w:rFonts w:ascii="Cambria Math" w:hAnsi="Cambria Math" w:cs="Segoe UI"/>
                </w:rPr>
                <m:t>W,b</m:t>
              </m:r>
            </m:sub>
          </m:sSub>
          <m:r>
            <w:rPr>
              <w:rFonts w:ascii="Cambria Math" w:hAnsi="Cambria Math" w:cs="Segoe UI"/>
            </w:rPr>
            <m:t>​DLoss</m:t>
          </m:r>
        </m:oMath>
      </m:oMathPara>
    </w:p>
    <w:p w14:paraId="05113C08" w14:textId="77777777" w:rsidR="003361F0" w:rsidRPr="002A128E" w:rsidRDefault="003361F0" w:rsidP="003361F0">
      <w:pPr>
        <w:spacing w:before="120" w:after="120" w:line="240" w:lineRule="auto"/>
        <w:rPr>
          <w:rFonts w:ascii="Segoe UI" w:hAnsi="Segoe UI" w:cs="Segoe UI"/>
          <w:lang w:val="en-US"/>
        </w:rPr>
      </w:pPr>
      <m:oMathPara>
        <m:oMath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g</m:t>
              </m:r>
            </m:e>
            <m:sub>
              <m:r>
                <w:rPr>
                  <w:rFonts w:ascii="Cambria Math" w:hAnsi="Cambria Math" w:cs="Segoe UI"/>
                </w:rPr>
                <m:t>G</m:t>
              </m:r>
            </m:sub>
          </m:sSub>
          <m:r>
            <w:rPr>
              <w:rFonts w:ascii="Cambria Math" w:hAnsi="Cambria Math" w:cs="Segoe UI"/>
            </w:rPr>
            <m:t>=</m:t>
          </m:r>
          <m:sSub>
            <m:sSubPr>
              <m:ctrlPr>
                <w:rPr>
                  <w:rFonts w:ascii="Cambria Math" w:hAnsi="Cambria Math" w:cs="Segoe UI"/>
                  <w:i/>
                </w:rPr>
              </m:ctrlPr>
            </m:sSubPr>
            <m:e>
              <m:r>
                <w:rPr>
                  <w:rFonts w:ascii="Cambria Math" w:hAnsi="Cambria Math" w:cs="Segoe UI"/>
                </w:rPr>
                <m:t>∇</m:t>
              </m:r>
            </m:e>
            <m:sub>
              <m:r>
                <w:rPr>
                  <w:rFonts w:ascii="Cambria Math" w:hAnsi="Cambria Math" w:cs="Segoe UI"/>
                </w:rPr>
                <m:t>W,b</m:t>
              </m:r>
            </m:sub>
          </m:sSub>
          <m:r>
            <w:rPr>
              <w:rFonts w:ascii="Cambria Math" w:hAnsi="Cambria Math" w:cs="Segoe UI"/>
            </w:rPr>
            <m:t>​GLoss</m:t>
          </m:r>
        </m:oMath>
      </m:oMathPara>
    </w:p>
    <w:p w14:paraId="0138B190" w14:textId="77777777" w:rsidR="003361F0" w:rsidRPr="002A128E" w:rsidRDefault="003361F0" w:rsidP="003361F0">
      <w:pPr>
        <w:spacing w:before="120" w:after="120" w:line="240" w:lineRule="auto"/>
        <w:jc w:val="both"/>
        <w:rPr>
          <w:rFonts w:ascii="Segoe UI" w:eastAsia="Calibri" w:hAnsi="Segoe UI" w:cs="Segoe UI"/>
          <w:kern w:val="0"/>
          <w:lang w:val="en-US"/>
          <w14:ligatures w14:val="none"/>
        </w:rPr>
      </w:pPr>
      <w:r w:rsidRPr="002A128E">
        <w:rPr>
          <w:rFonts w:ascii="Segoe UI" w:eastAsia="Calibri" w:hAnsi="Segoe UI" w:cs="Segoe UI"/>
          <w:kern w:val="0"/>
          <w:lang w:val="en-US"/>
          <w14:ligatures w14:val="none"/>
        </w:rPr>
        <w:t>Update the moving average of past squared gradients for both the Discriminator and the Generator:</w:t>
      </w:r>
    </w:p>
    <w:p w14:paraId="77008CB1" w14:textId="77777777" w:rsidR="003361F0" w:rsidRPr="00D87A44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lang w:val="en-US"/>
        </w:rPr>
      </w:pPr>
      <m:oMathPara>
        <m:oMath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v</m:t>
              </m:r>
            </m:e>
            <m:sub>
              <m:r>
                <w:rPr>
                  <w:rFonts w:ascii="Cambria Math" w:hAnsi="Cambria Math" w:cs="Segoe UI"/>
                </w:rPr>
                <m:t>D</m:t>
              </m:r>
              <m:r>
                <w:rPr>
                  <w:rFonts w:ascii="Cambria Math" w:hAnsi="Cambria Math" w:cs="Segoe UI"/>
                  <w:lang w:val="en-US"/>
                </w:rPr>
                <m:t>,</m:t>
              </m:r>
              <m:r>
                <w:rPr>
                  <w:rFonts w:ascii="Cambria Math" w:hAnsi="Cambria Math" w:cs="Segoe UI"/>
                </w:rPr>
                <m:t>G</m:t>
              </m:r>
            </m:sub>
          </m:sSub>
          <m:r>
            <w:rPr>
              <w:rFonts w:ascii="Cambria Math" w:hAnsi="Cambria Math" w:cs="Segoe UI"/>
              <w:lang w:val="en-US"/>
            </w:rPr>
            <m:t>=</m:t>
          </m:r>
          <m:r>
            <w:rPr>
              <w:rFonts w:ascii="Cambria Math" w:hAnsi="Cambria Math" w:cs="Segoe UI"/>
            </w:rPr>
            <m:t>β</m:t>
          </m:r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v</m:t>
              </m:r>
            </m:e>
            <m:sub>
              <m:r>
                <w:rPr>
                  <w:rFonts w:ascii="Cambria Math" w:hAnsi="Cambria Math" w:cs="Segoe UI"/>
                </w:rPr>
                <m:t>D</m:t>
              </m:r>
              <m:r>
                <w:rPr>
                  <w:rFonts w:ascii="Cambria Math" w:hAnsi="Cambria Math" w:cs="Segoe UI"/>
                  <w:lang w:val="en-US"/>
                </w:rPr>
                <m:t>,</m:t>
              </m:r>
              <m:r>
                <w:rPr>
                  <w:rFonts w:ascii="Cambria Math" w:hAnsi="Cambria Math" w:cs="Segoe UI"/>
                </w:rPr>
                <m:t>G</m:t>
              </m:r>
            </m:sub>
          </m:sSub>
          <m:r>
            <w:rPr>
              <w:rFonts w:ascii="Cambria Math" w:hAnsi="Cambria Math" w:cs="Segoe UI"/>
              <w:lang w:val="en-US"/>
            </w:rPr>
            <m:t>+</m:t>
          </m:r>
          <m:d>
            <m:dPr>
              <m:ctrlPr>
                <w:rPr>
                  <w:rFonts w:ascii="Cambria Math" w:hAnsi="Cambria Math" w:cs="Segoe UI"/>
                  <w:i/>
                </w:rPr>
              </m:ctrlPr>
            </m:dPr>
            <m:e>
              <m:r>
                <w:rPr>
                  <w:rFonts w:ascii="Cambria Math" w:hAnsi="Cambria Math" w:cs="Segoe UI"/>
                  <w:lang w:val="en-US"/>
                </w:rPr>
                <m:t>1-</m:t>
              </m:r>
              <m:r>
                <w:rPr>
                  <w:rFonts w:ascii="Cambria Math" w:hAnsi="Cambria Math" w:cs="Segoe UI"/>
                </w:rPr>
                <m:t>β</m:t>
              </m:r>
            </m:e>
          </m:d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g</m:t>
              </m:r>
            </m:e>
            <m:sub>
              <m:r>
                <w:rPr>
                  <w:rFonts w:ascii="Cambria Math" w:hAnsi="Cambria Math" w:cs="Segoe UI"/>
                </w:rPr>
                <m:t>D</m:t>
              </m:r>
              <m:r>
                <w:rPr>
                  <w:rFonts w:ascii="Cambria Math" w:hAnsi="Cambria Math" w:cs="Segoe UI"/>
                  <w:lang w:val="en-US"/>
                </w:rPr>
                <m:t>,</m:t>
              </m:r>
              <m:r>
                <w:rPr>
                  <w:rFonts w:ascii="Cambria Math" w:hAnsi="Cambria Math" w:cs="Segoe UI"/>
                </w:rPr>
                <m:t>G</m:t>
              </m:r>
            </m:sub>
          </m:sSub>
          <m:r>
            <w:rPr>
              <w:rFonts w:ascii="Cambria Math" w:hAnsi="Cambria Math" w:cs="Segoe UI"/>
              <w:lang w:val="en-US"/>
            </w:rPr>
            <m:t>2</m:t>
          </m:r>
        </m:oMath>
      </m:oMathPara>
    </w:p>
    <w:p w14:paraId="6B226905" w14:textId="77777777" w:rsidR="003361F0" w:rsidRPr="002A128E" w:rsidRDefault="003361F0" w:rsidP="003361F0">
      <w:pPr>
        <w:spacing w:before="120" w:after="120" w:line="240" w:lineRule="auto"/>
        <w:jc w:val="both"/>
        <w:rPr>
          <w:rFonts w:ascii="Segoe UI" w:eastAsia="Calibri" w:hAnsi="Segoe UI" w:cs="Segoe UI"/>
          <w:kern w:val="0"/>
          <w:lang w:val="en-US"/>
          <w14:ligatures w14:val="none"/>
        </w:rPr>
      </w:pPr>
      <w:r w:rsidRPr="002A128E">
        <w:rPr>
          <w:rFonts w:ascii="Segoe UI" w:eastAsia="Calibri" w:hAnsi="Segoe UI" w:cs="Segoe UI"/>
          <w:kern w:val="0"/>
          <w:lang w:val="en-US"/>
          <w14:ligatures w14:val="none"/>
        </w:rPr>
        <w:t>Update the weights W and biases b for both the Discriminator and the Generator:</w:t>
      </w:r>
    </w:p>
    <w:p w14:paraId="2223E0D3" w14:textId="77777777" w:rsidR="003361F0" w:rsidRPr="00D87A44" w:rsidRDefault="003361F0" w:rsidP="003361F0">
      <w:pPr>
        <w:spacing w:before="120" w:after="120" w:line="240" w:lineRule="auto"/>
        <w:rPr>
          <w:rFonts w:ascii="Segoe UI" w:eastAsiaTheme="minorEastAsia" w:hAnsi="Segoe UI" w:cs="Segoe UI"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W</m:t>
              </m:r>
            </m:e>
            <m:sub>
              <m:r>
                <w:rPr>
                  <w:rFonts w:ascii="Cambria Math" w:hAnsi="Cambria Math" w:cs="Segoe UI"/>
                </w:rPr>
                <m:t>D</m:t>
              </m:r>
              <m:r>
                <w:rPr>
                  <w:rFonts w:ascii="Cambria Math" w:hAnsi="Cambria Math" w:cs="Segoe UI"/>
                  <w:lang w:val="en-US"/>
                </w:rPr>
                <m:t>,</m:t>
              </m:r>
              <m:r>
                <w:rPr>
                  <w:rFonts w:ascii="Cambria Math" w:hAnsi="Cambria Math" w:cs="Segoe UI"/>
                </w:rPr>
                <m:t>G</m:t>
              </m:r>
            </m:sub>
          </m:sSub>
          <m:r>
            <w:rPr>
              <w:rFonts w:ascii="Cambria Math" w:hAnsi="Cambria Math" w:cs="Segoe UI"/>
              <w:lang w:val="en-US"/>
            </w:rPr>
            <m:t>=</m:t>
          </m:r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W</m:t>
              </m:r>
            </m:e>
            <m:sub>
              <m:r>
                <w:rPr>
                  <w:rFonts w:ascii="Cambria Math" w:hAnsi="Cambria Math" w:cs="Segoe UI"/>
                </w:rPr>
                <m:t>D</m:t>
              </m:r>
              <m:r>
                <w:rPr>
                  <w:rFonts w:ascii="Cambria Math" w:hAnsi="Cambria Math" w:cs="Segoe UI"/>
                  <w:lang w:val="en-US"/>
                </w:rPr>
                <m:t>,</m:t>
              </m:r>
              <m:r>
                <w:rPr>
                  <w:rFonts w:ascii="Cambria Math" w:hAnsi="Cambria Math" w:cs="Segoe UI"/>
                </w:rPr>
                <m:t>G</m:t>
              </m:r>
            </m:sub>
          </m:sSub>
          <m:r>
            <w:rPr>
              <w:rFonts w:ascii="Cambria Math" w:hAnsi="Cambria Math" w:cs="Segoe UI"/>
              <w:lang w:val="en-US"/>
            </w:rPr>
            <m:t>-</m:t>
          </m:r>
          <m:r>
            <w:rPr>
              <w:rFonts w:ascii="Cambria Math" w:hAnsi="Cambria Math" w:cs="Segoe UI"/>
            </w:rPr>
            <m:t>α</m:t>
          </m:r>
          <m:r>
            <w:rPr>
              <w:rFonts w:ascii="Cambria Math" w:hAnsi="Cambria Math" w:cs="Segoe UI"/>
              <w:lang w:val="en-US"/>
            </w:rPr>
            <m:t xml:space="preserve"> </m:t>
          </m:r>
          <m:f>
            <m:fPr>
              <m:ctrlPr>
                <w:rPr>
                  <w:rFonts w:ascii="Cambria Math" w:hAnsi="Cambria Math" w:cs="Segoe UI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Segoe UI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Segoe UI"/>
                    </w:rPr>
                    <m:t>g</m:t>
                  </m:r>
                </m:e>
                <m:sub>
                  <m:r>
                    <w:rPr>
                      <w:rFonts w:ascii="Cambria Math" w:hAnsi="Cambria Math" w:cs="Segoe UI"/>
                    </w:rPr>
                    <m:t>D</m:t>
                  </m:r>
                  <m:r>
                    <w:rPr>
                      <w:rFonts w:ascii="Cambria Math" w:hAnsi="Cambria Math" w:cs="Segoe UI"/>
                      <w:lang w:val="en-US"/>
                    </w:rPr>
                    <m:t>,</m:t>
                  </m:r>
                  <m:r>
                    <w:rPr>
                      <w:rFonts w:ascii="Cambria Math" w:hAnsi="Cambria Math" w:cs="Segoe UI"/>
                    </w:rPr>
                    <m:t>G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Segoe UI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 w:cs="Segoe UI"/>
                    </w:rPr>
                    <m:t>v</m:t>
                  </m:r>
                  <m:r>
                    <w:rPr>
                      <w:rFonts w:ascii="Cambria Math" w:hAnsi="Cambria Math" w:cs="Segoe UI"/>
                      <w:lang w:val="en-US"/>
                    </w:rPr>
                    <m:t>+</m:t>
                  </m:r>
                  <m:r>
                    <w:rPr>
                      <w:rFonts w:ascii="Cambria Math" w:hAnsi="Cambria Math" w:cs="Segoe UI"/>
                    </w:rPr>
                    <m:t>ϵ</m:t>
                  </m:r>
                </m:e>
              </m:rad>
            </m:den>
          </m:f>
          <m:r>
            <w:rPr>
              <w:rFonts w:ascii="Cambria Math" w:hAnsi="Cambria Math" w:cs="Segoe UI"/>
              <w:lang w:val="en-US"/>
            </w:rPr>
            <m:t xml:space="preserve"> </m:t>
          </m:r>
        </m:oMath>
      </m:oMathPara>
    </w:p>
    <w:p w14:paraId="5574C9CE" w14:textId="77777777" w:rsidR="003361F0" w:rsidRPr="002A128E" w:rsidRDefault="003361F0" w:rsidP="003361F0">
      <w:pPr>
        <w:spacing w:before="120" w:after="120" w:line="240" w:lineRule="auto"/>
        <w:rPr>
          <w:rFonts w:ascii="Segoe UI" w:hAnsi="Segoe UI" w:cs="Segoe UI"/>
          <w:lang w:val="en-US"/>
        </w:rPr>
      </w:pPr>
      <m:oMathPara>
        <m:oMath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b</m:t>
              </m:r>
            </m:e>
            <m:sub>
              <m:r>
                <w:rPr>
                  <w:rFonts w:ascii="Cambria Math" w:hAnsi="Cambria Math" w:cs="Segoe UI"/>
                </w:rPr>
                <m:t>D,G</m:t>
              </m:r>
            </m:sub>
          </m:sSub>
          <m:r>
            <w:rPr>
              <w:rFonts w:ascii="Cambria Math" w:hAnsi="Cambria Math" w:cs="Segoe UI"/>
            </w:rPr>
            <m:t>=</m:t>
          </m:r>
          <m:sSub>
            <m:sSubPr>
              <m:ctrlPr>
                <w:rPr>
                  <w:rFonts w:ascii="Cambria Math" w:hAnsi="Cambria Math" w:cs="Segoe UI"/>
                  <w:i/>
                  <w:iCs/>
                </w:rPr>
              </m:ctrlPr>
            </m:sSubPr>
            <m:e>
              <m:r>
                <w:rPr>
                  <w:rFonts w:ascii="Cambria Math" w:hAnsi="Cambria Math" w:cs="Segoe UI"/>
                </w:rPr>
                <m:t>b</m:t>
              </m:r>
            </m:e>
            <m:sub>
              <m:r>
                <w:rPr>
                  <w:rFonts w:ascii="Cambria Math" w:hAnsi="Cambria Math" w:cs="Segoe UI"/>
                </w:rPr>
                <m:t>D,G</m:t>
              </m:r>
            </m:sub>
          </m:sSub>
          <m:r>
            <w:rPr>
              <w:rFonts w:ascii="Cambria Math" w:hAnsi="Cambria Math" w:cs="Segoe UI"/>
            </w:rPr>
            <m:t xml:space="preserve">-α </m:t>
          </m:r>
          <m:f>
            <m:fPr>
              <m:ctrlPr>
                <w:rPr>
                  <w:rFonts w:ascii="Cambria Math" w:hAnsi="Cambria Math" w:cs="Segoe UI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Segoe UI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Segoe UI"/>
                    </w:rPr>
                    <m:t>g</m:t>
                  </m:r>
                </m:e>
                <m:sub>
                  <m:r>
                    <w:rPr>
                      <w:rFonts w:ascii="Cambria Math" w:hAnsi="Cambria Math" w:cs="Segoe UI"/>
                    </w:rPr>
                    <m:t>D,G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Segoe UI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 w:cs="Segoe UI"/>
                    </w:rPr>
                    <m:t>v+ϵ</m:t>
                  </m:r>
                </m:e>
              </m:rad>
            </m:den>
          </m:f>
        </m:oMath>
      </m:oMathPara>
    </w:p>
    <w:p w14:paraId="7C6EC4CA" w14:textId="77777777" w:rsidR="003361F0" w:rsidRPr="002A128E" w:rsidRDefault="003361F0" w:rsidP="003361F0">
      <w:pPr>
        <w:spacing w:after="0" w:line="240" w:lineRule="auto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lang w:val="en-US"/>
        </w:rPr>
        <w:t>where,</w:t>
      </w:r>
    </w:p>
    <w:p w14:paraId="40807B3C" w14:textId="77777777" w:rsidR="003361F0" w:rsidRPr="002A128E" w:rsidRDefault="003361F0" w:rsidP="003361F0">
      <w:pPr>
        <w:spacing w:after="0" w:line="240" w:lineRule="auto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i/>
          <w:iCs/>
          <w:lang w:val="en-US"/>
        </w:rPr>
        <w:t>α</w:t>
      </w:r>
      <w:r w:rsidRPr="002A128E">
        <w:rPr>
          <w:rFonts w:ascii="Segoe UI" w:hAnsi="Segoe UI" w:cs="Segoe UI"/>
          <w:lang w:val="en-US"/>
        </w:rPr>
        <w:t xml:space="preserve"> is the learning rate.</w:t>
      </w:r>
    </w:p>
    <w:p w14:paraId="1C047E65" w14:textId="77777777" w:rsidR="003361F0" w:rsidRPr="002A128E" w:rsidRDefault="003361F0" w:rsidP="003361F0">
      <w:pPr>
        <w:spacing w:after="0" w:line="240" w:lineRule="auto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i/>
          <w:iCs/>
          <w:lang w:val="en-US"/>
        </w:rPr>
        <w:t>β</w:t>
      </w:r>
      <w:r w:rsidRPr="002A128E">
        <w:rPr>
          <w:rFonts w:ascii="Segoe UI" w:hAnsi="Segoe UI" w:cs="Segoe UI"/>
          <w:lang w:val="en-US"/>
        </w:rPr>
        <w:t xml:space="preserve"> is the decay rate.</w:t>
      </w:r>
    </w:p>
    <w:p w14:paraId="7371BB1C" w14:textId="77777777" w:rsidR="003361F0" w:rsidRDefault="003361F0" w:rsidP="003361F0">
      <w:pPr>
        <w:spacing w:after="0" w:line="240" w:lineRule="auto"/>
        <w:rPr>
          <w:rFonts w:ascii="Segoe UI" w:hAnsi="Segoe UI" w:cs="Segoe UI"/>
          <w:lang w:val="en-US"/>
        </w:rPr>
      </w:pPr>
      <w:r w:rsidRPr="002A128E">
        <w:rPr>
          <w:rFonts w:ascii="Segoe UI" w:hAnsi="Segoe UI" w:cs="Segoe UI"/>
          <w:i/>
          <w:iCs/>
          <w:lang w:val="en-US"/>
        </w:rPr>
        <w:t>ϵ</w:t>
      </w:r>
      <w:r w:rsidRPr="002A128E">
        <w:rPr>
          <w:rFonts w:ascii="Segoe UI" w:hAnsi="Segoe UI" w:cs="Segoe UI"/>
          <w:lang w:val="en-US"/>
        </w:rPr>
        <w:t xml:space="preserve"> is a small constant to prevent division by zero.</w:t>
      </w:r>
      <w:r>
        <w:rPr>
          <w:rFonts w:ascii="Segoe UI" w:hAnsi="Segoe UI" w:cs="Segoe UI"/>
          <w:lang w:val="en-US"/>
        </w:rPr>
        <w:br w:type="page"/>
      </w:r>
    </w:p>
    <w:p w14:paraId="6D2419E1" w14:textId="77777777" w:rsidR="003361F0" w:rsidRPr="00D87A44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b/>
          <w:bCs/>
          <w:sz w:val="28"/>
          <w:szCs w:val="28"/>
          <w:lang w:val="en-US"/>
        </w:rPr>
        <w:lastRenderedPageBreak/>
        <w:t xml:space="preserve">4. </w:t>
      </w:r>
      <w:r w:rsidRPr="00D87A44">
        <w:rPr>
          <w:rFonts w:ascii="Segoe UI" w:hAnsi="Segoe UI" w:cs="Segoe UI"/>
          <w:b/>
          <w:bCs/>
          <w:sz w:val="28"/>
          <w:szCs w:val="28"/>
          <w:lang w:val="en-US"/>
        </w:rPr>
        <w:t>Hyperparameter search</w:t>
      </w:r>
    </w:p>
    <w:p w14:paraId="1D01BE8F" w14:textId="77777777" w:rsidR="003361F0" w:rsidRDefault="003361F0" w:rsidP="003361F0">
      <w:pPr>
        <w:rPr>
          <w:rFonts w:ascii="Segoe UI" w:hAnsi="Segoe UI" w:cs="Segoe UI"/>
          <w:lang w:val="en-US"/>
        </w:rPr>
      </w:pPr>
    </w:p>
    <w:p w14:paraId="66F82420" w14:textId="77777777" w:rsidR="003361F0" w:rsidRPr="009F7B67" w:rsidRDefault="003361F0" w:rsidP="003361F0">
      <w:pPr>
        <w:jc w:val="both"/>
        <w:rPr>
          <w:rFonts w:ascii="Segoe UI" w:hAnsi="Segoe UI" w:cs="Segoe UI"/>
          <w:iCs/>
          <w:sz w:val="20"/>
          <w:lang w:val="en-US"/>
        </w:rPr>
      </w:pPr>
      <w:r>
        <w:rPr>
          <w:rFonts w:ascii="Segoe UI" w:hAnsi="Segoe UI" w:cs="Segoe UI"/>
          <w:b/>
          <w:bCs/>
          <w:iCs/>
          <w:sz w:val="20"/>
          <w:lang w:val="en-US"/>
        </w:rPr>
        <w:t>Sup. 4 Table 1</w:t>
      </w:r>
      <w:r w:rsidRPr="00550581">
        <w:rPr>
          <w:rFonts w:ascii="Segoe UI" w:hAnsi="Segoe UI" w:cs="Segoe UI"/>
          <w:b/>
          <w:bCs/>
          <w:iCs/>
          <w:sz w:val="20"/>
          <w:lang w:val="en-US"/>
        </w:rPr>
        <w:t xml:space="preserve"> | </w:t>
      </w:r>
      <w:r>
        <w:rPr>
          <w:rFonts w:ascii="Segoe UI" w:hAnsi="Segoe UI" w:cs="Segoe UI"/>
          <w:b/>
          <w:bCs/>
          <w:iCs/>
          <w:sz w:val="20"/>
          <w:lang w:val="en-US"/>
        </w:rPr>
        <w:t xml:space="preserve">Hyperparameter search. </w:t>
      </w:r>
      <w:r>
        <w:rPr>
          <w:rFonts w:ascii="Segoe UI" w:hAnsi="Segoe UI" w:cs="Segoe UI"/>
          <w:iCs/>
          <w:sz w:val="20"/>
          <w:lang w:val="en-US"/>
        </w:rPr>
        <w:t>T</w:t>
      </w:r>
      <w:r w:rsidRPr="009F7B67">
        <w:rPr>
          <w:rFonts w:ascii="Segoe UI" w:hAnsi="Segoe UI" w:cs="Segoe UI"/>
          <w:iCs/>
          <w:sz w:val="20"/>
          <w:lang w:val="en-US"/>
        </w:rPr>
        <w:t>he configurations that offered the most promising results when compared to the baseline model were</w:t>
      </w:r>
      <w:r>
        <w:rPr>
          <w:rFonts w:ascii="Segoe UI" w:hAnsi="Segoe UI" w:cs="Segoe UI"/>
          <w:iCs/>
          <w:sz w:val="20"/>
          <w:lang w:val="en-US"/>
        </w:rPr>
        <w:t xml:space="preserve"> identified by their validity performance.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47"/>
        <w:gridCol w:w="1240"/>
        <w:gridCol w:w="811"/>
        <w:gridCol w:w="878"/>
        <w:gridCol w:w="811"/>
        <w:gridCol w:w="821"/>
        <w:gridCol w:w="848"/>
      </w:tblGrid>
      <w:tr w:rsidR="003361F0" w:rsidRPr="008C1956" w14:paraId="758F0107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</w:tcPr>
          <w:p w14:paraId="588ED7F5" w14:textId="77777777" w:rsidR="003361F0" w:rsidRPr="00D67B03" w:rsidRDefault="003361F0" w:rsidP="00CF5DD0">
            <w:pPr>
              <w:jc w:val="both"/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FC743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C01B49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Base model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C5FCF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C01B49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Improvement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45573" w14:textId="77777777" w:rsidR="003361F0" w:rsidRPr="00C01B49" w:rsidRDefault="003361F0" w:rsidP="00CF5D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C01B49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No improvement</w:t>
            </w:r>
          </w:p>
        </w:tc>
      </w:tr>
      <w:tr w:rsidR="003361F0" w:rsidRPr="008C1956" w14:paraId="780C42D4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  <w:hideMark/>
          </w:tcPr>
          <w:p w14:paraId="0A276B19" w14:textId="77777777" w:rsidR="003361F0" w:rsidRPr="008C1956" w:rsidRDefault="003361F0" w:rsidP="00CF5DD0">
            <w:pP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Neuron units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4453CF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94FE8BE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C01B49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9A091E0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0" w:type="auto"/>
            <w:hideMark/>
          </w:tcPr>
          <w:p w14:paraId="4008F17A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256</w:t>
            </w:r>
          </w:p>
        </w:tc>
        <w:tc>
          <w:tcPr>
            <w:tcW w:w="0" w:type="auto"/>
            <w:hideMark/>
          </w:tcPr>
          <w:p w14:paraId="3224AA84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512</w:t>
            </w:r>
          </w:p>
        </w:tc>
        <w:tc>
          <w:tcPr>
            <w:tcW w:w="0" w:type="auto"/>
            <w:hideMark/>
          </w:tcPr>
          <w:p w14:paraId="43AE5196" w14:textId="77777777" w:rsidR="003361F0" w:rsidRPr="008C1956" w:rsidRDefault="003361F0" w:rsidP="00CF5D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17CB3D9" w14:textId="77777777" w:rsidR="003361F0" w:rsidRPr="008C1956" w:rsidRDefault="003361F0" w:rsidP="00CF5D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3361F0" w:rsidRPr="008C1956" w14:paraId="3CBF5D85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  <w:hideMark/>
          </w:tcPr>
          <w:p w14:paraId="096CA54C" w14:textId="77777777" w:rsidR="003361F0" w:rsidRPr="008C1956" w:rsidRDefault="003361F0" w:rsidP="00CF5DD0">
            <w:pP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Latent dimension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0E05D7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D02C98B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256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2EFABB6E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0" w:type="auto"/>
            <w:hideMark/>
          </w:tcPr>
          <w:p w14:paraId="63F52DF2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512</w:t>
            </w:r>
          </w:p>
        </w:tc>
        <w:tc>
          <w:tcPr>
            <w:tcW w:w="0" w:type="auto"/>
          </w:tcPr>
          <w:p w14:paraId="4FF08597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2048</w:t>
            </w:r>
          </w:p>
        </w:tc>
        <w:tc>
          <w:tcPr>
            <w:tcW w:w="0" w:type="auto"/>
          </w:tcPr>
          <w:p w14:paraId="5941C22D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4AC32DC3" w14:textId="77777777" w:rsidR="003361F0" w:rsidRPr="008C1956" w:rsidRDefault="003361F0" w:rsidP="00CF5D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3361F0" w:rsidRPr="008C1956" w14:paraId="2A8592FD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  <w:hideMark/>
          </w:tcPr>
          <w:p w14:paraId="14737C54" w14:textId="77777777" w:rsidR="003361F0" w:rsidRPr="008C1956" w:rsidRDefault="003361F0" w:rsidP="00CF5DD0">
            <w:pP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Activation function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756128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Tanh/ReLU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1D0FAE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Leaky ReLu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4EF3902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Tanh</w:t>
            </w:r>
          </w:p>
        </w:tc>
        <w:tc>
          <w:tcPr>
            <w:tcW w:w="0" w:type="auto"/>
            <w:hideMark/>
          </w:tcPr>
          <w:p w14:paraId="186B07C7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ReLU</w:t>
            </w:r>
          </w:p>
        </w:tc>
        <w:tc>
          <w:tcPr>
            <w:tcW w:w="0" w:type="auto"/>
            <w:hideMark/>
          </w:tcPr>
          <w:p w14:paraId="5D160F1E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SELU</w:t>
            </w:r>
          </w:p>
        </w:tc>
        <w:tc>
          <w:tcPr>
            <w:tcW w:w="0" w:type="auto"/>
            <w:hideMark/>
          </w:tcPr>
          <w:p w14:paraId="324EEA16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8770EF5" w14:textId="77777777" w:rsidR="003361F0" w:rsidRPr="008C1956" w:rsidRDefault="003361F0" w:rsidP="00CF5D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3361F0" w:rsidRPr="008C1956" w14:paraId="5704FDF3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  <w:hideMark/>
          </w:tcPr>
          <w:p w14:paraId="6164C069" w14:textId="77777777" w:rsidR="003361F0" w:rsidRDefault="003361F0" w:rsidP="00CF5DD0">
            <w:pPr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Optimizer and </w:t>
            </w:r>
          </w:p>
          <w:p w14:paraId="71366770" w14:textId="77777777" w:rsidR="003361F0" w:rsidRPr="008C1956" w:rsidRDefault="003361F0" w:rsidP="00CF5DD0">
            <w:pP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learning rate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2B3816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Adam </w:t>
            </w:r>
          </w:p>
          <w:p w14:paraId="48137C55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(1e-5)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E95A8A3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RMSprop </w:t>
            </w:r>
          </w:p>
          <w:p w14:paraId="3E73544D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(1e-4,</w:t>
            </w:r>
          </w:p>
          <w:p w14:paraId="6975D4B4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1e-5)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86DE936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Adam (1e-3, 1e-4, 1e-6)</w:t>
            </w:r>
          </w:p>
        </w:tc>
        <w:tc>
          <w:tcPr>
            <w:tcW w:w="0" w:type="auto"/>
            <w:hideMark/>
          </w:tcPr>
          <w:p w14:paraId="5B98A511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RMSprop (1e-3,</w:t>
            </w:r>
          </w:p>
          <w:p w14:paraId="0A015EF6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1e-6)</w:t>
            </w:r>
          </w:p>
        </w:tc>
        <w:tc>
          <w:tcPr>
            <w:tcW w:w="0" w:type="auto"/>
            <w:hideMark/>
          </w:tcPr>
          <w:p w14:paraId="71A4B86A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SDG (1e-4, 1e-5, 1e-6)</w:t>
            </w:r>
          </w:p>
        </w:tc>
        <w:tc>
          <w:tcPr>
            <w:tcW w:w="0" w:type="auto"/>
            <w:hideMark/>
          </w:tcPr>
          <w:p w14:paraId="5743AB6C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Adagard </w:t>
            </w:r>
          </w:p>
          <w:p w14:paraId="5A14443F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(1e-4, </w:t>
            </w:r>
          </w:p>
          <w:p w14:paraId="568B01F2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1e-5, </w:t>
            </w:r>
          </w:p>
          <w:p w14:paraId="2DD691AF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1e-6)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B9FA837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Adadelta (1e-4, 1e-5, 1e-6)</w:t>
            </w:r>
          </w:p>
        </w:tc>
      </w:tr>
      <w:tr w:rsidR="003361F0" w:rsidRPr="008C1956" w14:paraId="0FC43519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  <w:hideMark/>
          </w:tcPr>
          <w:p w14:paraId="758F476A" w14:textId="77777777" w:rsidR="003361F0" w:rsidRPr="008C1956" w:rsidRDefault="003361F0" w:rsidP="00CF5DD0">
            <w:pP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Regularizer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B39C2E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Dropout </w:t>
            </w:r>
          </w:p>
          <w:p w14:paraId="497B4F20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(0.2)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A97643B" w14:textId="77777777" w:rsidR="003361F0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C01B49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Dropout </w:t>
            </w:r>
          </w:p>
          <w:p w14:paraId="3CECEA99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C01B49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(0.01, 0.5)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7F0CE24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Dropout (0.8)</w:t>
            </w:r>
          </w:p>
        </w:tc>
        <w:tc>
          <w:tcPr>
            <w:tcW w:w="0" w:type="auto"/>
            <w:hideMark/>
          </w:tcPr>
          <w:p w14:paraId="1C211DC3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L1/L2</w:t>
            </w:r>
          </w:p>
        </w:tc>
        <w:tc>
          <w:tcPr>
            <w:tcW w:w="0" w:type="auto"/>
            <w:hideMark/>
          </w:tcPr>
          <w:p w14:paraId="3D7F7DC8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L1/l2 + Dropout (0.2)</w:t>
            </w:r>
          </w:p>
        </w:tc>
        <w:tc>
          <w:tcPr>
            <w:tcW w:w="0" w:type="auto"/>
            <w:hideMark/>
          </w:tcPr>
          <w:p w14:paraId="5F09477B" w14:textId="77777777" w:rsidR="003361F0" w:rsidRPr="008C1956" w:rsidRDefault="003361F0" w:rsidP="00CF5D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0208341F" w14:textId="77777777" w:rsidR="003361F0" w:rsidRPr="008C1956" w:rsidRDefault="003361F0" w:rsidP="00CF5D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3361F0" w:rsidRPr="008C1956" w14:paraId="54419C2B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  <w:hideMark/>
          </w:tcPr>
          <w:p w14:paraId="7535BD86" w14:textId="77777777" w:rsidR="003361F0" w:rsidRPr="008C1956" w:rsidRDefault="003361F0" w:rsidP="00CF5DD0">
            <w:pP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Generator units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B4AC6D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512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47970F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4092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C7ADC89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1024</w:t>
            </w:r>
          </w:p>
        </w:tc>
        <w:tc>
          <w:tcPr>
            <w:tcW w:w="0" w:type="auto"/>
          </w:tcPr>
          <w:p w14:paraId="506B558D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2046</w:t>
            </w:r>
          </w:p>
        </w:tc>
        <w:tc>
          <w:tcPr>
            <w:tcW w:w="0" w:type="auto"/>
          </w:tcPr>
          <w:p w14:paraId="40BDDDA3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8184</w:t>
            </w:r>
          </w:p>
        </w:tc>
        <w:tc>
          <w:tcPr>
            <w:tcW w:w="0" w:type="auto"/>
          </w:tcPr>
          <w:p w14:paraId="4EEC80C5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214D523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361F0" w:rsidRPr="008C1956" w14:paraId="5AF3BAD0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  <w:hideMark/>
          </w:tcPr>
          <w:p w14:paraId="74111282" w14:textId="77777777" w:rsidR="003361F0" w:rsidRPr="008C1956" w:rsidRDefault="003361F0" w:rsidP="00CF5DD0">
            <w:pP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Discriminator units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FFECDA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512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E2E4920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4092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0B839FA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1024</w:t>
            </w:r>
          </w:p>
        </w:tc>
        <w:tc>
          <w:tcPr>
            <w:tcW w:w="0" w:type="auto"/>
          </w:tcPr>
          <w:p w14:paraId="3694EE48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2046</w:t>
            </w:r>
          </w:p>
        </w:tc>
        <w:tc>
          <w:tcPr>
            <w:tcW w:w="0" w:type="auto"/>
          </w:tcPr>
          <w:p w14:paraId="0A861E6C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8184</w:t>
            </w:r>
          </w:p>
        </w:tc>
        <w:tc>
          <w:tcPr>
            <w:tcW w:w="0" w:type="auto"/>
          </w:tcPr>
          <w:p w14:paraId="5649C124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6836CD9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361F0" w:rsidRPr="008C1956" w14:paraId="3D3C91A3" w14:textId="77777777" w:rsidTr="00CF5DD0">
        <w:trPr>
          <w:trHeight w:val="283"/>
        </w:trPr>
        <w:tc>
          <w:tcPr>
            <w:tcW w:w="1843" w:type="dxa"/>
            <w:tcBorders>
              <w:right w:val="single" w:sz="4" w:space="0" w:color="auto"/>
            </w:tcBorders>
            <w:hideMark/>
          </w:tcPr>
          <w:p w14:paraId="5352B2AD" w14:textId="77777777" w:rsidR="003361F0" w:rsidRPr="008C1956" w:rsidRDefault="003361F0" w:rsidP="00CF5DD0">
            <w:pP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b/>
                <w:bCs/>
                <w:iCs/>
                <w:color w:val="000000"/>
                <w:kern w:val="0"/>
                <w:sz w:val="16"/>
                <w:szCs w:val="16"/>
                <w14:ligatures w14:val="none"/>
              </w:rPr>
              <w:t>Batch size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9D6D04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06C07F3" w14:textId="77777777" w:rsidR="003361F0" w:rsidRPr="00C01B49" w:rsidRDefault="003361F0" w:rsidP="00CF5DD0">
            <w:pPr>
              <w:jc w:val="center"/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B79B26B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16BE951B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C1956">
              <w:rPr>
                <w:rFonts w:ascii="Segoe UI" w:eastAsia="Times New Roman" w:hAnsi="Segoe UI" w:cs="Segoe UI"/>
                <w:iCs/>
                <w:color w:val="000000"/>
                <w:kern w:val="0"/>
                <w:sz w:val="16"/>
                <w:szCs w:val="16"/>
                <w14:ligatures w14:val="none"/>
              </w:rPr>
              <w:t>512</w:t>
            </w:r>
          </w:p>
        </w:tc>
        <w:tc>
          <w:tcPr>
            <w:tcW w:w="0" w:type="auto"/>
            <w:hideMark/>
          </w:tcPr>
          <w:p w14:paraId="286AF0C5" w14:textId="77777777" w:rsidR="003361F0" w:rsidRPr="008C1956" w:rsidRDefault="003361F0" w:rsidP="00CF5DD0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A385BE" w14:textId="77777777" w:rsidR="003361F0" w:rsidRPr="008C1956" w:rsidRDefault="003361F0" w:rsidP="00CF5D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014E8B24" w14:textId="77777777" w:rsidR="003361F0" w:rsidRPr="008C1956" w:rsidRDefault="003361F0" w:rsidP="00CF5D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</w:tbl>
    <w:p w14:paraId="57ABDE79" w14:textId="77777777" w:rsidR="003361F0" w:rsidRDefault="003361F0" w:rsidP="003361F0">
      <w:pPr>
        <w:jc w:val="both"/>
        <w:rPr>
          <w:rFonts w:ascii="Segoe UI" w:hAnsi="Segoe UI" w:cs="Segoe UI"/>
          <w:b/>
          <w:bCs/>
          <w:lang w:val="en-US"/>
        </w:rPr>
      </w:pPr>
    </w:p>
    <w:p w14:paraId="7782BF77" w14:textId="77777777" w:rsidR="003361F0" w:rsidRDefault="003361F0" w:rsidP="003361F0">
      <w:pPr>
        <w:rPr>
          <w:rFonts w:ascii="Segoe UI" w:hAnsi="Segoe UI" w:cs="Segoe UI"/>
          <w:b/>
          <w:bCs/>
          <w:lang w:val="en-US"/>
        </w:rPr>
      </w:pPr>
      <w:r>
        <w:rPr>
          <w:rFonts w:ascii="Segoe UI" w:hAnsi="Segoe UI" w:cs="Segoe UI"/>
          <w:b/>
          <w:bCs/>
          <w:lang w:val="en-US"/>
        </w:rPr>
        <w:br w:type="page"/>
      </w:r>
    </w:p>
    <w:p w14:paraId="6DF82D91" w14:textId="77777777" w:rsidR="003361F0" w:rsidRDefault="003361F0" w:rsidP="003361F0">
      <w:pPr>
        <w:jc w:val="both"/>
        <w:rPr>
          <w:rFonts w:ascii="Segoe UI" w:hAnsi="Segoe UI" w:cs="Segoe UI"/>
          <w:lang w:val="en-US"/>
        </w:rPr>
      </w:pPr>
      <w:r w:rsidRPr="00827495">
        <w:rPr>
          <w:noProof/>
        </w:rPr>
        <w:lastRenderedPageBreak/>
        <w:drawing>
          <wp:inline distT="0" distB="0" distL="0" distR="0" wp14:anchorId="54287F41" wp14:editId="30A6C159">
            <wp:extent cx="5400040" cy="6065520"/>
            <wp:effectExtent l="0" t="0" r="0" b="0"/>
            <wp:docPr id="1819494523" name="Picture 1819494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8FEE5" w14:textId="77777777" w:rsidR="003361F0" w:rsidRPr="00E10ACA" w:rsidRDefault="003361F0" w:rsidP="003361F0">
      <w:pPr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b/>
          <w:bCs/>
          <w:lang w:val="en-US"/>
        </w:rPr>
        <w:t xml:space="preserve">Sup 4 </w:t>
      </w:r>
      <w:r w:rsidRPr="00BE5144">
        <w:rPr>
          <w:rFonts w:ascii="Segoe UI" w:hAnsi="Segoe UI" w:cs="Segoe UI"/>
          <w:b/>
          <w:bCs/>
          <w:lang w:val="en-US"/>
        </w:rPr>
        <w:t>Fig</w:t>
      </w:r>
      <w:r>
        <w:rPr>
          <w:rFonts w:ascii="Segoe UI" w:hAnsi="Segoe UI" w:cs="Segoe UI"/>
          <w:b/>
          <w:bCs/>
          <w:lang w:val="en-US"/>
        </w:rPr>
        <w:t>.</w:t>
      </w:r>
      <w:r w:rsidRPr="00BE5144">
        <w:rPr>
          <w:rFonts w:ascii="Segoe UI" w:hAnsi="Segoe UI" w:cs="Segoe UI"/>
          <w:b/>
          <w:bCs/>
          <w:lang w:val="en-US"/>
        </w:rPr>
        <w:t xml:space="preserve"> </w:t>
      </w:r>
      <w:r>
        <w:rPr>
          <w:rFonts w:ascii="Segoe UI" w:hAnsi="Segoe UI" w:cs="Segoe UI"/>
          <w:b/>
          <w:bCs/>
          <w:lang w:val="en-US"/>
        </w:rPr>
        <w:t>1 |</w:t>
      </w:r>
      <w:r>
        <w:rPr>
          <w:rFonts w:ascii="Segoe UI" w:hAnsi="Segoe UI" w:cs="Segoe UI"/>
          <w:lang w:val="en-US"/>
        </w:rPr>
        <w:t xml:space="preserve"> </w:t>
      </w:r>
      <w:r w:rsidRPr="00C463D3">
        <w:rPr>
          <w:rFonts w:ascii="Segoe UI" w:hAnsi="Segoe UI" w:cs="Segoe UI"/>
          <w:b/>
          <w:bCs/>
          <w:lang w:val="en-US"/>
        </w:rPr>
        <w:t xml:space="preserve">Validity </w:t>
      </w:r>
      <w:r>
        <w:rPr>
          <w:rFonts w:ascii="Segoe UI" w:hAnsi="Segoe UI" w:cs="Segoe UI"/>
          <w:b/>
          <w:bCs/>
          <w:lang w:val="en-US"/>
        </w:rPr>
        <w:t xml:space="preserve">performance </w:t>
      </w:r>
      <w:r w:rsidRPr="00CC0AC9">
        <w:rPr>
          <w:rFonts w:ascii="Segoe UI" w:hAnsi="Segoe UI" w:cs="Segoe UI"/>
          <w:b/>
          <w:bCs/>
          <w:lang w:val="en-US"/>
        </w:rPr>
        <w:t xml:space="preserve">using various optimized parameters. </w:t>
      </w:r>
      <w:r>
        <w:rPr>
          <w:rFonts w:ascii="Segoe UI" w:hAnsi="Segoe UI" w:cs="Segoe UI"/>
          <w:lang w:val="en-US"/>
        </w:rPr>
        <w:t>The percentage of valid generated molecules was assessed, and better results were observed for LeakyReLU activation function, RMSProp optimizer with a lower learning rate, and increased Latent dimension and neuron units for the generator and discriminator.</w:t>
      </w:r>
    </w:p>
    <w:p w14:paraId="3F5794B2" w14:textId="77777777" w:rsidR="003361F0" w:rsidRDefault="003361F0" w:rsidP="003361F0">
      <w:pPr>
        <w:jc w:val="both"/>
        <w:rPr>
          <w:rFonts w:ascii="Segoe UI" w:hAnsi="Segoe UI" w:cs="Segoe UI"/>
          <w:b/>
          <w:bCs/>
          <w:lang w:val="en-US"/>
        </w:rPr>
      </w:pPr>
    </w:p>
    <w:p w14:paraId="1DF05405" w14:textId="77777777" w:rsidR="003361F0" w:rsidRDefault="003361F0" w:rsidP="003361F0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br w:type="page"/>
      </w:r>
    </w:p>
    <w:p w14:paraId="27D4181D" w14:textId="77777777" w:rsidR="003361F0" w:rsidRPr="00D87A44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b/>
          <w:bCs/>
          <w:sz w:val="28"/>
          <w:szCs w:val="28"/>
          <w:lang w:val="en-US"/>
        </w:rPr>
        <w:lastRenderedPageBreak/>
        <w:t xml:space="preserve">5. </w:t>
      </w:r>
      <w:r w:rsidRPr="00D87A44">
        <w:rPr>
          <w:rFonts w:ascii="Segoe UI" w:hAnsi="Segoe UI" w:cs="Segoe UI"/>
          <w:b/>
          <w:bCs/>
          <w:sz w:val="28"/>
          <w:szCs w:val="28"/>
          <w:lang w:val="en-US"/>
        </w:rPr>
        <w:t>Tox21 Model training and results</w:t>
      </w:r>
    </w:p>
    <w:p w14:paraId="0EADD147" w14:textId="77777777" w:rsidR="003361F0" w:rsidRDefault="003361F0" w:rsidP="003361F0">
      <w:pPr>
        <w:rPr>
          <w:rFonts w:ascii="Segoe UI" w:hAnsi="Segoe UI" w:cs="Segoe UI"/>
          <w:lang w:val="en-US"/>
        </w:rPr>
      </w:pPr>
    </w:p>
    <w:p w14:paraId="3D4241DF" w14:textId="77777777" w:rsidR="003361F0" w:rsidRDefault="003361F0" w:rsidP="003361F0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noProof/>
          <w:lang w:val="en-US"/>
        </w:rPr>
        <w:drawing>
          <wp:inline distT="0" distB="0" distL="0" distR="0" wp14:anchorId="085439EB" wp14:editId="223EA3E5">
            <wp:extent cx="5370830" cy="1798320"/>
            <wp:effectExtent l="0" t="0" r="0" b="0"/>
            <wp:docPr id="1357308022" name="Picture 1357308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5E0E1" w14:textId="77777777" w:rsidR="003361F0" w:rsidRDefault="003361F0" w:rsidP="003361F0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b/>
          <w:bCs/>
          <w:lang w:val="en-US"/>
        </w:rPr>
        <w:t xml:space="preserve">Sup. 5 Fig. 1 | </w:t>
      </w:r>
      <w:r w:rsidRPr="00EA7062">
        <w:rPr>
          <w:rFonts w:ascii="Segoe UI" w:hAnsi="Segoe UI" w:cs="Segoe UI"/>
          <w:b/>
          <w:bCs/>
          <w:lang w:val="en-US"/>
        </w:rPr>
        <w:t>Training Progression of the Tox21 Model</w:t>
      </w:r>
      <w:r>
        <w:rPr>
          <w:rFonts w:ascii="Segoe UI" w:hAnsi="Segoe UI" w:cs="Segoe UI"/>
          <w:b/>
          <w:bCs/>
          <w:lang w:val="en-US"/>
        </w:rPr>
        <w:t>.</w:t>
      </w:r>
      <w:r w:rsidRPr="00EA7062">
        <w:rPr>
          <w:rFonts w:ascii="Segoe UI" w:hAnsi="Segoe UI" w:cs="Segoe UI"/>
          <w:lang w:val="en-US"/>
        </w:rPr>
        <w:t xml:space="preserve"> Convolutional Graph </w:t>
      </w:r>
      <w:r>
        <w:rPr>
          <w:rFonts w:ascii="Segoe UI" w:hAnsi="Segoe UI" w:cs="Segoe UI"/>
          <w:lang w:val="en-US"/>
        </w:rPr>
        <w:t>c</w:t>
      </w:r>
      <w:r w:rsidRPr="00EA7062">
        <w:rPr>
          <w:rFonts w:ascii="Segoe UI" w:hAnsi="Segoe UI" w:cs="Segoe UI"/>
          <w:lang w:val="en-US"/>
        </w:rPr>
        <w:t xml:space="preserve">onstraints were applied to </w:t>
      </w:r>
      <w:r>
        <w:rPr>
          <w:rFonts w:ascii="Segoe UI" w:hAnsi="Segoe UI" w:cs="Segoe UI"/>
          <w:lang w:val="en-US"/>
        </w:rPr>
        <w:t xml:space="preserve">ensure the same molecule size and atom types. </w:t>
      </w:r>
    </w:p>
    <w:p w14:paraId="5AF0DB8C" w14:textId="77777777" w:rsidR="003361F0" w:rsidRDefault="003361F0" w:rsidP="003361F0">
      <w:pPr>
        <w:rPr>
          <w:rFonts w:ascii="Segoe UI" w:hAnsi="Segoe UI" w:cs="Segoe UI"/>
          <w:lang w:val="en-US"/>
        </w:rPr>
      </w:pPr>
    </w:p>
    <w:p w14:paraId="65237275" w14:textId="77777777" w:rsidR="003361F0" w:rsidRDefault="003361F0" w:rsidP="003361F0">
      <w:pPr>
        <w:jc w:val="both"/>
        <w:rPr>
          <w:rFonts w:ascii="Segoe UI" w:hAnsi="Segoe UI" w:cs="Segoe UI"/>
          <w:iCs/>
          <w:szCs w:val="24"/>
          <w:lang w:val="en-US"/>
        </w:rPr>
      </w:pPr>
      <w:r>
        <w:rPr>
          <w:rFonts w:ascii="Segoe UI" w:hAnsi="Segoe UI" w:cs="Segoe UI"/>
          <w:b/>
          <w:bCs/>
          <w:iCs/>
          <w:szCs w:val="24"/>
          <w:lang w:val="en-US"/>
        </w:rPr>
        <w:t xml:space="preserve">Sup. 5 Table 1 | </w:t>
      </w:r>
      <w:r w:rsidRPr="0001372D">
        <w:rPr>
          <w:rFonts w:ascii="Segoe UI" w:hAnsi="Segoe UI" w:cs="Segoe UI"/>
          <w:b/>
          <w:bCs/>
          <w:iCs/>
          <w:szCs w:val="24"/>
          <w:lang w:val="en-US"/>
        </w:rPr>
        <w:t xml:space="preserve">Toxicity. </w:t>
      </w:r>
      <w:r w:rsidRPr="0001372D">
        <w:rPr>
          <w:rFonts w:ascii="Segoe UI" w:hAnsi="Segoe UI" w:cs="Segoe UI"/>
          <w:iCs/>
          <w:szCs w:val="24"/>
          <w:lang w:val="en-US"/>
        </w:rPr>
        <w:t>Models 2 and 3 generated molecules were evaluated with the pre-trained tox21 model for 12 targets and the results show the percentage of non-toxic compounds with mean and median values.</w:t>
      </w:r>
    </w:p>
    <w:p w14:paraId="1BEAE239" w14:textId="77777777" w:rsidR="003361F0" w:rsidRDefault="003361F0" w:rsidP="003361F0">
      <w:pPr>
        <w:jc w:val="both"/>
        <w:rPr>
          <w:rFonts w:ascii="Segoe UI" w:hAnsi="Segoe UI" w:cs="Segoe UI"/>
          <w:iCs/>
          <w:szCs w:val="24"/>
          <w:lang w:val="en-US"/>
        </w:rPr>
      </w:pPr>
    </w:p>
    <w:p w14:paraId="1CF577E1" w14:textId="77777777" w:rsidR="003361F0" w:rsidRDefault="003361F0" w:rsidP="003361F0">
      <w:pPr>
        <w:jc w:val="both"/>
        <w:rPr>
          <w:rFonts w:ascii="Segoe UI" w:hAnsi="Segoe UI" w:cs="Segoe UI"/>
          <w:iCs/>
          <w:szCs w:val="24"/>
          <w:lang w:val="en-US"/>
        </w:rPr>
      </w:pPr>
      <w:r w:rsidRPr="00001656">
        <w:rPr>
          <w:noProof/>
        </w:rPr>
        <w:drawing>
          <wp:inline distT="0" distB="0" distL="0" distR="0" wp14:anchorId="58225285" wp14:editId="37C49959">
            <wp:extent cx="5400040" cy="3422650"/>
            <wp:effectExtent l="0" t="0" r="0" b="0"/>
            <wp:docPr id="919753063" name="Picture 919753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6"/>
                    <a:stretch/>
                  </pic:blipFill>
                  <pic:spPr bwMode="auto">
                    <a:xfrm>
                      <a:off x="0" y="0"/>
                      <a:ext cx="540004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4BE0B" w14:textId="77777777" w:rsidR="003361F0" w:rsidRPr="00870F15" w:rsidRDefault="003361F0" w:rsidP="003361F0">
      <w:pPr>
        <w:jc w:val="both"/>
        <w:rPr>
          <w:rFonts w:ascii="Segoe UI" w:hAnsi="Segoe UI" w:cs="Segoe UI"/>
          <w:sz w:val="16"/>
          <w:szCs w:val="16"/>
          <w:lang w:val="en-US"/>
        </w:rPr>
      </w:pPr>
      <w:r w:rsidRPr="00870F15">
        <w:rPr>
          <w:rFonts w:ascii="Segoe UI" w:hAnsi="Segoe UI" w:cs="Segoe UI"/>
          <w:sz w:val="16"/>
          <w:szCs w:val="16"/>
          <w:lang w:val="en-US"/>
        </w:rPr>
        <w:t>* random sample of 10,000 molecules</w:t>
      </w:r>
    </w:p>
    <w:p w14:paraId="20FB7487" w14:textId="77777777" w:rsidR="003361F0" w:rsidRDefault="003361F0" w:rsidP="003361F0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br w:type="page"/>
      </w:r>
    </w:p>
    <w:p w14:paraId="69B23249" w14:textId="77777777" w:rsidR="003361F0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  <w:r>
        <w:rPr>
          <w:rFonts w:ascii="Segoe UI" w:hAnsi="Segoe UI" w:cs="Segoe UI"/>
          <w:b/>
          <w:bCs/>
          <w:sz w:val="28"/>
          <w:szCs w:val="28"/>
          <w:lang w:val="en-US"/>
        </w:rPr>
        <w:lastRenderedPageBreak/>
        <w:t>6. Molecules generated samples</w:t>
      </w:r>
    </w:p>
    <w:p w14:paraId="74401327" w14:textId="77777777" w:rsidR="003361F0" w:rsidRDefault="003361F0" w:rsidP="003361F0">
      <w:pPr>
        <w:rPr>
          <w:rFonts w:ascii="Segoe UI" w:hAnsi="Segoe UI" w:cs="Segoe UI"/>
          <w:b/>
          <w:bCs/>
          <w:sz w:val="28"/>
          <w:szCs w:val="28"/>
          <w:lang w:val="en-US"/>
        </w:rPr>
      </w:pPr>
    </w:p>
    <w:p w14:paraId="592BA9F1" w14:textId="77777777" w:rsidR="003361F0" w:rsidRDefault="003361F0" w:rsidP="003361F0">
      <w:pPr>
        <w:jc w:val="center"/>
        <w:rPr>
          <w:rFonts w:ascii="Segoe UI" w:hAnsi="Segoe UI" w:cs="Segoe UI"/>
          <w:b/>
          <w:bCs/>
          <w:sz w:val="28"/>
          <w:szCs w:val="28"/>
          <w:lang w:val="en-US"/>
        </w:rPr>
      </w:pPr>
      <w:r w:rsidRPr="00646EFC">
        <w:rPr>
          <w:noProof/>
        </w:rPr>
        <w:drawing>
          <wp:inline distT="0" distB="0" distL="0" distR="0" wp14:anchorId="0C3BCDCB" wp14:editId="6D528BC8">
            <wp:extent cx="5207000" cy="6230863"/>
            <wp:effectExtent l="0" t="0" r="0" b="0"/>
            <wp:docPr id="1283300461" name="Picture 1283300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19"/>
                    <a:stretch/>
                  </pic:blipFill>
                  <pic:spPr bwMode="auto">
                    <a:xfrm>
                      <a:off x="0" y="0"/>
                      <a:ext cx="5210010" cy="62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3563E" w14:textId="77777777" w:rsidR="003361F0" w:rsidRPr="00D87A44" w:rsidRDefault="003361F0" w:rsidP="003361F0">
      <w:pPr>
        <w:rPr>
          <w:rFonts w:ascii="Segoe UI" w:hAnsi="Segoe UI" w:cs="Segoe UI"/>
          <w:lang w:val="en-US"/>
        </w:rPr>
      </w:pPr>
      <w:r w:rsidRPr="00962C86">
        <w:rPr>
          <w:rFonts w:ascii="Segoe UI" w:hAnsi="Segoe UI" w:cs="Segoe UI"/>
          <w:b/>
          <w:bCs/>
          <w:iCs/>
          <w:szCs w:val="24"/>
          <w:lang w:val="en-US"/>
        </w:rPr>
        <w:t>Sup. 6 Fig. 1</w:t>
      </w:r>
      <w:r w:rsidRPr="00962C86">
        <w:rPr>
          <w:rFonts w:ascii="Segoe UI" w:hAnsi="Segoe UI" w:cs="Segoe UI"/>
          <w:b/>
          <w:bCs/>
          <w:lang w:val="en-US"/>
        </w:rPr>
        <w:t xml:space="preserve"> |</w:t>
      </w:r>
      <w:r>
        <w:rPr>
          <w:rFonts w:ascii="Segoe UI" w:hAnsi="Segoe UI" w:cs="Segoe UI"/>
          <w:lang w:val="en-US"/>
        </w:rPr>
        <w:t xml:space="preserve"> Samples of molecules generated with model 3 trained with subset ZINC15 III</w:t>
      </w:r>
    </w:p>
    <w:p w14:paraId="73D1DEFD" w14:textId="77777777" w:rsidR="000D4074" w:rsidRDefault="000D4074"/>
    <w:sectPr w:rsidR="000D4074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1395368"/>
      <w:docPartObj>
        <w:docPartGallery w:val="Page Numbers (Bottom of Page)"/>
        <w:docPartUnique/>
      </w:docPartObj>
    </w:sdtPr>
    <w:sdtEndPr>
      <w:rPr>
        <w:rFonts w:ascii="Segoe UI" w:hAnsi="Segoe UI" w:cs="Segoe UI"/>
        <w:noProof/>
      </w:rPr>
    </w:sdtEndPr>
    <w:sdtContent>
      <w:p w14:paraId="12C969DA" w14:textId="77777777" w:rsidR="00215075" w:rsidRPr="00215075" w:rsidRDefault="003361F0">
        <w:pPr>
          <w:pStyle w:val="Footer"/>
          <w:jc w:val="right"/>
          <w:rPr>
            <w:rFonts w:ascii="Segoe UI" w:hAnsi="Segoe UI" w:cs="Segoe UI"/>
          </w:rPr>
        </w:pPr>
        <w:r w:rsidRPr="00215075">
          <w:rPr>
            <w:rFonts w:ascii="Segoe UI" w:hAnsi="Segoe UI" w:cs="Segoe UI"/>
          </w:rPr>
          <w:fldChar w:fldCharType="begin"/>
        </w:r>
        <w:r w:rsidRPr="00215075">
          <w:rPr>
            <w:rFonts w:ascii="Segoe UI" w:hAnsi="Segoe UI" w:cs="Segoe UI"/>
          </w:rPr>
          <w:instrText xml:space="preserve"> PAGE   \* MERGEFORMAT </w:instrText>
        </w:r>
        <w:r w:rsidRPr="00215075">
          <w:rPr>
            <w:rFonts w:ascii="Segoe UI" w:hAnsi="Segoe UI" w:cs="Segoe UI"/>
          </w:rPr>
          <w:fldChar w:fldCharType="separate"/>
        </w:r>
        <w:r w:rsidRPr="00215075">
          <w:rPr>
            <w:rFonts w:ascii="Segoe UI" w:hAnsi="Segoe UI" w:cs="Segoe UI"/>
            <w:noProof/>
          </w:rPr>
          <w:t>2</w:t>
        </w:r>
        <w:r w:rsidRPr="00215075">
          <w:rPr>
            <w:rFonts w:ascii="Segoe UI" w:hAnsi="Segoe UI" w:cs="Segoe UI"/>
            <w:noProof/>
          </w:rPr>
          <w:fldChar w:fldCharType="end"/>
        </w:r>
      </w:p>
    </w:sdtContent>
  </w:sdt>
  <w:p w14:paraId="53EE7CC7" w14:textId="77777777" w:rsidR="00215075" w:rsidRDefault="003361F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F0"/>
    <w:rsid w:val="000D4074"/>
    <w:rsid w:val="001E4B73"/>
    <w:rsid w:val="003361F0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4FC1"/>
  <w15:chartTrackingRefBased/>
  <w15:docId w15:val="{2D8C95C1-75F0-429E-83DE-0C13D889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1F0"/>
    <w:rPr>
      <w:kern w:val="2"/>
      <w:lang w:val="pt-P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61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61F0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table" w:styleId="TableGridLight">
    <w:name w:val="Grid Table Light"/>
    <w:basedOn w:val="TableNormal"/>
    <w:uiPriority w:val="40"/>
    <w:rsid w:val="003361F0"/>
    <w:pPr>
      <w:spacing w:after="0" w:line="240" w:lineRule="auto"/>
    </w:pPr>
    <w:rPr>
      <w:kern w:val="2"/>
      <w:lang w:val="pt-PT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33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1F0"/>
    <w:rPr>
      <w:kern w:val="2"/>
      <w:lang w:val="pt-P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bmacedo111/MedGAN/tree/main/data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inc15.docking.org/tranches/home/" TargetMode="External"/><Relationship Id="rId11" Type="http://schemas.openxmlformats.org/officeDocument/2006/relationships/image" Target="media/image6.emf"/><Relationship Id="rId5" Type="http://schemas.openxmlformats.org/officeDocument/2006/relationships/image" Target="media/image2.emf"/><Relationship Id="rId10" Type="http://schemas.openxmlformats.org/officeDocument/2006/relationships/image" Target="media/image5.emf"/><Relationship Id="rId4" Type="http://schemas.openxmlformats.org/officeDocument/2006/relationships/image" Target="media/image1.emf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828</Words>
  <Characters>4724</Characters>
  <Application>Microsoft Office Word</Application>
  <DocSecurity>0</DocSecurity>
  <Lines>39</Lines>
  <Paragraphs>11</Paragraphs>
  <ScaleCrop>false</ScaleCrop>
  <Company>Springer Nature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2023-10-26T15:07:00Z</dcterms:created>
  <dcterms:modified xsi:type="dcterms:W3CDTF">2023-10-26T15:07:00Z</dcterms:modified>
</cp:coreProperties>
</file>