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2AE6" w14:textId="23774624" w:rsidR="00F92AC4" w:rsidRDefault="00242886">
      <w:proofErr w:type="spellStart"/>
      <w:r w:rsidRPr="00242886">
        <w:t>Supplementary</w:t>
      </w:r>
      <w:proofErr w:type="spellEnd"/>
      <w:r w:rsidRPr="00242886">
        <w:t xml:space="preserve"> </w:t>
      </w:r>
      <w:proofErr w:type="spellStart"/>
      <w:r w:rsidRPr="00242886">
        <w:t>Information</w:t>
      </w:r>
      <w:proofErr w:type="spellEnd"/>
    </w:p>
    <w:p w14:paraId="092B374F" w14:textId="77777777" w:rsidR="0061596D" w:rsidRDefault="0061596D"/>
    <w:p w14:paraId="11168504" w14:textId="77777777" w:rsidR="00F92AC4" w:rsidRDefault="00F92AC4" w:rsidP="00F92AC4">
      <w:pPr>
        <w:shd w:val="clear" w:color="auto" w:fill="FFFFFF"/>
        <w:spacing w:before="120" w:after="120" w:line="480" w:lineRule="auto"/>
        <w:jc w:val="center"/>
        <w:textAlignment w:val="baseline"/>
        <w:rPr>
          <w:rFonts w:asciiTheme="majorBidi" w:eastAsia="Times New Roman" w:hAnsiTheme="majorBidi" w:cstheme="majorBidi"/>
          <w:color w:val="2A2A2A"/>
          <w:lang w:eastAsia="es-CL" w:bidi="he-IL"/>
        </w:rPr>
      </w:pPr>
      <w:r>
        <w:rPr>
          <w:rFonts w:asciiTheme="majorBidi" w:eastAsia="Times New Roman" w:hAnsiTheme="majorBidi" w:cstheme="majorBidi"/>
          <w:noProof/>
          <w:color w:val="2A2A2A"/>
          <w:lang w:eastAsia="es-CL" w:bidi="he-IL"/>
        </w:rPr>
        <w:drawing>
          <wp:inline distT="0" distB="0" distL="0" distR="0" wp14:anchorId="2EF89BF4" wp14:editId="1283A0FB">
            <wp:extent cx="4285398" cy="2142699"/>
            <wp:effectExtent l="0" t="0" r="1270" b="0"/>
            <wp:docPr id="345442110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42110" name="Imagen 2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618" cy="214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9A340" w14:textId="7BB06E86" w:rsidR="00F92AC4" w:rsidRPr="00A0776C" w:rsidRDefault="00F92AC4" w:rsidP="00F92AC4">
      <w:pPr>
        <w:shd w:val="clear" w:color="auto" w:fill="FFFFFF"/>
        <w:spacing w:before="120" w:after="120" w:line="480" w:lineRule="auto"/>
        <w:jc w:val="both"/>
        <w:textAlignment w:val="baseline"/>
        <w:rPr>
          <w:rFonts w:asciiTheme="majorBidi" w:eastAsia="Times New Roman" w:hAnsiTheme="majorBidi" w:cstheme="majorBidi"/>
          <w:color w:val="2A2A2A"/>
          <w:lang w:eastAsia="es-CL" w:bidi="he-IL"/>
        </w:rPr>
      </w:pPr>
      <w:r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Supplementary </w:t>
      </w:r>
      <w:r w:rsidRPr="0042208B"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Figure 1: </w:t>
      </w:r>
      <w:r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 Relative h</w:t>
      </w:r>
      <w:r w:rsidRPr="0042208B">
        <w:rPr>
          <w:rFonts w:asciiTheme="majorBidi" w:eastAsia="Times New Roman" w:hAnsiTheme="majorBidi" w:cstheme="majorBidi"/>
          <w:color w:val="2A2A2A"/>
          <w:lang w:val="en-US" w:eastAsia="es-CL" w:bidi="he-IL"/>
        </w:rPr>
        <w:t>umidity, mean a</w:t>
      </w:r>
      <w:r>
        <w:rPr>
          <w:rFonts w:asciiTheme="majorBidi" w:eastAsia="Times New Roman" w:hAnsiTheme="majorBidi" w:cstheme="majorBidi"/>
          <w:color w:val="2A2A2A"/>
          <w:lang w:val="en-US" w:eastAsia="es-CL" w:bidi="he-IL"/>
        </w:rPr>
        <w:t>ir temperature, and incident photosynthetic active radiation during the experimental period.</w:t>
      </w:r>
      <w:r w:rsidRPr="00A0776C"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 </w:t>
      </w:r>
      <w:r w:rsidRPr="00A0776C">
        <w:rPr>
          <w:rFonts w:asciiTheme="majorBidi" w:eastAsia="Times New Roman" w:hAnsiTheme="majorBidi" w:cstheme="majorBidi"/>
          <w:color w:val="2A2A2A"/>
          <w:lang w:eastAsia="es-CL" w:bidi="he-IL"/>
        </w:rPr>
        <w:t xml:space="preserve">Centro de Estudios de Zonas Áridas, Las Cardas, Coquimbo, North </w:t>
      </w:r>
      <w:proofErr w:type="spellStart"/>
      <w:r w:rsidRPr="00A0776C">
        <w:rPr>
          <w:rFonts w:asciiTheme="majorBidi" w:eastAsia="Times New Roman" w:hAnsiTheme="majorBidi" w:cstheme="majorBidi"/>
          <w:color w:val="2A2A2A"/>
          <w:lang w:eastAsia="es-CL" w:bidi="he-IL"/>
        </w:rPr>
        <w:t>of</w:t>
      </w:r>
      <w:proofErr w:type="spellEnd"/>
      <w:r w:rsidRPr="00A0776C">
        <w:rPr>
          <w:rFonts w:asciiTheme="majorBidi" w:eastAsia="Times New Roman" w:hAnsiTheme="majorBidi" w:cstheme="majorBidi"/>
          <w:color w:val="2A2A2A"/>
          <w:lang w:eastAsia="es-CL" w:bidi="he-IL"/>
        </w:rPr>
        <w:t xml:space="preserve"> Chile (</w:t>
      </w:r>
      <w:proofErr w:type="spellStart"/>
      <w:r w:rsidRPr="00A0776C">
        <w:rPr>
          <w:rFonts w:asciiTheme="majorBidi" w:eastAsia="Times New Roman" w:hAnsiTheme="majorBidi" w:cstheme="majorBidi"/>
          <w:color w:val="2A2A2A"/>
          <w:lang w:eastAsia="es-CL" w:bidi="he-IL"/>
        </w:rPr>
        <w:t>Lat</w:t>
      </w:r>
      <w:proofErr w:type="spellEnd"/>
      <w:r w:rsidRPr="00A0776C">
        <w:rPr>
          <w:rFonts w:asciiTheme="majorBidi" w:eastAsia="Times New Roman" w:hAnsiTheme="majorBidi" w:cstheme="majorBidi"/>
          <w:color w:val="2A2A2A"/>
          <w:lang w:eastAsia="es-CL" w:bidi="he-IL"/>
        </w:rPr>
        <w:t xml:space="preserve"> -30.251, Lon -71.257, 282 msnm).</w:t>
      </w:r>
    </w:p>
    <w:p w14:paraId="136180AB" w14:textId="6ECB4534" w:rsidR="0061596D" w:rsidRDefault="0061596D">
      <w:r>
        <w:br w:type="page"/>
      </w:r>
    </w:p>
    <w:p w14:paraId="072AC5B1" w14:textId="77777777" w:rsidR="00F92AC4" w:rsidRDefault="00F92AC4"/>
    <w:p w14:paraId="56CCB508" w14:textId="77777777" w:rsidR="00242886" w:rsidRPr="00C90782" w:rsidRDefault="00242886" w:rsidP="00F92AC4">
      <w:pPr>
        <w:shd w:val="clear" w:color="auto" w:fill="FFFFFF"/>
        <w:spacing w:before="120" w:after="120" w:line="480" w:lineRule="auto"/>
        <w:jc w:val="both"/>
        <w:textAlignment w:val="baseline"/>
        <w:rPr>
          <w:rFonts w:asciiTheme="majorBidi" w:eastAsia="Times New Roman" w:hAnsiTheme="majorBidi" w:cstheme="majorBidi"/>
          <w:color w:val="2A2A2A"/>
          <w:lang w:eastAsia="es-CL" w:bidi="he-IL"/>
        </w:rPr>
      </w:pPr>
    </w:p>
    <w:p w14:paraId="69A64B34" w14:textId="77777777" w:rsidR="00242886" w:rsidRPr="00AC4042" w:rsidRDefault="00242886" w:rsidP="00242886">
      <w:pPr>
        <w:shd w:val="clear" w:color="auto" w:fill="FFFFFF"/>
        <w:spacing w:before="120" w:after="120" w:line="480" w:lineRule="auto"/>
        <w:jc w:val="center"/>
        <w:textAlignment w:val="baseline"/>
        <w:rPr>
          <w:rFonts w:asciiTheme="majorBidi" w:eastAsia="Times New Roman" w:hAnsiTheme="majorBidi" w:cstheme="majorBidi"/>
          <w:color w:val="2A2A2A"/>
          <w:lang w:val="en-US" w:eastAsia="es-CL" w:bidi="he-IL"/>
        </w:rPr>
      </w:pPr>
      <w:r w:rsidRPr="00AC4042">
        <w:rPr>
          <w:rFonts w:asciiTheme="majorBidi" w:eastAsia="Times New Roman" w:hAnsiTheme="majorBidi" w:cstheme="majorBidi"/>
          <w:noProof/>
          <w:color w:val="2A2A2A"/>
          <w:lang w:val="en-US" w:eastAsia="es-CL" w:bidi="he-IL"/>
        </w:rPr>
        <w:drawing>
          <wp:inline distT="0" distB="0" distL="0" distR="0" wp14:anchorId="336E4663" wp14:editId="288F0DB2">
            <wp:extent cx="4335407" cy="2890271"/>
            <wp:effectExtent l="0" t="0" r="8255" b="5715"/>
            <wp:docPr id="1646831674" name="Imagen 3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831674" name="Imagen 3" descr="Gráfico, Gráfico de dispers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08" cy="289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FFB09" w14:textId="2C9E00C9" w:rsidR="00242886" w:rsidRPr="00AC4042" w:rsidRDefault="00242886" w:rsidP="00242886">
      <w:pPr>
        <w:shd w:val="clear" w:color="auto" w:fill="FFFFFF"/>
        <w:spacing w:before="120" w:after="120" w:line="48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lang w:val="en-US" w:eastAsia="es-CL" w:bidi="he-IL"/>
        </w:rPr>
      </w:pPr>
      <w:r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Supplementary </w:t>
      </w:r>
      <w:r w:rsidRPr="00A7194B"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Figure </w:t>
      </w:r>
      <w:r w:rsidR="00C90782">
        <w:rPr>
          <w:rFonts w:asciiTheme="majorBidi" w:eastAsia="Times New Roman" w:hAnsiTheme="majorBidi" w:cstheme="majorBidi"/>
          <w:color w:val="2A2A2A"/>
          <w:lang w:val="en-US" w:eastAsia="es-CL" w:bidi="he-IL"/>
        </w:rPr>
        <w:t>2</w:t>
      </w:r>
      <w:r w:rsidRPr="00AC4042">
        <w:rPr>
          <w:rFonts w:asciiTheme="majorBidi" w:eastAsia="Times New Roman" w:hAnsiTheme="majorBidi" w:cstheme="majorBidi"/>
          <w:color w:val="2A2A2A"/>
          <w:lang w:val="en-US" w:eastAsia="es-CL" w:bidi="he-IL"/>
        </w:rPr>
        <w:t>: Stomatal conductance (</w:t>
      </w:r>
      <w:proofErr w:type="spellStart"/>
      <w:r w:rsidRPr="00AC4042">
        <w:rPr>
          <w:rFonts w:asciiTheme="majorBidi" w:eastAsia="Times New Roman" w:hAnsiTheme="majorBidi" w:cstheme="majorBidi"/>
          <w:color w:val="2A2A2A"/>
          <w:lang w:val="en-US" w:eastAsia="es-CL" w:bidi="he-IL"/>
        </w:rPr>
        <w:t>g</w:t>
      </w:r>
      <w:r w:rsidRPr="00AC4042">
        <w:rPr>
          <w:rFonts w:asciiTheme="majorBidi" w:eastAsia="Times New Roman" w:hAnsiTheme="majorBidi" w:cstheme="majorBidi"/>
          <w:color w:val="2A2A2A"/>
          <w:vertAlign w:val="subscript"/>
          <w:lang w:val="en-US" w:eastAsia="es-CL" w:bidi="he-IL"/>
        </w:rPr>
        <w:t>s</w:t>
      </w:r>
      <w:proofErr w:type="spellEnd"/>
      <w:r w:rsidRPr="00AC4042">
        <w:rPr>
          <w:rFonts w:asciiTheme="majorBidi" w:eastAsia="Times New Roman" w:hAnsiTheme="majorBidi" w:cstheme="majorBidi"/>
          <w:color w:val="2A2A2A"/>
          <w:lang w:val="en-US" w:eastAsia="es-CL" w:bidi="he-IL"/>
        </w:rPr>
        <w:t>) as a function of the leaf or twig midday water potential (</w:t>
      </w:r>
      <w:proofErr w:type="spellStart"/>
      <w:r w:rsidRPr="00AC4042">
        <w:rPr>
          <w:rFonts w:asciiTheme="majorBidi" w:eastAsia="Times New Roman" w:hAnsiTheme="majorBidi" w:cstheme="majorBidi"/>
          <w:color w:val="2A2A2A"/>
          <w:lang w:val="en-US" w:eastAsia="es-CL" w:bidi="he-IL"/>
        </w:rPr>
        <w:t>Ψ</w:t>
      </w:r>
      <w:r w:rsidRPr="00AC4042">
        <w:rPr>
          <w:rFonts w:asciiTheme="majorBidi" w:eastAsia="Times New Roman" w:hAnsiTheme="majorBidi" w:cstheme="majorBidi"/>
          <w:color w:val="2A2A2A"/>
          <w:vertAlign w:val="subscript"/>
          <w:lang w:val="en-US" w:eastAsia="es-CL" w:bidi="he-IL"/>
        </w:rPr>
        <w:t>md</w:t>
      </w:r>
      <w:proofErr w:type="spellEnd"/>
      <w:r w:rsidRPr="00AC4042">
        <w:rPr>
          <w:rFonts w:asciiTheme="majorBidi" w:eastAsia="Times New Roman" w:hAnsiTheme="majorBidi" w:cstheme="majorBidi"/>
          <w:color w:val="2A2A2A"/>
          <w:lang w:val="en-US" w:eastAsia="es-CL" w:bidi="he-IL"/>
        </w:rPr>
        <w:t xml:space="preserve">) in six fruit tree species under well-watered (WW) and water deficit (WD) treatments. The curve in each panel is the function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2A2A2A"/>
                <w:lang w:eastAsia="es-CL" w:bidi="he-IL"/>
              </w:rPr>
            </m:ctrlPr>
          </m:sSubPr>
          <m:e>
            <m:r>
              <w:rPr>
                <w:rFonts w:ascii="Cambria Math" w:eastAsia="Times New Roman" w:hAnsi="Cambria Math" w:cstheme="majorBidi"/>
                <w:color w:val="2A2A2A"/>
                <w:lang w:eastAsia="es-CL" w:bidi="he-IL"/>
              </w:rPr>
              <m:t>g</m:t>
            </m:r>
          </m:e>
          <m:sub>
            <m:r>
              <w:rPr>
                <w:rFonts w:ascii="Cambria Math" w:eastAsia="Times New Roman" w:hAnsi="Cambria Math" w:cstheme="majorBidi"/>
                <w:color w:val="2A2A2A"/>
                <w:lang w:eastAsia="es-CL" w:bidi="he-IL"/>
              </w:rPr>
              <m:t>s</m:t>
            </m:r>
          </m:sub>
        </m:sSub>
        <m:r>
          <w:rPr>
            <w:rFonts w:ascii="Cambria Math" w:eastAsia="Times New Roman" w:hAnsi="Cambria Math" w:cstheme="majorBidi"/>
            <w:color w:val="2A2A2A"/>
            <w:lang w:val="en-US" w:eastAsia="es-CL" w:bidi="he-IL"/>
          </w:rPr>
          <m:t>=</m:t>
        </m:r>
        <m:f>
          <m:fPr>
            <m:type m:val="lin"/>
            <m:ctrlPr>
              <w:rPr>
                <w:rFonts w:ascii="Cambria Math" w:eastAsia="Times New Roman" w:hAnsi="Cambria Math" w:cstheme="majorBidi"/>
                <w:i/>
                <w:color w:val="2A2A2A"/>
                <w:lang w:eastAsia="es-CL" w:bidi="he-I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2A2A2A"/>
                    <w:lang w:eastAsia="es-CL" w:bidi="he-IL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2A2A2A"/>
                    <w:lang w:eastAsia="es-CL" w:bidi="he-IL"/>
                  </w:rPr>
                  <m:t>g</m:t>
                </m:r>
              </m:e>
              <m:sub>
                <m:r>
                  <w:rPr>
                    <w:rFonts w:ascii="Cambria Math" w:eastAsia="Times New Roman" w:hAnsi="Cambria Math" w:cstheme="majorBidi"/>
                    <w:color w:val="2A2A2A"/>
                    <w:lang w:eastAsia="es-CL" w:bidi="he-IL"/>
                  </w:rPr>
                  <m:t>smax</m:t>
                </m:r>
              </m:sub>
            </m:sSub>
          </m:num>
          <m:den>
            <m:r>
              <w:rPr>
                <w:rFonts w:ascii="Cambria Math" w:eastAsia="Times New Roman" w:hAnsi="Cambria Math" w:cstheme="majorBidi"/>
                <w:color w:val="2A2A2A"/>
                <w:lang w:val="en-US" w:eastAsia="es-CL" w:bidi="he-IL"/>
              </w:rPr>
              <m:t>(1+</m:t>
            </m:r>
          </m:den>
        </m:f>
        <m:sSup>
          <m:sSupPr>
            <m:ctrlPr>
              <w:rPr>
                <w:rFonts w:ascii="Cambria Math" w:eastAsia="Times New Roman" w:hAnsi="Cambria Math" w:cstheme="majorBidi"/>
                <w:i/>
                <w:color w:val="2A2A2A"/>
                <w:lang w:eastAsia="es-CL" w:bidi="he-IL"/>
              </w:rPr>
            </m:ctrlPr>
          </m:sSupPr>
          <m:e>
            <m:r>
              <w:rPr>
                <w:rFonts w:ascii="Cambria Math" w:eastAsia="Times New Roman" w:hAnsi="Cambria Math" w:cstheme="majorBidi"/>
                <w:color w:val="2A2A2A"/>
                <w:lang w:val="en-US" w:eastAsia="es-CL" w:bidi="he-IL"/>
              </w:rPr>
              <m:t>(</m:t>
            </m:r>
            <m:f>
              <m:fPr>
                <m:type m:val="lin"/>
                <m:ctrlPr>
                  <w:rPr>
                    <w:rFonts w:ascii="Cambria Math" w:eastAsia="Times New Roman" w:hAnsi="Cambria Math" w:cstheme="majorBidi"/>
                    <w:i/>
                    <w:color w:val="2A2A2A"/>
                    <w:lang w:eastAsia="es-CL" w:bidi="he-I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2A2A2A"/>
                        <w:lang w:eastAsia="es-CL" w:bidi="he-I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2A2A2A"/>
                        <w:lang w:eastAsia="es-CL" w:bidi="he-IL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2A2A2A"/>
                        <w:lang w:eastAsia="es-CL" w:bidi="he-IL"/>
                      </w:rPr>
                      <m:t>md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2A2A2A"/>
                        <w:lang w:eastAsia="es-CL" w:bidi="he-I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2A2A2A"/>
                        <w:lang w:eastAsia="es-CL" w:bidi="he-I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2A2A2A"/>
                        <w:lang w:eastAsia="es-CL" w:bidi="he-IL"/>
                      </w:rPr>
                      <m:t>g</m:t>
                    </m:r>
                    <m:r>
                      <w:rPr>
                        <w:rFonts w:ascii="Cambria Math" w:eastAsia="Times New Roman" w:hAnsi="Cambria Math" w:cstheme="majorBidi"/>
                        <w:color w:val="2A2A2A"/>
                        <w:lang w:val="en-US" w:eastAsia="es-CL" w:bidi="he-IL"/>
                      </w:rPr>
                      <m:t>50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2A2A2A"/>
                    <w:lang w:val="en-US" w:eastAsia="es-CL" w:bidi="he-IL"/>
                  </w:rPr>
                  <m:t>)</m:t>
                </m:r>
              </m:den>
            </m:f>
          </m:e>
          <m:sup>
            <m:r>
              <w:rPr>
                <w:rFonts w:ascii="Cambria Math" w:eastAsia="Times New Roman" w:hAnsi="Cambria Math" w:cstheme="majorBidi"/>
                <w:color w:val="2A2A2A"/>
                <w:lang w:eastAsia="es-CL" w:bidi="he-IL"/>
              </w:rPr>
              <m:t>S</m:t>
            </m:r>
          </m:sup>
        </m:sSup>
        <m:r>
          <w:rPr>
            <w:rFonts w:ascii="Cambria Math" w:eastAsia="Times New Roman" w:hAnsi="Cambria Math" w:cstheme="majorBidi"/>
            <w:color w:val="2A2A2A"/>
            <w:lang w:val="en-US" w:eastAsia="es-CL" w:bidi="he-IL"/>
          </w:rPr>
          <m:t>)</m:t>
        </m:r>
      </m:oMath>
      <w:r w:rsidRPr="00AC4042">
        <w:rPr>
          <w:rFonts w:asciiTheme="majorBidi" w:eastAsia="Times New Roman" w:hAnsiTheme="majorBidi" w:cstheme="majorBidi"/>
          <w:color w:val="000000"/>
          <w:lang w:val="en-US" w:eastAsia="es-CL" w:bidi="he-IL"/>
        </w:rPr>
        <w:t xml:space="preserve"> for each species.</w:t>
      </w:r>
    </w:p>
    <w:p w14:paraId="3A8A3DC8" w14:textId="3774E9DD" w:rsidR="00242886" w:rsidRDefault="00242886"/>
    <w:sectPr w:rsidR="00242886" w:rsidSect="000F22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MzQxsTQwNDE2MDVR0lEKTi0uzszPAykwrAUAzLETPywAAAA="/>
  </w:docVars>
  <w:rsids>
    <w:rsidRoot w:val="00F92AC4"/>
    <w:rsid w:val="000F220D"/>
    <w:rsid w:val="00242886"/>
    <w:rsid w:val="0061596D"/>
    <w:rsid w:val="00660DCF"/>
    <w:rsid w:val="0070568E"/>
    <w:rsid w:val="00774C9D"/>
    <w:rsid w:val="00C90782"/>
    <w:rsid w:val="00F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0CA05"/>
  <w15:chartTrackingRefBased/>
  <w15:docId w15:val="{7C0CCE94-F2BA-4EE0-94D7-BAC913A8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ISAAC GARRIDO SALINAS (marcogarrido)</dc:creator>
  <cp:keywords/>
  <dc:description/>
  <cp:lastModifiedBy>MARCO ISAAC GARRIDO SALINAS (marcogarrido)</cp:lastModifiedBy>
  <cp:revision>2</cp:revision>
  <dcterms:created xsi:type="dcterms:W3CDTF">2023-09-13T13:54:00Z</dcterms:created>
  <dcterms:modified xsi:type="dcterms:W3CDTF">2023-09-16T04:47:00Z</dcterms:modified>
</cp:coreProperties>
</file>