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2BE71" w14:textId="530BD5F9" w:rsidR="00E852C8" w:rsidRPr="004C2C9E" w:rsidRDefault="00F85065" w:rsidP="00E852C8">
      <w:pPr>
        <w:keepNext/>
        <w:rPr>
          <w:rFonts w:ascii="Arial" w:hAnsi="Arial" w:cs="Arial"/>
        </w:rPr>
      </w:pPr>
      <w:r w:rsidRPr="004C2C9E">
        <w:rPr>
          <w:rFonts w:ascii="Arial" w:hAnsi="Arial" w:cs="Arial"/>
          <w:noProof/>
        </w:rPr>
        <w:drawing>
          <wp:inline distT="0" distB="0" distL="0" distR="0" wp14:anchorId="081C9CFC" wp14:editId="1FACDEC6">
            <wp:extent cx="4250801" cy="4529796"/>
            <wp:effectExtent l="0" t="0" r="0" b="444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2423" cy="4542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0A203" w14:textId="20FF39EF" w:rsidR="00E852C8" w:rsidRPr="004C2C9E" w:rsidRDefault="00E852C8" w:rsidP="00E852C8">
      <w:pPr>
        <w:pStyle w:val="Lgende"/>
        <w:rPr>
          <w:rFonts w:ascii="Arial" w:hAnsi="Arial" w:cs="Arial"/>
          <w:i w:val="0"/>
          <w:color w:val="auto"/>
          <w:sz w:val="22"/>
          <w:szCs w:val="22"/>
        </w:rPr>
      </w:pPr>
      <w:r w:rsidRPr="004C2C9E">
        <w:rPr>
          <w:rFonts w:ascii="Arial" w:hAnsi="Arial" w:cs="Arial"/>
          <w:b/>
          <w:i w:val="0"/>
          <w:color w:val="auto"/>
          <w:sz w:val="22"/>
          <w:szCs w:val="22"/>
        </w:rPr>
        <w:t xml:space="preserve">Supplementary Figure </w:t>
      </w:r>
      <w:r w:rsidRPr="004C2C9E">
        <w:rPr>
          <w:rFonts w:ascii="Arial" w:hAnsi="Arial" w:cs="Arial"/>
          <w:b/>
          <w:i w:val="0"/>
          <w:color w:val="auto"/>
          <w:sz w:val="22"/>
          <w:szCs w:val="22"/>
        </w:rPr>
        <w:fldChar w:fldCharType="begin"/>
      </w:r>
      <w:r w:rsidRPr="004C2C9E">
        <w:rPr>
          <w:rFonts w:ascii="Arial" w:hAnsi="Arial" w:cs="Arial"/>
          <w:b/>
          <w:i w:val="0"/>
          <w:color w:val="auto"/>
          <w:sz w:val="22"/>
          <w:szCs w:val="22"/>
        </w:rPr>
        <w:instrText xml:space="preserve"> SEQ Supplementary_Figure \* ARABIC </w:instrText>
      </w:r>
      <w:r w:rsidRPr="004C2C9E">
        <w:rPr>
          <w:rFonts w:ascii="Arial" w:hAnsi="Arial" w:cs="Arial"/>
          <w:b/>
          <w:i w:val="0"/>
          <w:color w:val="auto"/>
          <w:sz w:val="22"/>
          <w:szCs w:val="22"/>
        </w:rPr>
        <w:fldChar w:fldCharType="separate"/>
      </w:r>
      <w:r w:rsidRPr="004C2C9E">
        <w:rPr>
          <w:rFonts w:ascii="Arial" w:hAnsi="Arial" w:cs="Arial"/>
          <w:b/>
          <w:i w:val="0"/>
          <w:noProof/>
          <w:color w:val="auto"/>
          <w:sz w:val="22"/>
          <w:szCs w:val="22"/>
        </w:rPr>
        <w:t>1</w:t>
      </w:r>
      <w:r w:rsidRPr="004C2C9E">
        <w:rPr>
          <w:rFonts w:ascii="Arial" w:hAnsi="Arial" w:cs="Arial"/>
          <w:b/>
          <w:i w:val="0"/>
          <w:noProof/>
          <w:color w:val="auto"/>
          <w:sz w:val="22"/>
          <w:szCs w:val="22"/>
        </w:rPr>
        <w:fldChar w:fldCharType="end"/>
      </w:r>
      <w:r w:rsidR="008236F4" w:rsidRPr="004C2C9E">
        <w:rPr>
          <w:rFonts w:ascii="Arial" w:hAnsi="Arial" w:cs="Arial"/>
          <w:b/>
          <w:i w:val="0"/>
          <w:noProof/>
          <w:color w:val="auto"/>
          <w:sz w:val="22"/>
          <w:szCs w:val="22"/>
        </w:rPr>
        <w:t>:</w:t>
      </w:r>
      <w:r w:rsidRPr="004C2C9E">
        <w:rPr>
          <w:rFonts w:ascii="Arial" w:hAnsi="Arial" w:cs="Arial"/>
          <w:b/>
          <w:i w:val="0"/>
          <w:color w:val="auto"/>
          <w:sz w:val="22"/>
          <w:szCs w:val="22"/>
        </w:rPr>
        <w:t xml:space="preserve"> </w:t>
      </w:r>
      <w:r w:rsidR="00A869D2" w:rsidRPr="004C2C9E">
        <w:rPr>
          <w:rFonts w:ascii="Arial" w:hAnsi="Arial" w:cs="Arial"/>
          <w:b/>
          <w:i w:val="0"/>
          <w:color w:val="auto"/>
          <w:sz w:val="22"/>
          <w:szCs w:val="22"/>
        </w:rPr>
        <w:t xml:space="preserve">Dendrogram of </w:t>
      </w:r>
      <w:r w:rsidRPr="004C2C9E">
        <w:rPr>
          <w:rFonts w:ascii="Arial" w:hAnsi="Arial" w:cs="Arial"/>
          <w:b/>
          <w:i w:val="0"/>
          <w:color w:val="auto"/>
          <w:sz w:val="22"/>
          <w:szCs w:val="22"/>
        </w:rPr>
        <w:t xml:space="preserve">School </w:t>
      </w:r>
      <w:r w:rsidR="00A869D2" w:rsidRPr="004C2C9E">
        <w:rPr>
          <w:rFonts w:ascii="Arial" w:hAnsi="Arial" w:cs="Arial"/>
          <w:b/>
          <w:i w:val="0"/>
          <w:color w:val="auto"/>
          <w:sz w:val="22"/>
          <w:szCs w:val="22"/>
        </w:rPr>
        <w:t>Refusal trajectories</w:t>
      </w:r>
      <w:r w:rsidRPr="004C2C9E">
        <w:rPr>
          <w:rFonts w:ascii="Arial" w:hAnsi="Arial" w:cs="Arial"/>
          <w:i w:val="0"/>
          <w:color w:val="auto"/>
          <w:sz w:val="22"/>
          <w:szCs w:val="22"/>
        </w:rPr>
        <w:br/>
        <w:t>The analysis of back-to-school trajectories was analyzed in sequences, which were represented in the form of a dendrogram. A line from the dendrogram depicted a child. Blue is associated with a low absence from school and red with a high absence from school. We can see that some children never go back to school during the three years of follow-up. Others go to school between 1 month and 1 term and then never go back. Some children do not go to school and then go back completely. Others still have absences of between 2 and 1 month during the 3 years of follow-up. And finally, some children have returned to school completely after an absence of less than a month. These sequences, once grouped into clusters, develop the identification of the different back-to-school profiles</w:t>
      </w:r>
      <w:r w:rsidR="009D385E" w:rsidRPr="004C2C9E">
        <w:rPr>
          <w:rFonts w:ascii="Arial" w:hAnsi="Arial" w:cs="Arial"/>
          <w:i w:val="0"/>
          <w:color w:val="auto"/>
          <w:sz w:val="22"/>
          <w:szCs w:val="22"/>
        </w:rPr>
        <w:t>.</w:t>
      </w:r>
    </w:p>
    <w:p w14:paraId="24597990" w14:textId="77777777" w:rsidR="008236F4" w:rsidRPr="004C2C9E" w:rsidRDefault="008236F4" w:rsidP="00E852C8">
      <w:pPr>
        <w:keepNext/>
        <w:rPr>
          <w:rFonts w:ascii="Arial" w:hAnsi="Arial" w:cs="Arial"/>
          <w:noProof/>
        </w:rPr>
      </w:pPr>
    </w:p>
    <w:p w14:paraId="0C23FFF8" w14:textId="6A2B90A8" w:rsidR="00E852C8" w:rsidRPr="004C2C9E" w:rsidRDefault="008236F4" w:rsidP="00E852C8">
      <w:pPr>
        <w:keepNext/>
        <w:rPr>
          <w:rFonts w:ascii="Arial" w:hAnsi="Arial" w:cs="Arial"/>
        </w:rPr>
      </w:pPr>
      <w:r w:rsidRPr="004C2C9E">
        <w:rPr>
          <w:rFonts w:ascii="Arial" w:hAnsi="Arial" w:cs="Arial"/>
          <w:noProof/>
        </w:rPr>
        <w:drawing>
          <wp:inline distT="0" distB="0" distL="0" distR="0" wp14:anchorId="4017585C" wp14:editId="3E9EB8FD">
            <wp:extent cx="3334043" cy="3073032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2225" r="19885" b="5141"/>
                    <a:stretch/>
                  </pic:blipFill>
                  <pic:spPr bwMode="auto">
                    <a:xfrm>
                      <a:off x="0" y="0"/>
                      <a:ext cx="3334867" cy="3073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1F8D61" w14:textId="17995ECF" w:rsidR="00E852C8" w:rsidRPr="004C2C9E" w:rsidRDefault="00E852C8" w:rsidP="00E852C8">
      <w:pPr>
        <w:pStyle w:val="Lgende"/>
        <w:rPr>
          <w:rFonts w:ascii="Arial" w:hAnsi="Arial" w:cs="Arial"/>
          <w:i w:val="0"/>
          <w:color w:val="auto"/>
          <w:sz w:val="22"/>
          <w:szCs w:val="22"/>
        </w:rPr>
      </w:pPr>
      <w:r w:rsidRPr="004C2C9E">
        <w:rPr>
          <w:rFonts w:ascii="Arial" w:hAnsi="Arial" w:cs="Arial"/>
          <w:b/>
          <w:i w:val="0"/>
          <w:color w:val="auto"/>
          <w:sz w:val="22"/>
          <w:szCs w:val="22"/>
        </w:rPr>
        <w:t xml:space="preserve">Supplementary Figure </w:t>
      </w:r>
      <w:r w:rsidRPr="004C2C9E">
        <w:rPr>
          <w:rFonts w:ascii="Arial" w:hAnsi="Arial" w:cs="Arial"/>
          <w:b/>
          <w:i w:val="0"/>
          <w:color w:val="auto"/>
          <w:sz w:val="22"/>
          <w:szCs w:val="22"/>
        </w:rPr>
        <w:fldChar w:fldCharType="begin"/>
      </w:r>
      <w:r w:rsidRPr="004C2C9E">
        <w:rPr>
          <w:rFonts w:ascii="Arial" w:hAnsi="Arial" w:cs="Arial"/>
          <w:b/>
          <w:i w:val="0"/>
          <w:color w:val="auto"/>
          <w:sz w:val="22"/>
          <w:szCs w:val="22"/>
        </w:rPr>
        <w:instrText xml:space="preserve"> SEQ Supplementary_Figure \* ARABIC </w:instrText>
      </w:r>
      <w:r w:rsidRPr="004C2C9E">
        <w:rPr>
          <w:rFonts w:ascii="Arial" w:hAnsi="Arial" w:cs="Arial"/>
          <w:b/>
          <w:i w:val="0"/>
          <w:color w:val="auto"/>
          <w:sz w:val="22"/>
          <w:szCs w:val="22"/>
        </w:rPr>
        <w:fldChar w:fldCharType="separate"/>
      </w:r>
      <w:r w:rsidRPr="004C2C9E">
        <w:rPr>
          <w:rFonts w:ascii="Arial" w:hAnsi="Arial" w:cs="Arial"/>
          <w:b/>
          <w:i w:val="0"/>
          <w:noProof/>
          <w:color w:val="auto"/>
          <w:sz w:val="22"/>
          <w:szCs w:val="22"/>
        </w:rPr>
        <w:t>2</w:t>
      </w:r>
      <w:r w:rsidRPr="004C2C9E">
        <w:rPr>
          <w:rFonts w:ascii="Arial" w:hAnsi="Arial" w:cs="Arial"/>
          <w:b/>
          <w:i w:val="0"/>
          <w:noProof/>
          <w:color w:val="auto"/>
          <w:sz w:val="22"/>
          <w:szCs w:val="22"/>
        </w:rPr>
        <w:fldChar w:fldCharType="end"/>
      </w:r>
      <w:r w:rsidR="008236F4" w:rsidRPr="004C2C9E">
        <w:rPr>
          <w:rFonts w:ascii="Arial" w:hAnsi="Arial" w:cs="Arial"/>
          <w:b/>
          <w:i w:val="0"/>
          <w:noProof/>
          <w:color w:val="auto"/>
          <w:sz w:val="22"/>
          <w:szCs w:val="22"/>
        </w:rPr>
        <w:t>:</w:t>
      </w:r>
      <w:r w:rsidRPr="004C2C9E">
        <w:rPr>
          <w:rFonts w:ascii="Arial" w:hAnsi="Arial" w:cs="Arial"/>
          <w:b/>
          <w:i w:val="0"/>
          <w:noProof/>
          <w:color w:val="auto"/>
          <w:sz w:val="22"/>
          <w:szCs w:val="22"/>
        </w:rPr>
        <w:t xml:space="preserve"> </w:t>
      </w:r>
      <w:r w:rsidRPr="004C2C9E">
        <w:rPr>
          <w:rFonts w:ascii="Arial" w:hAnsi="Arial" w:cs="Arial"/>
          <w:b/>
          <w:i w:val="0"/>
          <w:color w:val="auto"/>
          <w:sz w:val="22"/>
          <w:szCs w:val="22"/>
        </w:rPr>
        <w:t>Dissimilarities between sequences</w:t>
      </w:r>
      <w:r w:rsidRPr="004C2C9E">
        <w:rPr>
          <w:rFonts w:ascii="Arial" w:hAnsi="Arial" w:cs="Arial"/>
          <w:i w:val="0"/>
          <w:color w:val="auto"/>
          <w:sz w:val="22"/>
          <w:szCs w:val="22"/>
        </w:rPr>
        <w:br/>
        <w:t>We tested different methods for calculating the number of clusters such as the inertia block (the largest drop in inertia gives the group number) with the</w:t>
      </w:r>
      <w:r w:rsidRPr="00AC4025">
        <w:rPr>
          <w:rFonts w:ascii="Arial" w:hAnsi="Arial" w:cs="Arial"/>
          <w:iCs w:val="0"/>
          <w:color w:val="auto"/>
          <w:sz w:val="22"/>
          <w:szCs w:val="22"/>
        </w:rPr>
        <w:t xml:space="preserve"> </w:t>
      </w:r>
      <w:proofErr w:type="spellStart"/>
      <w:r w:rsidRPr="00AC4025">
        <w:rPr>
          <w:rFonts w:ascii="Arial" w:hAnsi="Arial" w:cs="Arial"/>
          <w:iCs w:val="0"/>
          <w:color w:val="auto"/>
          <w:sz w:val="22"/>
          <w:szCs w:val="22"/>
        </w:rPr>
        <w:t>bestcutree</w:t>
      </w:r>
      <w:proofErr w:type="spellEnd"/>
      <w:r w:rsidRPr="004C2C9E">
        <w:rPr>
          <w:rFonts w:ascii="Arial" w:hAnsi="Arial" w:cs="Arial"/>
          <w:i w:val="0"/>
          <w:color w:val="auto"/>
          <w:sz w:val="22"/>
          <w:szCs w:val="22"/>
        </w:rPr>
        <w:t xml:space="preserve"> function of the R </w:t>
      </w:r>
      <w:proofErr w:type="spellStart"/>
      <w:r w:rsidRPr="004C2C9E">
        <w:rPr>
          <w:rFonts w:ascii="Arial" w:hAnsi="Arial" w:cs="Arial"/>
          <w:i w:val="0"/>
          <w:color w:val="auto"/>
          <w:sz w:val="22"/>
          <w:szCs w:val="22"/>
        </w:rPr>
        <w:t>JLutils</w:t>
      </w:r>
      <w:proofErr w:type="spellEnd"/>
      <w:r w:rsidRPr="004C2C9E">
        <w:rPr>
          <w:rFonts w:ascii="Arial" w:hAnsi="Arial" w:cs="Arial"/>
          <w:i w:val="0"/>
          <w:color w:val="auto"/>
          <w:sz w:val="22"/>
          <w:szCs w:val="22"/>
        </w:rPr>
        <w:t xml:space="preserve"> library (version 1.16.0). Following a visual inspection of the clusters obtained during these tests and the cluster partitioning indices, we were able to confirm that the optimal number of clusters is 5.</w:t>
      </w:r>
    </w:p>
    <w:sectPr w:rsidR="00E852C8" w:rsidRPr="004C2C9E" w:rsidSect="00E852C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24186" w14:textId="77777777" w:rsidR="00666C20" w:rsidRDefault="00666C20">
      <w:pPr>
        <w:spacing w:after="0" w:line="240" w:lineRule="auto"/>
      </w:pPr>
      <w:r>
        <w:separator/>
      </w:r>
    </w:p>
  </w:endnote>
  <w:endnote w:type="continuationSeparator" w:id="0">
    <w:p w14:paraId="4CD205F9" w14:textId="77777777" w:rsidR="00666C20" w:rsidRDefault="00666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28FB5" w14:textId="77777777" w:rsidR="00DC38CC" w:rsidRDefault="00957E74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165FE4A7" w14:textId="77777777" w:rsidR="00DC38CC" w:rsidRDefault="00DC38C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B96A9" w14:textId="77777777" w:rsidR="00666C20" w:rsidRDefault="00666C20">
      <w:pPr>
        <w:spacing w:after="0" w:line="240" w:lineRule="auto"/>
      </w:pPr>
      <w:r>
        <w:separator/>
      </w:r>
    </w:p>
  </w:footnote>
  <w:footnote w:type="continuationSeparator" w:id="0">
    <w:p w14:paraId="59863A1B" w14:textId="77777777" w:rsidR="00666C20" w:rsidRDefault="00666C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F0EFC"/>
    <w:multiLevelType w:val="multilevel"/>
    <w:tmpl w:val="08947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C82550"/>
    <w:multiLevelType w:val="hybridMultilevel"/>
    <w:tmpl w:val="E11EE1E6"/>
    <w:lvl w:ilvl="0" w:tplc="EF588F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F7A6D"/>
    <w:multiLevelType w:val="hybridMultilevel"/>
    <w:tmpl w:val="CDCEE068"/>
    <w:lvl w:ilvl="0" w:tplc="354CEF9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422302"/>
    <w:multiLevelType w:val="hybridMultilevel"/>
    <w:tmpl w:val="DD7EEB30"/>
    <w:lvl w:ilvl="0" w:tplc="6D3652A4">
      <w:start w:val="18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E647C3"/>
    <w:multiLevelType w:val="hybridMultilevel"/>
    <w:tmpl w:val="35D6C59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641DBE"/>
    <w:multiLevelType w:val="hybridMultilevel"/>
    <w:tmpl w:val="9DECCC5E"/>
    <w:lvl w:ilvl="0" w:tplc="1590A2D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D1A6D"/>
    <w:multiLevelType w:val="hybridMultilevel"/>
    <w:tmpl w:val="869A5AC2"/>
    <w:lvl w:ilvl="0" w:tplc="21CE62AA">
      <w:start w:val="18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4A5210"/>
    <w:multiLevelType w:val="multilevel"/>
    <w:tmpl w:val="DD383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E1F7ACD"/>
    <w:multiLevelType w:val="hybridMultilevel"/>
    <w:tmpl w:val="DEE6BA4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101372">
    <w:abstractNumId w:val="2"/>
  </w:num>
  <w:num w:numId="2" w16cid:durableId="1581253719">
    <w:abstractNumId w:val="1"/>
  </w:num>
  <w:num w:numId="3" w16cid:durableId="409304951">
    <w:abstractNumId w:val="8"/>
  </w:num>
  <w:num w:numId="4" w16cid:durableId="225072524">
    <w:abstractNumId w:val="6"/>
  </w:num>
  <w:num w:numId="5" w16cid:durableId="35589810">
    <w:abstractNumId w:val="3"/>
  </w:num>
  <w:num w:numId="6" w16cid:durableId="518814204">
    <w:abstractNumId w:val="5"/>
  </w:num>
  <w:num w:numId="7" w16cid:durableId="1604455404">
    <w:abstractNumId w:val="4"/>
  </w:num>
  <w:num w:numId="8" w16cid:durableId="861430644">
    <w:abstractNumId w:val="7"/>
  </w:num>
  <w:num w:numId="9" w16cid:durableId="2027822631">
    <w:abstractNumId w:val="7"/>
  </w:num>
  <w:num w:numId="10" w16cid:durableId="1275481364">
    <w:abstractNumId w:val="7"/>
  </w:num>
  <w:num w:numId="11" w16cid:durableId="99959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LC0sLQEUqaWZqaWFko6SsGpxcWZ+XkgBSa1AM1E+jAsAAAA"/>
  </w:docVars>
  <w:rsids>
    <w:rsidRoot w:val="008C4979"/>
    <w:rsid w:val="00215C96"/>
    <w:rsid w:val="00431AB2"/>
    <w:rsid w:val="004C2C9E"/>
    <w:rsid w:val="0052431E"/>
    <w:rsid w:val="00537818"/>
    <w:rsid w:val="00666C20"/>
    <w:rsid w:val="00674FB9"/>
    <w:rsid w:val="008236F4"/>
    <w:rsid w:val="008C4979"/>
    <w:rsid w:val="00957E74"/>
    <w:rsid w:val="009D385E"/>
    <w:rsid w:val="00A03996"/>
    <w:rsid w:val="00A3074A"/>
    <w:rsid w:val="00A869D2"/>
    <w:rsid w:val="00AC4025"/>
    <w:rsid w:val="00C1347C"/>
    <w:rsid w:val="00D75BB8"/>
    <w:rsid w:val="00DA2212"/>
    <w:rsid w:val="00DC38CC"/>
    <w:rsid w:val="00E640B3"/>
    <w:rsid w:val="00E852C8"/>
    <w:rsid w:val="00F85065"/>
    <w:rsid w:val="00FE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18052F"/>
  <w15:chartTrackingRefBased/>
  <w15:docId w15:val="{83649796-B68A-4E62-A13F-323DE29BC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2C8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normal">
    <w:name w:val="textenormal"/>
    <w:basedOn w:val="Policepardfaut"/>
    <w:rsid w:val="00E852C8"/>
  </w:style>
  <w:style w:type="character" w:customStyle="1" w:styleId="surlignage">
    <w:name w:val="surlignage"/>
    <w:basedOn w:val="Policepardfaut"/>
    <w:rsid w:val="00E852C8"/>
  </w:style>
  <w:style w:type="paragraph" w:styleId="Bibliographie">
    <w:name w:val="Bibliography"/>
    <w:basedOn w:val="Normal"/>
    <w:next w:val="Normal"/>
    <w:uiPriority w:val="37"/>
    <w:unhideWhenUsed/>
    <w:rsid w:val="00E852C8"/>
    <w:pPr>
      <w:tabs>
        <w:tab w:val="left" w:pos="504"/>
      </w:tabs>
      <w:spacing w:after="0" w:line="240" w:lineRule="auto"/>
      <w:ind w:left="504" w:hanging="504"/>
    </w:pPr>
  </w:style>
  <w:style w:type="character" w:customStyle="1" w:styleId="st">
    <w:name w:val="st"/>
    <w:basedOn w:val="Policepardfaut"/>
    <w:rsid w:val="00E852C8"/>
  </w:style>
  <w:style w:type="character" w:customStyle="1" w:styleId="e24kjd">
    <w:name w:val="e24kjd"/>
    <w:basedOn w:val="Policepardfaut"/>
    <w:rsid w:val="00E852C8"/>
  </w:style>
  <w:style w:type="character" w:styleId="Marquedecommentaire">
    <w:name w:val="annotation reference"/>
    <w:uiPriority w:val="99"/>
    <w:semiHidden/>
    <w:unhideWhenUsed/>
    <w:rsid w:val="00E852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852C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852C8"/>
    <w:rPr>
      <w:rFonts w:ascii="Calibri" w:eastAsia="Calibri" w:hAnsi="Calibri" w:cs="Times New Roman"/>
      <w:sz w:val="20"/>
      <w:szCs w:val="20"/>
      <w:lang w:val="en-US"/>
    </w:rPr>
  </w:style>
  <w:style w:type="table" w:styleId="Grilledutableau">
    <w:name w:val="Table Grid"/>
    <w:aliases w:val="Table 1"/>
    <w:basedOn w:val="Thmedutableau"/>
    <w:uiPriority w:val="59"/>
    <w:rsid w:val="00E852C8"/>
    <w:tblPr/>
  </w:style>
  <w:style w:type="paragraph" w:styleId="Textedebulles">
    <w:name w:val="Balloon Text"/>
    <w:basedOn w:val="Normal"/>
    <w:link w:val="TextedebullesCar"/>
    <w:uiPriority w:val="99"/>
    <w:semiHidden/>
    <w:unhideWhenUsed/>
    <w:rsid w:val="00E85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52C8"/>
    <w:rPr>
      <w:rFonts w:ascii="Tahoma" w:eastAsia="Calibri" w:hAnsi="Tahoma" w:cs="Tahoma"/>
      <w:sz w:val="16"/>
      <w:szCs w:val="16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852C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852C8"/>
    <w:rPr>
      <w:rFonts w:ascii="Calibri" w:eastAsia="Calibri" w:hAnsi="Calibri" w:cs="Times New Roman"/>
      <w:b/>
      <w:bCs/>
      <w:sz w:val="20"/>
      <w:szCs w:val="20"/>
      <w:lang w:val="en-US"/>
    </w:rPr>
  </w:style>
  <w:style w:type="table" w:customStyle="1" w:styleId="Grilledetableauclaire1">
    <w:name w:val="Grille de tableau claire1"/>
    <w:basedOn w:val="TableauNormal"/>
    <w:uiPriority w:val="40"/>
    <w:rsid w:val="00E852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hmedutableau">
    <w:name w:val="Table Theme"/>
    <w:basedOn w:val="TableauNormal"/>
    <w:uiPriority w:val="99"/>
    <w:semiHidden/>
    <w:unhideWhenUsed/>
    <w:rsid w:val="00E852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852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PrformatHTML">
    <w:name w:val="HTML Preformatted"/>
    <w:basedOn w:val="Normal"/>
    <w:link w:val="PrformatHTMLCar"/>
    <w:uiPriority w:val="99"/>
    <w:unhideWhenUsed/>
    <w:rsid w:val="00E852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E852C8"/>
    <w:rPr>
      <w:rFonts w:ascii="Courier New" w:eastAsia="Times New Roman" w:hAnsi="Courier New" w:cs="Courier New"/>
      <w:sz w:val="20"/>
      <w:szCs w:val="20"/>
      <w:lang w:val="en-US" w:eastAsia="fr-FR"/>
    </w:rPr>
  </w:style>
  <w:style w:type="character" w:customStyle="1" w:styleId="gnkrckgcgsb">
    <w:name w:val="gnkrckgcgsb"/>
    <w:basedOn w:val="Policepardfaut"/>
    <w:rsid w:val="00E852C8"/>
  </w:style>
  <w:style w:type="paragraph" w:customStyle="1" w:styleId="Bibliographie1">
    <w:name w:val="Bibliographie1"/>
    <w:basedOn w:val="Normal"/>
    <w:link w:val="BibliographyCar"/>
    <w:rsid w:val="00E852C8"/>
    <w:pPr>
      <w:pBdr>
        <w:bottom w:val="single" w:sz="6" w:space="3" w:color="auto"/>
      </w:pBdr>
      <w:tabs>
        <w:tab w:val="left" w:pos="500"/>
      </w:tabs>
      <w:spacing w:before="240" w:after="240" w:line="240" w:lineRule="auto"/>
      <w:ind w:left="504" w:hanging="504"/>
    </w:pPr>
    <w:rPr>
      <w:rFonts w:ascii="Times New Roman" w:hAnsi="Times New Roman"/>
      <w:b/>
      <w:sz w:val="24"/>
      <w:szCs w:val="24"/>
    </w:rPr>
  </w:style>
  <w:style w:type="character" w:customStyle="1" w:styleId="BibliographyCar">
    <w:name w:val="Bibliography Car"/>
    <w:link w:val="Bibliographie1"/>
    <w:rsid w:val="00E852C8"/>
    <w:rPr>
      <w:rFonts w:ascii="Times New Roman" w:eastAsia="Calibri" w:hAnsi="Times New Roman" w:cs="Times New Roman"/>
      <w:b/>
      <w:sz w:val="24"/>
      <w:szCs w:val="24"/>
      <w:lang w:val="en-US"/>
    </w:rPr>
  </w:style>
  <w:style w:type="paragraph" w:styleId="Lgende">
    <w:name w:val="caption"/>
    <w:basedOn w:val="Normal"/>
    <w:next w:val="Normal"/>
    <w:uiPriority w:val="35"/>
    <w:unhideWhenUsed/>
    <w:qFormat/>
    <w:rsid w:val="00E852C8"/>
    <w:pPr>
      <w:spacing w:line="240" w:lineRule="auto"/>
    </w:pPr>
    <w:rPr>
      <w:i/>
      <w:iCs/>
      <w:color w:val="1F497D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E85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852C8"/>
    <w:rPr>
      <w:rFonts w:ascii="Calibri" w:eastAsia="Calibri" w:hAnsi="Calibri" w:cs="Times New Roman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E85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852C8"/>
    <w:rPr>
      <w:rFonts w:ascii="Calibri" w:eastAsia="Calibri" w:hAnsi="Calibri" w:cs="Times New Roman"/>
      <w:lang w:val="en-US"/>
    </w:rPr>
  </w:style>
  <w:style w:type="character" w:styleId="Lienhypertexte">
    <w:name w:val="Hyperlink"/>
    <w:uiPriority w:val="99"/>
    <w:unhideWhenUsed/>
    <w:rsid w:val="00E852C8"/>
    <w:rPr>
      <w:color w:val="0000FF"/>
      <w:u w:val="single"/>
    </w:rPr>
  </w:style>
  <w:style w:type="paragraph" w:styleId="Rvision">
    <w:name w:val="Revision"/>
    <w:hidden/>
    <w:uiPriority w:val="99"/>
    <w:semiHidden/>
    <w:rsid w:val="00E852C8"/>
    <w:pPr>
      <w:spacing w:after="0" w:line="240" w:lineRule="auto"/>
    </w:pPr>
    <w:rPr>
      <w:rFonts w:ascii="Calibri" w:eastAsia="Calibri" w:hAnsi="Calibri" w:cs="Times New Roman"/>
    </w:rPr>
  </w:style>
  <w:style w:type="paragraph" w:styleId="Sansinterligne">
    <w:name w:val="No Spacing"/>
    <w:uiPriority w:val="1"/>
    <w:qFormat/>
    <w:rsid w:val="00E852C8"/>
    <w:pPr>
      <w:spacing w:after="0" w:line="240" w:lineRule="auto"/>
    </w:pPr>
    <w:rPr>
      <w:rFonts w:ascii="Calibri" w:eastAsia="Calibri" w:hAnsi="Calibri" w:cs="Times New Roman"/>
    </w:rPr>
  </w:style>
  <w:style w:type="paragraph" w:styleId="Paragraphedeliste">
    <w:name w:val="List Paragraph"/>
    <w:basedOn w:val="Normal"/>
    <w:uiPriority w:val="34"/>
    <w:qFormat/>
    <w:rsid w:val="00E852C8"/>
    <w:pPr>
      <w:ind w:left="720"/>
      <w:contextualSpacing/>
    </w:pPr>
  </w:style>
  <w:style w:type="character" w:styleId="Mentionnonrsolue">
    <w:name w:val="Unresolved Mention"/>
    <w:uiPriority w:val="99"/>
    <w:semiHidden/>
    <w:unhideWhenUsed/>
    <w:rsid w:val="00E852C8"/>
    <w:rPr>
      <w:color w:val="605E5C"/>
      <w:shd w:val="clear" w:color="auto" w:fill="E1DFDD"/>
    </w:rPr>
  </w:style>
  <w:style w:type="character" w:styleId="Lienhypertextesuivivisit">
    <w:name w:val="FollowedHyperlink"/>
    <w:uiPriority w:val="99"/>
    <w:semiHidden/>
    <w:unhideWhenUsed/>
    <w:rsid w:val="00E852C8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212</Words>
  <Characters>1092</Characters>
  <Application>Microsoft Office Word</Application>
  <DocSecurity>0</DocSecurity>
  <Lines>19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Laelia</dc:creator>
  <cp:keywords/>
  <dc:description/>
  <cp:lastModifiedBy>Benoit, Laelia</cp:lastModifiedBy>
  <cp:revision>9</cp:revision>
  <dcterms:created xsi:type="dcterms:W3CDTF">2022-07-17T02:20:00Z</dcterms:created>
  <dcterms:modified xsi:type="dcterms:W3CDTF">2023-10-16T14:45:00Z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186b2e8b52a4eed5d5bed4ca878ae6ef058d6c68361a1e1adc1c4cfbe99bccad</vt:lpwstr>
  </property>
</Properties>
</file>