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83F7F3" w14:textId="5091D45E" w:rsidR="00345018" w:rsidRPr="003970DB" w:rsidRDefault="003C252C" w:rsidP="003970DB">
      <w:pPr>
        <w:pStyle w:val="Heading2"/>
        <w:jc w:val="center"/>
        <w:rPr>
          <w:rFonts w:cs="Times New Roman"/>
          <w:sz w:val="32"/>
          <w:szCs w:val="32"/>
        </w:rPr>
      </w:pPr>
      <w:r w:rsidRPr="00B47073">
        <w:rPr>
          <w:rFonts w:cs="Times New Roman"/>
          <w:i/>
          <w:iCs/>
          <w:sz w:val="32"/>
          <w:szCs w:val="32"/>
        </w:rPr>
        <w:t>In</w:t>
      </w:r>
      <w:r w:rsidR="00567A9E" w:rsidRPr="00B47073">
        <w:rPr>
          <w:rFonts w:cs="Times New Roman"/>
          <w:i/>
          <w:iCs/>
          <w:sz w:val="32"/>
          <w:szCs w:val="32"/>
        </w:rPr>
        <w:t xml:space="preserve"> </w:t>
      </w:r>
      <w:r w:rsidRPr="00B47073">
        <w:rPr>
          <w:rFonts w:cs="Times New Roman"/>
          <w:i/>
          <w:iCs/>
          <w:sz w:val="32"/>
          <w:szCs w:val="32"/>
        </w:rPr>
        <w:t>situ</w:t>
      </w:r>
      <w:r w:rsidRPr="003970DB">
        <w:rPr>
          <w:rFonts w:cs="Times New Roman"/>
          <w:sz w:val="32"/>
          <w:szCs w:val="32"/>
        </w:rPr>
        <w:t xml:space="preserve"> formation of </w:t>
      </w:r>
      <w:r w:rsidR="00567A9E">
        <w:rPr>
          <w:rFonts w:cs="Times New Roman"/>
          <w:sz w:val="32"/>
          <w:szCs w:val="32"/>
        </w:rPr>
        <w:t>a</w:t>
      </w:r>
      <w:r w:rsidR="00567A9E" w:rsidRPr="003970DB">
        <w:rPr>
          <w:rFonts w:cs="Times New Roman"/>
          <w:sz w:val="32"/>
          <w:szCs w:val="32"/>
        </w:rPr>
        <w:t xml:space="preserve"> </w:t>
      </w:r>
      <w:r w:rsidR="00DA14CB" w:rsidRPr="003970DB">
        <w:rPr>
          <w:rFonts w:cs="Times New Roman"/>
          <w:sz w:val="32"/>
          <w:szCs w:val="32"/>
        </w:rPr>
        <w:t xml:space="preserve">melt-solid interface </w:t>
      </w:r>
      <w:r w:rsidR="001A57E7" w:rsidRPr="003970DB">
        <w:rPr>
          <w:rFonts w:cs="Times New Roman"/>
          <w:sz w:val="32"/>
          <w:szCs w:val="32"/>
        </w:rPr>
        <w:t xml:space="preserve">towards stable oxygen reduction </w:t>
      </w:r>
      <w:r w:rsidR="00567A9E">
        <w:rPr>
          <w:rFonts w:cs="Times New Roman"/>
          <w:sz w:val="32"/>
          <w:szCs w:val="32"/>
        </w:rPr>
        <w:t>in</w:t>
      </w:r>
      <w:r w:rsidR="00567A9E" w:rsidRPr="003970DB">
        <w:rPr>
          <w:rFonts w:cs="Times New Roman"/>
          <w:sz w:val="32"/>
          <w:szCs w:val="32"/>
        </w:rPr>
        <w:t xml:space="preserve"> </w:t>
      </w:r>
      <w:r w:rsidR="0071020A" w:rsidRPr="003970DB">
        <w:rPr>
          <w:rFonts w:cs="Times New Roman"/>
          <w:sz w:val="32"/>
          <w:szCs w:val="32"/>
        </w:rPr>
        <w:t>protonic ceramic fuel cells</w:t>
      </w:r>
    </w:p>
    <w:p w14:paraId="562BB4BE" w14:textId="6D26E42F" w:rsidR="003970DB" w:rsidRPr="00E742A7" w:rsidRDefault="003970DB" w:rsidP="003970DB">
      <w:pPr>
        <w:rPr>
          <w:vertAlign w:val="superscript"/>
        </w:rPr>
      </w:pPr>
      <w:r>
        <w:t>Desheng Feng</w:t>
      </w:r>
      <w:r>
        <w:rPr>
          <w:vertAlign w:val="superscript"/>
        </w:rPr>
        <w:t>1</w:t>
      </w:r>
      <w:r>
        <w:t>, Mengran Li*</w:t>
      </w:r>
      <w:r>
        <w:rPr>
          <w:vertAlign w:val="superscript"/>
        </w:rPr>
        <w:t>,2</w:t>
      </w:r>
      <w:r>
        <w:t>,</w:t>
      </w:r>
      <w:r w:rsidRPr="00B44A3B">
        <w:t xml:space="preserve"> </w:t>
      </w:r>
      <w:r>
        <w:t>Vanessa K. Peterson*</w:t>
      </w:r>
      <w:r>
        <w:rPr>
          <w:vertAlign w:val="superscript"/>
        </w:rPr>
        <w:t>,3</w:t>
      </w:r>
      <w:r>
        <w:t>, Rijia Lin</w:t>
      </w:r>
      <w:r>
        <w:rPr>
          <w:vertAlign w:val="superscript"/>
        </w:rPr>
        <w:t>1</w:t>
      </w:r>
      <w:r>
        <w:t xml:space="preserve">, </w:t>
      </w:r>
      <w:r w:rsidRPr="00922382">
        <w:t>Anita D'Angelo</w:t>
      </w:r>
      <w:r>
        <w:rPr>
          <w:vertAlign w:val="superscript"/>
        </w:rPr>
        <w:t>4</w:t>
      </w:r>
      <w:r>
        <w:t xml:space="preserve">, </w:t>
      </w:r>
      <w:r w:rsidRPr="00233963">
        <w:t>Olexandra Marenych</w:t>
      </w:r>
      <w:r>
        <w:rPr>
          <w:vertAlign w:val="superscript"/>
        </w:rPr>
        <w:t>5</w:t>
      </w:r>
      <w:r>
        <w:t>, Anya Yago</w:t>
      </w:r>
      <w:r>
        <w:rPr>
          <w:vertAlign w:val="superscript"/>
        </w:rPr>
        <w:t>5</w:t>
      </w:r>
      <w:r>
        <w:t xml:space="preserve">, </w:t>
      </w:r>
      <w:r w:rsidRPr="00E742A7">
        <w:t>Bin Zulkifli</w:t>
      </w:r>
      <w:r>
        <w:t xml:space="preserve"> </w:t>
      </w:r>
      <w:r w:rsidRPr="00E742A7">
        <w:t>Muhammad Yazid</w:t>
      </w:r>
      <w:r>
        <w:rPr>
          <w:vertAlign w:val="superscript"/>
        </w:rPr>
        <w:t>1</w:t>
      </w:r>
      <w:r>
        <w:t xml:space="preserve">, </w:t>
      </w:r>
      <w:r w:rsidR="00527AD5">
        <w:t>Tianjiu Zhu</w:t>
      </w:r>
      <w:r w:rsidR="00527AD5">
        <w:rPr>
          <w:vertAlign w:val="superscript"/>
        </w:rPr>
        <w:t>1</w:t>
      </w:r>
      <w:r w:rsidR="00527AD5">
        <w:t xml:space="preserve">, </w:t>
      </w:r>
      <w:r w:rsidR="00240B28">
        <w:t>Shuai Gao</w:t>
      </w:r>
      <w:r w:rsidR="00240B28">
        <w:rPr>
          <w:vertAlign w:val="superscript"/>
        </w:rPr>
        <w:t>1</w:t>
      </w:r>
      <w:r w:rsidR="00BD48FE">
        <w:rPr>
          <w:vertAlign w:val="superscript"/>
        </w:rPr>
        <w:t>,6</w:t>
      </w:r>
      <w:r w:rsidR="00240B28">
        <w:t xml:space="preserve">, </w:t>
      </w:r>
      <w:r>
        <w:t>Yuming Wu</w:t>
      </w:r>
      <w:r>
        <w:rPr>
          <w:vertAlign w:val="superscript"/>
        </w:rPr>
        <w:t>1</w:t>
      </w:r>
      <w:r>
        <w:t>,</w:t>
      </w:r>
      <w:r w:rsidR="005405AE">
        <w:t xml:space="preserve"> </w:t>
      </w:r>
      <w:r>
        <w:t>Zhonghua Zhu*</w:t>
      </w:r>
      <w:r>
        <w:rPr>
          <w:vertAlign w:val="superscript"/>
        </w:rPr>
        <w:t>,1</w:t>
      </w:r>
    </w:p>
    <w:p w14:paraId="65C1BC8E" w14:textId="1762BA79" w:rsidR="003970DB" w:rsidRDefault="003970DB" w:rsidP="003970DB">
      <w:r>
        <w:t xml:space="preserve">1. School of Chemical Engineering, The University of Queensland, </w:t>
      </w:r>
      <w:r w:rsidR="00020AFD">
        <w:t>St Lucia</w:t>
      </w:r>
      <w:r>
        <w:t>,</w:t>
      </w:r>
      <w:r w:rsidR="00020AFD">
        <w:t xml:space="preserve"> </w:t>
      </w:r>
      <w:r w:rsidR="00E15CF3">
        <w:t>Q</w:t>
      </w:r>
      <w:r w:rsidR="00020AFD">
        <w:t>ueensland</w:t>
      </w:r>
      <w:r w:rsidR="00E15CF3">
        <w:t xml:space="preserve"> 4072</w:t>
      </w:r>
      <w:r w:rsidR="00020AFD">
        <w:t xml:space="preserve">, </w:t>
      </w:r>
      <w:r>
        <w:t>Australia</w:t>
      </w:r>
    </w:p>
    <w:p w14:paraId="546B8421" w14:textId="063FAB3E" w:rsidR="003970DB" w:rsidRDefault="003970DB" w:rsidP="003970DB">
      <w:r>
        <w:t xml:space="preserve">2. Department of Chemical Engineering, </w:t>
      </w:r>
      <w:r w:rsidR="00020AFD">
        <w:t>T</w:t>
      </w:r>
      <w:r>
        <w:t xml:space="preserve">he University of Melbourne, </w:t>
      </w:r>
      <w:r w:rsidR="00020AFD">
        <w:t>Parkville</w:t>
      </w:r>
      <w:r>
        <w:t xml:space="preserve">, </w:t>
      </w:r>
      <w:r w:rsidR="00020AFD">
        <w:t>Victoria</w:t>
      </w:r>
      <w:r w:rsidR="00E15CF3">
        <w:t xml:space="preserve"> 3010</w:t>
      </w:r>
      <w:r w:rsidR="00020AFD">
        <w:t xml:space="preserve">, </w:t>
      </w:r>
      <w:r>
        <w:t>Australia</w:t>
      </w:r>
    </w:p>
    <w:p w14:paraId="3BB8B916" w14:textId="16EF2E62" w:rsidR="003970DB" w:rsidRDefault="003970DB" w:rsidP="003970DB">
      <w:r>
        <w:t xml:space="preserve">3. Australian Centre for Neutron Scattering, Australian Nuclear Science and Technology Organisation, </w:t>
      </w:r>
      <w:r w:rsidR="00020AFD" w:rsidRPr="00020AFD">
        <w:t>Lucas Heights</w:t>
      </w:r>
      <w:r>
        <w:t>, New South Wales</w:t>
      </w:r>
      <w:r w:rsidR="00E15CF3">
        <w:t xml:space="preserve"> 2234</w:t>
      </w:r>
      <w:r>
        <w:t>, Australia</w:t>
      </w:r>
    </w:p>
    <w:p w14:paraId="38A14554" w14:textId="32252736" w:rsidR="003970DB" w:rsidRDefault="003970DB" w:rsidP="003970DB">
      <w:r>
        <w:t xml:space="preserve">4. </w:t>
      </w:r>
      <w:r w:rsidRPr="00922382">
        <w:t>Australian Synchrotron, Australian Nuclear Science and Technology Organization, Clayton, Victoria</w:t>
      </w:r>
      <w:r w:rsidR="00E15CF3">
        <w:t xml:space="preserve"> 3168</w:t>
      </w:r>
      <w:r w:rsidR="00E15CF3" w:rsidRPr="00922382">
        <w:t>,</w:t>
      </w:r>
      <w:r w:rsidR="00E15CF3">
        <w:t xml:space="preserve"> </w:t>
      </w:r>
      <w:r w:rsidR="00E15CF3" w:rsidRPr="00922382">
        <w:t>Australia</w:t>
      </w:r>
    </w:p>
    <w:p w14:paraId="1DED742B" w14:textId="60D23488" w:rsidR="003970DB" w:rsidRDefault="003970DB" w:rsidP="003970DB">
      <w:r>
        <w:t xml:space="preserve">5. </w:t>
      </w:r>
      <w:r w:rsidRPr="00E742A7">
        <w:t>Centre for Microscopy and Microanalysis, The University of Queensland, St Lucia</w:t>
      </w:r>
      <w:r w:rsidR="00020AFD">
        <w:t>, Queensland</w:t>
      </w:r>
      <w:r w:rsidR="00E15CF3">
        <w:t xml:space="preserve"> 4072</w:t>
      </w:r>
      <w:r w:rsidR="00020AFD">
        <w:t xml:space="preserve">, </w:t>
      </w:r>
      <w:r w:rsidRPr="00E742A7">
        <w:t>Australia</w:t>
      </w:r>
    </w:p>
    <w:p w14:paraId="1FF652C6" w14:textId="3558FA88" w:rsidR="00BD48FE" w:rsidRDefault="00BD48FE" w:rsidP="003970DB">
      <w:r>
        <w:t xml:space="preserve">6. </w:t>
      </w:r>
      <w:r w:rsidR="00805C08" w:rsidRPr="00805C08">
        <w:t>Biomass Group, College of Engineering, Nanjing Agricultural University, Nanjing</w:t>
      </w:r>
      <w:r w:rsidR="00E15CF3">
        <w:t xml:space="preserve"> </w:t>
      </w:r>
      <w:r w:rsidR="00805C08" w:rsidRPr="00805C08">
        <w:t>210031, China</w:t>
      </w:r>
    </w:p>
    <w:p w14:paraId="398E687E" w14:textId="77777777" w:rsidR="003970DB" w:rsidRDefault="003970DB" w:rsidP="003970DB">
      <w:r w:rsidRPr="009C6C02">
        <w:t>Corresponding authors</w:t>
      </w:r>
      <w:r>
        <w:t>:</w:t>
      </w:r>
    </w:p>
    <w:p w14:paraId="274B7F91" w14:textId="10E86D12" w:rsidR="003970DB" w:rsidRDefault="003970DB" w:rsidP="003970DB">
      <w:r>
        <w:t>M.</w:t>
      </w:r>
      <w:r w:rsidR="00567A9E">
        <w:t xml:space="preserve"> </w:t>
      </w:r>
      <w:r>
        <w:t xml:space="preserve">Li: </w:t>
      </w:r>
      <w:hyperlink r:id="rId8" w:history="1">
        <w:r w:rsidRPr="00CC4351">
          <w:rPr>
            <w:rStyle w:val="Hyperlink"/>
          </w:rPr>
          <w:t>aaron.li1@unimelb.edu.au</w:t>
        </w:r>
      </w:hyperlink>
    </w:p>
    <w:p w14:paraId="1669B6B2" w14:textId="0E1A58C2" w:rsidR="003970DB" w:rsidRDefault="003970DB" w:rsidP="003970DB">
      <w:r>
        <w:t>V.K.</w:t>
      </w:r>
      <w:r w:rsidR="00567A9E">
        <w:t xml:space="preserve"> </w:t>
      </w:r>
      <w:r>
        <w:t xml:space="preserve">Peterson: </w:t>
      </w:r>
      <w:r w:rsidR="00567A9E" w:rsidRPr="00E742A7">
        <w:rPr>
          <w:rStyle w:val="Hyperlink"/>
        </w:rPr>
        <w:t>v</w:t>
      </w:r>
      <w:r w:rsidR="00567A9E">
        <w:rPr>
          <w:rStyle w:val="Hyperlink"/>
        </w:rPr>
        <w:t>anessa.peterson</w:t>
      </w:r>
      <w:r w:rsidRPr="00E742A7">
        <w:rPr>
          <w:rStyle w:val="Hyperlink"/>
        </w:rPr>
        <w:t>@ansto.gov.au</w:t>
      </w:r>
    </w:p>
    <w:p w14:paraId="7092760B" w14:textId="1E8F7836" w:rsidR="003970DB" w:rsidRPr="00DA3AEB" w:rsidRDefault="003970DB" w:rsidP="003970DB">
      <w:r>
        <w:t>Z.</w:t>
      </w:r>
      <w:r w:rsidR="00567A9E">
        <w:t xml:space="preserve"> </w:t>
      </w:r>
      <w:r>
        <w:t xml:space="preserve">Zhu: </w:t>
      </w:r>
      <w:hyperlink r:id="rId9" w:history="1">
        <w:r w:rsidRPr="00CC4351">
          <w:rPr>
            <w:rStyle w:val="Hyperlink"/>
          </w:rPr>
          <w:t>z.zhu@uq.edu.au</w:t>
        </w:r>
      </w:hyperlink>
      <w:r>
        <w:t xml:space="preserve"> </w:t>
      </w:r>
    </w:p>
    <w:p w14:paraId="3496FD18" w14:textId="77777777" w:rsidR="00C1276E" w:rsidRDefault="00C1276E" w:rsidP="003970DB"/>
    <w:p w14:paraId="7EF5BE72" w14:textId="77777777" w:rsidR="00240B28" w:rsidRDefault="00240B28">
      <w:pPr>
        <w:spacing w:line="259" w:lineRule="auto"/>
        <w:jc w:val="left"/>
        <w:rPr>
          <w:rFonts w:eastAsiaTheme="majorEastAsia" w:cs="Times New Roman"/>
          <w:b/>
          <w:sz w:val="26"/>
          <w:szCs w:val="26"/>
        </w:rPr>
      </w:pPr>
      <w:r>
        <w:rPr>
          <w:rFonts w:cs="Times New Roman"/>
        </w:rPr>
        <w:br w:type="page"/>
      </w:r>
    </w:p>
    <w:p w14:paraId="3DEF814F" w14:textId="1338A3EF" w:rsidR="007F30B6" w:rsidRDefault="007F30B6" w:rsidP="007F30B6">
      <w:pPr>
        <w:pStyle w:val="Heading2"/>
        <w:rPr>
          <w:rFonts w:cs="Times New Roman"/>
        </w:rPr>
      </w:pPr>
      <w:r>
        <w:rPr>
          <w:rFonts w:cs="Times New Roman"/>
        </w:rPr>
        <w:lastRenderedPageBreak/>
        <w:t>Abstract</w:t>
      </w:r>
    </w:p>
    <w:p w14:paraId="5E109E13" w14:textId="7EF65881" w:rsidR="00404C6D" w:rsidRPr="00404C6D" w:rsidRDefault="00404C6D" w:rsidP="006A0344">
      <w:pPr>
        <w:pStyle w:val="xmsonormal"/>
        <w:spacing w:before="0" w:beforeAutospacing="0" w:after="0" w:afterAutospacing="0" w:line="360" w:lineRule="auto"/>
        <w:textAlignment w:val="baseline"/>
        <w:rPr>
          <w:color w:val="000000"/>
          <w:sz w:val="22"/>
          <w:szCs w:val="22"/>
          <w:bdr w:val="none" w:sz="0" w:space="0" w:color="auto" w:frame="1"/>
          <w:shd w:val="clear" w:color="auto" w:fill="FFFFFF"/>
        </w:rPr>
      </w:pPr>
      <w:bookmarkStart w:id="0" w:name="_Hlk123899054"/>
      <w:r>
        <w:rPr>
          <w:rFonts w:eastAsiaTheme="minorEastAsia"/>
          <w:color w:val="000000"/>
          <w:sz w:val="22"/>
          <w:szCs w:val="22"/>
          <w:bdr w:val="none" w:sz="0" w:space="0" w:color="auto" w:frame="1"/>
          <w:shd w:val="clear" w:color="auto" w:fill="FFFFFF"/>
          <w:lang w:eastAsia="zh-CN"/>
        </w:rPr>
        <w:t>P</w:t>
      </w:r>
      <w:r w:rsidR="00F01380" w:rsidRPr="00476A7A">
        <w:rPr>
          <w:rFonts w:eastAsiaTheme="minorEastAsia" w:hint="eastAsia"/>
          <w:color w:val="000000"/>
          <w:sz w:val="22"/>
          <w:szCs w:val="22"/>
          <w:bdr w:val="none" w:sz="0" w:space="0" w:color="auto" w:frame="1"/>
          <w:shd w:val="clear" w:color="auto" w:fill="FFFFFF"/>
          <w:lang w:eastAsia="zh-CN"/>
        </w:rPr>
        <w:t>rotonic</w:t>
      </w:r>
      <w:r w:rsidR="00F01380" w:rsidRPr="00476A7A">
        <w:rPr>
          <w:rFonts w:eastAsiaTheme="minorEastAsia"/>
          <w:color w:val="000000"/>
          <w:sz w:val="22"/>
          <w:szCs w:val="22"/>
          <w:bdr w:val="none" w:sz="0" w:space="0" w:color="auto" w:frame="1"/>
          <w:shd w:val="clear" w:color="auto" w:fill="FFFFFF"/>
          <w:lang w:eastAsia="zh-CN"/>
        </w:rPr>
        <w:t xml:space="preserve"> ceramic fuel cells</w:t>
      </w:r>
      <w:r>
        <w:rPr>
          <w:rFonts w:eastAsiaTheme="minorEastAsia"/>
          <w:color w:val="000000"/>
          <w:sz w:val="22"/>
          <w:szCs w:val="22"/>
          <w:bdr w:val="none" w:sz="0" w:space="0" w:color="auto" w:frame="1"/>
          <w:shd w:val="clear" w:color="auto" w:fill="FFFFFF"/>
          <w:lang w:eastAsia="zh-CN"/>
        </w:rPr>
        <w:t xml:space="preserve"> (PCFCs)</w:t>
      </w:r>
      <w:r w:rsidR="00F01380" w:rsidRPr="00476A7A">
        <w:rPr>
          <w:rFonts w:eastAsiaTheme="minorEastAsia"/>
          <w:color w:val="000000"/>
          <w:sz w:val="22"/>
          <w:szCs w:val="22"/>
          <w:bdr w:val="none" w:sz="0" w:space="0" w:color="auto" w:frame="1"/>
          <w:shd w:val="clear" w:color="auto" w:fill="FFFFFF"/>
          <w:lang w:eastAsia="zh-CN"/>
        </w:rPr>
        <w:t xml:space="preserve"> </w:t>
      </w:r>
      <w:r w:rsidR="00F65591">
        <w:rPr>
          <w:rFonts w:eastAsiaTheme="minorEastAsia"/>
          <w:color w:val="000000"/>
          <w:sz w:val="22"/>
          <w:szCs w:val="22"/>
          <w:bdr w:val="none" w:sz="0" w:space="0" w:color="auto" w:frame="1"/>
          <w:shd w:val="clear" w:color="auto" w:fill="FFFFFF"/>
          <w:lang w:eastAsia="zh-CN"/>
        </w:rPr>
        <w:t xml:space="preserve">are one of the promising </w:t>
      </w:r>
      <w:r w:rsidR="00246657">
        <w:rPr>
          <w:rFonts w:eastAsiaTheme="minorEastAsia"/>
          <w:color w:val="000000"/>
          <w:sz w:val="22"/>
          <w:szCs w:val="22"/>
          <w:bdr w:val="none" w:sz="0" w:space="0" w:color="auto" w:frame="1"/>
          <w:shd w:val="clear" w:color="auto" w:fill="FFFFFF"/>
          <w:lang w:eastAsia="zh-CN"/>
        </w:rPr>
        <w:t xml:space="preserve">routes to </w:t>
      </w:r>
      <w:r w:rsidR="00BA059F">
        <w:rPr>
          <w:rFonts w:eastAsiaTheme="minorEastAsia"/>
          <w:color w:val="000000"/>
          <w:sz w:val="22"/>
          <w:szCs w:val="22"/>
          <w:bdr w:val="none" w:sz="0" w:space="0" w:color="auto" w:frame="1"/>
          <w:shd w:val="clear" w:color="auto" w:fill="FFFFFF"/>
          <w:lang w:eastAsia="zh-CN"/>
        </w:rPr>
        <w:t>generate power efficiently from various fuels at economically viable temperatures</w:t>
      </w:r>
      <w:r w:rsidR="007754EC">
        <w:rPr>
          <w:rFonts w:eastAsiaTheme="minorEastAsia"/>
          <w:color w:val="000000"/>
          <w:sz w:val="22"/>
          <w:szCs w:val="22"/>
          <w:bdr w:val="none" w:sz="0" w:space="0" w:color="auto" w:frame="1"/>
          <w:shd w:val="clear" w:color="auto" w:fill="FFFFFF"/>
          <w:lang w:eastAsia="zh-CN"/>
        </w:rPr>
        <w:t xml:space="preserve"> </w:t>
      </w:r>
      <w:r w:rsidR="007754EC" w:rsidRPr="00404C6D">
        <w:rPr>
          <w:rFonts w:eastAsiaTheme="minorEastAsia"/>
          <w:color w:val="000000"/>
          <w:sz w:val="22"/>
          <w:szCs w:val="22"/>
          <w:bdr w:val="none" w:sz="0" w:space="0" w:color="auto" w:frame="1"/>
          <w:shd w:val="clear" w:color="auto" w:fill="FFFFFF"/>
          <w:lang w:eastAsia="zh-CN"/>
        </w:rPr>
        <w:t>(500-700 °C)</w:t>
      </w:r>
      <w:r w:rsidR="003E0078">
        <w:rPr>
          <w:rFonts w:eastAsiaTheme="minorEastAsia"/>
          <w:color w:val="000000"/>
          <w:sz w:val="22"/>
          <w:szCs w:val="22"/>
          <w:bdr w:val="none" w:sz="0" w:space="0" w:color="auto" w:frame="1"/>
          <w:shd w:val="clear" w:color="auto" w:fill="FFFFFF"/>
          <w:lang w:eastAsia="zh-CN"/>
        </w:rPr>
        <w:t xml:space="preserve"> due </w:t>
      </w:r>
      <w:r w:rsidR="006972F0" w:rsidRPr="00B47073">
        <w:rPr>
          <w:rFonts w:eastAsiaTheme="minorEastAsia"/>
          <w:color w:val="000000"/>
          <w:sz w:val="22"/>
          <w:szCs w:val="22"/>
          <w:bdr w:val="none" w:sz="0" w:space="0" w:color="auto" w:frame="1"/>
          <w:shd w:val="clear" w:color="auto" w:fill="FFFFFF"/>
          <w:lang w:eastAsia="zh-CN"/>
        </w:rPr>
        <w:t xml:space="preserve">to the </w:t>
      </w:r>
      <w:r w:rsidR="00287E6D" w:rsidRPr="00B47073">
        <w:rPr>
          <w:rFonts w:eastAsiaTheme="minorEastAsia"/>
          <w:color w:val="000000"/>
          <w:sz w:val="22"/>
          <w:szCs w:val="22"/>
          <w:bdr w:val="none" w:sz="0" w:space="0" w:color="auto" w:frame="1"/>
          <w:shd w:val="clear" w:color="auto" w:fill="FFFFFF"/>
          <w:lang w:eastAsia="zh-CN"/>
        </w:rPr>
        <w:t>use</w:t>
      </w:r>
      <w:r w:rsidR="006972F0" w:rsidRPr="00B47073">
        <w:rPr>
          <w:rFonts w:eastAsiaTheme="minorEastAsia"/>
          <w:color w:val="000000"/>
          <w:sz w:val="22"/>
          <w:szCs w:val="22"/>
          <w:bdr w:val="none" w:sz="0" w:space="0" w:color="auto" w:frame="1"/>
          <w:shd w:val="clear" w:color="auto" w:fill="FFFFFF"/>
          <w:lang w:eastAsia="zh-CN"/>
        </w:rPr>
        <w:t xml:space="preserve"> of </w:t>
      </w:r>
      <w:r w:rsidR="00B47073" w:rsidRPr="00B47073">
        <w:rPr>
          <w:rFonts w:eastAsiaTheme="minorEastAsia"/>
          <w:color w:val="000000"/>
          <w:sz w:val="22"/>
          <w:szCs w:val="22"/>
          <w:bdr w:val="none" w:sz="0" w:space="0" w:color="auto" w:frame="1"/>
          <w:shd w:val="clear" w:color="auto" w:fill="FFFFFF"/>
          <w:lang w:eastAsia="zh-CN"/>
        </w:rPr>
        <w:t xml:space="preserve">fast </w:t>
      </w:r>
      <w:r w:rsidR="006972F0" w:rsidRPr="00B47073">
        <w:rPr>
          <w:rFonts w:eastAsiaTheme="minorEastAsia"/>
          <w:color w:val="000000"/>
          <w:sz w:val="22"/>
          <w:szCs w:val="22"/>
          <w:bdr w:val="none" w:sz="0" w:space="0" w:color="auto" w:frame="1"/>
          <w:shd w:val="clear" w:color="auto" w:fill="FFFFFF"/>
          <w:lang w:eastAsia="zh-CN"/>
        </w:rPr>
        <w:t>proton</w:t>
      </w:r>
      <w:r w:rsidR="00B47073">
        <w:rPr>
          <w:rFonts w:eastAsiaTheme="minorEastAsia"/>
          <w:color w:val="000000"/>
          <w:sz w:val="22"/>
          <w:szCs w:val="22"/>
          <w:bdr w:val="none" w:sz="0" w:space="0" w:color="auto" w:frame="1"/>
          <w:shd w:val="clear" w:color="auto" w:fill="FFFFFF"/>
          <w:lang w:eastAsia="zh-CN"/>
        </w:rPr>
        <w:t xml:space="preserve"> </w:t>
      </w:r>
      <w:r w:rsidR="00B47073" w:rsidRPr="00B47073">
        <w:rPr>
          <w:rFonts w:eastAsiaTheme="minorEastAsia"/>
          <w:color w:val="000000"/>
          <w:sz w:val="22"/>
          <w:szCs w:val="22"/>
          <w:bdr w:val="none" w:sz="0" w:space="0" w:color="auto" w:frame="1"/>
          <w:shd w:val="clear" w:color="auto" w:fill="FFFFFF"/>
          <w:lang w:eastAsia="zh-CN"/>
        </w:rPr>
        <w:t>conducti</w:t>
      </w:r>
      <w:r w:rsidR="00B47073">
        <w:rPr>
          <w:rFonts w:eastAsiaTheme="minorEastAsia"/>
          <w:color w:val="000000"/>
          <w:sz w:val="22"/>
          <w:szCs w:val="22"/>
          <w:bdr w:val="none" w:sz="0" w:space="0" w:color="auto" w:frame="1"/>
          <w:shd w:val="clear" w:color="auto" w:fill="FFFFFF"/>
          <w:lang w:eastAsia="zh-CN"/>
        </w:rPr>
        <w:t xml:space="preserve">ng </w:t>
      </w:r>
      <w:r w:rsidR="006972F0">
        <w:rPr>
          <w:rFonts w:eastAsiaTheme="minorEastAsia"/>
          <w:color w:val="000000"/>
          <w:sz w:val="22"/>
          <w:szCs w:val="22"/>
          <w:bdr w:val="none" w:sz="0" w:space="0" w:color="auto" w:frame="1"/>
          <w:shd w:val="clear" w:color="auto" w:fill="FFFFFF"/>
          <w:lang w:eastAsia="zh-CN"/>
        </w:rPr>
        <w:t>oxides as electrolytes</w:t>
      </w:r>
      <w:r w:rsidR="000B673E">
        <w:rPr>
          <w:rFonts w:eastAsiaTheme="minorEastAsia"/>
          <w:color w:val="000000"/>
          <w:sz w:val="22"/>
          <w:szCs w:val="22"/>
          <w:bdr w:val="none" w:sz="0" w:space="0" w:color="auto" w:frame="1"/>
          <w:shd w:val="clear" w:color="auto" w:fill="FFFFFF"/>
          <w:lang w:eastAsia="zh-CN"/>
        </w:rPr>
        <w:t>.</w:t>
      </w:r>
      <w:r w:rsidR="00373A1F">
        <w:rPr>
          <w:rFonts w:eastAsiaTheme="minorEastAsia"/>
          <w:color w:val="000000"/>
          <w:sz w:val="22"/>
          <w:szCs w:val="22"/>
          <w:bdr w:val="none" w:sz="0" w:space="0" w:color="auto" w:frame="1"/>
          <w:shd w:val="clear" w:color="auto" w:fill="FFFFFF"/>
          <w:lang w:eastAsia="zh-CN"/>
        </w:rPr>
        <w:t xml:space="preserve"> </w:t>
      </w:r>
      <w:r w:rsidR="00B47073">
        <w:rPr>
          <w:rFonts w:eastAsiaTheme="minorEastAsia"/>
          <w:color w:val="000000"/>
          <w:sz w:val="22"/>
          <w:szCs w:val="22"/>
          <w:bdr w:val="none" w:sz="0" w:space="0" w:color="auto" w:frame="1"/>
          <w:shd w:val="clear" w:color="auto" w:fill="FFFFFF"/>
          <w:lang w:eastAsia="zh-CN"/>
        </w:rPr>
        <w:t>However, the</w:t>
      </w:r>
      <w:r w:rsidR="006972F0">
        <w:rPr>
          <w:rFonts w:eastAsiaTheme="minorEastAsia"/>
          <w:color w:val="000000"/>
          <w:sz w:val="22"/>
          <w:szCs w:val="22"/>
          <w:bdr w:val="none" w:sz="0" w:space="0" w:color="auto" w:frame="1"/>
          <w:shd w:val="clear" w:color="auto" w:fill="FFFFFF"/>
          <w:lang w:eastAsia="zh-CN"/>
        </w:rPr>
        <w:t xml:space="preserve"> power density and durability of the</w:t>
      </w:r>
      <w:r w:rsidR="003E0078">
        <w:rPr>
          <w:rFonts w:eastAsiaTheme="minorEastAsia"/>
          <w:color w:val="000000"/>
          <w:sz w:val="22"/>
          <w:szCs w:val="22"/>
          <w:bdr w:val="none" w:sz="0" w:space="0" w:color="auto" w:frame="1"/>
          <w:shd w:val="clear" w:color="auto" w:fill="FFFFFF"/>
          <w:lang w:eastAsia="zh-CN"/>
        </w:rPr>
        <w:t xml:space="preserve"> PCFCs </w:t>
      </w:r>
      <w:r w:rsidR="006972F0">
        <w:rPr>
          <w:rFonts w:eastAsiaTheme="minorEastAsia"/>
          <w:color w:val="000000"/>
          <w:sz w:val="22"/>
          <w:szCs w:val="22"/>
          <w:bdr w:val="none" w:sz="0" w:space="0" w:color="auto" w:frame="1"/>
          <w:shd w:val="clear" w:color="auto" w:fill="FFFFFF"/>
          <w:lang w:eastAsia="zh-CN"/>
        </w:rPr>
        <w:t xml:space="preserve">are </w:t>
      </w:r>
      <w:r w:rsidR="00BA2425">
        <w:rPr>
          <w:rFonts w:eastAsiaTheme="minorEastAsia"/>
          <w:color w:val="000000"/>
          <w:sz w:val="22"/>
          <w:szCs w:val="22"/>
          <w:bdr w:val="none" w:sz="0" w:space="0" w:color="auto" w:frame="1"/>
          <w:shd w:val="clear" w:color="auto" w:fill="FFFFFF"/>
          <w:lang w:eastAsia="zh-CN"/>
        </w:rPr>
        <w:t>still</w:t>
      </w:r>
      <w:r w:rsidR="003E0078">
        <w:rPr>
          <w:rFonts w:eastAsiaTheme="minorEastAsia"/>
          <w:color w:val="000000"/>
          <w:sz w:val="22"/>
          <w:szCs w:val="22"/>
          <w:bdr w:val="none" w:sz="0" w:space="0" w:color="auto" w:frame="1"/>
          <w:shd w:val="clear" w:color="auto" w:fill="FFFFFF"/>
          <w:lang w:eastAsia="zh-CN"/>
        </w:rPr>
        <w:t xml:space="preserve"> limited by </w:t>
      </w:r>
      <w:r w:rsidR="00E20F02">
        <w:rPr>
          <w:rFonts w:eastAsiaTheme="minorEastAsia"/>
          <w:color w:val="000000"/>
          <w:sz w:val="22"/>
          <w:szCs w:val="22"/>
          <w:bdr w:val="none" w:sz="0" w:space="0" w:color="auto" w:frame="1"/>
          <w:shd w:val="clear" w:color="auto" w:fill="FFFFFF"/>
          <w:lang w:eastAsia="zh-CN"/>
        </w:rPr>
        <w:t xml:space="preserve">their cathodes made from solid </w:t>
      </w:r>
      <w:r w:rsidR="00D223DD">
        <w:rPr>
          <w:rFonts w:eastAsiaTheme="minorEastAsia"/>
          <w:color w:val="000000"/>
          <w:sz w:val="22"/>
          <w:szCs w:val="22"/>
          <w:bdr w:val="none" w:sz="0" w:space="0" w:color="auto" w:frame="1"/>
          <w:shd w:val="clear" w:color="auto" w:fill="FFFFFF"/>
          <w:lang w:eastAsia="zh-CN"/>
        </w:rPr>
        <w:t xml:space="preserve">metal </w:t>
      </w:r>
      <w:r w:rsidR="00E20F02">
        <w:rPr>
          <w:rFonts w:eastAsiaTheme="minorEastAsia"/>
          <w:color w:val="000000"/>
          <w:sz w:val="22"/>
          <w:szCs w:val="22"/>
          <w:bdr w:val="none" w:sz="0" w:space="0" w:color="auto" w:frame="1"/>
          <w:shd w:val="clear" w:color="auto" w:fill="FFFFFF"/>
          <w:lang w:eastAsia="zh-CN"/>
        </w:rPr>
        <w:t>oxides</w:t>
      </w:r>
      <w:r w:rsidR="00D223DD">
        <w:rPr>
          <w:rFonts w:eastAsiaTheme="minorEastAsia"/>
          <w:color w:val="000000"/>
          <w:sz w:val="22"/>
          <w:szCs w:val="22"/>
          <w:bdr w:val="none" w:sz="0" w:space="0" w:color="auto" w:frame="1"/>
          <w:shd w:val="clear" w:color="auto" w:fill="FFFFFF"/>
          <w:lang w:eastAsia="zh-CN"/>
        </w:rPr>
        <w:t>,</w:t>
      </w:r>
      <w:r w:rsidR="00E20F02">
        <w:rPr>
          <w:rFonts w:eastAsiaTheme="minorEastAsia"/>
          <w:color w:val="000000"/>
          <w:sz w:val="22"/>
          <w:szCs w:val="22"/>
          <w:bdr w:val="none" w:sz="0" w:space="0" w:color="auto" w:frame="1"/>
          <w:shd w:val="clear" w:color="auto" w:fill="FFFFFF"/>
          <w:lang w:eastAsia="zh-CN"/>
        </w:rPr>
        <w:t xml:space="preserve"> </w:t>
      </w:r>
      <w:r w:rsidR="00D223DD">
        <w:rPr>
          <w:rFonts w:eastAsiaTheme="minorEastAsia"/>
          <w:color w:val="000000"/>
          <w:sz w:val="22"/>
          <w:szCs w:val="22"/>
          <w:bdr w:val="none" w:sz="0" w:space="0" w:color="auto" w:frame="1"/>
          <w:shd w:val="clear" w:color="auto" w:fill="FFFFFF"/>
          <w:lang w:eastAsia="zh-CN"/>
        </w:rPr>
        <w:t>which</w:t>
      </w:r>
      <w:r w:rsidR="008D2B1E">
        <w:rPr>
          <w:rFonts w:eastAsiaTheme="minorEastAsia"/>
          <w:color w:val="000000"/>
          <w:sz w:val="22"/>
          <w:szCs w:val="22"/>
          <w:bdr w:val="none" w:sz="0" w:space="0" w:color="auto" w:frame="1"/>
          <w:shd w:val="clear" w:color="auto" w:fill="FFFFFF"/>
          <w:lang w:eastAsia="zh-CN"/>
        </w:rPr>
        <w:t xml:space="preserve"> are challenging </w:t>
      </w:r>
      <w:r w:rsidR="006C3377">
        <w:rPr>
          <w:rFonts w:eastAsiaTheme="minorEastAsia"/>
          <w:color w:val="000000"/>
          <w:sz w:val="22"/>
          <w:szCs w:val="22"/>
          <w:bdr w:val="none" w:sz="0" w:space="0" w:color="auto" w:frame="1"/>
          <w:shd w:val="clear" w:color="auto" w:fill="FFFFFF"/>
          <w:lang w:eastAsia="zh-CN"/>
        </w:rPr>
        <w:t>to</w:t>
      </w:r>
      <w:r w:rsidR="00E7742D">
        <w:rPr>
          <w:rFonts w:eastAsiaTheme="minorEastAsia"/>
          <w:color w:val="000000"/>
          <w:sz w:val="22"/>
          <w:szCs w:val="22"/>
          <w:bdr w:val="none" w:sz="0" w:space="0" w:color="auto" w:frame="1"/>
          <w:shd w:val="clear" w:color="auto" w:fill="FFFFFF"/>
          <w:lang w:eastAsia="zh-CN"/>
        </w:rPr>
        <w:t xml:space="preserve"> </w:t>
      </w:r>
      <w:r w:rsidR="006C3377">
        <w:rPr>
          <w:rFonts w:eastAsiaTheme="minorEastAsia"/>
          <w:color w:val="000000"/>
          <w:sz w:val="22"/>
          <w:szCs w:val="22"/>
          <w:bdr w:val="none" w:sz="0" w:space="0" w:color="auto" w:frame="1"/>
          <w:shd w:val="clear" w:color="auto" w:fill="FFFFFF"/>
          <w:lang w:eastAsia="zh-CN"/>
        </w:rPr>
        <w:t>address the s</w:t>
      </w:r>
      <w:r w:rsidR="003E0078">
        <w:rPr>
          <w:rFonts w:eastAsiaTheme="minorEastAsia"/>
          <w:color w:val="000000"/>
          <w:sz w:val="22"/>
          <w:szCs w:val="22"/>
          <w:bdr w:val="none" w:sz="0" w:space="0" w:color="auto" w:frame="1"/>
          <w:shd w:val="clear" w:color="auto" w:fill="FFFFFF"/>
          <w:lang w:eastAsia="zh-CN"/>
        </w:rPr>
        <w:t>luggish</w:t>
      </w:r>
      <w:r w:rsidR="006972F0">
        <w:rPr>
          <w:rFonts w:eastAsiaTheme="minorEastAsia"/>
          <w:color w:val="000000"/>
          <w:sz w:val="22"/>
          <w:szCs w:val="22"/>
          <w:bdr w:val="none" w:sz="0" w:space="0" w:color="auto" w:frame="1"/>
          <w:shd w:val="clear" w:color="auto" w:fill="FFFFFF"/>
          <w:lang w:eastAsia="zh-CN"/>
        </w:rPr>
        <w:t xml:space="preserve"> oxygen reduction reaction and susceptibility to CO</w:t>
      </w:r>
      <w:r w:rsidR="006972F0">
        <w:rPr>
          <w:rFonts w:eastAsiaTheme="minorEastAsia"/>
          <w:color w:val="000000"/>
          <w:sz w:val="22"/>
          <w:szCs w:val="22"/>
          <w:bdr w:val="none" w:sz="0" w:space="0" w:color="auto" w:frame="1"/>
          <w:shd w:val="clear" w:color="auto" w:fill="FFFFFF"/>
          <w:vertAlign w:val="subscript"/>
          <w:lang w:eastAsia="zh-CN"/>
        </w:rPr>
        <w:t>2</w:t>
      </w:r>
      <w:r w:rsidR="00E7742D">
        <w:rPr>
          <w:rFonts w:eastAsiaTheme="minorEastAsia"/>
          <w:color w:val="000000"/>
          <w:sz w:val="22"/>
          <w:szCs w:val="22"/>
          <w:bdr w:val="none" w:sz="0" w:space="0" w:color="auto" w:frame="1"/>
          <w:shd w:val="clear" w:color="auto" w:fill="FFFFFF"/>
          <w:lang w:eastAsia="zh-CN"/>
        </w:rPr>
        <w:t xml:space="preserve"> simultaneously</w:t>
      </w:r>
      <w:r w:rsidR="00917A4D">
        <w:rPr>
          <w:rFonts w:eastAsiaTheme="minorEastAsia"/>
          <w:color w:val="000000"/>
          <w:sz w:val="22"/>
          <w:szCs w:val="22"/>
          <w:bdr w:val="none" w:sz="0" w:space="0" w:color="auto" w:frame="1"/>
          <w:shd w:val="clear" w:color="auto" w:fill="FFFFFF"/>
          <w:lang w:eastAsia="zh-CN"/>
        </w:rPr>
        <w:t>.</w:t>
      </w:r>
      <w:r w:rsidR="006972F0">
        <w:rPr>
          <w:rFonts w:eastAsiaTheme="minorEastAsia"/>
          <w:color w:val="000000"/>
          <w:sz w:val="22"/>
          <w:szCs w:val="22"/>
          <w:bdr w:val="none" w:sz="0" w:space="0" w:color="auto" w:frame="1"/>
          <w:shd w:val="clear" w:color="auto" w:fill="FFFFFF"/>
          <w:lang w:eastAsia="zh-CN"/>
        </w:rPr>
        <w:t xml:space="preserve"> </w:t>
      </w:r>
      <w:r w:rsidR="003E0078">
        <w:rPr>
          <w:rFonts w:eastAsiaTheme="minorEastAsia"/>
          <w:color w:val="000000"/>
          <w:sz w:val="22"/>
          <w:szCs w:val="22"/>
          <w:bdr w:val="none" w:sz="0" w:space="0" w:color="auto" w:frame="1"/>
          <w:shd w:val="clear" w:color="auto" w:fill="FFFFFF"/>
          <w:lang w:eastAsia="zh-CN"/>
        </w:rPr>
        <w:t xml:space="preserve"> </w:t>
      </w:r>
      <w:r w:rsidRPr="00404C6D">
        <w:rPr>
          <w:rFonts w:eastAsiaTheme="minorEastAsia"/>
          <w:color w:val="000000"/>
          <w:sz w:val="22"/>
          <w:szCs w:val="22"/>
          <w:bdr w:val="none" w:sz="0" w:space="0" w:color="auto" w:frame="1"/>
          <w:shd w:val="clear" w:color="auto" w:fill="FFFFFF"/>
          <w:lang w:eastAsia="zh-CN"/>
        </w:rPr>
        <w:t xml:space="preserve">Here, we </w:t>
      </w:r>
      <w:r w:rsidR="00E24D71">
        <w:rPr>
          <w:rFonts w:eastAsiaTheme="minorEastAsia"/>
          <w:color w:val="000000"/>
          <w:sz w:val="22"/>
          <w:szCs w:val="22"/>
          <w:bdr w:val="none" w:sz="0" w:space="0" w:color="auto" w:frame="1"/>
          <w:shd w:val="clear" w:color="auto" w:fill="FFFFFF"/>
          <w:lang w:eastAsia="zh-CN"/>
        </w:rPr>
        <w:t>report</w:t>
      </w:r>
      <w:r w:rsidR="00E24D71" w:rsidRPr="00404C6D">
        <w:rPr>
          <w:rFonts w:eastAsiaTheme="minorEastAsia"/>
          <w:color w:val="000000"/>
          <w:sz w:val="22"/>
          <w:szCs w:val="22"/>
          <w:bdr w:val="none" w:sz="0" w:space="0" w:color="auto" w:frame="1"/>
          <w:shd w:val="clear" w:color="auto" w:fill="FFFFFF"/>
          <w:lang w:eastAsia="zh-CN"/>
        </w:rPr>
        <w:t xml:space="preserve"> </w:t>
      </w:r>
      <w:r w:rsidR="00BE6A97">
        <w:rPr>
          <w:rFonts w:eastAsiaTheme="minorEastAsia"/>
          <w:color w:val="000000"/>
          <w:sz w:val="22"/>
          <w:szCs w:val="22"/>
          <w:bdr w:val="none" w:sz="0" w:space="0" w:color="auto" w:frame="1"/>
          <w:shd w:val="clear" w:color="auto" w:fill="FFFFFF"/>
          <w:lang w:eastAsia="zh-CN"/>
        </w:rPr>
        <w:t>a</w:t>
      </w:r>
      <w:r w:rsidR="00B47073">
        <w:rPr>
          <w:rFonts w:eastAsiaTheme="minorEastAsia"/>
          <w:color w:val="000000"/>
          <w:sz w:val="22"/>
          <w:szCs w:val="22"/>
          <w:bdr w:val="none" w:sz="0" w:space="0" w:color="auto" w:frame="1"/>
          <w:shd w:val="clear" w:color="auto" w:fill="FFFFFF"/>
          <w:lang w:eastAsia="zh-CN"/>
        </w:rPr>
        <w:t>n alternative approach</w:t>
      </w:r>
      <w:r w:rsidRPr="00404C6D">
        <w:rPr>
          <w:rFonts w:eastAsiaTheme="minorEastAsia"/>
          <w:color w:val="000000"/>
          <w:sz w:val="22"/>
          <w:szCs w:val="22"/>
          <w:bdr w:val="none" w:sz="0" w:space="0" w:color="auto" w:frame="1"/>
          <w:shd w:val="clear" w:color="auto" w:fill="FFFFFF"/>
          <w:lang w:eastAsia="zh-CN"/>
        </w:rPr>
        <w:t xml:space="preserve"> to </w:t>
      </w:r>
      <w:r w:rsidR="00E24D71">
        <w:rPr>
          <w:rFonts w:eastAsiaTheme="minorEastAsia"/>
          <w:color w:val="000000"/>
          <w:sz w:val="22"/>
          <w:szCs w:val="22"/>
          <w:bdr w:val="none" w:sz="0" w:space="0" w:color="auto" w:frame="1"/>
          <w:shd w:val="clear" w:color="auto" w:fill="FFFFFF"/>
          <w:lang w:eastAsia="zh-CN"/>
        </w:rPr>
        <w:t xml:space="preserve">address </w:t>
      </w:r>
      <w:r w:rsidR="00820B92">
        <w:rPr>
          <w:rFonts w:eastAsiaTheme="minorEastAsia"/>
          <w:color w:val="000000"/>
          <w:sz w:val="22"/>
          <w:szCs w:val="22"/>
          <w:bdr w:val="none" w:sz="0" w:space="0" w:color="auto" w:frame="1"/>
          <w:shd w:val="clear" w:color="auto" w:fill="FFFFFF"/>
          <w:lang w:eastAsia="zh-CN"/>
        </w:rPr>
        <w:t>this challenge</w:t>
      </w:r>
      <w:r w:rsidRPr="00404C6D">
        <w:rPr>
          <w:rFonts w:eastAsiaTheme="minorEastAsia"/>
          <w:color w:val="000000"/>
          <w:sz w:val="22"/>
          <w:szCs w:val="22"/>
          <w:bdr w:val="none" w:sz="0" w:space="0" w:color="auto" w:frame="1"/>
          <w:shd w:val="clear" w:color="auto" w:fill="FFFFFF"/>
          <w:lang w:eastAsia="zh-CN"/>
        </w:rPr>
        <w:t xml:space="preserve"> by </w:t>
      </w:r>
      <w:r w:rsidR="00384CAC">
        <w:rPr>
          <w:rFonts w:eastAsiaTheme="minorEastAsia"/>
          <w:color w:val="000000"/>
          <w:sz w:val="22"/>
          <w:szCs w:val="22"/>
          <w:bdr w:val="none" w:sz="0" w:space="0" w:color="auto" w:frame="1"/>
          <w:shd w:val="clear" w:color="auto" w:fill="FFFFFF"/>
          <w:lang w:eastAsia="zh-CN"/>
        </w:rPr>
        <w:t>developing</w:t>
      </w:r>
      <w:r w:rsidR="00820B92">
        <w:rPr>
          <w:rFonts w:eastAsiaTheme="minorEastAsia"/>
          <w:color w:val="000000"/>
          <w:sz w:val="22"/>
          <w:szCs w:val="22"/>
          <w:bdr w:val="none" w:sz="0" w:space="0" w:color="auto" w:frame="1"/>
          <w:shd w:val="clear" w:color="auto" w:fill="FFFFFF"/>
          <w:lang w:eastAsia="zh-CN"/>
        </w:rPr>
        <w:t xml:space="preserve"> a new </w:t>
      </w:r>
      <w:r w:rsidR="00B47073">
        <w:rPr>
          <w:rFonts w:eastAsiaTheme="minorEastAsia"/>
          <w:color w:val="000000"/>
          <w:sz w:val="22"/>
          <w:szCs w:val="22"/>
          <w:bdr w:val="none" w:sz="0" w:space="0" w:color="auto" w:frame="1"/>
          <w:shd w:val="clear" w:color="auto" w:fill="FFFFFF"/>
          <w:lang w:eastAsia="zh-CN"/>
        </w:rPr>
        <w:t>melt-solid</w:t>
      </w:r>
      <w:r w:rsidR="002661C5">
        <w:rPr>
          <w:rFonts w:eastAsiaTheme="minorEastAsia"/>
          <w:color w:val="000000"/>
          <w:sz w:val="22"/>
          <w:szCs w:val="22"/>
          <w:bdr w:val="none" w:sz="0" w:space="0" w:color="auto" w:frame="1"/>
          <w:shd w:val="clear" w:color="auto" w:fill="FFFFFF"/>
          <w:lang w:eastAsia="zh-CN"/>
        </w:rPr>
        <w:t xml:space="preserve"> interface</w:t>
      </w:r>
      <w:r w:rsidR="00BA22CD">
        <w:rPr>
          <w:rFonts w:eastAsiaTheme="minorEastAsia"/>
          <w:color w:val="000000"/>
          <w:sz w:val="22"/>
          <w:szCs w:val="22"/>
          <w:bdr w:val="none" w:sz="0" w:space="0" w:color="auto" w:frame="1"/>
          <w:shd w:val="clear" w:color="auto" w:fill="FFFFFF"/>
          <w:lang w:eastAsia="zh-CN"/>
        </w:rPr>
        <w:t xml:space="preserve"> </w:t>
      </w:r>
      <w:r w:rsidR="00567A9E">
        <w:rPr>
          <w:rFonts w:eastAsiaTheme="minorEastAsia"/>
          <w:color w:val="000000"/>
          <w:sz w:val="22"/>
          <w:szCs w:val="22"/>
          <w:bdr w:val="none" w:sz="0" w:space="0" w:color="auto" w:frame="1"/>
          <w:shd w:val="clear" w:color="auto" w:fill="FFFFFF"/>
          <w:lang w:eastAsia="zh-CN"/>
        </w:rPr>
        <w:t xml:space="preserve">through </w:t>
      </w:r>
      <w:r w:rsidR="00567A9E" w:rsidRPr="00B47073">
        <w:rPr>
          <w:rFonts w:eastAsiaTheme="minorEastAsia"/>
          <w:color w:val="000000"/>
          <w:sz w:val="22"/>
          <w:szCs w:val="22"/>
          <w:bdr w:val="none" w:sz="0" w:space="0" w:color="auto" w:frame="1"/>
          <w:shd w:val="clear" w:color="auto" w:fill="FFFFFF"/>
          <w:lang w:eastAsia="zh-CN"/>
        </w:rPr>
        <w:t>the</w:t>
      </w:r>
      <w:r w:rsidR="00567A9E">
        <w:rPr>
          <w:rFonts w:eastAsiaTheme="minorEastAsia"/>
          <w:i/>
          <w:iCs/>
          <w:color w:val="000000"/>
          <w:sz w:val="22"/>
          <w:szCs w:val="22"/>
          <w:bdr w:val="none" w:sz="0" w:space="0" w:color="auto" w:frame="1"/>
          <w:shd w:val="clear" w:color="auto" w:fill="FFFFFF"/>
          <w:lang w:eastAsia="zh-CN"/>
        </w:rPr>
        <w:t xml:space="preserve"> </w:t>
      </w:r>
      <w:proofErr w:type="gramStart"/>
      <w:r w:rsidR="00BA22CD" w:rsidRPr="00240B28">
        <w:rPr>
          <w:rFonts w:eastAsiaTheme="minorEastAsia"/>
          <w:i/>
          <w:color w:val="000000"/>
          <w:sz w:val="22"/>
          <w:szCs w:val="22"/>
          <w:bdr w:val="none" w:sz="0" w:space="0" w:color="auto" w:frame="1"/>
          <w:shd w:val="clear" w:color="auto" w:fill="FFFFFF"/>
          <w:lang w:eastAsia="zh-CN"/>
        </w:rPr>
        <w:t>in</w:t>
      </w:r>
      <w:r w:rsidR="00567A9E">
        <w:rPr>
          <w:rFonts w:eastAsiaTheme="minorEastAsia"/>
          <w:i/>
          <w:color w:val="000000"/>
          <w:sz w:val="22"/>
          <w:szCs w:val="22"/>
          <w:bdr w:val="none" w:sz="0" w:space="0" w:color="auto" w:frame="1"/>
          <w:shd w:val="clear" w:color="auto" w:fill="FFFFFF"/>
          <w:lang w:eastAsia="zh-CN"/>
        </w:rPr>
        <w:t xml:space="preserve"> </w:t>
      </w:r>
      <w:r w:rsidR="00BA22CD" w:rsidRPr="00240B28">
        <w:rPr>
          <w:rFonts w:eastAsiaTheme="minorEastAsia"/>
          <w:i/>
          <w:color w:val="000000"/>
          <w:sz w:val="22"/>
          <w:szCs w:val="22"/>
          <w:bdr w:val="none" w:sz="0" w:space="0" w:color="auto" w:frame="1"/>
          <w:shd w:val="clear" w:color="auto" w:fill="FFFFFF"/>
          <w:lang w:eastAsia="zh-CN"/>
        </w:rPr>
        <w:t>situ</w:t>
      </w:r>
      <w:proofErr w:type="gramEnd"/>
      <w:r w:rsidR="00BA22CD" w:rsidRPr="00240B28">
        <w:rPr>
          <w:rFonts w:eastAsiaTheme="minorEastAsia"/>
          <w:i/>
          <w:color w:val="000000"/>
          <w:sz w:val="22"/>
          <w:szCs w:val="22"/>
          <w:bdr w:val="none" w:sz="0" w:space="0" w:color="auto" w:frame="1"/>
          <w:shd w:val="clear" w:color="auto" w:fill="FFFFFF"/>
          <w:lang w:eastAsia="zh-CN"/>
        </w:rPr>
        <w:t xml:space="preserve"> </w:t>
      </w:r>
      <w:r w:rsidR="00551365">
        <w:rPr>
          <w:rFonts w:eastAsiaTheme="minorEastAsia"/>
          <w:color w:val="000000"/>
          <w:sz w:val="22"/>
          <w:szCs w:val="22"/>
          <w:bdr w:val="none" w:sz="0" w:space="0" w:color="auto" w:frame="1"/>
          <w:shd w:val="clear" w:color="auto" w:fill="FFFFFF"/>
          <w:lang w:eastAsia="zh-CN"/>
        </w:rPr>
        <w:t xml:space="preserve">alkali metal </w:t>
      </w:r>
      <w:r w:rsidR="00BA22CD">
        <w:rPr>
          <w:rFonts w:eastAsiaTheme="minorEastAsia"/>
          <w:color w:val="000000"/>
          <w:sz w:val="22"/>
          <w:szCs w:val="22"/>
          <w:bdr w:val="none" w:sz="0" w:space="0" w:color="auto" w:frame="1"/>
          <w:shd w:val="clear" w:color="auto" w:fill="FFFFFF"/>
          <w:lang w:eastAsia="zh-CN"/>
        </w:rPr>
        <w:t>surface segregation</w:t>
      </w:r>
      <w:r w:rsidR="00551365">
        <w:rPr>
          <w:rFonts w:eastAsiaTheme="minorEastAsia"/>
          <w:color w:val="000000"/>
          <w:sz w:val="22"/>
          <w:szCs w:val="22"/>
          <w:bdr w:val="none" w:sz="0" w:space="0" w:color="auto" w:frame="1"/>
          <w:shd w:val="clear" w:color="auto" w:fill="FFFFFF"/>
          <w:lang w:eastAsia="zh-CN"/>
        </w:rPr>
        <w:t xml:space="preserve"> </w:t>
      </w:r>
      <w:r w:rsidR="00BA22CD">
        <w:rPr>
          <w:rFonts w:eastAsiaTheme="minorEastAsia"/>
          <w:color w:val="000000"/>
          <w:sz w:val="22"/>
          <w:szCs w:val="22"/>
          <w:bdr w:val="none" w:sz="0" w:space="0" w:color="auto" w:frame="1"/>
          <w:shd w:val="clear" w:color="auto" w:fill="FFFFFF"/>
          <w:lang w:eastAsia="zh-CN"/>
        </w:rPr>
        <w:t xml:space="preserve">and </w:t>
      </w:r>
      <w:r w:rsidR="00563C22">
        <w:rPr>
          <w:rFonts w:eastAsiaTheme="minorEastAsia"/>
          <w:color w:val="000000"/>
          <w:sz w:val="22"/>
          <w:szCs w:val="22"/>
          <w:bdr w:val="none" w:sz="0" w:space="0" w:color="auto" w:frame="1"/>
          <w:shd w:val="clear" w:color="auto" w:fill="FFFFFF"/>
          <w:lang w:eastAsia="zh-CN"/>
        </w:rPr>
        <w:t xml:space="preserve">consecutive eutectic </w:t>
      </w:r>
      <w:r w:rsidR="00B47073">
        <w:rPr>
          <w:rFonts w:eastAsiaTheme="minorEastAsia"/>
          <w:color w:val="000000"/>
          <w:sz w:val="22"/>
          <w:szCs w:val="22"/>
          <w:bdr w:val="none" w:sz="0" w:space="0" w:color="auto" w:frame="1"/>
          <w:shd w:val="clear" w:color="auto" w:fill="FFFFFF"/>
          <w:lang w:eastAsia="zh-CN"/>
        </w:rPr>
        <w:t xml:space="preserve">formation at </w:t>
      </w:r>
      <w:r w:rsidR="00551365">
        <w:rPr>
          <w:sz w:val="22"/>
          <w:szCs w:val="22"/>
        </w:rPr>
        <w:t>perovskite oxide</w:t>
      </w:r>
      <w:r w:rsidR="00FE3096">
        <w:rPr>
          <w:sz w:val="22"/>
          <w:szCs w:val="22"/>
        </w:rPr>
        <w:t xml:space="preserve"> </w:t>
      </w:r>
      <w:r w:rsidR="00567A9E">
        <w:rPr>
          <w:sz w:val="22"/>
          <w:szCs w:val="22"/>
        </w:rPr>
        <w:t>surface</w:t>
      </w:r>
      <w:r w:rsidR="00FE3096">
        <w:rPr>
          <w:sz w:val="22"/>
          <w:szCs w:val="22"/>
        </w:rPr>
        <w:t xml:space="preserve"> at PCFC operating temperatures</w:t>
      </w:r>
      <w:r w:rsidR="00551365">
        <w:rPr>
          <w:sz w:val="22"/>
          <w:szCs w:val="22"/>
        </w:rPr>
        <w:t xml:space="preserve">. </w:t>
      </w:r>
      <w:r w:rsidR="005B6497">
        <w:rPr>
          <w:sz w:val="22"/>
          <w:szCs w:val="22"/>
        </w:rPr>
        <w:t xml:space="preserve">This new </w:t>
      </w:r>
      <w:r w:rsidR="00567A9E">
        <w:rPr>
          <w:sz w:val="22"/>
          <w:szCs w:val="22"/>
        </w:rPr>
        <w:t xml:space="preserve">approach in cathode engineering is successfully demonstrated </w:t>
      </w:r>
      <w:r w:rsidR="00B47073">
        <w:rPr>
          <w:sz w:val="22"/>
          <w:szCs w:val="22"/>
        </w:rPr>
        <w:t xml:space="preserve">over a </w:t>
      </w:r>
      <w:r w:rsidR="002B624A">
        <w:rPr>
          <w:sz w:val="22"/>
          <w:szCs w:val="22"/>
        </w:rPr>
        <w:t>lithium and sodium co-</w:t>
      </w:r>
      <w:r w:rsidR="00567A9E">
        <w:rPr>
          <w:sz w:val="22"/>
          <w:szCs w:val="22"/>
        </w:rPr>
        <w:t xml:space="preserve">doped </w:t>
      </w:r>
      <w:r w:rsidR="002B624A" w:rsidRPr="00404C6D">
        <w:rPr>
          <w:sz w:val="22"/>
          <w:szCs w:val="22"/>
        </w:rPr>
        <w:t>BaCo</w:t>
      </w:r>
      <w:r w:rsidR="002B624A" w:rsidRPr="00404C6D">
        <w:rPr>
          <w:sz w:val="22"/>
          <w:szCs w:val="22"/>
          <w:vertAlign w:val="subscript"/>
        </w:rPr>
        <w:t>0.4</w:t>
      </w:r>
      <w:r w:rsidR="002B624A" w:rsidRPr="00404C6D">
        <w:rPr>
          <w:sz w:val="22"/>
          <w:szCs w:val="22"/>
        </w:rPr>
        <w:t>Fe</w:t>
      </w:r>
      <w:r w:rsidR="002B624A" w:rsidRPr="00404C6D">
        <w:rPr>
          <w:sz w:val="22"/>
          <w:szCs w:val="22"/>
          <w:vertAlign w:val="subscript"/>
        </w:rPr>
        <w:t>0.4</w:t>
      </w:r>
      <w:r w:rsidR="002B624A" w:rsidRPr="00404C6D">
        <w:rPr>
          <w:sz w:val="22"/>
          <w:szCs w:val="22"/>
        </w:rPr>
        <w:t>Zr</w:t>
      </w:r>
      <w:r w:rsidR="002B624A" w:rsidRPr="00404C6D">
        <w:rPr>
          <w:sz w:val="22"/>
          <w:szCs w:val="22"/>
          <w:vertAlign w:val="subscript"/>
        </w:rPr>
        <w:t>0.1</w:t>
      </w:r>
      <w:r w:rsidR="002B624A" w:rsidRPr="00404C6D">
        <w:rPr>
          <w:sz w:val="22"/>
          <w:szCs w:val="22"/>
        </w:rPr>
        <w:t>Y</w:t>
      </w:r>
      <w:r w:rsidR="002B624A" w:rsidRPr="00404C6D">
        <w:rPr>
          <w:sz w:val="22"/>
          <w:szCs w:val="22"/>
          <w:vertAlign w:val="subscript"/>
        </w:rPr>
        <w:t>0.1</w:t>
      </w:r>
      <w:r w:rsidR="002B624A" w:rsidRPr="00404C6D">
        <w:rPr>
          <w:sz w:val="22"/>
          <w:szCs w:val="22"/>
        </w:rPr>
        <w:t>O</w:t>
      </w:r>
      <w:r w:rsidR="002B624A" w:rsidRPr="00404C6D">
        <w:rPr>
          <w:sz w:val="22"/>
          <w:szCs w:val="22"/>
          <w:vertAlign w:val="subscript"/>
        </w:rPr>
        <w:t>3-δ</w:t>
      </w:r>
      <w:r w:rsidR="002B624A">
        <w:rPr>
          <w:sz w:val="22"/>
          <w:szCs w:val="22"/>
        </w:rPr>
        <w:t xml:space="preserve"> perovskite</w:t>
      </w:r>
      <w:r w:rsidR="00B47073">
        <w:rPr>
          <w:sz w:val="22"/>
          <w:szCs w:val="22"/>
        </w:rPr>
        <w:t xml:space="preserve"> as the</w:t>
      </w:r>
      <w:r w:rsidR="00AF5421">
        <w:rPr>
          <w:sz w:val="22"/>
          <w:szCs w:val="22"/>
        </w:rPr>
        <w:t xml:space="preserve"> model material</w:t>
      </w:r>
      <w:r w:rsidR="00331BB0">
        <w:rPr>
          <w:sz w:val="22"/>
          <w:szCs w:val="22"/>
        </w:rPr>
        <w:t xml:space="preserve">. </w:t>
      </w:r>
      <w:r w:rsidR="00811FC7">
        <w:rPr>
          <w:sz w:val="22"/>
          <w:szCs w:val="22"/>
        </w:rPr>
        <w:t xml:space="preserve">Our experimental results </w:t>
      </w:r>
      <w:r w:rsidR="000A5409">
        <w:rPr>
          <w:sz w:val="22"/>
          <w:szCs w:val="22"/>
        </w:rPr>
        <w:t>unveil</w:t>
      </w:r>
      <w:r w:rsidR="00811FC7">
        <w:rPr>
          <w:sz w:val="22"/>
          <w:szCs w:val="22"/>
        </w:rPr>
        <w:t xml:space="preserve"> that </w:t>
      </w:r>
      <w:r w:rsidR="00567A9E">
        <w:rPr>
          <w:sz w:val="22"/>
          <w:szCs w:val="22"/>
        </w:rPr>
        <w:t>the</w:t>
      </w:r>
      <w:r w:rsidR="00AF5421">
        <w:rPr>
          <w:sz w:val="22"/>
          <w:szCs w:val="22"/>
        </w:rPr>
        <w:t xml:space="preserve"> unique</w:t>
      </w:r>
      <w:r w:rsidR="00811FC7">
        <w:rPr>
          <w:sz w:val="22"/>
          <w:szCs w:val="22"/>
        </w:rPr>
        <w:t xml:space="preserve"> </w:t>
      </w:r>
      <w:r w:rsidR="00811FC7" w:rsidRPr="00B47073">
        <w:rPr>
          <w:i/>
          <w:iCs/>
          <w:sz w:val="22"/>
          <w:szCs w:val="22"/>
        </w:rPr>
        <w:t>in</w:t>
      </w:r>
      <w:r w:rsidR="00567A9E" w:rsidRPr="00B47073">
        <w:rPr>
          <w:i/>
          <w:iCs/>
          <w:sz w:val="22"/>
          <w:szCs w:val="22"/>
        </w:rPr>
        <w:t xml:space="preserve"> </w:t>
      </w:r>
      <w:r w:rsidR="00811FC7" w:rsidRPr="00B47073">
        <w:rPr>
          <w:i/>
          <w:iCs/>
          <w:sz w:val="22"/>
          <w:szCs w:val="22"/>
        </w:rPr>
        <w:t>situ</w:t>
      </w:r>
      <w:r w:rsidR="00811FC7">
        <w:rPr>
          <w:sz w:val="22"/>
          <w:szCs w:val="22"/>
        </w:rPr>
        <w:t xml:space="preserve"> </w:t>
      </w:r>
      <w:r w:rsidR="00567A9E">
        <w:rPr>
          <w:sz w:val="22"/>
          <w:szCs w:val="22"/>
        </w:rPr>
        <w:t xml:space="preserve">formed </w:t>
      </w:r>
      <w:r w:rsidR="00811FC7">
        <w:rPr>
          <w:sz w:val="22"/>
          <w:szCs w:val="22"/>
        </w:rPr>
        <w:t xml:space="preserve">melt-solid </w:t>
      </w:r>
      <w:r w:rsidR="00935990">
        <w:rPr>
          <w:sz w:val="22"/>
          <w:szCs w:val="22"/>
        </w:rPr>
        <w:t xml:space="preserve">surface </w:t>
      </w:r>
      <w:r w:rsidR="000A5409">
        <w:rPr>
          <w:sz w:val="22"/>
          <w:szCs w:val="22"/>
        </w:rPr>
        <w:t>stabilise</w:t>
      </w:r>
      <w:r w:rsidR="00567A9E">
        <w:rPr>
          <w:sz w:val="22"/>
          <w:szCs w:val="22"/>
        </w:rPr>
        <w:t>s</w:t>
      </w:r>
      <w:r w:rsidR="000A5409">
        <w:rPr>
          <w:sz w:val="22"/>
          <w:szCs w:val="22"/>
        </w:rPr>
        <w:t xml:space="preserve"> the </w:t>
      </w:r>
      <w:r w:rsidR="00E55247">
        <w:rPr>
          <w:sz w:val="22"/>
          <w:szCs w:val="22"/>
        </w:rPr>
        <w:t>catalytically active</w:t>
      </w:r>
      <w:r w:rsidR="0039026C">
        <w:rPr>
          <w:sz w:val="22"/>
          <w:szCs w:val="22"/>
        </w:rPr>
        <w:t xml:space="preserve"> phase</w:t>
      </w:r>
      <w:r w:rsidR="00B47073">
        <w:rPr>
          <w:sz w:val="22"/>
          <w:szCs w:val="22"/>
        </w:rPr>
        <w:t xml:space="preserve"> in bulk</w:t>
      </w:r>
      <w:r w:rsidR="0039026C">
        <w:rPr>
          <w:sz w:val="22"/>
          <w:szCs w:val="22"/>
        </w:rPr>
        <w:t xml:space="preserve"> </w:t>
      </w:r>
      <w:r w:rsidR="000A5409">
        <w:rPr>
          <w:sz w:val="22"/>
          <w:szCs w:val="22"/>
        </w:rPr>
        <w:t xml:space="preserve">and </w:t>
      </w:r>
      <w:r w:rsidR="00567A9E">
        <w:rPr>
          <w:sz w:val="22"/>
          <w:szCs w:val="22"/>
        </w:rPr>
        <w:t xml:space="preserve">promotes </w:t>
      </w:r>
      <w:r w:rsidR="00125B08">
        <w:rPr>
          <w:sz w:val="22"/>
          <w:szCs w:val="22"/>
        </w:rPr>
        <w:t xml:space="preserve">catalytically active </w:t>
      </w:r>
      <w:r w:rsidR="00B47073">
        <w:rPr>
          <w:sz w:val="22"/>
          <w:szCs w:val="22"/>
        </w:rPr>
        <w:t xml:space="preserve">site at </w:t>
      </w:r>
      <w:r w:rsidR="00567A9E">
        <w:rPr>
          <w:sz w:val="22"/>
          <w:szCs w:val="22"/>
        </w:rPr>
        <w:t>surface</w:t>
      </w:r>
      <w:r w:rsidR="007D6571">
        <w:rPr>
          <w:sz w:val="22"/>
          <w:szCs w:val="22"/>
        </w:rPr>
        <w:t>.</w:t>
      </w:r>
      <w:r w:rsidR="00125B08">
        <w:rPr>
          <w:sz w:val="22"/>
          <w:szCs w:val="22"/>
        </w:rPr>
        <w:t xml:space="preserve"> </w:t>
      </w:r>
      <w:r w:rsidR="008B2A25">
        <w:rPr>
          <w:rFonts w:eastAsiaTheme="minorEastAsia"/>
          <w:color w:val="000000"/>
          <w:sz w:val="22"/>
          <w:szCs w:val="22"/>
          <w:bdr w:val="none" w:sz="0" w:space="0" w:color="auto" w:frame="1"/>
          <w:shd w:val="clear" w:color="auto" w:fill="FFFFFF"/>
          <w:lang w:val="en-US" w:eastAsia="zh-CN"/>
        </w:rPr>
        <w:t>Our novel engineered</w:t>
      </w:r>
      <w:r w:rsidR="00D42A74" w:rsidRPr="00D42A74">
        <w:rPr>
          <w:rFonts w:eastAsiaTheme="minorEastAsia"/>
          <w:color w:val="000000"/>
          <w:sz w:val="22"/>
          <w:szCs w:val="22"/>
          <w:bdr w:val="none" w:sz="0" w:space="0" w:color="auto" w:frame="1"/>
          <w:shd w:val="clear" w:color="auto" w:fill="FFFFFF"/>
          <w:lang w:val="en-US" w:eastAsia="zh-CN"/>
        </w:rPr>
        <w:t xml:space="preserve"> melt-solid interface enhance</w:t>
      </w:r>
      <w:r w:rsidR="008B2A25">
        <w:rPr>
          <w:rFonts w:eastAsiaTheme="minorEastAsia"/>
          <w:color w:val="000000"/>
          <w:sz w:val="22"/>
          <w:szCs w:val="22"/>
          <w:bdr w:val="none" w:sz="0" w:space="0" w:color="auto" w:frame="1"/>
          <w:shd w:val="clear" w:color="auto" w:fill="FFFFFF"/>
          <w:lang w:val="en-US" w:eastAsia="zh-CN"/>
        </w:rPr>
        <w:t>d</w:t>
      </w:r>
      <w:r w:rsidR="00D42A74" w:rsidRPr="00D42A74">
        <w:rPr>
          <w:rFonts w:eastAsiaTheme="minorEastAsia"/>
          <w:color w:val="000000"/>
          <w:sz w:val="22"/>
          <w:szCs w:val="22"/>
          <w:bdr w:val="none" w:sz="0" w:space="0" w:color="auto" w:frame="1"/>
          <w:shd w:val="clear" w:color="auto" w:fill="FFFFFF"/>
          <w:lang w:val="en-US" w:eastAsia="zh-CN"/>
        </w:rPr>
        <w:t xml:space="preserve"> the stability of the cathode against </w:t>
      </w:r>
      <w:r w:rsidR="008B2A25">
        <w:rPr>
          <w:rFonts w:eastAsiaTheme="minorEastAsia"/>
          <w:color w:val="000000"/>
          <w:sz w:val="22"/>
          <w:szCs w:val="22"/>
          <w:bdr w:val="none" w:sz="0" w:space="0" w:color="auto" w:frame="1"/>
          <w:shd w:val="clear" w:color="auto" w:fill="FFFFFF"/>
          <w:lang w:val="en-US" w:eastAsia="zh-CN"/>
        </w:rPr>
        <w:t xml:space="preserve">poisoning in </w:t>
      </w:r>
      <w:r w:rsidR="00D42A74" w:rsidRPr="00D42A74">
        <w:rPr>
          <w:rFonts w:eastAsiaTheme="minorEastAsia"/>
          <w:color w:val="000000"/>
          <w:sz w:val="22"/>
          <w:szCs w:val="22"/>
          <w:bdr w:val="none" w:sz="0" w:space="0" w:color="auto" w:frame="1"/>
          <w:shd w:val="clear" w:color="auto" w:fill="FFFFFF"/>
          <w:lang w:val="en-US" w:eastAsia="zh-CN"/>
        </w:rPr>
        <w:t>10% CO</w:t>
      </w:r>
      <w:r w:rsidR="00D42A74" w:rsidRPr="003970DB">
        <w:rPr>
          <w:color w:val="000000"/>
          <w:bdr w:val="none" w:sz="0" w:space="0" w:color="auto" w:frame="1"/>
          <w:shd w:val="clear" w:color="auto" w:fill="FFFFFF"/>
          <w:vertAlign w:val="subscript"/>
          <w:lang w:val="en-US"/>
        </w:rPr>
        <w:t xml:space="preserve">2 </w:t>
      </w:r>
      <w:r w:rsidR="00D42A74" w:rsidRPr="00D42A74">
        <w:rPr>
          <w:rFonts w:eastAsiaTheme="minorEastAsia"/>
          <w:color w:val="000000"/>
          <w:sz w:val="22"/>
          <w:szCs w:val="22"/>
          <w:bdr w:val="none" w:sz="0" w:space="0" w:color="auto" w:frame="1"/>
          <w:shd w:val="clear" w:color="auto" w:fill="FFFFFF"/>
          <w:lang w:val="en-US" w:eastAsia="zh-CN"/>
        </w:rPr>
        <w:t xml:space="preserve">by </w:t>
      </w:r>
      <w:r w:rsidR="008B2A25">
        <w:rPr>
          <w:rFonts w:eastAsiaTheme="minorEastAsia"/>
          <w:color w:val="000000"/>
          <w:sz w:val="22"/>
          <w:szCs w:val="22"/>
          <w:bdr w:val="none" w:sz="0" w:space="0" w:color="auto" w:frame="1"/>
          <w:shd w:val="clear" w:color="auto" w:fill="FFFFFF"/>
          <w:lang w:val="en-US" w:eastAsia="zh-CN"/>
        </w:rPr>
        <w:t xml:space="preserve">a factor of </w:t>
      </w:r>
      <w:r w:rsidR="00D42A74" w:rsidRPr="00D42A74">
        <w:rPr>
          <w:rFonts w:eastAsiaTheme="minorEastAsia"/>
          <w:color w:val="000000"/>
          <w:sz w:val="22"/>
          <w:szCs w:val="22"/>
          <w:bdr w:val="none" w:sz="0" w:space="0" w:color="auto" w:frame="1"/>
          <w:shd w:val="clear" w:color="auto" w:fill="FFFFFF"/>
          <w:lang w:val="en-US" w:eastAsia="zh-CN"/>
        </w:rPr>
        <w:t>1.5 in a symmetrical cell configuration</w:t>
      </w:r>
      <w:r w:rsidR="00021984">
        <w:rPr>
          <w:rFonts w:eastAsiaTheme="minorEastAsia"/>
          <w:color w:val="000000"/>
          <w:sz w:val="22"/>
          <w:szCs w:val="22"/>
          <w:bdr w:val="none" w:sz="0" w:space="0" w:color="auto" w:frame="1"/>
          <w:shd w:val="clear" w:color="auto" w:fill="FFFFFF"/>
          <w:lang w:val="en-US" w:eastAsia="zh-CN"/>
        </w:rPr>
        <w:t xml:space="preserve"> and by </w:t>
      </w:r>
      <w:r w:rsidR="008B2A25">
        <w:rPr>
          <w:rFonts w:eastAsiaTheme="minorEastAsia"/>
          <w:color w:val="000000"/>
          <w:sz w:val="22"/>
          <w:szCs w:val="22"/>
          <w:bdr w:val="none" w:sz="0" w:space="0" w:color="auto" w:frame="1"/>
          <w:shd w:val="clear" w:color="auto" w:fill="FFFFFF"/>
          <w:lang w:val="en-US" w:eastAsia="zh-CN"/>
        </w:rPr>
        <w:t xml:space="preserve">a factor of more than </w:t>
      </w:r>
      <w:r w:rsidR="00B47073">
        <w:rPr>
          <w:rFonts w:eastAsiaTheme="minorEastAsia"/>
          <w:color w:val="000000"/>
          <w:sz w:val="22"/>
          <w:szCs w:val="22"/>
          <w:bdr w:val="none" w:sz="0" w:space="0" w:color="auto" w:frame="1"/>
          <w:shd w:val="clear" w:color="auto" w:fill="FFFFFF"/>
          <w:lang w:val="en-US" w:eastAsia="zh-CN"/>
        </w:rPr>
        <w:t>two</w:t>
      </w:r>
      <w:r w:rsidR="00021984">
        <w:rPr>
          <w:rFonts w:eastAsiaTheme="minorEastAsia"/>
          <w:color w:val="000000"/>
          <w:sz w:val="22"/>
          <w:szCs w:val="22"/>
          <w:bdr w:val="none" w:sz="0" w:space="0" w:color="auto" w:frame="1"/>
          <w:shd w:val="clear" w:color="auto" w:fill="FFFFFF"/>
          <w:lang w:val="en-US" w:eastAsia="zh-CN"/>
        </w:rPr>
        <w:t xml:space="preserve"> </w:t>
      </w:r>
      <w:r w:rsidR="008B2A25">
        <w:rPr>
          <w:rFonts w:eastAsiaTheme="minorEastAsia"/>
          <w:color w:val="000000"/>
          <w:sz w:val="22"/>
          <w:szCs w:val="22"/>
          <w:bdr w:val="none" w:sz="0" w:space="0" w:color="auto" w:frame="1"/>
          <w:shd w:val="clear" w:color="auto" w:fill="FFFFFF"/>
          <w:lang w:val="en-US" w:eastAsia="zh-CN"/>
        </w:rPr>
        <w:t>in</w:t>
      </w:r>
      <w:r w:rsidR="00021984">
        <w:rPr>
          <w:rFonts w:eastAsiaTheme="minorEastAsia"/>
          <w:color w:val="000000"/>
          <w:sz w:val="22"/>
          <w:szCs w:val="22"/>
          <w:bdr w:val="none" w:sz="0" w:space="0" w:color="auto" w:frame="1"/>
          <w:shd w:val="clear" w:color="auto" w:fill="FFFFFF"/>
          <w:lang w:val="en-US" w:eastAsia="zh-CN"/>
        </w:rPr>
        <w:t xml:space="preserve"> PCFC single cell</w:t>
      </w:r>
      <w:r w:rsidR="008D0F82">
        <w:rPr>
          <w:rFonts w:eastAsiaTheme="minorEastAsia"/>
          <w:color w:val="000000"/>
          <w:sz w:val="22"/>
          <w:szCs w:val="22"/>
          <w:bdr w:val="none" w:sz="0" w:space="0" w:color="auto" w:frame="1"/>
          <w:shd w:val="clear" w:color="auto" w:fill="FFFFFF"/>
          <w:lang w:val="en-US" w:eastAsia="zh-CN"/>
        </w:rPr>
        <w:t>s.</w:t>
      </w:r>
    </w:p>
    <w:p w14:paraId="0A2BB8A2" w14:textId="0CA5D50C" w:rsidR="000167ED" w:rsidRDefault="000167ED" w:rsidP="006A0344">
      <w:pPr>
        <w:pStyle w:val="xmsonormal"/>
        <w:spacing w:before="0" w:beforeAutospacing="0" w:after="0" w:afterAutospacing="0" w:line="360" w:lineRule="auto"/>
        <w:textAlignment w:val="baseline"/>
        <w:rPr>
          <w:color w:val="000000"/>
          <w:sz w:val="22"/>
          <w:szCs w:val="22"/>
          <w:bdr w:val="none" w:sz="0" w:space="0" w:color="auto" w:frame="1"/>
          <w:shd w:val="clear" w:color="auto" w:fill="FFFFFF"/>
        </w:rPr>
      </w:pPr>
      <w:r>
        <w:rPr>
          <w:color w:val="000000"/>
          <w:sz w:val="22"/>
          <w:szCs w:val="22"/>
          <w:bdr w:val="none" w:sz="0" w:space="0" w:color="auto" w:frame="1"/>
          <w:shd w:val="clear" w:color="auto" w:fill="FFFFFF"/>
        </w:rPr>
        <w:br w:type="page"/>
      </w:r>
    </w:p>
    <w:p w14:paraId="1E329B3A" w14:textId="77777777" w:rsidR="00582FD4" w:rsidRDefault="00582FD4" w:rsidP="00FB48D6">
      <w:pPr>
        <w:pStyle w:val="Heading2"/>
        <w:rPr>
          <w:rFonts w:cs="Times New Roman"/>
        </w:rPr>
      </w:pPr>
      <w:r>
        <w:rPr>
          <w:rFonts w:cs="Times New Roman"/>
        </w:rPr>
        <w:lastRenderedPageBreak/>
        <w:t>Introduction</w:t>
      </w:r>
    </w:p>
    <w:p w14:paraId="1679CA54" w14:textId="2F82CFE2" w:rsidR="000A7A39" w:rsidRPr="00FB0E82" w:rsidRDefault="0062472E" w:rsidP="0062472E">
      <w:pPr>
        <w:rPr>
          <w:rFonts w:cs="Times New Roman"/>
        </w:rPr>
      </w:pPr>
      <w:bookmarkStart w:id="1" w:name="_Hlk124427424"/>
      <w:bookmarkEnd w:id="0"/>
      <w:r w:rsidRPr="00FB0E82">
        <w:rPr>
          <w:rFonts w:cs="Times New Roman"/>
        </w:rPr>
        <w:t xml:space="preserve">Protonic ceramic fuel cells (PCFCs) </w:t>
      </w:r>
      <w:r w:rsidR="00314AD8">
        <w:rPr>
          <w:rFonts w:cs="Times New Roman"/>
        </w:rPr>
        <w:t>with fast proton-conducting ceramics</w:t>
      </w:r>
      <w:r w:rsidR="00314AD8" w:rsidRPr="00FB0E82">
        <w:rPr>
          <w:rFonts w:cs="Times New Roman"/>
        </w:rPr>
        <w:t xml:space="preserve"> </w:t>
      </w:r>
      <w:r w:rsidRPr="00FB0E82">
        <w:rPr>
          <w:rFonts w:cs="Times New Roman"/>
        </w:rPr>
        <w:t>provide a promising cost-effective route for high</w:t>
      </w:r>
      <w:r w:rsidR="00055FE9" w:rsidRPr="00FB0E82">
        <w:rPr>
          <w:rFonts w:cs="Times New Roman"/>
        </w:rPr>
        <w:t xml:space="preserve"> </w:t>
      </w:r>
      <w:r w:rsidRPr="00FB0E82">
        <w:rPr>
          <w:rFonts w:cs="Times New Roman"/>
        </w:rPr>
        <w:t>power generation directly from</w:t>
      </w:r>
      <w:r w:rsidR="00B47073">
        <w:rPr>
          <w:rFonts w:cs="Times New Roman"/>
        </w:rPr>
        <w:t xml:space="preserve"> a wide range of </w:t>
      </w:r>
      <w:r w:rsidRPr="00FB0E82">
        <w:rPr>
          <w:rFonts w:cs="Times New Roman"/>
        </w:rPr>
        <w:t>fuels</w:t>
      </w:r>
      <w:r w:rsidR="00B47073">
        <w:rPr>
          <w:rFonts w:cs="Times New Roman"/>
        </w:rPr>
        <w:t xml:space="preserve"> (e.g. hydrogen, hydrocarbons, and ammonia)</w:t>
      </w:r>
      <w:r w:rsidRPr="00FB0E82">
        <w:rPr>
          <w:rFonts w:cs="Times New Roman"/>
        </w:rPr>
        <w:t xml:space="preserve"> at intermediate temperature</w:t>
      </w:r>
      <w:r w:rsidR="005B31F0" w:rsidRPr="00FB0E82">
        <w:rPr>
          <w:rFonts w:cs="Times New Roman"/>
        </w:rPr>
        <w:t>s</w:t>
      </w:r>
      <w:r w:rsidRPr="00FB0E82">
        <w:rPr>
          <w:rFonts w:cs="Times New Roman"/>
        </w:rPr>
        <w:t xml:space="preserve"> (</w:t>
      </w:r>
      <w:r w:rsidR="005275F0" w:rsidRPr="00FB0E82">
        <w:rPr>
          <w:rFonts w:cs="Times New Roman"/>
        </w:rPr>
        <w:t xml:space="preserve">500 </w:t>
      </w:r>
      <w:r w:rsidRPr="00FB0E82">
        <w:rPr>
          <w:rFonts w:cs="Times New Roman"/>
        </w:rPr>
        <w:t xml:space="preserve">– </w:t>
      </w:r>
      <w:r w:rsidR="005275F0" w:rsidRPr="00FB0E82">
        <w:rPr>
          <w:rFonts w:cs="Times New Roman"/>
        </w:rPr>
        <w:t>70</w:t>
      </w:r>
      <w:r w:rsidRPr="00FB0E82">
        <w:rPr>
          <w:rFonts w:cs="Times New Roman"/>
        </w:rPr>
        <w:t>0 °C)</w:t>
      </w:r>
      <w:r w:rsidR="0035624D" w:rsidRPr="00FB0E82">
        <w:rPr>
          <w:rFonts w:cs="Times New Roman"/>
        </w:rPr>
        <w:fldChar w:fldCharType="begin">
          <w:fldData xml:space="preserve">PEVuZE5vdGU+PENpdGU+PEF1dGhvcj5GYWJicmk8L0F1dGhvcj48WWVhcj4yMDEyPC9ZZWFyPjxS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</w:fldData>
        </w:fldChar>
      </w:r>
      <w:r w:rsidR="003970DB">
        <w:rPr>
          <w:rFonts w:cs="Times New Roman"/>
        </w:rPr>
        <w:instrText xml:space="preserve"> ADDIN EN.CITE </w:instrText>
      </w:r>
      <w:r w:rsidR="003970DB">
        <w:rPr>
          <w:rFonts w:cs="Times New Roman"/>
        </w:rPr>
        <w:fldChar w:fldCharType="begin">
          <w:fldData xml:space="preserve">PEVuZE5vdGU+PENpdGU+PEF1dGhvcj5GYWJicmk8L0F1dGhvcj48WWVhcj4yMDEyPC9ZZWFyPjxS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</w:fldData>
        </w:fldChar>
      </w:r>
      <w:r w:rsidR="003970DB">
        <w:rPr>
          <w:rFonts w:cs="Times New Roman"/>
        </w:rPr>
        <w:instrText xml:space="preserve"> ADDIN EN.CITE.DATA </w:instrText>
      </w:r>
      <w:r w:rsidR="003970DB">
        <w:rPr>
          <w:rFonts w:cs="Times New Roman"/>
        </w:rPr>
      </w:r>
      <w:r w:rsidR="003970DB">
        <w:rPr>
          <w:rFonts w:cs="Times New Roman"/>
        </w:rPr>
        <w:fldChar w:fldCharType="end"/>
      </w:r>
      <w:r w:rsidR="0035624D" w:rsidRPr="00FB0E82">
        <w:rPr>
          <w:rFonts w:cs="Times New Roman"/>
        </w:rPr>
      </w:r>
      <w:r w:rsidR="0035624D" w:rsidRPr="00FB0E82">
        <w:rPr>
          <w:rFonts w:cs="Times New Roman"/>
        </w:rPr>
        <w:fldChar w:fldCharType="separate"/>
      </w:r>
      <w:r w:rsidR="003970DB" w:rsidRPr="003970DB">
        <w:rPr>
          <w:rFonts w:cs="Times New Roman"/>
          <w:noProof/>
          <w:vertAlign w:val="superscript"/>
        </w:rPr>
        <w:t>1-4</w:t>
      </w:r>
      <w:r w:rsidR="0035624D" w:rsidRPr="00FB0E82">
        <w:rPr>
          <w:rFonts w:cs="Times New Roman"/>
        </w:rPr>
        <w:fldChar w:fldCharType="end"/>
      </w:r>
      <w:r w:rsidR="005275F0" w:rsidRPr="00FB0E82">
        <w:rPr>
          <w:rFonts w:cs="Times New Roman"/>
        </w:rPr>
        <w:t xml:space="preserve">. </w:t>
      </w:r>
      <w:r w:rsidR="00527498">
        <w:rPr>
          <w:rFonts w:cs="Times New Roman"/>
        </w:rPr>
        <w:t xml:space="preserve">However, </w:t>
      </w:r>
      <w:r w:rsidR="002C49C6">
        <w:rPr>
          <w:rFonts w:cs="Times New Roman"/>
        </w:rPr>
        <w:t xml:space="preserve">the power density </w:t>
      </w:r>
      <w:r w:rsidR="00314AD8">
        <w:rPr>
          <w:rFonts w:cs="Times New Roman"/>
        </w:rPr>
        <w:t xml:space="preserve">of PCFCs </w:t>
      </w:r>
      <w:r w:rsidR="002C49C6">
        <w:rPr>
          <w:rFonts w:cs="Times New Roman"/>
        </w:rPr>
        <w:t>is limited by</w:t>
      </w:r>
      <w:r w:rsidR="009268D5">
        <w:rPr>
          <w:rFonts w:cs="Times New Roman"/>
        </w:rPr>
        <w:t xml:space="preserve"> </w:t>
      </w:r>
      <w:r w:rsidR="00045ED6">
        <w:rPr>
          <w:rFonts w:cs="Times New Roman"/>
        </w:rPr>
        <w:t>the</w:t>
      </w:r>
      <w:r w:rsidR="00314AD8">
        <w:rPr>
          <w:rFonts w:cs="Times New Roman"/>
        </w:rPr>
        <w:t xml:space="preserve"> </w:t>
      </w:r>
      <w:r w:rsidR="009268D5">
        <w:rPr>
          <w:rFonts w:cs="Times New Roman"/>
        </w:rPr>
        <w:t xml:space="preserve">lack of </w:t>
      </w:r>
      <w:r w:rsidR="00314AD8">
        <w:rPr>
          <w:rFonts w:cs="Times New Roman"/>
        </w:rPr>
        <w:t xml:space="preserve">catalytically </w:t>
      </w:r>
      <w:r w:rsidR="002C49C6">
        <w:rPr>
          <w:rFonts w:cs="Times New Roman"/>
        </w:rPr>
        <w:t>active and</w:t>
      </w:r>
      <w:r w:rsidR="009268D5">
        <w:rPr>
          <w:rFonts w:cs="Times New Roman"/>
        </w:rPr>
        <w:t xml:space="preserve"> </w:t>
      </w:r>
      <w:r w:rsidR="002C49C6">
        <w:rPr>
          <w:rFonts w:cs="Times New Roman"/>
        </w:rPr>
        <w:t xml:space="preserve">stable </w:t>
      </w:r>
      <w:r w:rsidR="00B363C6">
        <w:rPr>
          <w:rFonts w:cs="Times New Roman"/>
        </w:rPr>
        <w:t>cathode</w:t>
      </w:r>
      <w:r w:rsidR="00D03886">
        <w:rPr>
          <w:rFonts w:cs="Times New Roman"/>
        </w:rPr>
        <w:t xml:space="preserve">s, </w:t>
      </w:r>
      <w:r w:rsidR="00B47073">
        <w:rPr>
          <w:rFonts w:cs="Times New Roman"/>
        </w:rPr>
        <w:t xml:space="preserve">where the oxygen reduction reaction (ORR) takes place and leads to the formation of water as the product. </w:t>
      </w:r>
      <w:r w:rsidR="00D52591">
        <w:rPr>
          <w:rFonts w:cs="Times New Roman"/>
        </w:rPr>
        <w:t xml:space="preserve">This unique oxygen reduction reaction at PCFCs </w:t>
      </w:r>
      <w:r w:rsidR="002771D4">
        <w:rPr>
          <w:rFonts w:cs="Times New Roman"/>
        </w:rPr>
        <w:t xml:space="preserve">necessitates the active cathode to be </w:t>
      </w:r>
      <w:r w:rsidR="005275F0" w:rsidRPr="00FB0E82">
        <w:rPr>
          <w:rFonts w:cs="Times New Roman"/>
        </w:rPr>
        <w:t>proton, oxygen, and electron (hole)</w:t>
      </w:r>
      <w:r w:rsidR="00314AD8" w:rsidRPr="00FB0E82" w:rsidDel="00314AD8">
        <w:rPr>
          <w:rFonts w:cs="Times New Roman"/>
        </w:rPr>
        <w:t xml:space="preserve"> </w:t>
      </w:r>
      <w:r w:rsidR="005275F0" w:rsidRPr="00FB0E82">
        <w:rPr>
          <w:rFonts w:cs="Times New Roman"/>
        </w:rPr>
        <w:t>conductiv</w:t>
      </w:r>
      <w:r w:rsidR="002771D4">
        <w:rPr>
          <w:rFonts w:cs="Times New Roman"/>
        </w:rPr>
        <w:t>e</w:t>
      </w:r>
      <w:r w:rsidR="0035624D" w:rsidRPr="00FB0E82">
        <w:rPr>
          <w:rFonts w:cs="Times New Roman"/>
        </w:rPr>
        <w:fldChar w:fldCharType="begin"/>
      </w:r>
      <w:r w:rsidR="003970DB">
        <w:rPr>
          <w:rFonts w:cs="Times New Roman"/>
        </w:rPr>
        <w:instrText xml:space="preserve"> ADDIN EN.CITE &lt;EndNote&gt;&lt;Cite&gt;&lt;Author&gt;Kim&lt;/Author&gt;&lt;Year&gt;2014&lt;/Year&gt;&lt;RecNum&gt;115&lt;/RecNum&gt;&lt;DisplayText&gt;&lt;style face="superscript"&gt;5&lt;/style&gt;&lt;/DisplayText&gt;&lt;record&gt;&lt;rec-number&gt;115&lt;/rec-number&gt;&lt;foreign-keys&gt;&lt;key app="EN" db-id="pxstfvzsi2zpwte0webpet28x059pfxr2dtz" timestamp="1654663688"&gt;115&lt;/key&gt;&lt;/foreign-keys&gt;&lt;ref-type name="Journal Article"&gt;17&lt;/ref-type&gt;&lt;contributors&gt;&lt;authors&gt;&lt;author&gt;Kim, Junyoung&lt;/author&gt;&lt;author&gt;Sengodan, Sivaprakash&lt;/author&gt;&lt;author&gt;Kwon, Goeun&lt;/author&gt;&lt;author&gt;Ding, Dong&lt;/author&gt;&lt;author&gt;Shin, Jeeyoung&lt;/author&gt;&lt;author&gt;Liu, Meilin&lt;/author&gt;&lt;author&gt;Kim, Guntae&lt;/author&gt;&lt;/authors&gt;&lt;/contributors&gt;&lt;titles&gt;&lt;title&gt;Triple-Conducting Layered Perovskites as Cathode Materials for Proton-Conducting Solid Oxide Fuel Cells&lt;/title&gt;&lt;secondary-title&gt;ChemSusChem&lt;/secondary-title&gt;&lt;/titles&gt;&lt;periodical&gt;&lt;full-title&gt;ChemSusChem&lt;/full-title&gt;&lt;/periodical&gt;&lt;pages&gt;2811-2815&lt;/pages&gt;&lt;volume&gt;7&lt;/volume&gt;&lt;number&gt;10&lt;/number&gt;&lt;keywords&gt;&lt;keyword&gt;ceramics&lt;/keyword&gt;&lt;keyword&gt;electorchemistry&lt;/keyword&gt;&lt;keyword&gt;electrodes&lt;/keyword&gt;&lt;keyword&gt;fuel cells&lt;/keyword&gt;&lt;keyword&gt;perovskites&lt;/keyword&gt;&lt;/keywords&gt;&lt;dates&gt;&lt;year&gt;2014&lt;/year&gt;&lt;pub-dates&gt;&lt;date&gt;2014/10/01&lt;/date&gt;&lt;/pub-dates&gt;&lt;/dates&gt;&lt;publisher&gt;John Wiley &amp;amp; Sons, Ltd&lt;/publisher&gt;&lt;isbn&gt;1864-5631&lt;/isbn&gt;&lt;work-type&gt;https://doi.org/10.1002/cssc.201402351&lt;/work-type&gt;&lt;urls&gt;&lt;related-urls&gt;&lt;url&gt;https://doi.org/10.1002/cssc.201402351&lt;/url&gt;&lt;/related-urls&gt;&lt;/urls&gt;&lt;electronic-resource-num&gt;https://doi.org/10.1002/cssc.201402351&lt;/electronic-resource-num&gt;&lt;access-date&gt;2022/06/07&lt;/access-date&gt;&lt;/record&gt;&lt;/Cite&gt;&lt;/EndNote&gt;</w:instrText>
      </w:r>
      <w:r w:rsidR="0035624D" w:rsidRPr="00FB0E82">
        <w:rPr>
          <w:rFonts w:cs="Times New Roman"/>
        </w:rPr>
        <w:fldChar w:fldCharType="separate"/>
      </w:r>
      <w:r w:rsidR="003970DB" w:rsidRPr="003970DB">
        <w:rPr>
          <w:rFonts w:cs="Times New Roman"/>
          <w:noProof/>
          <w:vertAlign w:val="superscript"/>
        </w:rPr>
        <w:t>5</w:t>
      </w:r>
      <w:r w:rsidR="0035624D" w:rsidRPr="00FB0E82">
        <w:rPr>
          <w:rFonts w:cs="Times New Roman"/>
        </w:rPr>
        <w:fldChar w:fldCharType="end"/>
      </w:r>
      <w:r w:rsidR="005275F0" w:rsidRPr="00FB0E82">
        <w:rPr>
          <w:rFonts w:cs="Times New Roman"/>
        </w:rPr>
        <w:t xml:space="preserve">. </w:t>
      </w:r>
      <w:r w:rsidR="00314AD8">
        <w:rPr>
          <w:rFonts w:cs="Times New Roman"/>
        </w:rPr>
        <w:t>S</w:t>
      </w:r>
      <w:r w:rsidR="00B40812">
        <w:rPr>
          <w:rFonts w:cs="Times New Roman"/>
        </w:rPr>
        <w:t>tate-of-the-art PCFC</w:t>
      </w:r>
      <w:r w:rsidR="00314AD8">
        <w:rPr>
          <w:rFonts w:cs="Times New Roman"/>
        </w:rPr>
        <w:t xml:space="preserve"> cathodes</w:t>
      </w:r>
      <w:r w:rsidR="00B40812">
        <w:rPr>
          <w:rFonts w:cs="Times New Roman"/>
        </w:rPr>
        <w:t xml:space="preserve"> </w:t>
      </w:r>
      <w:r w:rsidR="00314AD8">
        <w:rPr>
          <w:rFonts w:cs="Times New Roman"/>
        </w:rPr>
        <w:t xml:space="preserve">typically have </w:t>
      </w:r>
      <w:r w:rsidR="005275F0" w:rsidRPr="00FB0E82">
        <w:rPr>
          <w:rFonts w:cs="Times New Roman"/>
        </w:rPr>
        <w:t xml:space="preserve">a perovskite-type structure with formula </w:t>
      </w:r>
      <w:r w:rsidR="005275F0" w:rsidRPr="00FB0E82">
        <w:rPr>
          <w:rFonts w:cs="Times New Roman"/>
          <w:i/>
          <w:iCs/>
        </w:rPr>
        <w:t>AB</w:t>
      </w:r>
      <w:r w:rsidR="005275F0" w:rsidRPr="00FB0E82">
        <w:rPr>
          <w:rFonts w:cs="Times New Roman"/>
        </w:rPr>
        <w:t>O</w:t>
      </w:r>
      <w:r w:rsidR="005275F0" w:rsidRPr="00FB0E82">
        <w:rPr>
          <w:rFonts w:cs="Times New Roman"/>
          <w:vertAlign w:val="subscript"/>
        </w:rPr>
        <w:t>3</w:t>
      </w:r>
      <w:r w:rsidR="005275F0" w:rsidRPr="00FB0E82">
        <w:rPr>
          <w:rFonts w:cs="Times New Roman"/>
        </w:rPr>
        <w:t xml:space="preserve">, where </w:t>
      </w:r>
      <w:r w:rsidR="002074CF">
        <w:rPr>
          <w:rFonts w:cs="Times New Roman"/>
        </w:rPr>
        <w:t xml:space="preserve">the </w:t>
      </w:r>
      <w:r w:rsidR="005275F0" w:rsidRPr="00FB0E82">
        <w:rPr>
          <w:rFonts w:cs="Times New Roman"/>
          <w:i/>
          <w:iCs/>
        </w:rPr>
        <w:t>A</w:t>
      </w:r>
      <w:r w:rsidR="005275F0" w:rsidRPr="00FB0E82">
        <w:rPr>
          <w:rFonts w:cs="Times New Roman"/>
        </w:rPr>
        <w:t xml:space="preserve"> </w:t>
      </w:r>
      <w:r w:rsidR="002074CF">
        <w:rPr>
          <w:rFonts w:cs="Times New Roman"/>
        </w:rPr>
        <w:t xml:space="preserve">site contains </w:t>
      </w:r>
      <w:r w:rsidR="005275F0" w:rsidRPr="00FB0E82">
        <w:rPr>
          <w:rFonts w:cs="Times New Roman"/>
        </w:rPr>
        <w:t>alkaline-earth elements such as Ba and Sr</w:t>
      </w:r>
      <w:r w:rsidR="009B14C7" w:rsidRPr="00FB0E82">
        <w:rPr>
          <w:rFonts w:cs="Times New Roman"/>
        </w:rPr>
        <w:t>,</w:t>
      </w:r>
      <w:r w:rsidR="005275F0" w:rsidRPr="00FB0E82">
        <w:rPr>
          <w:rFonts w:cs="Times New Roman"/>
        </w:rPr>
        <w:t xml:space="preserve"> and </w:t>
      </w:r>
      <w:r w:rsidR="002074CF">
        <w:rPr>
          <w:rFonts w:cs="Times New Roman"/>
        </w:rPr>
        <w:t xml:space="preserve">the </w:t>
      </w:r>
      <w:r w:rsidR="005275F0" w:rsidRPr="00FB0E82">
        <w:rPr>
          <w:rFonts w:cs="Times New Roman"/>
          <w:i/>
          <w:iCs/>
        </w:rPr>
        <w:t>B</w:t>
      </w:r>
      <w:r w:rsidR="005275F0" w:rsidRPr="00FB0E82">
        <w:rPr>
          <w:rFonts w:cs="Times New Roman"/>
        </w:rPr>
        <w:t xml:space="preserve"> </w:t>
      </w:r>
      <w:r w:rsidR="002074CF">
        <w:rPr>
          <w:rFonts w:cs="Times New Roman"/>
        </w:rPr>
        <w:t xml:space="preserve">site contains </w:t>
      </w:r>
      <w:r w:rsidR="005275F0" w:rsidRPr="00FB0E82">
        <w:rPr>
          <w:rFonts w:cs="Times New Roman"/>
        </w:rPr>
        <w:t>transition metals such as Co and Fe, forming compositions such as BaCo</w:t>
      </w:r>
      <w:r w:rsidR="005275F0" w:rsidRPr="00FB0E82">
        <w:rPr>
          <w:rFonts w:cs="Times New Roman"/>
          <w:vertAlign w:val="subscript"/>
        </w:rPr>
        <w:t>0.4</w:t>
      </w:r>
      <w:r w:rsidR="005275F0" w:rsidRPr="00FB0E82">
        <w:rPr>
          <w:rFonts w:cs="Times New Roman"/>
        </w:rPr>
        <w:t>Fe</w:t>
      </w:r>
      <w:r w:rsidR="005275F0" w:rsidRPr="00FB0E82">
        <w:rPr>
          <w:rFonts w:cs="Times New Roman"/>
          <w:vertAlign w:val="subscript"/>
        </w:rPr>
        <w:t>0.4</w:t>
      </w:r>
      <w:r w:rsidR="005275F0" w:rsidRPr="00FB0E82">
        <w:rPr>
          <w:rFonts w:cs="Times New Roman"/>
        </w:rPr>
        <w:t>Zr</w:t>
      </w:r>
      <w:r w:rsidR="005275F0" w:rsidRPr="00FB0E82">
        <w:rPr>
          <w:rFonts w:cs="Times New Roman"/>
          <w:vertAlign w:val="subscript"/>
        </w:rPr>
        <w:t>0.1</w:t>
      </w:r>
      <w:r w:rsidR="005275F0" w:rsidRPr="00FB0E82">
        <w:rPr>
          <w:rFonts w:cs="Times New Roman"/>
        </w:rPr>
        <w:t>Y</w:t>
      </w:r>
      <w:r w:rsidR="005275F0" w:rsidRPr="00FB0E82">
        <w:rPr>
          <w:rFonts w:cs="Times New Roman"/>
          <w:vertAlign w:val="subscript"/>
        </w:rPr>
        <w:t>0.1</w:t>
      </w:r>
      <w:r w:rsidR="005275F0" w:rsidRPr="00FB0E82">
        <w:rPr>
          <w:rFonts w:cs="Times New Roman"/>
        </w:rPr>
        <w:t>O</w:t>
      </w:r>
      <w:r w:rsidR="005275F0" w:rsidRPr="00FB0E82">
        <w:rPr>
          <w:rFonts w:cs="Times New Roman"/>
          <w:vertAlign w:val="subscript"/>
        </w:rPr>
        <w:t>3-δ</w:t>
      </w:r>
      <w:r w:rsidR="005275F0" w:rsidRPr="00FB0E82">
        <w:rPr>
          <w:rFonts w:cs="Times New Roman"/>
        </w:rPr>
        <w:t xml:space="preserve"> (BCFZY)</w:t>
      </w:r>
      <w:r w:rsidR="0035624D" w:rsidRPr="00FB0E82">
        <w:rPr>
          <w:rFonts w:cs="Times New Roman"/>
        </w:rPr>
        <w:fldChar w:fldCharType="begin"/>
      </w:r>
      <w:r w:rsidR="003970DB">
        <w:rPr>
          <w:rFonts w:cs="Times New Roman"/>
        </w:rPr>
        <w:instrText xml:space="preserve"> ADDIN EN.CITE &lt;EndNote&gt;&lt;Cite&gt;&lt;Author&gt;Duan&lt;/Author&gt;&lt;Year&gt;2015&lt;/Year&gt;&lt;RecNum&gt;4&lt;/RecNum&gt;&lt;DisplayText&gt;&lt;style face="superscript"&gt;6&lt;/style&gt;&lt;/DisplayText&gt;&lt;record&gt;&lt;rec-number&gt;4&lt;/rec-number&gt;&lt;foreign-keys&gt;&lt;key app="EN" db-id="pxstfvzsi2zpwte0webpet28x059pfxr2dtz" timestamp="1616656125"&gt;4&lt;/key&gt;&lt;/foreign-keys&gt;&lt;ref-type name="Journal Article"&gt;17&lt;/ref-type&gt;&lt;contributors&gt;&lt;authors&gt;&lt;author&gt;Chuancheng Duan&lt;/author&gt;&lt;author&gt;Jianhua Tong&lt;/author&gt;&lt;author&gt;Meng Shang&lt;/author&gt;&lt;author&gt;Stefan Nikodemski&lt;/author&gt;&lt;author&gt;Michael Sanders&lt;/author&gt;&lt;author&gt;Sandrine Ricote&lt;/author&gt;&lt;author&gt;Ali Almansoori&lt;/author&gt;&lt;author&gt;Ryan O’Hayre&lt;/author&gt;&lt;/authors&gt;&lt;/contributors&gt;&lt;titles&gt;&lt;title&gt;Readily processed protonic ceramic fuel cells with high performance at low temperatures&lt;/title&gt;&lt;secondary-title&gt;Science&lt;/secondary-title&gt;&lt;/titles&gt;&lt;periodical&gt;&lt;full-title&gt;Science&lt;/full-title&gt;&lt;/periodical&gt;&lt;pages&gt;1321-1326&lt;/pages&gt;&lt;volume&gt;349&lt;/volume&gt;&lt;number&gt;6254&lt;/number&gt;&lt;section&gt;1321&lt;/section&gt;&lt;dates&gt;&lt;year&gt;2015&lt;/year&gt;&lt;/dates&gt;&lt;urls&gt;&lt;/urls&gt;&lt;electronic-resource-nu</w:instrText>
      </w:r>
      <w:r w:rsidR="003970DB" w:rsidRPr="002D0C54">
        <w:rPr>
          <w:rFonts w:cs="Times New Roman"/>
          <w:lang w:val="it-IT"/>
        </w:rPr>
        <w:instrText>m&gt;10.1126/science.aab3987&lt;/electronic-resource-num&gt;&lt;/record&gt;&lt;/Cite&gt;&lt;/EndNote&gt;</w:instrText>
      </w:r>
      <w:r w:rsidR="0035624D" w:rsidRPr="00FB0E82">
        <w:rPr>
          <w:rFonts w:cs="Times New Roman"/>
        </w:rPr>
        <w:fldChar w:fldCharType="separate"/>
      </w:r>
      <w:r w:rsidR="003970DB" w:rsidRPr="002D0C54">
        <w:rPr>
          <w:rFonts w:cs="Times New Roman"/>
          <w:noProof/>
          <w:vertAlign w:val="superscript"/>
          <w:lang w:val="it-IT"/>
        </w:rPr>
        <w:t>6</w:t>
      </w:r>
      <w:r w:rsidR="0035624D" w:rsidRPr="00FB0E82">
        <w:rPr>
          <w:rFonts w:cs="Times New Roman"/>
        </w:rPr>
        <w:fldChar w:fldCharType="end"/>
      </w:r>
      <w:r w:rsidR="005275F0" w:rsidRPr="002D0C54">
        <w:rPr>
          <w:rFonts w:cs="Times New Roman"/>
          <w:lang w:val="it-IT"/>
        </w:rPr>
        <w:t>, SrCo</w:t>
      </w:r>
      <w:r w:rsidR="005275F0" w:rsidRPr="002D0C54">
        <w:rPr>
          <w:rFonts w:cs="Times New Roman"/>
          <w:vertAlign w:val="subscript"/>
          <w:lang w:val="it-IT"/>
        </w:rPr>
        <w:t>0.4</w:t>
      </w:r>
      <w:r w:rsidR="005275F0" w:rsidRPr="002D0C54">
        <w:rPr>
          <w:rFonts w:cs="Times New Roman"/>
          <w:lang w:val="it-IT"/>
        </w:rPr>
        <w:t>Fe</w:t>
      </w:r>
      <w:r w:rsidR="005275F0" w:rsidRPr="002D0C54">
        <w:rPr>
          <w:rFonts w:cs="Times New Roman"/>
          <w:vertAlign w:val="subscript"/>
          <w:lang w:val="it-IT"/>
        </w:rPr>
        <w:t>0.4</w:t>
      </w:r>
      <w:r w:rsidR="005275F0" w:rsidRPr="002D0C54">
        <w:rPr>
          <w:rFonts w:cs="Times New Roman"/>
          <w:lang w:val="it-IT"/>
        </w:rPr>
        <w:t>Zr</w:t>
      </w:r>
      <w:r w:rsidR="005275F0" w:rsidRPr="002D0C54">
        <w:rPr>
          <w:rFonts w:cs="Times New Roman"/>
          <w:vertAlign w:val="subscript"/>
          <w:lang w:val="it-IT"/>
        </w:rPr>
        <w:t>0.1</w:t>
      </w:r>
      <w:r w:rsidR="005275F0" w:rsidRPr="002D0C54">
        <w:rPr>
          <w:rFonts w:cs="Times New Roman"/>
          <w:lang w:val="it-IT"/>
        </w:rPr>
        <w:t>Y</w:t>
      </w:r>
      <w:r w:rsidR="005275F0" w:rsidRPr="002D0C54">
        <w:rPr>
          <w:rFonts w:cs="Times New Roman"/>
          <w:vertAlign w:val="subscript"/>
          <w:lang w:val="it-IT"/>
        </w:rPr>
        <w:t>0.1</w:t>
      </w:r>
      <w:r w:rsidR="005275F0" w:rsidRPr="002D0C54">
        <w:rPr>
          <w:rFonts w:cs="Times New Roman"/>
          <w:lang w:val="it-IT"/>
        </w:rPr>
        <w:t>O</w:t>
      </w:r>
      <w:r w:rsidR="005275F0" w:rsidRPr="002D0C54">
        <w:rPr>
          <w:rFonts w:cs="Times New Roman"/>
          <w:vertAlign w:val="subscript"/>
          <w:lang w:val="it-IT"/>
        </w:rPr>
        <w:t>3-</w:t>
      </w:r>
      <w:r w:rsidR="005275F0" w:rsidRPr="00FB0E82">
        <w:rPr>
          <w:rFonts w:cs="Times New Roman"/>
          <w:vertAlign w:val="subscript"/>
        </w:rPr>
        <w:t>δ</w:t>
      </w:r>
      <w:r w:rsidR="0035624D" w:rsidRPr="00FB0E82">
        <w:rPr>
          <w:rFonts w:cs="Times New Roman"/>
          <w:vertAlign w:val="subscript"/>
        </w:rPr>
        <w:fldChar w:fldCharType="begin"/>
      </w:r>
      <w:r w:rsidR="003970DB" w:rsidRPr="002D0C54">
        <w:rPr>
          <w:rFonts w:cs="Times New Roman"/>
          <w:vertAlign w:val="subscript"/>
          <w:lang w:val="it-IT"/>
        </w:rPr>
        <w:instrText xml:space="preserve"> ADDIN EN.CITE &lt;EndNote&gt;&lt;Cite&gt;&lt;Author&gt;Lv&lt;/Author&gt;&lt;Year&gt;2022&lt;/Year&gt;&lt;RecNum&gt;150&lt;/RecNum&gt;&lt;DisplayText&gt;&lt;style face="superscript"&gt;7&lt;/style&gt;&lt;/DisplayText&gt;&lt;record&gt;&lt;rec-number&gt;150&lt;/rec-number&gt;&lt;foreign-keys&gt;&lt;key app="EN" db-id="pxstfvzsi2zpwte0webpet28x059pfxr2dtz" timestamp="1667892307"&gt;150&lt;/key&gt;&lt;/foreign-keys&gt;&lt;ref-type name="Journal Article"&gt;17&lt;/ref-type&gt;&lt;contributors&gt;&lt;authors&gt;&lt;author&gt;Lv, Xiuqing&lt;/author&gt;&lt;author&gt;Chen, Huili&lt;/author&gt;&lt;author&gt;Zhou, Wei&lt;/author&gt;&lt;author&gt;Li, Si-Dian&lt;/author&gt;&lt;author&gt;Cheng, Fangqin&lt;/author&gt;&lt;author&gt;Shao, Zongping&lt;/author&gt;&lt;/authors&gt;&lt;/contributors&gt;&lt;titles&gt;&lt;title&gt;SrCo0.4Fe0.4Zr0.1Y0.1O3-</w:instrText>
      </w:r>
      <w:r w:rsidR="003970DB">
        <w:rPr>
          <w:rFonts w:cs="Times New Roman"/>
          <w:vertAlign w:val="subscript"/>
        </w:rPr>
        <w:instrText>δ</w:instrText>
      </w:r>
      <w:r w:rsidR="003970DB" w:rsidRPr="002D0C54">
        <w:rPr>
          <w:rFonts w:cs="Times New Roman"/>
          <w:vertAlign w:val="subscript"/>
          <w:lang w:val="it-IT"/>
        </w:rPr>
        <w:instrText>, A new CO2 tolerant cathode for proton-conducting solid oxide fuel cells&lt;/title&gt;&lt;secondary-title&gt;Renewable Energy&lt;/secondary-title&gt;&lt;/titles&gt;&lt;periodical&gt;&lt;full-title&gt;Renewable Energy&lt;/full-title&gt;&lt;/periodical&gt;&lt;pages&gt;8-16&lt;/pages&gt;&lt;volume&gt;185&lt;/volume&gt;&lt;keywords&gt;&lt;keyword&gt;Solid oxide fuel cells&lt;/keyword&gt;&lt;keyword&gt;Cathode&lt;/keyword&gt;&lt;keyword&gt;Proton-conducting&lt;/keyword&gt;&lt;keyword&gt;CO tolerant&lt;/keyword&gt;&lt;keyword&gt;Structural stability&lt;/keyword&gt;&lt;/keywords&gt;&lt;dates&gt;&lt;year&gt;2022&lt;/year&gt;&lt;pub-dates&gt;&lt;date&gt;2022/02/01/&lt;/date&gt;&lt;/pub-dates&gt;&lt;/dates&gt;&lt;isbn&gt;0960-1481&lt;/isbn&gt;&lt;urls&gt;&lt;related-urls&gt;&lt;url&gt;https://www.sciencedirect.com/science/article/pii/S096014812101750X&lt;/url&gt;&lt;/related-urls&gt;&lt;/urls&gt;&lt;electronic-resource-num&gt;https://doi.org/10.1016/j.renene.2021.12.030&lt;/electronic-resource-num&gt;&lt;/record&gt;&lt;/Cite&gt;&lt;/EndNote&gt;</w:instrText>
      </w:r>
      <w:r w:rsidR="0035624D" w:rsidRPr="00FB0E82">
        <w:rPr>
          <w:rFonts w:cs="Times New Roman"/>
          <w:vertAlign w:val="subscript"/>
        </w:rPr>
        <w:fldChar w:fldCharType="separate"/>
      </w:r>
      <w:r w:rsidR="003970DB" w:rsidRPr="002D0C54">
        <w:rPr>
          <w:rFonts w:cs="Times New Roman"/>
          <w:noProof/>
          <w:vertAlign w:val="superscript"/>
          <w:lang w:val="it-IT"/>
        </w:rPr>
        <w:t>7</w:t>
      </w:r>
      <w:r w:rsidR="0035624D" w:rsidRPr="00FB0E82">
        <w:rPr>
          <w:rFonts w:cs="Times New Roman"/>
          <w:vertAlign w:val="subscript"/>
        </w:rPr>
        <w:fldChar w:fldCharType="end"/>
      </w:r>
      <w:r w:rsidR="005275F0" w:rsidRPr="00FB0E82">
        <w:rPr>
          <w:rFonts w:cs="Times New Roman"/>
          <w:vertAlign w:val="subscript"/>
          <w:lang w:val="it-CH"/>
        </w:rPr>
        <w:t>,</w:t>
      </w:r>
      <w:r w:rsidR="005275F0" w:rsidRPr="00FB0E82">
        <w:rPr>
          <w:rFonts w:cs="Times New Roman"/>
          <w:color w:val="2F5496" w:themeColor="accent1" w:themeShade="BF"/>
          <w:lang w:val="it-CH"/>
        </w:rPr>
        <w:t xml:space="preserve"> </w:t>
      </w:r>
      <w:r w:rsidR="005275F0" w:rsidRPr="00FB0E82">
        <w:rPr>
          <w:rFonts w:cs="Times New Roman"/>
          <w:shd w:val="clear" w:color="auto" w:fill="FFFFFF"/>
          <w:lang w:val="it-CH"/>
        </w:rPr>
        <w:t>Sr</w:t>
      </w:r>
      <w:r w:rsidR="005275F0" w:rsidRPr="00FB0E82">
        <w:rPr>
          <w:rFonts w:cs="Times New Roman"/>
          <w:shd w:val="clear" w:color="auto" w:fill="FFFFFF"/>
          <w:vertAlign w:val="subscript"/>
          <w:lang w:val="it-CH"/>
        </w:rPr>
        <w:t>2</w:t>
      </w:r>
      <w:r w:rsidR="005275F0" w:rsidRPr="00FB0E82">
        <w:rPr>
          <w:rFonts w:cs="Times New Roman"/>
          <w:shd w:val="clear" w:color="auto" w:fill="FFFFFF"/>
          <w:lang w:val="it-CH"/>
        </w:rPr>
        <w:t>Sc</w:t>
      </w:r>
      <w:r w:rsidR="005275F0" w:rsidRPr="00FB0E82">
        <w:rPr>
          <w:rFonts w:cs="Times New Roman"/>
          <w:shd w:val="clear" w:color="auto" w:fill="FFFFFF"/>
          <w:vertAlign w:val="subscript"/>
          <w:lang w:val="it-CH"/>
        </w:rPr>
        <w:t>0.1</w:t>
      </w:r>
      <w:r w:rsidR="005275F0" w:rsidRPr="00FB0E82">
        <w:rPr>
          <w:rFonts w:cs="Times New Roman"/>
          <w:shd w:val="clear" w:color="auto" w:fill="FFFFFF"/>
          <w:lang w:val="it-CH"/>
        </w:rPr>
        <w:t>Nb</w:t>
      </w:r>
      <w:r w:rsidR="005275F0" w:rsidRPr="00FB0E82">
        <w:rPr>
          <w:rFonts w:cs="Times New Roman"/>
          <w:shd w:val="clear" w:color="auto" w:fill="FFFFFF"/>
          <w:vertAlign w:val="subscript"/>
          <w:lang w:val="it-CH"/>
        </w:rPr>
        <w:t>0.1</w:t>
      </w:r>
      <w:r w:rsidR="005275F0" w:rsidRPr="00FB0E82">
        <w:rPr>
          <w:rFonts w:cs="Times New Roman"/>
          <w:shd w:val="clear" w:color="auto" w:fill="FFFFFF"/>
          <w:lang w:val="it-CH"/>
        </w:rPr>
        <w:t>Co</w:t>
      </w:r>
      <w:r w:rsidR="005275F0" w:rsidRPr="00FB0E82">
        <w:rPr>
          <w:rFonts w:cs="Times New Roman"/>
          <w:shd w:val="clear" w:color="auto" w:fill="FFFFFF"/>
          <w:vertAlign w:val="subscript"/>
          <w:lang w:val="it-CH"/>
        </w:rPr>
        <w:t>1.5</w:t>
      </w:r>
      <w:r w:rsidR="005275F0" w:rsidRPr="00FB0E82">
        <w:rPr>
          <w:rFonts w:cs="Times New Roman"/>
          <w:shd w:val="clear" w:color="auto" w:fill="FFFFFF"/>
          <w:lang w:val="it-CH"/>
        </w:rPr>
        <w:t>Fe</w:t>
      </w:r>
      <w:r w:rsidR="005275F0" w:rsidRPr="00FB0E82">
        <w:rPr>
          <w:rFonts w:cs="Times New Roman"/>
          <w:shd w:val="clear" w:color="auto" w:fill="FFFFFF"/>
          <w:vertAlign w:val="subscript"/>
          <w:lang w:val="it-CH"/>
        </w:rPr>
        <w:t>0.3</w:t>
      </w:r>
      <w:r w:rsidR="005275F0" w:rsidRPr="00FB0E82">
        <w:rPr>
          <w:rFonts w:cs="Times New Roman"/>
          <w:shd w:val="clear" w:color="auto" w:fill="FFFFFF"/>
          <w:lang w:val="it-CH"/>
        </w:rPr>
        <w:t>O</w:t>
      </w:r>
      <w:r w:rsidR="005275F0" w:rsidRPr="00FB0E82">
        <w:rPr>
          <w:rFonts w:cs="Times New Roman"/>
          <w:shd w:val="clear" w:color="auto" w:fill="FFFFFF"/>
          <w:vertAlign w:val="subscript"/>
          <w:lang w:val="it-CH"/>
        </w:rPr>
        <w:t>6−</w:t>
      </w:r>
      <w:r w:rsidR="005275F0" w:rsidRPr="00FB0E82">
        <w:rPr>
          <w:rStyle w:val="Emphasis"/>
          <w:rFonts w:cs="Times New Roman"/>
          <w:shd w:val="clear" w:color="auto" w:fill="FFFFFF"/>
          <w:vertAlign w:val="subscript"/>
        </w:rPr>
        <w:t>δ</w:t>
      </w:r>
      <w:r w:rsidR="0035624D" w:rsidRPr="00FB0E82">
        <w:rPr>
          <w:rStyle w:val="Emphasis"/>
          <w:rFonts w:cs="Times New Roman"/>
          <w:i w:val="0"/>
          <w:shd w:val="clear" w:color="auto" w:fill="FFFFFF"/>
          <w:vertAlign w:val="subscript"/>
        </w:rPr>
        <w:fldChar w:fldCharType="begin"/>
      </w:r>
      <w:r w:rsidR="003970DB" w:rsidRPr="002D0C54">
        <w:rPr>
          <w:rStyle w:val="Emphasis"/>
          <w:rFonts w:cs="Times New Roman"/>
          <w:i w:val="0"/>
          <w:shd w:val="clear" w:color="auto" w:fill="FFFFFF"/>
          <w:vertAlign w:val="subscript"/>
          <w:lang w:val="it-IT"/>
        </w:rPr>
        <w:instrText xml:space="preserve"> ADDIN EN.CITE &lt;EndNote&gt;&lt;Cite&gt;&lt;Author&gt;Zhou&lt;/Author&gt;&lt;Year&gt;2019&lt;/Year&gt;&lt;RecNum&gt;116&lt;/RecNum&gt;&lt;DisplayText&gt;&lt;style face="superscript"&gt;8&lt;/style&gt;&lt;/DisplayText&gt;&lt;record&gt;&lt;rec-number&gt;116&lt;/rec-number&gt;&lt;foreign-keys&gt;&lt;key app="EN" db-id="pxstfvzsi2zpwte0webpet28x059pfxr2dtz" timestamp="1654663787"&gt;116&lt;/key&gt;&lt;/foreign-keys&gt;&lt;ref-type name="Journal Article"&gt;17&lt;/ref-type&gt;&lt;contributors&gt;&lt;authors&gt;&lt;author&gt;Zhou, Chuan&lt;/author&gt;&lt;author&gt;Sunarso, Jaka&lt;/author&gt;&lt;author&gt;Song, Yufei&lt;/author&gt;&lt;author&gt;Dai, Jie&lt;/author&gt;&lt;author&gt;Zhang, Junxing&lt;/author&gt;&lt;author&gt;Gu, Binbin&lt;/author&gt;&lt;author&gt;Zhou, Wei&lt;/author&gt;&lt;author&gt;Shao, Zongping&lt;/author&gt;&lt;/authors&gt;&lt;/contributors&gt;&lt;titles&gt;&lt;title&gt;New reduced-temperature ceramic fuel cells with dual-ion conducting electrolyte and triple-conducting double perovskite cathode&lt;/title&gt;&lt;secondary-title&gt;Journal of Materials Chemistry A&lt;/secondary-title&gt;&lt;/titles&gt;&lt;periodical&gt;&lt;full-title&gt;Journal of Materials Chemistry A&lt;/full-title&gt;&lt;/periodical&gt;&lt;pages&gt;13265-13274&lt;/pages&gt;&lt;volume&gt;7&lt;/volume&gt;&lt;number&gt;21&lt;/number&gt;&lt;dates&gt;&lt;year&gt;2019&lt;/year&gt;&lt;/dates&gt;&lt;publisher&gt;The Royal Society of Chemistry&lt;/publisher&gt;</w:instrText>
      </w:r>
      <w:r w:rsidR="003970DB" w:rsidRPr="002D0C54">
        <w:rPr>
          <w:rStyle w:val="Emphasis"/>
          <w:rFonts w:cs="Times New Roman"/>
          <w:i w:val="0"/>
          <w:shd w:val="clear" w:color="auto" w:fill="FFFFFF"/>
          <w:vertAlign w:val="subscript"/>
        </w:rPr>
        <w:instrText>&lt;isbn&gt;2050-7488&lt;/isbn&gt;&lt;work-type&gt;10.1039/C9TA03501J&lt;/work-type&gt;&lt;urls&gt;&lt;related-urls&gt;&lt;url&gt;http://dx.doi.org/10.1039/C9TA03501J&lt;/url&gt;&lt;/related-urls&gt;&lt;/urls&gt;&lt;electronic-resource-num&gt;10.1039/C9TA03501J&lt;/electronic-resource-num&gt;&lt;/record&gt;&lt;/Cite&gt;&lt;/EndNote&gt;</w:instrText>
      </w:r>
      <w:r w:rsidR="0035624D" w:rsidRPr="00FB0E82">
        <w:rPr>
          <w:rStyle w:val="Emphasis"/>
          <w:rFonts w:cs="Times New Roman"/>
          <w:i w:val="0"/>
          <w:shd w:val="clear" w:color="auto" w:fill="FFFFFF"/>
          <w:vertAlign w:val="subscript"/>
        </w:rPr>
        <w:fldChar w:fldCharType="separate"/>
      </w:r>
      <w:r w:rsidR="003970DB" w:rsidRPr="002D0C54">
        <w:rPr>
          <w:rStyle w:val="Emphasis"/>
          <w:rFonts w:cs="Times New Roman"/>
          <w:i w:val="0"/>
          <w:noProof/>
          <w:shd w:val="clear" w:color="auto" w:fill="FFFFFF"/>
          <w:vertAlign w:val="superscript"/>
        </w:rPr>
        <w:t>8</w:t>
      </w:r>
      <w:r w:rsidR="0035624D" w:rsidRPr="00FB0E82">
        <w:rPr>
          <w:rStyle w:val="Emphasis"/>
          <w:rFonts w:cs="Times New Roman"/>
          <w:i w:val="0"/>
          <w:shd w:val="clear" w:color="auto" w:fill="FFFFFF"/>
          <w:vertAlign w:val="subscript"/>
        </w:rPr>
        <w:fldChar w:fldCharType="end"/>
      </w:r>
      <w:r w:rsidR="005275F0" w:rsidRPr="002D0C54">
        <w:rPr>
          <w:rStyle w:val="Emphasis"/>
          <w:rFonts w:cs="Times New Roman"/>
          <w:i w:val="0"/>
          <w:shd w:val="clear" w:color="auto" w:fill="FFFFFF"/>
        </w:rPr>
        <w:t>,</w:t>
      </w:r>
      <w:r w:rsidR="005275F0" w:rsidRPr="002D0C54">
        <w:rPr>
          <w:rFonts w:cs="Times New Roman"/>
          <w:shd w:val="clear" w:color="auto" w:fill="FFFFFF"/>
        </w:rPr>
        <w:t xml:space="preserve"> and </w:t>
      </w:r>
      <w:r w:rsidR="000C2559">
        <w:fldChar w:fldCharType="begin"/>
      </w:r>
      <w:r w:rsidR="000C2559" w:rsidRPr="002D0C54">
        <w:instrText>HYPERLINK</w:instrText>
      </w:r>
      <w:r w:rsidR="000C2559">
        <w:fldChar w:fldCharType="separate"/>
      </w:r>
      <w:r w:rsidR="000C2559">
        <w:fldChar w:fldCharType="end"/>
      </w:r>
      <w:r w:rsidR="005275F0" w:rsidRPr="002D0C54">
        <w:rPr>
          <w:rFonts w:cs="Times New Roman"/>
          <w:shd w:val="clear" w:color="auto" w:fill="FFFFFF"/>
        </w:rPr>
        <w:t>SrCo</w:t>
      </w:r>
      <w:r w:rsidR="005275F0" w:rsidRPr="002D0C54">
        <w:rPr>
          <w:rFonts w:cs="Times New Roman"/>
          <w:shd w:val="clear" w:color="auto" w:fill="FFFFFF"/>
          <w:vertAlign w:val="subscript"/>
        </w:rPr>
        <w:t>0.8</w:t>
      </w:r>
      <w:r w:rsidR="005275F0" w:rsidRPr="002D0C54">
        <w:rPr>
          <w:rFonts w:cs="Times New Roman"/>
          <w:shd w:val="clear" w:color="auto" w:fill="FFFFFF"/>
        </w:rPr>
        <w:t>Fe</w:t>
      </w:r>
      <w:r w:rsidR="005275F0" w:rsidRPr="002D0C54">
        <w:rPr>
          <w:rFonts w:cs="Times New Roman"/>
          <w:shd w:val="clear" w:color="auto" w:fill="FFFFFF"/>
          <w:vertAlign w:val="subscript"/>
        </w:rPr>
        <w:t>0.15</w:t>
      </w:r>
      <w:r w:rsidR="005275F0" w:rsidRPr="002D0C54">
        <w:rPr>
          <w:rFonts w:cs="Times New Roman"/>
          <w:shd w:val="clear" w:color="auto" w:fill="FFFFFF"/>
        </w:rPr>
        <w:t>Zr</w:t>
      </w:r>
      <w:r w:rsidR="005275F0" w:rsidRPr="002D0C54">
        <w:rPr>
          <w:rFonts w:cs="Times New Roman"/>
          <w:shd w:val="clear" w:color="auto" w:fill="FFFFFF"/>
          <w:vertAlign w:val="subscript"/>
        </w:rPr>
        <w:t>0.05</w:t>
      </w:r>
      <w:r w:rsidR="005275F0" w:rsidRPr="002D0C54">
        <w:rPr>
          <w:rFonts w:cs="Times New Roman"/>
          <w:shd w:val="clear" w:color="auto" w:fill="FFFFFF"/>
        </w:rPr>
        <w:t>O</w:t>
      </w:r>
      <w:r w:rsidR="005275F0" w:rsidRPr="002D0C54">
        <w:rPr>
          <w:rFonts w:cs="Times New Roman"/>
          <w:shd w:val="clear" w:color="auto" w:fill="FFFFFF"/>
          <w:vertAlign w:val="subscript"/>
        </w:rPr>
        <w:t>3−</w:t>
      </w:r>
      <w:r w:rsidR="005275F0" w:rsidRPr="00FB0E82">
        <w:rPr>
          <w:rFonts w:cs="Times New Roman"/>
          <w:shd w:val="clear" w:color="auto" w:fill="FFFFFF"/>
          <w:vertAlign w:val="subscript"/>
        </w:rPr>
        <w:t>δ</w:t>
      </w:r>
      <w:r w:rsidR="0035624D" w:rsidRPr="00FB0E82">
        <w:rPr>
          <w:rFonts w:cs="Times New Roman"/>
          <w:shd w:val="clear" w:color="auto" w:fill="FFFFFF"/>
          <w:vertAlign w:val="subscript"/>
        </w:rPr>
        <w:fldChar w:fldCharType="begin"/>
      </w:r>
      <w:r w:rsidR="003970DB" w:rsidRPr="002D0C54">
        <w:rPr>
          <w:rFonts w:cs="Times New Roman"/>
          <w:shd w:val="clear" w:color="auto" w:fill="FFFFFF"/>
          <w:vertAlign w:val="subscript"/>
        </w:rPr>
        <w:instrText xml:space="preserve"> ADDIN EN.CITE &lt;EndNote&gt;&lt;Cite&gt;&lt;Author&gt;Lv&lt;/Author&gt;&lt;Year&gt;2020&lt;/Year&gt;&lt;RecNum&gt;113&lt;/RecNum&gt;&lt;Displa</w:instrText>
      </w:r>
      <w:r w:rsidR="003970DB">
        <w:rPr>
          <w:rFonts w:cs="Times New Roman"/>
          <w:shd w:val="clear" w:color="auto" w:fill="FFFFFF"/>
          <w:vertAlign w:val="subscript"/>
        </w:rPr>
        <w:instrText>yText&gt;&lt;style face="superscript"&gt;9&lt;/style&gt;&lt;/DisplayText&gt;&lt;record&gt;&lt;rec-number&gt;113&lt;/rec-number&gt;&lt;foreign-keys&gt;&lt;key app="EN" db-id="pxstfvzsi2zpwte0webpet28x059pfxr2dtz" timestamp="1654663562"&gt;113&lt;/key&gt;&lt;/foreign-keys&gt;&lt;ref-type name="Journal Article"&gt;17&lt;/ref-type&gt;&lt;contributors&gt;&lt;authors&gt;&lt;author&gt;Lv, Xiuqing&lt;/author&gt;&lt;author&gt;Chen, Huili&lt;/author&gt;&lt;author&gt;Zhou, Wei&lt;/author&gt;&lt;author&gt;Li, Si-Dian&lt;/author&gt;&lt;author&gt;Shao, Zongping&lt;/author&gt;&lt;/authors&gt;&lt;/contributors&gt;&lt;titles&gt;&lt;title&gt;A CO2-tolerant SrCo0.8Fe0.15Zr0.05O3−δ cathode for proton-conducting solid oxide fuel cells&lt;/title&gt;&lt;secondary-title&gt;Journal of Materials Chemistry A&lt;/secondary-title&gt;&lt;/titles&gt;&lt;periodical&gt;&lt;full-title&gt;Journal of Materials Chemistry A&lt;/full-title&gt;&lt;/periodical&gt;&lt;pages&gt;11292-11301&lt;/pages&gt;&lt;volume&gt;8&lt;/volume&gt;&lt;number&gt;22&lt;/number&gt;&lt;dates&gt;&lt;year&gt;2020&lt;/year&gt;&lt;/dates&gt;&lt;publisher&gt;The Royal Society of Chemistry&lt;/publisher&gt;&lt;isbn&gt;2050-7488&lt;/isbn&gt;&lt;work-type&gt;10.1039/D0TA02435J&lt;/work-type&gt;&lt;urls&gt;&lt;related-urls&gt;&lt;url&gt;http://dx.doi.org/10.1039/D0TA02435J&lt;/url&gt;&lt;/related-urls&gt;&lt;/urls&gt;&lt;electronic-resource-num&gt;10.1039/D0TA02435J&lt;/electronic-resource-num&gt;&lt;/record&gt;&lt;/Cite&gt;&lt;/EndNote&gt;</w:instrText>
      </w:r>
      <w:r w:rsidR="0035624D" w:rsidRPr="00FB0E82">
        <w:rPr>
          <w:rFonts w:cs="Times New Roman"/>
          <w:shd w:val="clear" w:color="auto" w:fill="FFFFFF"/>
          <w:vertAlign w:val="subscript"/>
        </w:rPr>
        <w:fldChar w:fldCharType="separate"/>
      </w:r>
      <w:r w:rsidR="003970DB" w:rsidRPr="003970DB">
        <w:rPr>
          <w:rFonts w:cs="Times New Roman"/>
          <w:noProof/>
          <w:shd w:val="clear" w:color="auto" w:fill="FFFFFF"/>
          <w:vertAlign w:val="superscript"/>
        </w:rPr>
        <w:t>9</w:t>
      </w:r>
      <w:r w:rsidR="0035624D" w:rsidRPr="00FB0E82">
        <w:rPr>
          <w:rFonts w:cs="Times New Roman"/>
          <w:shd w:val="clear" w:color="auto" w:fill="FFFFFF"/>
          <w:vertAlign w:val="subscript"/>
        </w:rPr>
        <w:fldChar w:fldCharType="end"/>
      </w:r>
      <w:r w:rsidR="005275F0" w:rsidRPr="00FB0E82">
        <w:rPr>
          <w:rFonts w:cs="Times New Roman"/>
        </w:rPr>
        <w:t xml:space="preserve">. </w:t>
      </w:r>
    </w:p>
    <w:p w14:paraId="7A033786" w14:textId="0B022584" w:rsidR="00404C6D" w:rsidRDefault="00FB5474" w:rsidP="0062472E">
      <w:pPr>
        <w:rPr>
          <w:rFonts w:cs="Times New Roman"/>
        </w:rPr>
      </w:pPr>
      <w:r>
        <w:rPr>
          <w:rFonts w:cs="Times New Roman"/>
        </w:rPr>
        <w:t>Despite their mixed conductivities, m</w:t>
      </w:r>
      <w:r w:rsidR="00080B82" w:rsidRPr="00FB0E82">
        <w:rPr>
          <w:rFonts w:cs="Times New Roman"/>
        </w:rPr>
        <w:t xml:space="preserve">ost of these </w:t>
      </w:r>
      <w:r w:rsidR="00314AD8">
        <w:rPr>
          <w:rFonts w:cs="Times New Roman"/>
        </w:rPr>
        <w:t xml:space="preserve">typical PCFC </w:t>
      </w:r>
      <w:r w:rsidR="00080B82" w:rsidRPr="00FB0E82">
        <w:rPr>
          <w:rFonts w:cs="Times New Roman"/>
        </w:rPr>
        <w:t>cathode</w:t>
      </w:r>
      <w:r>
        <w:rPr>
          <w:rFonts w:cs="Times New Roman"/>
        </w:rPr>
        <w:t>s</w:t>
      </w:r>
      <w:r w:rsidRPr="00FB0E82">
        <w:rPr>
          <w:rFonts w:cs="Times New Roman"/>
        </w:rPr>
        <w:t xml:space="preserve"> </w:t>
      </w:r>
      <w:r w:rsidR="0062472E" w:rsidRPr="00FB0E82">
        <w:rPr>
          <w:rFonts w:cs="Times New Roman"/>
        </w:rPr>
        <w:t xml:space="preserve">are </w:t>
      </w:r>
      <w:r w:rsidR="00404C6D" w:rsidRPr="00404C6D">
        <w:rPr>
          <w:color w:val="000000"/>
          <w:bdr w:val="none" w:sz="0" w:space="0" w:color="auto" w:frame="1"/>
          <w:shd w:val="clear" w:color="auto" w:fill="FFFFFF"/>
        </w:rPr>
        <w:t xml:space="preserve">highly susceptible to </w:t>
      </w:r>
      <w:r w:rsidR="00314AD8">
        <w:rPr>
          <w:color w:val="000000"/>
          <w:bdr w:val="none" w:sz="0" w:space="0" w:color="auto" w:frame="1"/>
          <w:shd w:val="clear" w:color="auto" w:fill="FFFFFF"/>
        </w:rPr>
        <w:t xml:space="preserve">poisoning by </w:t>
      </w:r>
      <w:r w:rsidR="00703462">
        <w:rPr>
          <w:color w:val="000000"/>
          <w:bdr w:val="none" w:sz="0" w:space="0" w:color="auto" w:frame="1"/>
          <w:shd w:val="clear" w:color="auto" w:fill="FFFFFF"/>
        </w:rPr>
        <w:t>CO</w:t>
      </w:r>
      <w:r w:rsidR="00703462">
        <w:rPr>
          <w:color w:val="000000"/>
          <w:bdr w:val="none" w:sz="0" w:space="0" w:color="auto" w:frame="1"/>
          <w:shd w:val="clear" w:color="auto" w:fill="FFFFFF"/>
          <w:vertAlign w:val="subscript"/>
        </w:rPr>
        <w:t>2</w:t>
      </w:r>
      <w:r w:rsidR="00404C6D" w:rsidRPr="00404C6D">
        <w:rPr>
          <w:color w:val="000000"/>
          <w:bdr w:val="none" w:sz="0" w:space="0" w:color="auto" w:frame="1"/>
          <w:shd w:val="clear" w:color="auto" w:fill="FFFFFF"/>
        </w:rPr>
        <w:t xml:space="preserve"> </w:t>
      </w:r>
      <w:r w:rsidR="0062472E" w:rsidRPr="00FB0E82">
        <w:rPr>
          <w:rFonts w:cs="Times New Roman"/>
        </w:rPr>
        <w:t>at PCFC operating temperatures</w:t>
      </w:r>
      <w:r w:rsidR="00EB0F4F">
        <w:rPr>
          <w:rFonts w:cs="Times New Roman"/>
        </w:rPr>
        <w:t xml:space="preserve"> </w:t>
      </w:r>
      <w:r w:rsidR="00314AD8">
        <w:rPr>
          <w:rFonts w:cs="Times New Roman"/>
        </w:rPr>
        <w:t xml:space="preserve">as a result of </w:t>
      </w:r>
      <w:r w:rsidR="00EB0F4F">
        <w:rPr>
          <w:rFonts w:cs="Times New Roman"/>
        </w:rPr>
        <w:t>the presence of alkaline-earth elements</w:t>
      </w:r>
      <w:r w:rsidR="00DD7A01">
        <w:rPr>
          <w:rFonts w:cs="Times New Roman"/>
        </w:rPr>
        <w:t xml:space="preserve">, which </w:t>
      </w:r>
      <w:r w:rsidR="00314AD8">
        <w:rPr>
          <w:rFonts w:cs="Times New Roman"/>
        </w:rPr>
        <w:t>react to form</w:t>
      </w:r>
      <w:r w:rsidR="0020257A">
        <w:rPr>
          <w:rFonts w:cs="Times New Roman"/>
        </w:rPr>
        <w:t xml:space="preserve"> </w:t>
      </w:r>
      <w:r w:rsidR="00314AD8">
        <w:rPr>
          <w:rFonts w:cs="Times New Roman"/>
        </w:rPr>
        <w:t xml:space="preserve">carbonates, </w:t>
      </w:r>
      <w:r w:rsidR="00B5033B">
        <w:rPr>
          <w:rFonts w:cs="Times New Roman"/>
        </w:rPr>
        <w:t>lead</w:t>
      </w:r>
      <w:r w:rsidR="00314AD8">
        <w:rPr>
          <w:rFonts w:cs="Times New Roman"/>
        </w:rPr>
        <w:t>ing</w:t>
      </w:r>
      <w:r w:rsidR="006107AA">
        <w:rPr>
          <w:rFonts w:cs="Times New Roman"/>
        </w:rPr>
        <w:t xml:space="preserve"> to irreversible </w:t>
      </w:r>
      <w:r w:rsidR="00314AD8">
        <w:rPr>
          <w:rFonts w:cs="Times New Roman"/>
        </w:rPr>
        <w:t xml:space="preserve">loss of active </w:t>
      </w:r>
      <w:r w:rsidR="006107AA">
        <w:rPr>
          <w:rFonts w:cs="Times New Roman"/>
        </w:rPr>
        <w:t>cathode</w:t>
      </w:r>
      <w:r w:rsidR="00314AD8">
        <w:rPr>
          <w:rFonts w:cs="Times New Roman"/>
        </w:rPr>
        <w:t xml:space="preserve"> material</w:t>
      </w:r>
      <w:r w:rsidR="006107AA">
        <w:rPr>
          <w:rFonts w:cs="Times New Roman"/>
        </w:rPr>
        <w:t xml:space="preserve">. </w:t>
      </w:r>
      <w:r w:rsidR="00190572">
        <w:rPr>
          <w:rFonts w:cs="Times New Roman"/>
        </w:rPr>
        <w:t>Even</w:t>
      </w:r>
      <w:r w:rsidR="008835EA">
        <w:rPr>
          <w:rFonts w:cs="Times New Roman"/>
        </w:rPr>
        <w:t xml:space="preserve"> trace amount</w:t>
      </w:r>
      <w:r w:rsidR="00314AD8">
        <w:rPr>
          <w:rFonts w:cs="Times New Roman"/>
        </w:rPr>
        <w:t>s</w:t>
      </w:r>
      <w:r w:rsidR="008835EA">
        <w:rPr>
          <w:rFonts w:cs="Times New Roman"/>
        </w:rPr>
        <w:t xml:space="preserve"> of</w:t>
      </w:r>
      <w:r w:rsidR="00190572">
        <w:rPr>
          <w:rFonts w:cs="Times New Roman"/>
        </w:rPr>
        <w:t xml:space="preserve"> </w:t>
      </w:r>
      <w:r w:rsidR="00D059D9" w:rsidRPr="00FB0E82">
        <w:rPr>
          <w:rFonts w:cs="Times New Roman"/>
        </w:rPr>
        <w:t>CO</w:t>
      </w:r>
      <w:r w:rsidR="00D059D9" w:rsidRPr="00FB0E82">
        <w:rPr>
          <w:rFonts w:cs="Times New Roman"/>
          <w:vertAlign w:val="subscript"/>
        </w:rPr>
        <w:t xml:space="preserve">2 </w:t>
      </w:r>
      <w:r w:rsidR="008835EA" w:rsidRPr="003970DB">
        <w:rPr>
          <w:rFonts w:cs="Times New Roman"/>
        </w:rPr>
        <w:softHyphen/>
      </w:r>
      <w:r w:rsidR="008835EA">
        <w:rPr>
          <w:rFonts w:cs="Times New Roman"/>
        </w:rPr>
        <w:t>(</w:t>
      </w:r>
      <w:r w:rsidR="008835EA" w:rsidRPr="00FB0E82">
        <w:rPr>
          <w:rFonts w:cs="Times New Roman"/>
        </w:rPr>
        <w:t>~ 400 ppm</w:t>
      </w:r>
      <w:r w:rsidR="008835EA">
        <w:rPr>
          <w:rFonts w:cs="Times New Roman"/>
        </w:rPr>
        <w:t xml:space="preserve">) </w:t>
      </w:r>
      <w:r w:rsidR="00617D2E" w:rsidRPr="008835EA">
        <w:rPr>
          <w:rFonts w:cs="Times New Roman"/>
        </w:rPr>
        <w:t>in</w:t>
      </w:r>
      <w:r w:rsidR="00617D2E" w:rsidRPr="00FB0E82">
        <w:rPr>
          <w:rFonts w:cs="Times New Roman"/>
        </w:rPr>
        <w:t xml:space="preserve"> ambient air</w:t>
      </w:r>
      <w:r w:rsidR="00306912" w:rsidRPr="00FB0E82">
        <w:rPr>
          <w:rFonts w:cs="Times New Roman"/>
        </w:rPr>
        <w:t xml:space="preserve"> </w:t>
      </w:r>
      <w:r w:rsidR="00DC48CA">
        <w:rPr>
          <w:rFonts w:cs="Times New Roman"/>
        </w:rPr>
        <w:t xml:space="preserve">can </w:t>
      </w:r>
      <w:r w:rsidR="0062472E" w:rsidRPr="00FB0E82">
        <w:rPr>
          <w:rFonts w:cs="Times New Roman"/>
        </w:rPr>
        <w:t>caus</w:t>
      </w:r>
      <w:r w:rsidR="00306912" w:rsidRPr="00FB0E82">
        <w:rPr>
          <w:rFonts w:cs="Times New Roman"/>
        </w:rPr>
        <w:t>e</w:t>
      </w:r>
      <w:r w:rsidR="0062472E" w:rsidRPr="00FB0E82">
        <w:rPr>
          <w:rFonts w:cs="Times New Roman"/>
        </w:rPr>
        <w:t xml:space="preserve"> rapid </w:t>
      </w:r>
      <w:r w:rsidR="00EF292D" w:rsidRPr="00FB0E82">
        <w:rPr>
          <w:rFonts w:cs="Times New Roman" w:hint="eastAsia"/>
        </w:rPr>
        <w:t xml:space="preserve">cathode </w:t>
      </w:r>
      <w:r w:rsidR="00DC48CA">
        <w:rPr>
          <w:rFonts w:cs="Times New Roman"/>
        </w:rPr>
        <w:t xml:space="preserve">degradation </w:t>
      </w:r>
      <w:r w:rsidR="006107AA">
        <w:rPr>
          <w:rFonts w:cs="Times New Roman"/>
        </w:rPr>
        <w:t xml:space="preserve">and </w:t>
      </w:r>
      <w:r w:rsidR="00D545B9">
        <w:rPr>
          <w:rFonts w:cs="Times New Roman"/>
        </w:rPr>
        <w:t xml:space="preserve">power density </w:t>
      </w:r>
      <w:r w:rsidR="00314AD8">
        <w:rPr>
          <w:rFonts w:cs="Times New Roman"/>
        </w:rPr>
        <w:t>loss</w:t>
      </w:r>
      <w:r w:rsidR="0062472E" w:rsidRPr="00FB0E82">
        <w:rPr>
          <w:rFonts w:cs="Times New Roman"/>
        </w:rPr>
        <w:t xml:space="preserve">. </w:t>
      </w:r>
      <w:r w:rsidR="00D059D9" w:rsidRPr="00FB0E82">
        <w:rPr>
          <w:rFonts w:cs="Times New Roman"/>
        </w:rPr>
        <w:t xml:space="preserve">For example, </w:t>
      </w:r>
      <w:r w:rsidR="00B966B8" w:rsidRPr="00FB0E82">
        <w:rPr>
          <w:rFonts w:cs="Times New Roman"/>
        </w:rPr>
        <w:t xml:space="preserve">Qi </w:t>
      </w:r>
      <w:r w:rsidR="00B966B8" w:rsidRPr="00FB0E82">
        <w:rPr>
          <w:rFonts w:cs="Times New Roman"/>
          <w:i/>
          <w:iCs/>
        </w:rPr>
        <w:t>et al</w:t>
      </w:r>
      <w:r w:rsidR="00B966B8" w:rsidRPr="00FB0E82">
        <w:rPr>
          <w:rFonts w:cs="Times New Roman"/>
        </w:rPr>
        <w:t xml:space="preserve">. report that 6.4 </w:t>
      </w:r>
      <w:r w:rsidR="00106FEC">
        <w:rPr>
          <w:rFonts w:cs="Times New Roman"/>
        </w:rPr>
        <w:t xml:space="preserve">at. </w:t>
      </w:r>
      <w:r w:rsidR="00B966B8" w:rsidRPr="00FB0E82">
        <w:rPr>
          <w:rFonts w:cs="Times New Roman"/>
        </w:rPr>
        <w:t>% Ba in BCFZY converts to BaCO</w:t>
      </w:r>
      <w:r w:rsidR="00B966B8" w:rsidRPr="00FB0E82">
        <w:rPr>
          <w:rFonts w:cs="Times New Roman"/>
          <w:vertAlign w:val="subscript"/>
        </w:rPr>
        <w:t>3</w:t>
      </w:r>
      <w:r w:rsidR="00B966B8" w:rsidRPr="00FB0E82">
        <w:rPr>
          <w:rFonts w:cs="Times New Roman"/>
        </w:rPr>
        <w:t xml:space="preserve"> after 24 h exposure to 25 °C air with 380 ppm CO</w:t>
      </w:r>
      <w:r w:rsidR="00B966B8" w:rsidRPr="00FB0E82">
        <w:rPr>
          <w:rFonts w:cs="Times New Roman"/>
          <w:vertAlign w:val="subscript"/>
        </w:rPr>
        <w:t xml:space="preserve">2 </w:t>
      </w:r>
      <w:r w:rsidR="0035624D" w:rsidRPr="00FB0E82">
        <w:rPr>
          <w:rFonts w:cs="Times New Roman"/>
          <w:vertAlign w:val="subscript"/>
        </w:rPr>
        <w:fldChar w:fldCharType="begin"/>
      </w:r>
      <w:r w:rsidR="003970DB">
        <w:rPr>
          <w:rFonts w:cs="Times New Roman"/>
          <w:vertAlign w:val="subscript"/>
        </w:rPr>
        <w:instrText xml:space="preserve"> ADDIN EN.CITE &lt;EndNote&gt;&lt;Cite&gt;&lt;Author&gt;Qi&lt;/Author&gt;&lt;Year&gt;2020&lt;/Year&gt;&lt;RecNum&gt;148&lt;/RecNum&gt;&lt;DisplayText&gt;&lt;style face="superscript"&gt;10&lt;/style&gt;&lt;/DisplayText&gt;&lt;record&gt;&lt;rec-number&gt;148&lt;/rec-number&gt;&lt;foreign-keys&gt;&lt;key app="EN" db-id="pxstfvzsi2zpwte0webpet28x059pfxr2dtz" timestamp="1667882593"&gt;148&lt;/key&gt;&lt;/foreign-keys&gt;&lt;ref-type name="Journal Article"&gt;17&lt;/ref-type&gt;&lt;contributors&gt;&lt;authors&gt;&lt;author&gt;Qi, Huiying&lt;/author&gt;&lt;author&gt;Zhao, Zhe&lt;/author&gt;&lt;author&gt;Tu, Baofeng&lt;/author&gt;&lt;author&gt;Cheng, Mojie&lt;/author&gt;&lt;/authors&gt;&lt;/contributors&gt;&lt;titles&gt;&lt;title&gt;Reaction tuned formation of hierarchical BaCo0.4Fe0.4Zr0.1Y0.1O3-δ cathode&lt;/title&gt;&lt;secondary-title&gt;Journal of Power Sources&lt;/secondary-title&gt;&lt;/titles&gt;&lt;periodical&gt;&lt;full-title&gt;Journal of Power Sources&lt;/full-title&gt;&lt;/periodical&gt;&lt;pages&gt;227971&lt;/pages&gt;&lt;volume&gt;455&lt;/volume&gt;&lt;keywords&gt;&lt;keyword&gt;Perovskite&lt;/keyword&gt;&lt;keyword&gt;Hierarchical structure&lt;/keyword&gt;&lt;keyword&gt;Oxygen reduction reaction&lt;/keyword&gt;&lt;keyword&gt;Electrode&lt;/keyword&gt;&lt;keyword&gt;Solid oxide fuel cell&lt;/keyword&gt;&lt;/keywords&gt;&lt;dates&gt;&lt;year&gt;2020&lt;/year&gt;&lt;pub-dates&gt;&lt;date&gt;2020/04/15/&lt;/date&gt;&lt;/pub-dates&gt;&lt;/dates&gt;&lt;isbn&gt;0378-7753&lt;/isbn&gt;&lt;urls&gt;&lt;related-urls&gt;&lt;url&gt;https://www.sciencedirect.com/science/article/pii/S0378775320302743&lt;/url&gt;&lt;/related-urls&gt;&lt;/urls&gt;&lt;electronic-resource-num&gt;https://doi.org/10.1016/j.jpowsour.2020.227971&lt;/electronic-resource-num&gt;&lt;/record&gt;&lt;/Cite&gt;&lt;/EndNote&gt;</w:instrText>
      </w:r>
      <w:r w:rsidR="0035624D" w:rsidRPr="00FB0E82">
        <w:rPr>
          <w:rFonts w:cs="Times New Roman"/>
          <w:vertAlign w:val="subscript"/>
        </w:rPr>
        <w:fldChar w:fldCharType="separate"/>
      </w:r>
      <w:r w:rsidR="003970DB" w:rsidRPr="003970DB">
        <w:rPr>
          <w:rFonts w:cs="Times New Roman"/>
          <w:noProof/>
          <w:vertAlign w:val="superscript"/>
        </w:rPr>
        <w:t>10</w:t>
      </w:r>
      <w:r w:rsidR="0035624D" w:rsidRPr="00FB0E82">
        <w:rPr>
          <w:rFonts w:cs="Times New Roman"/>
          <w:vertAlign w:val="subscript"/>
        </w:rPr>
        <w:fldChar w:fldCharType="end"/>
      </w:r>
      <w:r w:rsidR="00306912" w:rsidRPr="00FB0E82">
        <w:rPr>
          <w:rFonts w:cs="Times New Roman"/>
        </w:rPr>
        <w:t xml:space="preserve">, and </w:t>
      </w:r>
      <w:r w:rsidR="0062472E" w:rsidRPr="00FB0E82">
        <w:rPr>
          <w:rFonts w:cs="Times New Roman"/>
        </w:rPr>
        <w:t xml:space="preserve">Li </w:t>
      </w:r>
      <w:r w:rsidR="0062472E" w:rsidRPr="00FB0E82">
        <w:rPr>
          <w:rFonts w:cs="Times New Roman"/>
          <w:i/>
          <w:iCs/>
        </w:rPr>
        <w:t>et al.</w:t>
      </w:r>
      <w:r w:rsidR="0035624D" w:rsidRPr="00FB0E82">
        <w:rPr>
          <w:rFonts w:cs="Times New Roman"/>
        </w:rPr>
        <w:fldChar w:fldCharType="begin"/>
      </w:r>
      <w:r w:rsidR="003970DB">
        <w:rPr>
          <w:rFonts w:cs="Times New Roman"/>
        </w:rPr>
        <w:instrText xml:space="preserve"> ADDIN EN.CITE &lt;EndNote&gt;&lt;Cite&gt;&lt;Author&gt;Li&lt;/Author&gt;&lt;Year&gt;2020&lt;/Year&gt;&lt;RecNum&gt;114&lt;/RecNum&gt;&lt;DisplayText&gt;&lt;style face="superscript"&gt;11&lt;/style&gt;&lt;/DisplayText&gt;&lt;record&gt;&lt;rec-number&gt;114&lt;/rec-number&gt;&lt;foreign-keys&gt;&lt;key app="EN" db-id="pxstfvzsi2zpwte0webpet28x059pfxr2dtz" timestamp="1654663623"&gt;114&lt;/key&gt;&lt;/foreign-keys&gt;&lt;ref-type name="Journal Article"&gt;17&lt;/ref-type&gt;&lt;contributors&gt;&lt;authors&gt;&lt;author&gt;Li, Jun&lt;/author&gt;&lt;author&gt;Hou, Jie&lt;/author&gt;&lt;author&gt;Lu, Ying&lt;/author&gt;&lt;author&gt;Wang, Qi&lt;/author&gt;&lt;author&gt;Xi, Xiuan&lt;/author&gt;&lt;author&gt;Fan, Yun&lt;/author&gt;&lt;author&gt;Fu, Xian-Zhu&lt;/author&gt;&lt;author&gt;Luo, Jing-Li&lt;/author&gt;&lt;/authors&gt;&lt;/contributors&gt;&lt;titles&gt;&lt;title&gt;Ca-containing Ba0·95Ca0·05Co0·4Fe0·4Zr0·1Y0·1O3-δ cathode with high CO2-poisoning tolerance for proton-conducting solid oxide fuel cells&lt;/title&gt;&lt;secondary-title&gt;Journal of Power Sources&lt;/secondary-title&gt;&lt;/titles&gt;&lt;periodical&gt;&lt;full-title&gt;Journal of Power Sources&lt;/full-title&gt;&lt;/periodical&gt;&lt;pages&gt;227909&lt;/pages&gt;&lt;volume&gt;453&lt;/volume&gt;&lt;keywords&gt;&lt;keyword&gt;Solid oxide fuel cell&lt;/keyword&gt;&lt;keyword&gt;CO poisoning&lt;/keyword&gt;&lt;keyword&gt;Cathode&lt;/keyword&gt;&lt;keyword&gt;Ca doping&lt;/keyword&gt;&lt;keyword&gt;Stability&lt;/keyword&gt;&lt;/keywords&gt;&lt;dates&gt;&lt;year&gt;2020&lt;/year&gt;&lt;pub-dates&gt;&lt;date&gt;2020/03/31/&lt;/date&gt;&lt;/pub-dates&gt;&lt;/dates&gt;&lt;isbn&gt;0378-7753&lt;/isbn&gt;&lt;urls&gt;&lt;related-urls&gt;&lt;url&gt;https://www.sciencedirect.com/science/article/pii/S0378775320302123&lt;/url&gt;&lt;/related-urls&gt;&lt;/urls&gt;&lt;electronic-resource-num&gt;https://doi.org/10.1016/j.jpowsour.2020.227909&lt;/electronic-resource-num&gt;&lt;/record&gt;&lt;/Cite&gt;&lt;/EndNote&gt;</w:instrText>
      </w:r>
      <w:r w:rsidR="0035624D" w:rsidRPr="00FB0E82">
        <w:rPr>
          <w:rFonts w:cs="Times New Roman"/>
        </w:rPr>
        <w:fldChar w:fldCharType="separate"/>
      </w:r>
      <w:r w:rsidR="003970DB" w:rsidRPr="003970DB">
        <w:rPr>
          <w:rFonts w:cs="Times New Roman"/>
          <w:noProof/>
          <w:vertAlign w:val="superscript"/>
        </w:rPr>
        <w:t>11</w:t>
      </w:r>
      <w:r w:rsidR="0035624D" w:rsidRPr="00FB0E82">
        <w:rPr>
          <w:rFonts w:cs="Times New Roman"/>
        </w:rPr>
        <w:fldChar w:fldCharType="end"/>
      </w:r>
      <w:r w:rsidR="0062472E" w:rsidRPr="00FB0E82">
        <w:rPr>
          <w:rFonts w:cs="Times New Roman"/>
        </w:rPr>
        <w:t xml:space="preserve"> </w:t>
      </w:r>
      <w:r w:rsidR="008C04FC">
        <w:rPr>
          <w:rFonts w:cs="Times New Roman"/>
        </w:rPr>
        <w:t>report</w:t>
      </w:r>
      <w:r w:rsidR="00306912" w:rsidRPr="00FB0E82">
        <w:rPr>
          <w:rFonts w:cs="Times New Roman"/>
        </w:rPr>
        <w:t xml:space="preserve"> that </w:t>
      </w:r>
      <w:r w:rsidR="00D059D9" w:rsidRPr="00FB0E82">
        <w:rPr>
          <w:rFonts w:cs="Times New Roman"/>
        </w:rPr>
        <w:t>1% CO</w:t>
      </w:r>
      <w:r w:rsidR="00D059D9" w:rsidRPr="00FB0E82">
        <w:rPr>
          <w:rFonts w:cs="Times New Roman"/>
          <w:vertAlign w:val="subscript"/>
        </w:rPr>
        <w:t>2</w:t>
      </w:r>
      <w:r w:rsidR="00D059D9" w:rsidRPr="00FB0E82">
        <w:rPr>
          <w:rFonts w:cs="Times New Roman"/>
        </w:rPr>
        <w:t xml:space="preserve"> in air </w:t>
      </w:r>
      <w:r w:rsidR="007B07F9" w:rsidRPr="00FB0E82">
        <w:rPr>
          <w:rFonts w:cs="Times New Roman"/>
        </w:rPr>
        <w:t xml:space="preserve">caused a </w:t>
      </w:r>
      <w:r w:rsidR="00306912" w:rsidRPr="00FB0E82">
        <w:rPr>
          <w:rFonts w:cs="Times New Roman"/>
        </w:rPr>
        <w:t xml:space="preserve">59% </w:t>
      </w:r>
      <w:r w:rsidR="007B07F9" w:rsidRPr="00FB0E82">
        <w:rPr>
          <w:rFonts w:cs="Times New Roman"/>
        </w:rPr>
        <w:t xml:space="preserve">activity </w:t>
      </w:r>
      <w:r w:rsidR="00306912" w:rsidRPr="00FB0E82">
        <w:rPr>
          <w:rFonts w:cs="Times New Roman"/>
        </w:rPr>
        <w:t>loss</w:t>
      </w:r>
      <w:r w:rsidR="0062472E" w:rsidRPr="00FB0E82">
        <w:rPr>
          <w:rFonts w:cs="Times New Roman"/>
        </w:rPr>
        <w:t xml:space="preserve"> </w:t>
      </w:r>
      <w:r w:rsidR="00306912" w:rsidRPr="00FB0E82">
        <w:rPr>
          <w:rFonts w:cs="Times New Roman"/>
        </w:rPr>
        <w:t>by</w:t>
      </w:r>
      <w:r w:rsidR="007E58BA" w:rsidRPr="00FB0E82">
        <w:rPr>
          <w:rFonts w:cs="Times New Roman"/>
        </w:rPr>
        <w:t xml:space="preserve"> </w:t>
      </w:r>
      <w:r w:rsidR="00306912" w:rsidRPr="00FB0E82">
        <w:rPr>
          <w:rFonts w:cs="Times New Roman"/>
        </w:rPr>
        <w:t xml:space="preserve">the </w:t>
      </w:r>
      <w:r w:rsidR="0062472E" w:rsidRPr="00FB0E82">
        <w:rPr>
          <w:rFonts w:cs="Times New Roman"/>
        </w:rPr>
        <w:t xml:space="preserve">BCFZY cathode during </w:t>
      </w:r>
      <w:r w:rsidR="00E72966" w:rsidRPr="00FB0E82">
        <w:rPr>
          <w:rFonts w:cs="Times New Roman"/>
        </w:rPr>
        <w:t>120 h</w:t>
      </w:r>
      <w:r w:rsidR="0062472E" w:rsidRPr="00FB0E82">
        <w:rPr>
          <w:rFonts w:cs="Times New Roman"/>
        </w:rPr>
        <w:t xml:space="preserve"> </w:t>
      </w:r>
      <w:r w:rsidR="00306912" w:rsidRPr="00FB0E82">
        <w:rPr>
          <w:rFonts w:cs="Times New Roman"/>
        </w:rPr>
        <w:t xml:space="preserve">of </w:t>
      </w:r>
      <w:r w:rsidR="0062472E" w:rsidRPr="00FB0E82">
        <w:rPr>
          <w:rFonts w:cs="Times New Roman"/>
        </w:rPr>
        <w:t>PCFC</w:t>
      </w:r>
      <w:r w:rsidR="0062472E" w:rsidRPr="00FB0E82">
        <w:rPr>
          <w:rFonts w:cs="Times New Roman" w:hint="eastAsia"/>
        </w:rPr>
        <w:t xml:space="preserve"> operation at 700</w:t>
      </w:r>
      <w:r w:rsidR="0062472E" w:rsidRPr="00FB0E82">
        <w:rPr>
          <w:rFonts w:cs="Times New Roman"/>
        </w:rPr>
        <w:t xml:space="preserve"> °C</w:t>
      </w:r>
      <w:r w:rsidR="00D059D9" w:rsidRPr="00FB0E82">
        <w:rPr>
          <w:rFonts w:cs="Times New Roman"/>
        </w:rPr>
        <w:t>. It is well known for fuel cells operat</w:t>
      </w:r>
      <w:r w:rsidR="00F9403F">
        <w:rPr>
          <w:rFonts w:cs="Times New Roman"/>
        </w:rPr>
        <w:t xml:space="preserve">ed </w:t>
      </w:r>
      <w:r w:rsidR="00D059D9" w:rsidRPr="00FB0E82">
        <w:rPr>
          <w:rFonts w:cs="Times New Roman"/>
        </w:rPr>
        <w:t xml:space="preserve">at </w:t>
      </w:r>
      <w:r w:rsidR="00161AF2" w:rsidRPr="00FB0E82">
        <w:rPr>
          <w:rFonts w:cs="Times New Roman"/>
        </w:rPr>
        <w:t>intermediate</w:t>
      </w:r>
      <w:r w:rsidR="00CA4165" w:rsidRPr="00FB0E82">
        <w:rPr>
          <w:rFonts w:cs="Times New Roman"/>
        </w:rPr>
        <w:t xml:space="preserve"> </w:t>
      </w:r>
      <w:r w:rsidR="00D059D9" w:rsidRPr="00FB0E82">
        <w:rPr>
          <w:rFonts w:cs="Times New Roman"/>
        </w:rPr>
        <w:t>temperature</w:t>
      </w:r>
      <w:r w:rsidR="00CA4165" w:rsidRPr="00FB0E82">
        <w:rPr>
          <w:rFonts w:cs="Times New Roman"/>
        </w:rPr>
        <w:t>s</w:t>
      </w:r>
      <w:r w:rsidR="00D059D9" w:rsidRPr="00FB0E82">
        <w:rPr>
          <w:rFonts w:cs="Times New Roman"/>
        </w:rPr>
        <w:t>, such as s</w:t>
      </w:r>
      <w:r w:rsidR="0062472E" w:rsidRPr="00FB0E82">
        <w:rPr>
          <w:rFonts w:cs="Times New Roman"/>
        </w:rPr>
        <w:t>olid oxide fuel cell</w:t>
      </w:r>
      <w:r w:rsidR="00D059D9" w:rsidRPr="00FB0E82">
        <w:rPr>
          <w:rFonts w:cs="Times New Roman"/>
        </w:rPr>
        <w:t>s,</w:t>
      </w:r>
      <w:r w:rsidR="0062472E" w:rsidRPr="00FB0E82">
        <w:rPr>
          <w:rFonts w:cs="Times New Roman"/>
        </w:rPr>
        <w:t xml:space="preserve"> </w:t>
      </w:r>
      <w:r w:rsidR="00D059D9" w:rsidRPr="00FB0E82">
        <w:rPr>
          <w:rFonts w:cs="Times New Roman"/>
        </w:rPr>
        <w:t xml:space="preserve">that </w:t>
      </w:r>
      <w:r w:rsidR="0062472E" w:rsidRPr="00FB0E82">
        <w:rPr>
          <w:rFonts w:cs="Times New Roman"/>
        </w:rPr>
        <w:t xml:space="preserve">loss of cathode activity </w:t>
      </w:r>
      <w:r w:rsidR="004D57D1" w:rsidRPr="00FB0E82">
        <w:rPr>
          <w:rFonts w:cs="Times New Roman"/>
        </w:rPr>
        <w:t xml:space="preserve">is </w:t>
      </w:r>
      <w:r w:rsidR="0062472E" w:rsidRPr="00FB0E82">
        <w:rPr>
          <w:rFonts w:cs="Times New Roman"/>
        </w:rPr>
        <w:t xml:space="preserve">orders of magnitude </w:t>
      </w:r>
      <w:r w:rsidR="00D059D9" w:rsidRPr="00FB0E82">
        <w:rPr>
          <w:rFonts w:cs="Times New Roman"/>
        </w:rPr>
        <w:t xml:space="preserve">worse </w:t>
      </w:r>
      <w:r w:rsidR="0062472E" w:rsidRPr="00FB0E82">
        <w:rPr>
          <w:rFonts w:cs="Times New Roman"/>
        </w:rPr>
        <w:t xml:space="preserve">at reduced operating temperature </w:t>
      </w:r>
      <w:r w:rsidR="00D059D9" w:rsidRPr="00FB0E82">
        <w:rPr>
          <w:rFonts w:cs="Times New Roman"/>
        </w:rPr>
        <w:t xml:space="preserve">as a consequence of the relatively higher </w:t>
      </w:r>
      <w:r w:rsidR="0062472E" w:rsidRPr="00FB0E82">
        <w:rPr>
          <w:rFonts w:cs="Times New Roman"/>
        </w:rPr>
        <w:t>stability of carbonate phases</w:t>
      </w:r>
      <w:r w:rsidR="0035624D" w:rsidRPr="00FB0E82">
        <w:rPr>
          <w:rFonts w:cs="Times New Roman"/>
        </w:rPr>
        <w:fldChar w:fldCharType="begin">
          <w:fldData xml:space="preserve">PEVuZE5vdGU+PENpdGU+PEF1dGhvcj5aaGFuZzwvQXV0aG9yPjxZZWFyPjIwMTY8L1llYXI+PFJl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</w:fldData>
        </w:fldChar>
      </w:r>
      <w:r w:rsidR="003970DB">
        <w:rPr>
          <w:rFonts w:cs="Times New Roman"/>
        </w:rPr>
        <w:instrText xml:space="preserve"> ADDIN EN.CITE </w:instrText>
      </w:r>
      <w:r w:rsidR="003970DB">
        <w:rPr>
          <w:rFonts w:cs="Times New Roman"/>
        </w:rPr>
        <w:fldChar w:fldCharType="begin">
          <w:fldData xml:space="preserve">PEVuZE5vdGU+PENpdGU+PEF1dGhvcj5aaGFuZzwvQXV0aG9yPjxZZWFyPjIwMTY8L1llYXI+PFJl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</w:fldData>
        </w:fldChar>
      </w:r>
      <w:r w:rsidR="003970DB">
        <w:rPr>
          <w:rFonts w:cs="Times New Roman"/>
        </w:rPr>
        <w:instrText xml:space="preserve"> ADDIN EN.CITE.DATA </w:instrText>
      </w:r>
      <w:r w:rsidR="003970DB">
        <w:rPr>
          <w:rFonts w:cs="Times New Roman"/>
        </w:rPr>
      </w:r>
      <w:r w:rsidR="003970DB">
        <w:rPr>
          <w:rFonts w:cs="Times New Roman"/>
        </w:rPr>
        <w:fldChar w:fldCharType="end"/>
      </w:r>
      <w:r w:rsidR="0035624D" w:rsidRPr="00FB0E82">
        <w:rPr>
          <w:rFonts w:cs="Times New Roman"/>
        </w:rPr>
      </w:r>
      <w:r w:rsidR="0035624D" w:rsidRPr="00FB0E82">
        <w:rPr>
          <w:rFonts w:cs="Times New Roman"/>
        </w:rPr>
        <w:fldChar w:fldCharType="separate"/>
      </w:r>
      <w:r w:rsidR="003970DB" w:rsidRPr="003970DB">
        <w:rPr>
          <w:rFonts w:cs="Times New Roman"/>
          <w:noProof/>
          <w:vertAlign w:val="superscript"/>
        </w:rPr>
        <w:t>12-14</w:t>
      </w:r>
      <w:r w:rsidR="0035624D" w:rsidRPr="00FB0E82">
        <w:rPr>
          <w:rFonts w:cs="Times New Roman"/>
        </w:rPr>
        <w:fldChar w:fldCharType="end"/>
      </w:r>
      <w:r w:rsidR="0062472E" w:rsidRPr="00FB0E82">
        <w:rPr>
          <w:rFonts w:cs="Times New Roman"/>
        </w:rPr>
        <w:t>.</w:t>
      </w:r>
    </w:p>
    <w:p w14:paraId="6E124D3D" w14:textId="2CF236FA" w:rsidR="00404C6D" w:rsidRPr="00404C6D" w:rsidRDefault="00CB7018" w:rsidP="0062472E">
      <w:pPr>
        <w:rPr>
          <w:rFonts w:cs="Times New Roman"/>
        </w:rPr>
      </w:pPr>
      <w:r>
        <w:rPr>
          <w:rFonts w:cs="Times New Roman"/>
        </w:rPr>
        <w:t>Common strategies t</w:t>
      </w:r>
      <w:r w:rsidR="00404C6D">
        <w:rPr>
          <w:rFonts w:cs="Times New Roman"/>
        </w:rPr>
        <w:t xml:space="preserve">o </w:t>
      </w:r>
      <w:r w:rsidR="005A1EB4">
        <w:rPr>
          <w:rFonts w:cs="Times New Roman"/>
        </w:rPr>
        <w:t xml:space="preserve">address the </w:t>
      </w:r>
      <w:r w:rsidR="00703462">
        <w:rPr>
          <w:rFonts w:cs="Times New Roman"/>
        </w:rPr>
        <w:t>susceptibility</w:t>
      </w:r>
      <w:r w:rsidR="005A1EB4">
        <w:rPr>
          <w:rFonts w:cs="Times New Roman"/>
        </w:rPr>
        <w:t xml:space="preserve"> of these </w:t>
      </w:r>
      <w:r w:rsidR="003B5A66">
        <w:rPr>
          <w:rFonts w:cs="Times New Roman"/>
        </w:rPr>
        <w:t>perovskites</w:t>
      </w:r>
      <w:r>
        <w:rPr>
          <w:rFonts w:cs="Times New Roman"/>
        </w:rPr>
        <w:t xml:space="preserve"> </w:t>
      </w:r>
      <w:r w:rsidR="00314AD8">
        <w:rPr>
          <w:rFonts w:cs="Times New Roman"/>
        </w:rPr>
        <w:t>to CO</w:t>
      </w:r>
      <w:r w:rsidR="00314AD8">
        <w:rPr>
          <w:rFonts w:cs="Times New Roman"/>
          <w:vertAlign w:val="subscript"/>
        </w:rPr>
        <w:t>2</w:t>
      </w:r>
      <w:r w:rsidR="00314AD8">
        <w:rPr>
          <w:rFonts w:cs="Times New Roman"/>
        </w:rPr>
        <w:t xml:space="preserve"> </w:t>
      </w:r>
      <w:r w:rsidR="0056525F">
        <w:rPr>
          <w:rFonts w:cs="Times New Roman"/>
        </w:rPr>
        <w:t xml:space="preserve">rely on </w:t>
      </w:r>
      <w:r w:rsidR="002074CF">
        <w:rPr>
          <w:rFonts w:cs="Times New Roman"/>
        </w:rPr>
        <w:t>modification of</w:t>
      </w:r>
      <w:r w:rsidR="0056525F">
        <w:rPr>
          <w:rFonts w:cs="Times New Roman"/>
        </w:rPr>
        <w:t xml:space="preserve"> </w:t>
      </w:r>
      <w:r w:rsidR="002074CF">
        <w:rPr>
          <w:rFonts w:cs="Times New Roman"/>
        </w:rPr>
        <w:t>the cathode bulk or surface</w:t>
      </w:r>
      <w:r w:rsidR="001C70B7">
        <w:rPr>
          <w:rFonts w:cs="Times New Roman"/>
        </w:rPr>
        <w:t xml:space="preserve"> to weaken the</w:t>
      </w:r>
      <w:r w:rsidR="00DF1D13" w:rsidRPr="00500F36">
        <w:rPr>
          <w:rFonts w:cs="Times New Roman"/>
          <w:lang w:val="en-US"/>
        </w:rPr>
        <w:t xml:space="preserve"> binding strength of the </w:t>
      </w:r>
      <w:r w:rsidR="00703462">
        <w:rPr>
          <w:rFonts w:cs="Times New Roman"/>
          <w:lang w:val="en-US"/>
        </w:rPr>
        <w:t>perovskite</w:t>
      </w:r>
      <w:r w:rsidR="00DF1D13" w:rsidRPr="00500F36">
        <w:rPr>
          <w:rFonts w:cs="Times New Roman"/>
          <w:lang w:val="en-US"/>
        </w:rPr>
        <w:t xml:space="preserve"> with </w:t>
      </w:r>
      <w:r w:rsidR="008F742D" w:rsidRPr="00500F36">
        <w:rPr>
          <w:rFonts w:cs="Times New Roman"/>
          <w:lang w:val="en-US"/>
        </w:rPr>
        <w:t>CO</w:t>
      </w:r>
      <w:r w:rsidR="008F742D" w:rsidRPr="00500F36">
        <w:rPr>
          <w:rFonts w:cs="Times New Roman"/>
          <w:vertAlign w:val="subscript"/>
          <w:lang w:val="en-US"/>
        </w:rPr>
        <w:t>2</w:t>
      </w:r>
      <w:r w:rsidR="008F742D">
        <w:rPr>
          <w:rFonts w:cs="Times New Roman"/>
          <w:lang w:val="en-US"/>
        </w:rPr>
        <w:t xml:space="preserve"> </w:t>
      </w:r>
      <w:r w:rsidR="00404C6D">
        <w:rPr>
          <w:rFonts w:cs="Times New Roman"/>
        </w:rPr>
        <w:t xml:space="preserve">or </w:t>
      </w:r>
      <w:r w:rsidR="001C70B7">
        <w:rPr>
          <w:rFonts w:cs="Times New Roman"/>
        </w:rPr>
        <w:t>include</w:t>
      </w:r>
      <w:r w:rsidR="00404C6D">
        <w:rPr>
          <w:rFonts w:cs="Times New Roman"/>
        </w:rPr>
        <w:t xml:space="preserve"> </w:t>
      </w:r>
      <w:r w:rsidR="001C70B7">
        <w:rPr>
          <w:rFonts w:cs="Times New Roman"/>
        </w:rPr>
        <w:t>additional</w:t>
      </w:r>
      <w:r w:rsidR="00404C6D">
        <w:rPr>
          <w:rFonts w:cs="Times New Roman"/>
        </w:rPr>
        <w:t xml:space="preserve"> </w:t>
      </w:r>
      <w:r w:rsidR="00CA48F6">
        <w:rPr>
          <w:rFonts w:cs="Times New Roman"/>
        </w:rPr>
        <w:t xml:space="preserve">solid </w:t>
      </w:r>
      <w:r w:rsidR="00404C6D">
        <w:rPr>
          <w:rFonts w:cs="Times New Roman"/>
        </w:rPr>
        <w:t>phase</w:t>
      </w:r>
      <w:r w:rsidR="001C70B7">
        <w:rPr>
          <w:rFonts w:cs="Times New Roman"/>
        </w:rPr>
        <w:t>s</w:t>
      </w:r>
      <w:r w:rsidR="00404C6D">
        <w:rPr>
          <w:rFonts w:cs="Times New Roman"/>
        </w:rPr>
        <w:t xml:space="preserve"> that </w:t>
      </w:r>
      <w:r w:rsidR="001C70B7">
        <w:rPr>
          <w:rFonts w:cs="Times New Roman"/>
        </w:rPr>
        <w:t>are</w:t>
      </w:r>
      <w:r w:rsidR="00404C6D">
        <w:rPr>
          <w:rFonts w:cs="Times New Roman"/>
        </w:rPr>
        <w:t xml:space="preserve"> </w:t>
      </w:r>
      <w:r w:rsidR="001C70B7">
        <w:rPr>
          <w:rFonts w:cs="Times New Roman"/>
        </w:rPr>
        <w:t xml:space="preserve">not </w:t>
      </w:r>
      <w:r w:rsidR="00404C6D">
        <w:rPr>
          <w:rFonts w:cs="Times New Roman"/>
        </w:rPr>
        <w:t>CO</w:t>
      </w:r>
      <w:r w:rsidR="00404C6D">
        <w:rPr>
          <w:rFonts w:cs="Times New Roman"/>
          <w:vertAlign w:val="subscript"/>
        </w:rPr>
        <w:t>2</w:t>
      </w:r>
      <w:r w:rsidR="00404C6D">
        <w:rPr>
          <w:rFonts w:cs="Times New Roman"/>
        </w:rPr>
        <w:t xml:space="preserve"> reactive.</w:t>
      </w:r>
      <w:r w:rsidR="00B47073">
        <w:rPr>
          <w:rFonts w:cs="Times New Roman"/>
        </w:rPr>
        <w:t xml:space="preserve"> The cathode can be modified by reducing the basicity of the </w:t>
      </w:r>
      <w:r w:rsidR="00B47073">
        <w:rPr>
          <w:rFonts w:cs="Times New Roman"/>
          <w:i/>
        </w:rPr>
        <w:t>A</w:t>
      </w:r>
      <w:r w:rsidR="00B47073">
        <w:rPr>
          <w:rFonts w:cs="Times New Roman"/>
          <w:i/>
        </w:rPr>
        <w:softHyphen/>
        <w:t xml:space="preserve">-site </w:t>
      </w:r>
      <w:r w:rsidR="00B47073" w:rsidRPr="00B47073">
        <w:rPr>
          <w:rFonts w:cs="Times New Roman"/>
        </w:rPr>
        <w:t>cation</w:t>
      </w:r>
      <w:r w:rsidR="00B47073" w:rsidRPr="00B47073">
        <w:rPr>
          <w:rFonts w:cs="Times New Roman"/>
        </w:rPr>
        <w:fldChar w:fldCharType="begin">
          <w:fldData xml:space="preserve">PEVuZE5vdGU+PENpdGU+PEF1dGhvcj5MaTwvQXV0aG9yPjxZZWFyPjIwMjA8L1llYXI+PFJlY051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</w:fldData>
        </w:fldChar>
      </w:r>
      <w:r w:rsidR="00B47073" w:rsidRPr="00B47073">
        <w:rPr>
          <w:rFonts w:cs="Times New Roman"/>
        </w:rPr>
        <w:instrText xml:space="preserve"> ADDIN EN.CITE </w:instrText>
      </w:r>
      <w:r w:rsidR="00B47073" w:rsidRPr="00B47073">
        <w:rPr>
          <w:rFonts w:cs="Times New Roman"/>
        </w:rPr>
        <w:fldChar w:fldCharType="begin">
          <w:fldData xml:space="preserve">PEVuZE5vdGU+PENpdGU+PEF1dGhvcj5MaTwvQXV0aG9yPjxZZWFyPjIwMjA8L1llYXI+PFJlY051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</w:fldData>
        </w:fldChar>
      </w:r>
      <w:r w:rsidR="00B47073" w:rsidRPr="00B47073">
        <w:rPr>
          <w:rFonts w:cs="Times New Roman"/>
        </w:rPr>
        <w:instrText xml:space="preserve"> ADDIN EN.CITE.DATA </w:instrText>
      </w:r>
      <w:r w:rsidR="00B47073" w:rsidRPr="00B47073">
        <w:rPr>
          <w:rFonts w:cs="Times New Roman"/>
        </w:rPr>
      </w:r>
      <w:r w:rsidR="00B47073" w:rsidRPr="00B47073">
        <w:rPr>
          <w:rFonts w:cs="Times New Roman"/>
        </w:rPr>
        <w:fldChar w:fldCharType="end"/>
      </w:r>
      <w:r w:rsidR="00B47073" w:rsidRPr="00B47073">
        <w:rPr>
          <w:rFonts w:cs="Times New Roman"/>
        </w:rPr>
      </w:r>
      <w:r w:rsidR="00B47073" w:rsidRPr="00B47073">
        <w:rPr>
          <w:rFonts w:cs="Times New Roman"/>
        </w:rPr>
        <w:fldChar w:fldCharType="separate"/>
      </w:r>
      <w:r w:rsidR="00B47073" w:rsidRPr="00B47073">
        <w:rPr>
          <w:rFonts w:cs="Times New Roman"/>
          <w:noProof/>
          <w:vertAlign w:val="superscript"/>
        </w:rPr>
        <w:t>7,11</w:t>
      </w:r>
      <w:r w:rsidR="00B47073" w:rsidRPr="00B47073">
        <w:rPr>
          <w:rFonts w:cs="Times New Roman"/>
        </w:rPr>
        <w:fldChar w:fldCharType="end"/>
      </w:r>
      <w:r w:rsidR="00B47073" w:rsidRPr="00B47073">
        <w:rPr>
          <w:rFonts w:cs="Times New Roman"/>
        </w:rPr>
        <w:t xml:space="preserve"> and/or enhancing the strength of the</w:t>
      </w:r>
      <w:r w:rsidR="00B47073">
        <w:rPr>
          <w:rFonts w:cs="Times New Roman"/>
          <w:i/>
        </w:rPr>
        <w:t xml:space="preserve"> </w:t>
      </w:r>
      <w:r w:rsidR="00B47073" w:rsidRPr="00B47073">
        <w:rPr>
          <w:rFonts w:cs="Times New Roman"/>
          <w:i/>
        </w:rPr>
        <w:t>B</w:t>
      </w:r>
      <w:r w:rsidR="00B47073" w:rsidRPr="00B47073">
        <w:rPr>
          <w:rFonts w:cs="Times New Roman"/>
        </w:rPr>
        <w:t>-O bond</w:t>
      </w:r>
      <w:r w:rsidR="00B47073">
        <w:rPr>
          <w:rFonts w:cs="Times New Roman"/>
        </w:rPr>
        <w:t>.</w:t>
      </w:r>
      <w:r w:rsidR="00850CAB">
        <w:rPr>
          <w:rFonts w:cs="Times New Roman"/>
        </w:rPr>
        <w:t xml:space="preserve"> </w:t>
      </w:r>
      <w:r w:rsidR="00404C6D">
        <w:rPr>
          <w:rFonts w:cs="Times New Roman"/>
        </w:rPr>
        <w:t xml:space="preserve">However, </w:t>
      </w:r>
      <w:r w:rsidR="00645D29">
        <w:rPr>
          <w:rFonts w:cs="Times New Roman"/>
        </w:rPr>
        <w:t xml:space="preserve">such modifications </w:t>
      </w:r>
      <w:r w:rsidR="002B41DD">
        <w:rPr>
          <w:rFonts w:cs="Times New Roman"/>
        </w:rPr>
        <w:t xml:space="preserve">might </w:t>
      </w:r>
      <w:r w:rsidR="00E47D39">
        <w:rPr>
          <w:rFonts w:cs="Times New Roman"/>
        </w:rPr>
        <w:t xml:space="preserve">exert </w:t>
      </w:r>
      <w:r w:rsidR="002177E8">
        <w:rPr>
          <w:rFonts w:cs="Times New Roman"/>
        </w:rPr>
        <w:t xml:space="preserve">a </w:t>
      </w:r>
      <w:r w:rsidR="00E47D39">
        <w:rPr>
          <w:rFonts w:cs="Times New Roman"/>
        </w:rPr>
        <w:t xml:space="preserve">negative impact on </w:t>
      </w:r>
      <w:r w:rsidR="00DF1D13">
        <w:rPr>
          <w:rFonts w:cs="Times New Roman"/>
        </w:rPr>
        <w:t xml:space="preserve">the </w:t>
      </w:r>
      <w:r w:rsidR="00404C6D">
        <w:rPr>
          <w:rFonts w:cs="Times New Roman"/>
        </w:rPr>
        <w:t xml:space="preserve">material's proton </w:t>
      </w:r>
      <w:r w:rsidR="00E47D39">
        <w:rPr>
          <w:rFonts w:cs="Times New Roman"/>
        </w:rPr>
        <w:t>conductivity</w:t>
      </w:r>
      <w:r w:rsidR="00CE5111">
        <w:rPr>
          <w:rFonts w:cs="Times New Roman"/>
        </w:rPr>
        <w:t>,</w:t>
      </w:r>
      <w:r w:rsidR="002177E8">
        <w:rPr>
          <w:rFonts w:cs="Times New Roman"/>
        </w:rPr>
        <w:t xml:space="preserve"> </w:t>
      </w:r>
      <w:r w:rsidR="005405AE">
        <w:rPr>
          <w:rFonts w:cs="Times New Roman"/>
        </w:rPr>
        <w:t>which</w:t>
      </w:r>
      <w:r w:rsidR="002177E8">
        <w:rPr>
          <w:rFonts w:cs="Times New Roman"/>
        </w:rPr>
        <w:t xml:space="preserve"> is necessary for water formation</w:t>
      </w:r>
      <w:r w:rsidR="003B5A66">
        <w:rPr>
          <w:rFonts w:cs="Times New Roman"/>
        </w:rPr>
        <w:fldChar w:fldCharType="begin">
          <w:fldData xml:space="preserve">PEVuZE5vdGU+PENpdGU+PEF1dGhvcj5QYXBhYzwvQXV0aG9yPjxZZWFyPjIwMjE8L1llYXI+PFJl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</w:fldData>
        </w:fldChar>
      </w:r>
      <w:r w:rsidR="003970DB">
        <w:rPr>
          <w:rFonts w:cs="Times New Roman"/>
        </w:rPr>
        <w:instrText xml:space="preserve"> ADDIN EN.CITE </w:instrText>
      </w:r>
      <w:r w:rsidR="003970DB">
        <w:rPr>
          <w:rFonts w:cs="Times New Roman"/>
        </w:rPr>
        <w:fldChar w:fldCharType="begin">
          <w:fldData xml:space="preserve">PEVuZE5vdGU+PENpdGU+PEF1dGhvcj5QYXBhYzwvQXV0aG9yPjxZZWFyPjIwMjE8L1llYXI+PFJl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</w:fldData>
        </w:fldChar>
      </w:r>
      <w:r w:rsidR="003970DB">
        <w:rPr>
          <w:rFonts w:cs="Times New Roman"/>
        </w:rPr>
        <w:instrText xml:space="preserve"> ADDIN EN.CITE.DATA </w:instrText>
      </w:r>
      <w:r w:rsidR="003970DB">
        <w:rPr>
          <w:rFonts w:cs="Times New Roman"/>
        </w:rPr>
      </w:r>
      <w:r w:rsidR="003970DB">
        <w:rPr>
          <w:rFonts w:cs="Times New Roman"/>
        </w:rPr>
        <w:fldChar w:fldCharType="end"/>
      </w:r>
      <w:r w:rsidR="003B5A66">
        <w:rPr>
          <w:rFonts w:cs="Times New Roman"/>
        </w:rPr>
      </w:r>
      <w:r w:rsidR="003B5A66">
        <w:rPr>
          <w:rFonts w:cs="Times New Roman"/>
        </w:rPr>
        <w:fldChar w:fldCharType="separate"/>
      </w:r>
      <w:r w:rsidR="003970DB" w:rsidRPr="003970DB">
        <w:rPr>
          <w:rFonts w:cs="Times New Roman"/>
          <w:noProof/>
          <w:vertAlign w:val="superscript"/>
        </w:rPr>
        <w:t>16,17</w:t>
      </w:r>
      <w:r w:rsidR="003B5A66">
        <w:rPr>
          <w:rFonts w:cs="Times New Roman"/>
        </w:rPr>
        <w:fldChar w:fldCharType="end"/>
      </w:r>
      <w:r w:rsidR="00E11EB1">
        <w:rPr>
          <w:rFonts w:cs="Times New Roman"/>
        </w:rPr>
        <w:t xml:space="preserve">. </w:t>
      </w:r>
      <w:r w:rsidR="00645D29">
        <w:rPr>
          <w:rFonts w:cs="Times New Roman"/>
        </w:rPr>
        <w:t>T</w:t>
      </w:r>
      <w:r w:rsidR="00CA48F6">
        <w:rPr>
          <w:rFonts w:cs="Times New Roman"/>
        </w:rPr>
        <w:t xml:space="preserve">he </w:t>
      </w:r>
      <w:r w:rsidR="00645D29">
        <w:rPr>
          <w:rFonts w:cs="Times New Roman"/>
        </w:rPr>
        <w:t xml:space="preserve">inclusion </w:t>
      </w:r>
      <w:r w:rsidR="00CA48F6">
        <w:rPr>
          <w:rFonts w:cs="Times New Roman"/>
        </w:rPr>
        <w:t>of secondary</w:t>
      </w:r>
      <w:r w:rsidR="00404C6D">
        <w:rPr>
          <w:rFonts w:cs="Times New Roman"/>
        </w:rPr>
        <w:t xml:space="preserve"> phase</w:t>
      </w:r>
      <w:r w:rsidR="00645D29">
        <w:rPr>
          <w:rFonts w:cs="Times New Roman"/>
        </w:rPr>
        <w:t>s that are not CO</w:t>
      </w:r>
      <w:r w:rsidR="00645D29" w:rsidRPr="00B47073">
        <w:rPr>
          <w:rFonts w:cs="Times New Roman"/>
          <w:vertAlign w:val="subscript"/>
        </w:rPr>
        <w:t>2</w:t>
      </w:r>
      <w:r w:rsidR="00645D29">
        <w:rPr>
          <w:rFonts w:cs="Times New Roman"/>
        </w:rPr>
        <w:t xml:space="preserve"> reactive</w:t>
      </w:r>
      <w:r w:rsidR="00CA48F6">
        <w:rPr>
          <w:rFonts w:cs="Times New Roman"/>
        </w:rPr>
        <w:t xml:space="preserve"> </w:t>
      </w:r>
      <w:r w:rsidR="00645D29">
        <w:rPr>
          <w:rFonts w:cs="Times New Roman"/>
        </w:rPr>
        <w:t>ha</w:t>
      </w:r>
      <w:r w:rsidR="00B47073">
        <w:rPr>
          <w:rFonts w:cs="Times New Roman"/>
        </w:rPr>
        <w:t>s</w:t>
      </w:r>
      <w:r w:rsidR="00645D29">
        <w:rPr>
          <w:rFonts w:cs="Times New Roman"/>
        </w:rPr>
        <w:t xml:space="preserve"> also thus far negatively impacted </w:t>
      </w:r>
      <w:r w:rsidR="009066F1">
        <w:rPr>
          <w:rFonts w:cs="Times New Roman"/>
        </w:rPr>
        <w:t xml:space="preserve">ORR activity of the original cathode </w:t>
      </w:r>
      <w:r w:rsidR="003B2D7B">
        <w:rPr>
          <w:rFonts w:cs="Times New Roman"/>
        </w:rPr>
        <w:t>because the CO</w:t>
      </w:r>
      <w:r w:rsidR="003B2D7B">
        <w:rPr>
          <w:rFonts w:cs="Times New Roman"/>
          <w:vertAlign w:val="subscript"/>
        </w:rPr>
        <w:t>2</w:t>
      </w:r>
      <w:r w:rsidR="003B2D7B">
        <w:rPr>
          <w:rFonts w:cs="Times New Roman"/>
        </w:rPr>
        <w:t xml:space="preserve">-inert phase is usually </w:t>
      </w:r>
      <w:r w:rsidR="00645D29">
        <w:rPr>
          <w:rFonts w:cs="Times New Roman"/>
        </w:rPr>
        <w:t>either not catalytically active or less ORR active than the primary cathode</w:t>
      </w:r>
      <w:r w:rsidR="00842C11">
        <w:rPr>
          <w:rFonts w:cs="Times New Roman"/>
        </w:rPr>
        <w:t>.</w:t>
      </w:r>
      <w:r w:rsidR="00850CAB">
        <w:rPr>
          <w:rFonts w:cs="Times New Roman"/>
        </w:rPr>
        <w:fldChar w:fldCharType="begin">
          <w:fldData xml:space="preserve">PEVuZE5vdGU+PENpdGU+PEF1dGhvcj5XYW5nPC9BdXRob3I+PFllYXI+MjAyMzwvWWVhcj48UmVj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</w:fldData>
        </w:fldChar>
      </w:r>
      <w:r w:rsidR="003970DB">
        <w:rPr>
          <w:rFonts w:cs="Times New Roman"/>
        </w:rPr>
        <w:instrText xml:space="preserve"> ADDIN EN.CITE </w:instrText>
      </w:r>
      <w:r w:rsidR="003970DB">
        <w:rPr>
          <w:rFonts w:cs="Times New Roman"/>
        </w:rPr>
        <w:fldChar w:fldCharType="begin">
          <w:fldData xml:space="preserve">PEVuZE5vdGU+PENpdGU+PEF1dGhvcj5XYW5nPC9BdXRob3I+PFllYXI+MjAyMzwvWWVhcj48UmVj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</w:fldData>
        </w:fldChar>
      </w:r>
      <w:r w:rsidR="003970DB">
        <w:rPr>
          <w:rFonts w:cs="Times New Roman"/>
        </w:rPr>
        <w:instrText xml:space="preserve"> ADDIN EN.CITE.DATA </w:instrText>
      </w:r>
      <w:r w:rsidR="003970DB">
        <w:rPr>
          <w:rFonts w:cs="Times New Roman"/>
        </w:rPr>
      </w:r>
      <w:r w:rsidR="003970DB">
        <w:rPr>
          <w:rFonts w:cs="Times New Roman"/>
        </w:rPr>
        <w:fldChar w:fldCharType="end"/>
      </w:r>
      <w:r w:rsidR="00850CAB">
        <w:rPr>
          <w:rFonts w:cs="Times New Roman"/>
        </w:rPr>
      </w:r>
      <w:r w:rsidR="00850CAB">
        <w:rPr>
          <w:rFonts w:cs="Times New Roman"/>
        </w:rPr>
        <w:fldChar w:fldCharType="separate"/>
      </w:r>
      <w:r w:rsidR="003970DB" w:rsidRPr="003970DB">
        <w:rPr>
          <w:rFonts w:cs="Times New Roman"/>
          <w:noProof/>
          <w:vertAlign w:val="superscript"/>
        </w:rPr>
        <w:t>14,17,18</w:t>
      </w:r>
      <w:r w:rsidR="00850CAB">
        <w:rPr>
          <w:rFonts w:cs="Times New Roman"/>
        </w:rPr>
        <w:fldChar w:fldCharType="end"/>
      </w:r>
      <w:r w:rsidR="00404C6D">
        <w:rPr>
          <w:rFonts w:cs="Times New Roman"/>
        </w:rPr>
        <w:t xml:space="preserve"> </w:t>
      </w:r>
      <w:r w:rsidR="00645D29">
        <w:rPr>
          <w:rFonts w:cs="Times New Roman"/>
        </w:rPr>
        <w:t>T</w:t>
      </w:r>
      <w:r w:rsidR="00404C6D">
        <w:rPr>
          <w:rFonts w:cs="Times New Roman"/>
        </w:rPr>
        <w:t xml:space="preserve">hese approaches </w:t>
      </w:r>
      <w:r w:rsidR="00645D29">
        <w:rPr>
          <w:rFonts w:cs="Times New Roman"/>
        </w:rPr>
        <w:t xml:space="preserve">all </w:t>
      </w:r>
      <w:r w:rsidR="00404C6D">
        <w:rPr>
          <w:rFonts w:cs="Times New Roman"/>
        </w:rPr>
        <w:t>lower the PCFC power output. Therefore, it is difficult but imperative to develop a new strategy that can realize high cathode CO</w:t>
      </w:r>
      <w:r w:rsidR="00404C6D">
        <w:rPr>
          <w:rFonts w:cs="Times New Roman"/>
          <w:vertAlign w:val="subscript"/>
        </w:rPr>
        <w:t>2</w:t>
      </w:r>
      <w:r w:rsidR="00404C6D">
        <w:rPr>
          <w:rFonts w:cs="Times New Roman"/>
        </w:rPr>
        <w:t xml:space="preserve"> </w:t>
      </w:r>
      <w:r w:rsidR="003B5A66">
        <w:rPr>
          <w:rFonts w:cs="Times New Roman"/>
        </w:rPr>
        <w:t xml:space="preserve">stability </w:t>
      </w:r>
      <w:r w:rsidR="00404C6D">
        <w:rPr>
          <w:rFonts w:cs="Times New Roman"/>
        </w:rPr>
        <w:t xml:space="preserve">without </w:t>
      </w:r>
      <w:r w:rsidR="00404C6D" w:rsidRPr="00404C6D">
        <w:rPr>
          <w:rFonts w:cs="Times New Roman"/>
        </w:rPr>
        <w:t>sacrificing</w:t>
      </w:r>
      <w:r w:rsidR="00404C6D">
        <w:rPr>
          <w:rFonts w:cs="Times New Roman"/>
        </w:rPr>
        <w:t xml:space="preserve"> the ORR activity.    </w:t>
      </w:r>
    </w:p>
    <w:p w14:paraId="3B85160F" w14:textId="421ED850" w:rsidR="000167ED" w:rsidRPr="001D5EA0" w:rsidRDefault="0062472E" w:rsidP="00476A7A">
      <w:r w:rsidRPr="00E45A08">
        <w:rPr>
          <w:rFonts w:cs="Times New Roman"/>
        </w:rPr>
        <w:t>Herein, we pursue a</w:t>
      </w:r>
      <w:r w:rsidR="00DC2145">
        <w:rPr>
          <w:rFonts w:cs="Times New Roman"/>
        </w:rPr>
        <w:t xml:space="preserve"> new</w:t>
      </w:r>
      <w:r w:rsidRPr="00E45A08">
        <w:rPr>
          <w:rFonts w:cs="Times New Roman" w:hint="eastAsia"/>
        </w:rPr>
        <w:t xml:space="preserve"> </w:t>
      </w:r>
      <w:r w:rsidRPr="00E45A08">
        <w:rPr>
          <w:rFonts w:cs="Times New Roman"/>
        </w:rPr>
        <w:t xml:space="preserve">strategy to improve </w:t>
      </w:r>
      <w:r w:rsidR="00B976C8" w:rsidRPr="00E45A08">
        <w:rPr>
          <w:rFonts w:cs="Times New Roman"/>
        </w:rPr>
        <w:t xml:space="preserve">the </w:t>
      </w:r>
      <w:r w:rsidRPr="00E45A08">
        <w:rPr>
          <w:rFonts w:cs="Times New Roman"/>
        </w:rPr>
        <w:t>CO</w:t>
      </w:r>
      <w:r w:rsidRPr="00E45A08">
        <w:rPr>
          <w:rFonts w:cs="Times New Roman"/>
          <w:vertAlign w:val="subscript"/>
        </w:rPr>
        <w:t>2</w:t>
      </w:r>
      <w:r w:rsidRPr="00E45A08">
        <w:rPr>
          <w:rFonts w:cs="Times New Roman"/>
        </w:rPr>
        <w:t xml:space="preserve"> tolerance </w:t>
      </w:r>
      <w:r w:rsidR="00B976C8" w:rsidRPr="00E45A08">
        <w:rPr>
          <w:rFonts w:cs="Times New Roman"/>
        </w:rPr>
        <w:t>of the BCFZY material</w:t>
      </w:r>
      <w:r w:rsidR="00C36C3F">
        <w:rPr>
          <w:rFonts w:cs="Times New Roman"/>
        </w:rPr>
        <w:t xml:space="preserve"> </w:t>
      </w:r>
      <w:r w:rsidR="00C36C3F" w:rsidRPr="00E45A08">
        <w:rPr>
          <w:rFonts w:cs="Times New Roman"/>
        </w:rPr>
        <w:t>with negligible loss of ORR catalytic activity</w:t>
      </w:r>
      <w:r w:rsidR="00C36C3F">
        <w:rPr>
          <w:rFonts w:cs="Times New Roman"/>
        </w:rPr>
        <w:t xml:space="preserve"> by</w:t>
      </w:r>
      <w:r w:rsidR="00B976C8" w:rsidRPr="00E45A08">
        <w:rPr>
          <w:rFonts w:cs="Times New Roman"/>
        </w:rPr>
        <w:t xml:space="preserve"> </w:t>
      </w:r>
      <w:r w:rsidR="00C36C3F">
        <w:rPr>
          <w:rFonts w:cs="Times New Roman"/>
        </w:rPr>
        <w:t>inducing the formation of</w:t>
      </w:r>
      <w:r w:rsidR="00CF352B" w:rsidRPr="00E45A08">
        <w:rPr>
          <w:rFonts w:cs="Times New Roman"/>
        </w:rPr>
        <w:t xml:space="preserve"> </w:t>
      </w:r>
      <w:r w:rsidR="00051537">
        <w:rPr>
          <w:rFonts w:cs="Times New Roman"/>
        </w:rPr>
        <w:t xml:space="preserve">a </w:t>
      </w:r>
      <w:r w:rsidR="005275F0" w:rsidRPr="00E45A08">
        <w:rPr>
          <w:rFonts w:cs="Times New Roman"/>
        </w:rPr>
        <w:t>molten</w:t>
      </w:r>
      <w:r w:rsidR="00CF352B" w:rsidRPr="00E45A08">
        <w:rPr>
          <w:rFonts w:cs="Times New Roman"/>
        </w:rPr>
        <w:t xml:space="preserve">-solid </w:t>
      </w:r>
      <w:r w:rsidR="00C36C3F">
        <w:rPr>
          <w:rFonts w:cs="Times New Roman"/>
        </w:rPr>
        <w:t>interface</w:t>
      </w:r>
      <w:r w:rsidRPr="00E45A08">
        <w:rPr>
          <w:rFonts w:cs="Times New Roman"/>
        </w:rPr>
        <w:t>.</w:t>
      </w:r>
      <w:r w:rsidR="00CF352B" w:rsidRPr="00E45A08">
        <w:rPr>
          <w:rFonts w:cs="Times New Roman"/>
        </w:rPr>
        <w:t xml:space="preserve"> </w:t>
      </w:r>
      <w:r w:rsidR="005275F0" w:rsidRPr="00E45A08">
        <w:rPr>
          <w:rFonts w:cs="Times New Roman"/>
        </w:rPr>
        <w:t>We</w:t>
      </w:r>
      <w:r w:rsidR="002B38E7">
        <w:rPr>
          <w:rFonts w:cs="Times New Roman"/>
        </w:rPr>
        <w:t xml:space="preserve"> first</w:t>
      </w:r>
      <w:r w:rsidR="005275F0" w:rsidRPr="00E45A08">
        <w:rPr>
          <w:rFonts w:cs="Times New Roman"/>
        </w:rPr>
        <w:t xml:space="preserve"> introduce Li</w:t>
      </w:r>
      <w:r w:rsidR="00404C6D">
        <w:rPr>
          <w:rFonts w:cs="Times New Roman"/>
          <w:vertAlign w:val="superscript"/>
        </w:rPr>
        <w:t>+</w:t>
      </w:r>
      <w:r w:rsidR="005275F0" w:rsidRPr="00E45A08">
        <w:rPr>
          <w:rFonts w:cs="Times New Roman"/>
        </w:rPr>
        <w:t xml:space="preserve"> and Na</w:t>
      </w:r>
      <w:r w:rsidR="00404C6D">
        <w:rPr>
          <w:rFonts w:cs="Times New Roman"/>
          <w:vertAlign w:val="superscript"/>
        </w:rPr>
        <w:t>+</w:t>
      </w:r>
      <w:r w:rsidR="005275F0" w:rsidRPr="00E45A08">
        <w:rPr>
          <w:rFonts w:cs="Times New Roman"/>
        </w:rPr>
        <w:t xml:space="preserve"> to the BCFZY </w:t>
      </w:r>
      <w:r w:rsidR="005275F0" w:rsidRPr="00E45A08">
        <w:rPr>
          <w:rFonts w:cs="Times New Roman" w:hint="eastAsia"/>
          <w:i/>
        </w:rPr>
        <w:t>A</w:t>
      </w:r>
      <w:r w:rsidR="005275F0" w:rsidRPr="00E45A08">
        <w:rPr>
          <w:rFonts w:cs="Times New Roman"/>
          <w:i/>
        </w:rPr>
        <w:t>-</w:t>
      </w:r>
      <w:r w:rsidR="005275F0" w:rsidRPr="00E45A08">
        <w:rPr>
          <w:rFonts w:cs="Times New Roman"/>
        </w:rPr>
        <w:t>site to produce the single-phase perovskite Ba</w:t>
      </w:r>
      <w:r w:rsidR="00B448A4" w:rsidRPr="00E45A08">
        <w:rPr>
          <w:rFonts w:cs="Times New Roman"/>
          <w:vertAlign w:val="subscript"/>
        </w:rPr>
        <w:t>0.95</w:t>
      </w:r>
      <w:r w:rsidR="005275F0" w:rsidRPr="00E45A08">
        <w:rPr>
          <w:rFonts w:cs="Times New Roman"/>
        </w:rPr>
        <w:t>(LiNa)</w:t>
      </w:r>
      <w:r w:rsidR="005275F0" w:rsidRPr="00E45A08">
        <w:rPr>
          <w:rFonts w:cs="Times New Roman"/>
          <w:vertAlign w:val="subscript"/>
        </w:rPr>
        <w:t>0.05</w:t>
      </w:r>
      <w:r w:rsidR="005275F0" w:rsidRPr="00E45A08">
        <w:rPr>
          <w:rFonts w:cs="Times New Roman"/>
        </w:rPr>
        <w:t>Co</w:t>
      </w:r>
      <w:r w:rsidR="005275F0" w:rsidRPr="00E45A08">
        <w:rPr>
          <w:rFonts w:cs="Times New Roman"/>
          <w:vertAlign w:val="subscript"/>
        </w:rPr>
        <w:t>0.4</w:t>
      </w:r>
      <w:r w:rsidR="005275F0" w:rsidRPr="00E45A08">
        <w:rPr>
          <w:rFonts w:cs="Times New Roman"/>
        </w:rPr>
        <w:t>Fe</w:t>
      </w:r>
      <w:r w:rsidR="005275F0" w:rsidRPr="00E45A08">
        <w:rPr>
          <w:rFonts w:cs="Times New Roman"/>
          <w:vertAlign w:val="subscript"/>
        </w:rPr>
        <w:t>0.4</w:t>
      </w:r>
      <w:r w:rsidR="005275F0" w:rsidRPr="00E45A08">
        <w:rPr>
          <w:rFonts w:cs="Times New Roman"/>
        </w:rPr>
        <w:t>Zr</w:t>
      </w:r>
      <w:r w:rsidR="005275F0" w:rsidRPr="00E45A08">
        <w:rPr>
          <w:rFonts w:cs="Times New Roman"/>
          <w:vertAlign w:val="subscript"/>
        </w:rPr>
        <w:t>0.1</w:t>
      </w:r>
      <w:r w:rsidR="005275F0" w:rsidRPr="00E45A08">
        <w:rPr>
          <w:rFonts w:cs="Times New Roman"/>
        </w:rPr>
        <w:t>Y</w:t>
      </w:r>
      <w:r w:rsidR="005275F0" w:rsidRPr="00E45A08">
        <w:rPr>
          <w:rFonts w:cs="Times New Roman"/>
          <w:vertAlign w:val="subscript"/>
        </w:rPr>
        <w:t>0.1</w:t>
      </w:r>
      <w:r w:rsidR="005275F0" w:rsidRPr="00E45A08">
        <w:rPr>
          <w:rFonts w:cs="Times New Roman"/>
        </w:rPr>
        <w:t>O</w:t>
      </w:r>
      <w:r w:rsidR="005275F0" w:rsidRPr="00E45A08">
        <w:rPr>
          <w:rFonts w:cs="Times New Roman"/>
          <w:vertAlign w:val="subscript"/>
        </w:rPr>
        <w:t>3-δ</w:t>
      </w:r>
      <w:r w:rsidR="005275F0" w:rsidRPr="00E45A08">
        <w:rPr>
          <w:rFonts w:cs="Times New Roman"/>
        </w:rPr>
        <w:t xml:space="preserve"> (BCFZYLN</w:t>
      </w:r>
      <w:r w:rsidR="00404C6D">
        <w:rPr>
          <w:rFonts w:cs="Times New Roman"/>
        </w:rPr>
        <w:t>).</w:t>
      </w:r>
      <w:r w:rsidR="002770C1">
        <w:rPr>
          <w:rFonts w:cs="Times New Roman"/>
        </w:rPr>
        <w:t xml:space="preserve"> </w:t>
      </w:r>
      <w:r w:rsidR="00404C6D">
        <w:rPr>
          <w:rFonts w:cs="Times New Roman"/>
        </w:rPr>
        <w:t xml:space="preserve"> </w:t>
      </w:r>
      <w:r w:rsidR="00D663BE">
        <w:rPr>
          <w:rFonts w:cs="Times New Roman"/>
        </w:rPr>
        <w:t xml:space="preserve">In the presence of </w:t>
      </w:r>
      <w:r w:rsidR="003970DB">
        <w:rPr>
          <w:rFonts w:cs="Times New Roman"/>
        </w:rPr>
        <w:t>CO</w:t>
      </w:r>
      <w:r w:rsidR="003970DB">
        <w:rPr>
          <w:rFonts w:cs="Times New Roman"/>
          <w:vertAlign w:val="subscript"/>
        </w:rPr>
        <w:t>2</w:t>
      </w:r>
      <w:r w:rsidR="003970DB">
        <w:rPr>
          <w:rFonts w:cs="Times New Roman"/>
        </w:rPr>
        <w:t>, the</w:t>
      </w:r>
      <w:r w:rsidR="00404C6D" w:rsidRPr="00404C6D">
        <w:t xml:space="preserve"> alkali metal cations </w:t>
      </w:r>
      <w:r w:rsidR="00D663BE">
        <w:t xml:space="preserve">in BCFZYLN </w:t>
      </w:r>
      <w:r w:rsidR="00404C6D">
        <w:rPr>
          <w:color w:val="000000"/>
          <w:bdr w:val="none" w:sz="0" w:space="0" w:color="auto" w:frame="1"/>
          <w:shd w:val="clear" w:color="auto" w:fill="FFFFFF"/>
        </w:rPr>
        <w:t xml:space="preserve">co-segregate </w:t>
      </w:r>
      <w:r w:rsidR="00645D29">
        <w:rPr>
          <w:color w:val="000000"/>
          <w:bdr w:val="none" w:sz="0" w:space="0" w:color="auto" w:frame="1"/>
          <w:shd w:val="clear" w:color="auto" w:fill="FFFFFF"/>
        </w:rPr>
        <w:t xml:space="preserve">at </w:t>
      </w:r>
      <w:r w:rsidR="00404C6D">
        <w:rPr>
          <w:color w:val="000000"/>
          <w:bdr w:val="none" w:sz="0" w:space="0" w:color="auto" w:frame="1"/>
          <w:shd w:val="clear" w:color="auto" w:fill="FFFFFF"/>
        </w:rPr>
        <w:t>the perovskite surface</w:t>
      </w:r>
      <w:r w:rsidR="00E97CC7">
        <w:rPr>
          <w:color w:val="000000"/>
          <w:bdr w:val="none" w:sz="0" w:space="0" w:color="auto" w:frame="1"/>
          <w:shd w:val="clear" w:color="auto" w:fill="FFFFFF"/>
        </w:rPr>
        <w:t xml:space="preserve"> and</w:t>
      </w:r>
      <w:r w:rsidR="00E97CC7" w:rsidRPr="00E97CC7">
        <w:rPr>
          <w:color w:val="000000"/>
          <w:bdr w:val="none" w:sz="0" w:space="0" w:color="auto" w:frame="1"/>
          <w:shd w:val="clear" w:color="auto" w:fill="FFFFFF"/>
        </w:rPr>
        <w:t xml:space="preserve"> </w:t>
      </w:r>
      <w:r w:rsidR="00E97CC7" w:rsidRPr="00404C6D">
        <w:rPr>
          <w:color w:val="000000"/>
          <w:bdr w:val="none" w:sz="0" w:space="0" w:color="auto" w:frame="1"/>
          <w:shd w:val="clear" w:color="auto" w:fill="FFFFFF"/>
        </w:rPr>
        <w:t xml:space="preserve">react </w:t>
      </w:r>
      <w:r w:rsidR="00E97CC7" w:rsidRPr="00404C6D">
        <w:rPr>
          <w:i/>
          <w:color w:val="000000"/>
          <w:bdr w:val="none" w:sz="0" w:space="0" w:color="auto" w:frame="1"/>
          <w:shd w:val="clear" w:color="auto" w:fill="FFFFFF"/>
        </w:rPr>
        <w:t>in situ</w:t>
      </w:r>
      <w:r w:rsidR="00E97CC7" w:rsidRPr="00404C6D">
        <w:rPr>
          <w:color w:val="000000"/>
          <w:bdr w:val="none" w:sz="0" w:space="0" w:color="auto" w:frame="1"/>
          <w:shd w:val="clear" w:color="auto" w:fill="FFFFFF"/>
        </w:rPr>
        <w:t xml:space="preserve"> with CO</w:t>
      </w:r>
      <w:r w:rsidR="00E97CC7" w:rsidRPr="00404C6D">
        <w:rPr>
          <w:color w:val="000000"/>
          <w:bdr w:val="none" w:sz="0" w:space="0" w:color="auto" w:frame="1"/>
          <w:shd w:val="clear" w:color="auto" w:fill="FFFFFF"/>
          <w:vertAlign w:val="subscript"/>
        </w:rPr>
        <w:t>2</w:t>
      </w:r>
      <w:r w:rsidR="00404C6D">
        <w:rPr>
          <w:color w:val="000000"/>
          <w:bdr w:val="none" w:sz="0" w:space="0" w:color="auto" w:frame="1"/>
          <w:shd w:val="clear" w:color="auto" w:fill="FFFFFF"/>
        </w:rPr>
        <w:t xml:space="preserve">, forming a </w:t>
      </w:r>
      <w:r w:rsidR="005238CC">
        <w:rPr>
          <w:color w:val="000000"/>
          <w:bdr w:val="none" w:sz="0" w:space="0" w:color="auto" w:frame="1"/>
          <w:shd w:val="clear" w:color="auto" w:fill="FFFFFF"/>
        </w:rPr>
        <w:t xml:space="preserve">thin </w:t>
      </w:r>
      <w:r w:rsidR="00404C6D">
        <w:rPr>
          <w:color w:val="000000"/>
          <w:bdr w:val="none" w:sz="0" w:space="0" w:color="auto" w:frame="1"/>
          <w:shd w:val="clear" w:color="auto" w:fill="FFFFFF"/>
        </w:rPr>
        <w:t xml:space="preserve">molten </w:t>
      </w:r>
      <w:r w:rsidR="00DE0C5D">
        <w:rPr>
          <w:color w:val="000000"/>
          <w:bdr w:val="none" w:sz="0" w:space="0" w:color="auto" w:frame="1"/>
          <w:shd w:val="clear" w:color="auto" w:fill="FFFFFF"/>
        </w:rPr>
        <w:t>ad</w:t>
      </w:r>
      <w:r w:rsidR="005238CC">
        <w:rPr>
          <w:color w:val="000000"/>
          <w:bdr w:val="none" w:sz="0" w:space="0" w:color="auto" w:frame="1"/>
          <w:shd w:val="clear" w:color="auto" w:fill="FFFFFF"/>
        </w:rPr>
        <w:t>layer partially</w:t>
      </w:r>
      <w:r w:rsidR="00404C6D">
        <w:rPr>
          <w:color w:val="000000"/>
          <w:bdr w:val="none" w:sz="0" w:space="0" w:color="auto" w:frame="1"/>
          <w:shd w:val="clear" w:color="auto" w:fill="FFFFFF"/>
        </w:rPr>
        <w:t xml:space="preserve"> covering the perovskite </w:t>
      </w:r>
      <w:r w:rsidR="005238CC">
        <w:rPr>
          <w:color w:val="000000"/>
          <w:bdr w:val="none" w:sz="0" w:space="0" w:color="auto" w:frame="1"/>
          <w:shd w:val="clear" w:color="auto" w:fill="FFFFFF"/>
        </w:rPr>
        <w:t>surface</w:t>
      </w:r>
      <w:r w:rsidR="00404C6D">
        <w:rPr>
          <w:color w:val="000000"/>
          <w:bdr w:val="none" w:sz="0" w:space="0" w:color="auto" w:frame="1"/>
          <w:shd w:val="clear" w:color="auto" w:fill="FFFFFF"/>
        </w:rPr>
        <w:t>.</w:t>
      </w:r>
      <w:r w:rsidR="00404C6D">
        <w:rPr>
          <w:rFonts w:cs="Times New Roman"/>
        </w:rPr>
        <w:t xml:space="preserve"> </w:t>
      </w:r>
      <w:r w:rsidR="00A100B5">
        <w:rPr>
          <w:rFonts w:cs="Times New Roman"/>
        </w:rPr>
        <w:t xml:space="preserve">Our results show that this </w:t>
      </w:r>
      <w:r w:rsidR="00A100B5" w:rsidRPr="003970DB">
        <w:rPr>
          <w:rFonts w:cs="Times New Roman"/>
          <w:i/>
          <w:iCs/>
        </w:rPr>
        <w:t>in</w:t>
      </w:r>
      <w:r w:rsidR="00645D29">
        <w:rPr>
          <w:rFonts w:cs="Times New Roman"/>
          <w:i/>
          <w:iCs/>
        </w:rPr>
        <w:t xml:space="preserve"> </w:t>
      </w:r>
      <w:r w:rsidR="00A100B5" w:rsidRPr="003970DB">
        <w:rPr>
          <w:rFonts w:cs="Times New Roman"/>
          <w:i/>
          <w:iCs/>
        </w:rPr>
        <w:t>situ</w:t>
      </w:r>
      <w:r w:rsidR="00A100B5">
        <w:rPr>
          <w:rFonts w:cs="Times New Roman"/>
        </w:rPr>
        <w:t xml:space="preserve"> developed interface</w:t>
      </w:r>
      <w:r w:rsidR="00E1283B">
        <w:rPr>
          <w:rFonts w:cs="Times New Roman"/>
        </w:rPr>
        <w:t xml:space="preserve"> effectively suppress</w:t>
      </w:r>
      <w:r w:rsidR="00645D29">
        <w:rPr>
          <w:rFonts w:cs="Times New Roman"/>
        </w:rPr>
        <w:t>es</w:t>
      </w:r>
      <w:r w:rsidR="00E1283B">
        <w:rPr>
          <w:rFonts w:cs="Times New Roman"/>
        </w:rPr>
        <w:t xml:space="preserve"> </w:t>
      </w:r>
      <w:r w:rsidR="0083080A">
        <w:rPr>
          <w:rFonts w:cs="Times New Roman"/>
        </w:rPr>
        <w:t xml:space="preserve">the </w:t>
      </w:r>
      <w:r w:rsidR="00E1283B">
        <w:rPr>
          <w:rFonts w:cs="Times New Roman"/>
        </w:rPr>
        <w:t xml:space="preserve">carbonation of </w:t>
      </w:r>
      <w:r w:rsidR="00645D29">
        <w:rPr>
          <w:rFonts w:cs="Times New Roman"/>
        </w:rPr>
        <w:t>Ba</w:t>
      </w:r>
      <w:r w:rsidR="00E1283B">
        <w:rPr>
          <w:rFonts w:cs="Times New Roman"/>
        </w:rPr>
        <w:t xml:space="preserve"> in BCFZY and </w:t>
      </w:r>
      <w:r w:rsidR="0049619C">
        <w:rPr>
          <w:rFonts w:cs="Times New Roman"/>
        </w:rPr>
        <w:t>stab</w:t>
      </w:r>
      <w:r w:rsidR="00645D29">
        <w:rPr>
          <w:rFonts w:cs="Times New Roman"/>
        </w:rPr>
        <w:t>ilises</w:t>
      </w:r>
      <w:r w:rsidR="0049619C">
        <w:rPr>
          <w:rFonts w:cs="Times New Roman"/>
        </w:rPr>
        <w:t xml:space="preserve"> </w:t>
      </w:r>
      <w:r w:rsidR="00645D29">
        <w:rPr>
          <w:rFonts w:cs="Times New Roman"/>
        </w:rPr>
        <w:t xml:space="preserve">the </w:t>
      </w:r>
      <w:r w:rsidR="0049619C">
        <w:rPr>
          <w:rFonts w:cs="Times New Roman"/>
        </w:rPr>
        <w:t>ORR</w:t>
      </w:r>
      <w:r w:rsidR="00911631">
        <w:rPr>
          <w:rFonts w:cs="Times New Roman"/>
        </w:rPr>
        <w:t xml:space="preserve"> </w:t>
      </w:r>
      <w:r w:rsidR="001C34E3">
        <w:rPr>
          <w:rFonts w:cs="Times New Roman"/>
        </w:rPr>
        <w:t>by</w:t>
      </w:r>
      <w:r w:rsidR="00911631">
        <w:rPr>
          <w:rFonts w:cs="Times New Roman"/>
        </w:rPr>
        <w:t xml:space="preserve"> re-liberating active sites and extending </w:t>
      </w:r>
      <w:r w:rsidR="0083080A">
        <w:rPr>
          <w:rFonts w:cs="Times New Roman"/>
        </w:rPr>
        <w:t xml:space="preserve">the </w:t>
      </w:r>
      <w:r w:rsidR="00911631">
        <w:rPr>
          <w:rFonts w:cs="Times New Roman"/>
        </w:rPr>
        <w:t xml:space="preserve">active surface. Consequently, </w:t>
      </w:r>
      <w:r w:rsidR="008A0D76">
        <w:rPr>
          <w:rFonts w:cs="Times New Roman"/>
        </w:rPr>
        <w:t xml:space="preserve">the unique melt-solid interface </w:t>
      </w:r>
      <w:r w:rsidR="00645D29">
        <w:rPr>
          <w:rFonts w:cs="Times New Roman"/>
        </w:rPr>
        <w:t xml:space="preserve">more than doubles </w:t>
      </w:r>
      <w:r w:rsidR="00A811FF">
        <w:rPr>
          <w:rFonts w:cs="Times New Roman"/>
        </w:rPr>
        <w:t xml:space="preserve">the cycling stability of the PCFC single cell </w:t>
      </w:r>
      <w:r w:rsidR="00645D29">
        <w:rPr>
          <w:rFonts w:cs="Times New Roman"/>
        </w:rPr>
        <w:t>in CO</w:t>
      </w:r>
      <w:r w:rsidR="00645D29">
        <w:rPr>
          <w:rFonts w:cs="Times New Roman"/>
          <w:vertAlign w:val="subscript"/>
        </w:rPr>
        <w:t>2</w:t>
      </w:r>
      <w:r w:rsidR="00645D29">
        <w:rPr>
          <w:rFonts w:cs="Times New Roman"/>
        </w:rPr>
        <w:t xml:space="preserve"> compared with the unmodified cathode</w:t>
      </w:r>
      <w:r w:rsidR="00687022">
        <w:rPr>
          <w:rFonts w:cs="Times New Roman"/>
        </w:rPr>
        <w:t xml:space="preserve">. </w:t>
      </w:r>
      <w:r w:rsidR="005375CE" w:rsidRPr="00E45A08">
        <w:rPr>
          <w:rFonts w:cs="Times New Roman"/>
        </w:rPr>
        <w:t xml:space="preserve">These findings point to </w:t>
      </w:r>
      <w:r w:rsidR="00645D29">
        <w:rPr>
          <w:rFonts w:cs="Times New Roman"/>
        </w:rPr>
        <w:t>a new strategy for the</w:t>
      </w:r>
      <w:r w:rsidR="00645D29" w:rsidRPr="00E45A08">
        <w:rPr>
          <w:rFonts w:cs="Times New Roman"/>
        </w:rPr>
        <w:t xml:space="preserve"> </w:t>
      </w:r>
      <w:r w:rsidR="00B976C8" w:rsidRPr="00E45A08">
        <w:rPr>
          <w:rFonts w:cs="Times New Roman"/>
        </w:rPr>
        <w:t xml:space="preserve">modulation of </w:t>
      </w:r>
      <w:r w:rsidR="005375CE" w:rsidRPr="00E45A08">
        <w:rPr>
          <w:rFonts w:cs="Times New Roman"/>
        </w:rPr>
        <w:t xml:space="preserve">solid/liquid interfacial reactions </w:t>
      </w:r>
      <w:r w:rsidR="00645D29">
        <w:rPr>
          <w:rFonts w:cs="Times New Roman"/>
        </w:rPr>
        <w:t>to</w:t>
      </w:r>
      <w:r w:rsidR="00B976C8" w:rsidRPr="00E45A08">
        <w:rPr>
          <w:rFonts w:cs="Times New Roman"/>
        </w:rPr>
        <w:t xml:space="preserve"> </w:t>
      </w:r>
      <w:r w:rsidR="005375CE" w:rsidRPr="00E45A08">
        <w:rPr>
          <w:rFonts w:cs="Times New Roman"/>
        </w:rPr>
        <w:t xml:space="preserve">advance a broad range of </w:t>
      </w:r>
      <w:r w:rsidR="00F267DB">
        <w:rPr>
          <w:rFonts w:cs="Times New Roman"/>
        </w:rPr>
        <w:t>high-temperature</w:t>
      </w:r>
      <w:r w:rsidR="005375CE" w:rsidRPr="00E45A08">
        <w:rPr>
          <w:rFonts w:cs="Times New Roman"/>
        </w:rPr>
        <w:t xml:space="preserve"> catalyst materials.</w:t>
      </w:r>
      <w:r w:rsidR="005375CE" w:rsidRPr="001D5EA0">
        <w:rPr>
          <w:rFonts w:cs="Times New Roman"/>
        </w:rPr>
        <w:t xml:space="preserve"> </w:t>
      </w:r>
    </w:p>
    <w:p w14:paraId="3FF77FDF" w14:textId="77777777" w:rsidR="00ED6E45" w:rsidRPr="001D5EA0" w:rsidRDefault="00ED6E45" w:rsidP="00516DD3">
      <w:pPr>
        <w:pStyle w:val="Heading2"/>
      </w:pPr>
      <w:r w:rsidRPr="001D5EA0">
        <w:lastRenderedPageBreak/>
        <w:t>Results</w:t>
      </w:r>
    </w:p>
    <w:bookmarkEnd w:id="1"/>
    <w:p w14:paraId="14F17484" w14:textId="77777777" w:rsidR="00FB48D6" w:rsidRPr="00984912" w:rsidRDefault="00D331B7" w:rsidP="00516DD3">
      <w:pPr>
        <w:pStyle w:val="Heading3"/>
      </w:pPr>
      <w:r w:rsidRPr="00984912">
        <w:t xml:space="preserve">Crystal structure and chemical composition </w:t>
      </w:r>
    </w:p>
    <w:p w14:paraId="0E0FB204" w14:textId="4BAE577B" w:rsidR="00E12D3A" w:rsidRPr="00604EDF" w:rsidRDefault="00B448A4">
      <w:pPr>
        <w:rPr>
          <w:rFonts w:cs="Times New Roman"/>
        </w:rPr>
      </w:pPr>
      <w:r w:rsidRPr="00FE1BD8">
        <w:rPr>
          <w:rFonts w:cs="Times New Roman"/>
        </w:rPr>
        <w:t>BaCo</w:t>
      </w:r>
      <w:r w:rsidRPr="00FE1BD8">
        <w:rPr>
          <w:rFonts w:cs="Times New Roman"/>
          <w:vertAlign w:val="subscript"/>
        </w:rPr>
        <w:t>0.4</w:t>
      </w:r>
      <w:r w:rsidRPr="00FE1BD8">
        <w:rPr>
          <w:rFonts w:cs="Times New Roman"/>
        </w:rPr>
        <w:t>Fe</w:t>
      </w:r>
      <w:r w:rsidRPr="00FE1BD8">
        <w:rPr>
          <w:rFonts w:cs="Times New Roman"/>
          <w:vertAlign w:val="subscript"/>
        </w:rPr>
        <w:t>0.4</w:t>
      </w:r>
      <w:r w:rsidRPr="00FE1BD8">
        <w:rPr>
          <w:rFonts w:cs="Times New Roman"/>
        </w:rPr>
        <w:t>Zr</w:t>
      </w:r>
      <w:r w:rsidRPr="00FE1BD8">
        <w:rPr>
          <w:rFonts w:cs="Times New Roman"/>
          <w:vertAlign w:val="subscript"/>
        </w:rPr>
        <w:t>0.1</w:t>
      </w:r>
      <w:r w:rsidRPr="00FE1BD8">
        <w:rPr>
          <w:rFonts w:cs="Times New Roman"/>
        </w:rPr>
        <w:t>Y</w:t>
      </w:r>
      <w:r w:rsidRPr="00FE1BD8">
        <w:rPr>
          <w:rFonts w:cs="Times New Roman"/>
          <w:vertAlign w:val="subscript"/>
        </w:rPr>
        <w:t>0.1</w:t>
      </w:r>
      <w:r w:rsidRPr="00FE1BD8">
        <w:rPr>
          <w:rFonts w:cs="Times New Roman"/>
        </w:rPr>
        <w:t>O</w:t>
      </w:r>
      <w:r w:rsidRPr="00FE1BD8">
        <w:rPr>
          <w:rFonts w:cs="Times New Roman"/>
          <w:vertAlign w:val="subscript"/>
        </w:rPr>
        <w:t>3-δ</w:t>
      </w:r>
      <w:r w:rsidRPr="00FE1BD8">
        <w:rPr>
          <w:rFonts w:cs="Times New Roman"/>
        </w:rPr>
        <w:t xml:space="preserve"> </w:t>
      </w:r>
      <w:r w:rsidR="000903E5" w:rsidRPr="00FE1BD8">
        <w:rPr>
          <w:rFonts w:cs="Times New Roman"/>
        </w:rPr>
        <w:t>(BCFZY) and Ba</w:t>
      </w:r>
      <w:r w:rsidR="000903E5" w:rsidRPr="00FE1BD8">
        <w:rPr>
          <w:rFonts w:cs="Times New Roman"/>
          <w:vertAlign w:val="subscript"/>
        </w:rPr>
        <w:t>0.95</w:t>
      </w:r>
      <w:r w:rsidR="000903E5" w:rsidRPr="00FE1BD8">
        <w:rPr>
          <w:rFonts w:cs="Times New Roman"/>
        </w:rPr>
        <w:t>(LiNa)</w:t>
      </w:r>
      <w:r w:rsidR="000903E5" w:rsidRPr="00FE1BD8">
        <w:rPr>
          <w:rFonts w:cs="Times New Roman"/>
          <w:vertAlign w:val="subscript"/>
        </w:rPr>
        <w:t>0.05</w:t>
      </w:r>
      <w:r w:rsidR="000903E5" w:rsidRPr="00FE1BD8">
        <w:rPr>
          <w:rFonts w:cs="Times New Roman"/>
        </w:rPr>
        <w:t>Co</w:t>
      </w:r>
      <w:r w:rsidR="000903E5" w:rsidRPr="00FE1BD8">
        <w:rPr>
          <w:rFonts w:cs="Times New Roman"/>
          <w:vertAlign w:val="subscript"/>
        </w:rPr>
        <w:t>0.4</w:t>
      </w:r>
      <w:r w:rsidR="000903E5" w:rsidRPr="00FE1BD8">
        <w:rPr>
          <w:rFonts w:cs="Times New Roman"/>
        </w:rPr>
        <w:t>Fe</w:t>
      </w:r>
      <w:r w:rsidR="000903E5" w:rsidRPr="00FE1BD8">
        <w:rPr>
          <w:rFonts w:cs="Times New Roman"/>
          <w:vertAlign w:val="subscript"/>
        </w:rPr>
        <w:t>0.4</w:t>
      </w:r>
      <w:r w:rsidR="000903E5" w:rsidRPr="00FE1BD8">
        <w:rPr>
          <w:rFonts w:cs="Times New Roman"/>
        </w:rPr>
        <w:t>Zr</w:t>
      </w:r>
      <w:r w:rsidR="000903E5" w:rsidRPr="00FE1BD8">
        <w:rPr>
          <w:rFonts w:cs="Times New Roman"/>
          <w:vertAlign w:val="subscript"/>
        </w:rPr>
        <w:t>0.1</w:t>
      </w:r>
      <w:r w:rsidR="000903E5" w:rsidRPr="00FE1BD8">
        <w:rPr>
          <w:rFonts w:cs="Times New Roman"/>
        </w:rPr>
        <w:t>Y</w:t>
      </w:r>
      <w:r w:rsidR="000903E5" w:rsidRPr="00FE1BD8">
        <w:rPr>
          <w:rFonts w:cs="Times New Roman"/>
          <w:vertAlign w:val="subscript"/>
        </w:rPr>
        <w:t>0.1</w:t>
      </w:r>
      <w:r w:rsidR="000903E5" w:rsidRPr="00FE1BD8">
        <w:rPr>
          <w:rFonts w:cs="Times New Roman"/>
        </w:rPr>
        <w:t>O</w:t>
      </w:r>
      <w:r w:rsidR="000903E5" w:rsidRPr="00FE1BD8">
        <w:rPr>
          <w:rFonts w:cs="Times New Roman"/>
          <w:vertAlign w:val="subscript"/>
        </w:rPr>
        <w:t>3-δ</w:t>
      </w:r>
      <w:r w:rsidR="000903E5" w:rsidRPr="00FE1BD8">
        <w:rPr>
          <w:rFonts w:cs="Times New Roman"/>
        </w:rPr>
        <w:t xml:space="preserve"> (BCFZYLN) </w:t>
      </w:r>
      <w:r w:rsidR="00984912" w:rsidRPr="00FE1BD8">
        <w:rPr>
          <w:rFonts w:cs="Times New Roman"/>
        </w:rPr>
        <w:t>were synthesi</w:t>
      </w:r>
      <w:r w:rsidR="007E21AD">
        <w:rPr>
          <w:rFonts w:cs="Times New Roman"/>
        </w:rPr>
        <w:t>s</w:t>
      </w:r>
      <w:r w:rsidR="00984912" w:rsidRPr="00FE1BD8">
        <w:rPr>
          <w:rFonts w:cs="Times New Roman"/>
        </w:rPr>
        <w:t>ed</w:t>
      </w:r>
      <w:r w:rsidR="002F3C3B" w:rsidRPr="00FE1BD8">
        <w:rPr>
          <w:rFonts w:cs="Times New Roman"/>
        </w:rPr>
        <w:t xml:space="preserve"> </w:t>
      </w:r>
      <w:r w:rsidR="002F3C3B" w:rsidRPr="00FE1BD8">
        <w:rPr>
          <w:rFonts w:cs="Times New Roman"/>
          <w:i/>
          <w:iCs/>
        </w:rPr>
        <w:t>via</w:t>
      </w:r>
      <w:r w:rsidR="002F3C3B" w:rsidRPr="00FE1BD8">
        <w:rPr>
          <w:rFonts w:cs="Times New Roman"/>
        </w:rPr>
        <w:t xml:space="preserve"> a</w:t>
      </w:r>
      <w:r w:rsidR="00634238" w:rsidRPr="00FE1BD8">
        <w:rPr>
          <w:rFonts w:cs="Times New Roman"/>
        </w:rPr>
        <w:t xml:space="preserve"> typical</w:t>
      </w:r>
      <w:r w:rsidR="002F3C3B" w:rsidRPr="00FE1BD8">
        <w:rPr>
          <w:rFonts w:cs="Times New Roman"/>
        </w:rPr>
        <w:t xml:space="preserve"> </w:t>
      </w:r>
      <w:r w:rsidR="0040725B" w:rsidRPr="00D05389">
        <w:rPr>
          <w:rFonts w:cs="Times New Roman"/>
        </w:rPr>
        <w:t>sol-gel</w:t>
      </w:r>
      <w:r w:rsidR="002F3C3B" w:rsidRPr="00D05389">
        <w:rPr>
          <w:rFonts w:cs="Times New Roman"/>
        </w:rPr>
        <w:t xml:space="preserve"> route</w:t>
      </w:r>
      <w:r w:rsidR="00724093" w:rsidRPr="00D05389">
        <w:rPr>
          <w:rFonts w:cs="Times New Roman"/>
        </w:rPr>
        <w:t>. We then</w:t>
      </w:r>
      <w:r w:rsidR="00634238" w:rsidRPr="00D05389">
        <w:rPr>
          <w:rFonts w:cs="Times New Roman"/>
        </w:rPr>
        <w:t xml:space="preserve"> characterised </w:t>
      </w:r>
      <w:r w:rsidR="004D48F3" w:rsidRPr="00D05389">
        <w:rPr>
          <w:rFonts w:cs="Times New Roman"/>
        </w:rPr>
        <w:t>the</w:t>
      </w:r>
      <w:r w:rsidR="00634238" w:rsidRPr="00D05389">
        <w:rPr>
          <w:rFonts w:cs="Times New Roman"/>
        </w:rPr>
        <w:t xml:space="preserve"> crystal structure</w:t>
      </w:r>
      <w:r w:rsidR="001B713D">
        <w:rPr>
          <w:rFonts w:cs="Times New Roman"/>
        </w:rPr>
        <w:t xml:space="preserve"> of these two materials</w:t>
      </w:r>
      <w:r w:rsidR="007A7D02" w:rsidRPr="00D05389">
        <w:rPr>
          <w:rFonts w:cs="Times New Roman"/>
        </w:rPr>
        <w:t xml:space="preserve"> </w:t>
      </w:r>
      <w:r w:rsidR="00E44FBC" w:rsidRPr="00D05389">
        <w:rPr>
          <w:rFonts w:cs="Times New Roman"/>
        </w:rPr>
        <w:t xml:space="preserve">quenched from </w:t>
      </w:r>
      <w:r w:rsidR="007A7D02" w:rsidRPr="00D05389">
        <w:rPr>
          <w:rFonts w:cs="Times New Roman"/>
        </w:rPr>
        <w:t>600 °C</w:t>
      </w:r>
      <w:r w:rsidR="00634238" w:rsidRPr="00D05389">
        <w:rPr>
          <w:rFonts w:cs="Times New Roman"/>
        </w:rPr>
        <w:t xml:space="preserve"> </w:t>
      </w:r>
      <w:r w:rsidR="00D23B93" w:rsidRPr="00D05389">
        <w:rPr>
          <w:rFonts w:cs="Times New Roman"/>
        </w:rPr>
        <w:t xml:space="preserve">using synchrotron </w:t>
      </w:r>
      <w:r w:rsidR="005470BE" w:rsidRPr="00D05389">
        <w:rPr>
          <w:rFonts w:cs="Times New Roman"/>
        </w:rPr>
        <w:t xml:space="preserve">X-ray </w:t>
      </w:r>
      <w:r w:rsidR="00D23B93" w:rsidRPr="00D05389">
        <w:rPr>
          <w:rFonts w:cs="Times New Roman"/>
        </w:rPr>
        <w:t xml:space="preserve">powder diffraction </w:t>
      </w:r>
      <w:r w:rsidR="005470BE" w:rsidRPr="00D05389">
        <w:rPr>
          <w:rFonts w:cs="Times New Roman"/>
        </w:rPr>
        <w:t>(SXRD) and neutron powder diffraction (NPD)</w:t>
      </w:r>
      <w:r w:rsidR="00634238" w:rsidRPr="00D05389">
        <w:rPr>
          <w:rFonts w:cs="Times New Roman"/>
        </w:rPr>
        <w:t xml:space="preserve">. </w:t>
      </w:r>
      <w:r w:rsidR="00D23B93" w:rsidRPr="00D05389">
        <w:rPr>
          <w:rFonts w:cs="Times New Roman"/>
        </w:rPr>
        <w:t>D</w:t>
      </w:r>
      <w:r w:rsidR="005B0230" w:rsidRPr="00D05389">
        <w:rPr>
          <w:rFonts w:cs="Times New Roman"/>
        </w:rPr>
        <w:t xml:space="preserve">iffraction data </w:t>
      </w:r>
      <w:r w:rsidR="00D23B93" w:rsidRPr="00D05389">
        <w:rPr>
          <w:rFonts w:cs="Times New Roman"/>
        </w:rPr>
        <w:t>(</w:t>
      </w:r>
      <w:r w:rsidR="00654CA9">
        <w:rPr>
          <w:rFonts w:cs="Times New Roman"/>
        </w:rPr>
        <w:fldChar w:fldCharType="begin"/>
      </w:r>
      <w:r w:rsidR="00654CA9">
        <w:rPr>
          <w:rFonts w:cs="Times New Roman"/>
        </w:rPr>
        <w:instrText xml:space="preserve"> REF _Ref144393868 \h </w:instrText>
      </w:r>
      <w:r w:rsidR="00654CA9">
        <w:rPr>
          <w:rFonts w:cs="Times New Roman"/>
        </w:rPr>
      </w:r>
      <w:r w:rsidR="00654CA9">
        <w:rPr>
          <w:rFonts w:cs="Times New Roman"/>
        </w:rPr>
        <w:fldChar w:fldCharType="separate"/>
      </w:r>
      <w:r w:rsidR="007C7B23" w:rsidRPr="00654CA9">
        <w:rPr>
          <w:b/>
        </w:rPr>
        <w:t xml:space="preserve">Fig. </w:t>
      </w:r>
      <w:r w:rsidR="007C7B23">
        <w:rPr>
          <w:b/>
          <w:noProof/>
        </w:rPr>
        <w:t>1</w:t>
      </w:r>
      <w:r w:rsidR="00654CA9">
        <w:rPr>
          <w:rFonts w:cs="Times New Roman"/>
        </w:rPr>
        <w:fldChar w:fldCharType="end"/>
      </w:r>
      <w:r w:rsidR="00D23B93" w:rsidRPr="00D05389">
        <w:rPr>
          <w:rFonts w:cs="Times New Roman"/>
        </w:rPr>
        <w:t>)</w:t>
      </w:r>
      <w:r w:rsidR="005B0230" w:rsidRPr="00D05389">
        <w:rPr>
          <w:rFonts w:cs="Times New Roman"/>
        </w:rPr>
        <w:t xml:space="preserve"> confirm that both </w:t>
      </w:r>
      <w:r w:rsidR="00712F0F" w:rsidRPr="00D05389">
        <w:rPr>
          <w:rFonts w:cs="Times New Roman"/>
        </w:rPr>
        <w:t xml:space="preserve">BCFZY and BCFZYLN are predominantly </w:t>
      </w:r>
      <w:r w:rsidR="005B0230" w:rsidRPr="00D05389">
        <w:rPr>
          <w:rFonts w:cs="Times New Roman"/>
        </w:rPr>
        <w:t>cubic perovskite</w:t>
      </w:r>
      <w:r w:rsidR="00FA596D" w:rsidRPr="00D05389">
        <w:rPr>
          <w:rFonts w:cs="Times New Roman"/>
        </w:rPr>
        <w:t>s</w:t>
      </w:r>
      <w:r w:rsidR="005B0230" w:rsidRPr="00D05389">
        <w:rPr>
          <w:rFonts w:cs="Times New Roman"/>
        </w:rPr>
        <w:t xml:space="preserve"> </w:t>
      </w:r>
      <w:r w:rsidR="00FA596D" w:rsidRPr="00D05389">
        <w:rPr>
          <w:rFonts w:cs="Times New Roman"/>
        </w:rPr>
        <w:t xml:space="preserve">with </w:t>
      </w:r>
      <w:r w:rsidR="00712F0F" w:rsidRPr="00D05389">
        <w:rPr>
          <w:rFonts w:cs="Times New Roman"/>
        </w:rPr>
        <w:t xml:space="preserve">a </w:t>
      </w:r>
      <m:oMath>
        <m:r>
          <w:rPr>
            <w:rFonts w:ascii="Cambria Math" w:hAnsi="Cambria Math" w:cs="Times New Roman"/>
          </w:rPr>
          <m:t>Pm</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005B0230" w:rsidRPr="00D05389">
        <w:rPr>
          <w:rFonts w:cs="Times New Roman"/>
        </w:rPr>
        <w:t xml:space="preserve"> space group</w:t>
      </w:r>
      <w:r w:rsidR="001B713D">
        <w:rPr>
          <w:rFonts w:cs="Times New Roman"/>
        </w:rPr>
        <w:t>.</w:t>
      </w:r>
      <w:r w:rsidR="001B06B9" w:rsidRPr="00D05389">
        <w:rPr>
          <w:rFonts w:cs="Times New Roman"/>
        </w:rPr>
        <w:t xml:space="preserve"> </w:t>
      </w:r>
      <w:r w:rsidR="001B713D">
        <w:rPr>
          <w:rFonts w:cs="Times New Roman"/>
        </w:rPr>
        <w:t>T</w:t>
      </w:r>
      <w:r w:rsidR="001E4852" w:rsidRPr="00D05389">
        <w:rPr>
          <w:rFonts w:cs="Times New Roman"/>
        </w:rPr>
        <w:t>he high</w:t>
      </w:r>
      <w:r w:rsidR="00945F7D">
        <w:rPr>
          <w:rFonts w:cs="Times New Roman"/>
        </w:rPr>
        <w:t>er</w:t>
      </w:r>
      <w:r w:rsidR="001E4852" w:rsidRPr="00D05389">
        <w:rPr>
          <w:rFonts w:cs="Times New Roman"/>
        </w:rPr>
        <w:t xml:space="preserve"> resolution SXRD data</w:t>
      </w:r>
      <w:r w:rsidR="001B713D">
        <w:rPr>
          <w:rFonts w:cs="Times New Roman"/>
        </w:rPr>
        <w:t xml:space="preserve">, however, </w:t>
      </w:r>
      <w:r w:rsidR="001E4852" w:rsidRPr="00D05389">
        <w:rPr>
          <w:rFonts w:cs="Times New Roman"/>
        </w:rPr>
        <w:t xml:space="preserve">reveal that this phase </w:t>
      </w:r>
      <w:r w:rsidR="001B06B9" w:rsidRPr="00D05389">
        <w:rPr>
          <w:rFonts w:cs="Times New Roman"/>
        </w:rPr>
        <w:t>contain</w:t>
      </w:r>
      <w:r w:rsidR="001E4852" w:rsidRPr="00D05389">
        <w:rPr>
          <w:rFonts w:cs="Times New Roman"/>
        </w:rPr>
        <w:t>s</w:t>
      </w:r>
      <w:r w:rsidR="001B06B9" w:rsidRPr="00D05389">
        <w:rPr>
          <w:rFonts w:cs="Times New Roman"/>
        </w:rPr>
        <w:t xml:space="preserve"> </w:t>
      </w:r>
      <w:r w:rsidR="001E4852" w:rsidRPr="00D05389">
        <w:rPr>
          <w:rFonts w:cs="Times New Roman"/>
        </w:rPr>
        <w:t xml:space="preserve">a distribution of </w:t>
      </w:r>
      <w:r w:rsidR="00945F7D">
        <w:rPr>
          <w:rFonts w:cs="Times New Roman"/>
        </w:rPr>
        <w:t xml:space="preserve">phases with slightly different </w:t>
      </w:r>
      <w:r w:rsidR="001E4852" w:rsidRPr="00D05389">
        <w:rPr>
          <w:rFonts w:cs="Times New Roman"/>
        </w:rPr>
        <w:t xml:space="preserve">lattice parameters, </w:t>
      </w:r>
      <w:r w:rsidR="00945F7D">
        <w:rPr>
          <w:rFonts w:cs="Times New Roman"/>
        </w:rPr>
        <w:t xml:space="preserve">and we were able to describe the </w:t>
      </w:r>
      <w:r w:rsidR="001E4852" w:rsidRPr="00D05389">
        <w:rPr>
          <w:rFonts w:cs="Times New Roman"/>
        </w:rPr>
        <w:t xml:space="preserve">data </w:t>
      </w:r>
      <w:r w:rsidR="00945F7D">
        <w:rPr>
          <w:rFonts w:cs="Times New Roman"/>
        </w:rPr>
        <w:t>using two</w:t>
      </w:r>
      <w:r w:rsidR="001E4852" w:rsidRPr="00D05389">
        <w:rPr>
          <w:rFonts w:cs="Times New Roman"/>
        </w:rPr>
        <w:t xml:space="preserve"> phases</w:t>
      </w:r>
      <w:r w:rsidR="0062464D">
        <w:rPr>
          <w:rFonts w:cs="Times New Roman"/>
        </w:rPr>
        <w:t>,</w:t>
      </w:r>
      <w:r w:rsidR="00984912" w:rsidRPr="00D05389">
        <w:rPr>
          <w:rFonts w:cs="Times New Roman"/>
        </w:rPr>
        <w:t xml:space="preserve"> each</w:t>
      </w:r>
      <w:r w:rsidR="001B06B9" w:rsidRPr="00D05389">
        <w:rPr>
          <w:rFonts w:cs="Times New Roman"/>
        </w:rPr>
        <w:t xml:space="preserve"> with </w:t>
      </w:r>
      <w:r w:rsidR="00984912" w:rsidRPr="00D05389">
        <w:rPr>
          <w:rFonts w:cs="Times New Roman"/>
        </w:rPr>
        <w:t xml:space="preserve">a </w:t>
      </w:r>
      <w:r w:rsidR="001B06B9" w:rsidRPr="00D05389">
        <w:rPr>
          <w:rFonts w:cs="Times New Roman"/>
        </w:rPr>
        <w:t>slightly different lattice parameter</w:t>
      </w:r>
      <w:r w:rsidR="00945F7D">
        <w:rPr>
          <w:rFonts w:cs="Times New Roman"/>
        </w:rPr>
        <w:t xml:space="preserve">, termed </w:t>
      </w:r>
      <w:r w:rsidR="00984912" w:rsidRPr="00D05389">
        <w:rPr>
          <w:rFonts w:cs="Times New Roman"/>
        </w:rPr>
        <w:t xml:space="preserve">BCFZY-1 and -2; BCFZYLN-1 and -2 </w:t>
      </w:r>
      <w:r w:rsidR="00945F7D">
        <w:rPr>
          <w:rFonts w:cs="Times New Roman"/>
        </w:rPr>
        <w:t xml:space="preserve">(see </w:t>
      </w:r>
      <w:r w:rsidR="00620392" w:rsidRPr="00D05389">
        <w:rPr>
          <w:rFonts w:cs="Times New Roman"/>
        </w:rPr>
        <w:t>S</w:t>
      </w:r>
      <w:r w:rsidR="008C07A3" w:rsidRPr="00D05389">
        <w:rPr>
          <w:rFonts w:cs="Times New Roman"/>
        </w:rPr>
        <w:t xml:space="preserve">upplementary </w:t>
      </w:r>
      <w:r w:rsidR="00620392" w:rsidRPr="00D05389">
        <w:rPr>
          <w:rFonts w:cs="Times New Roman"/>
        </w:rPr>
        <w:t>T</w:t>
      </w:r>
      <w:r w:rsidR="008C07A3" w:rsidRPr="00D05389">
        <w:rPr>
          <w:rFonts w:cs="Times New Roman"/>
        </w:rPr>
        <w:t>ables 1 and 2)</w:t>
      </w:r>
      <w:r w:rsidR="001B06B9" w:rsidRPr="00D05389">
        <w:rPr>
          <w:rFonts w:cs="Times New Roman"/>
        </w:rPr>
        <w:t>.</w:t>
      </w:r>
      <w:r w:rsidR="00FE1BD8" w:rsidRPr="00D05389">
        <w:rPr>
          <w:rFonts w:cs="Times New Roman"/>
        </w:rPr>
        <w:t xml:space="preserve"> </w:t>
      </w:r>
      <w:r w:rsidR="001E4852" w:rsidRPr="00D05389">
        <w:rPr>
          <w:rFonts w:cs="Times New Roman"/>
        </w:rPr>
        <w:t xml:space="preserve">This roughly binary distribution of </w:t>
      </w:r>
      <w:r w:rsidR="00945F7D">
        <w:rPr>
          <w:rFonts w:cs="Times New Roman"/>
        </w:rPr>
        <w:t xml:space="preserve">phases with differing </w:t>
      </w:r>
      <w:r w:rsidR="001E4852" w:rsidRPr="00D05389">
        <w:rPr>
          <w:rFonts w:cs="Times New Roman"/>
        </w:rPr>
        <w:t xml:space="preserve">lattice parameters suggests some compositional segregation, which is </w:t>
      </w:r>
      <w:r w:rsidR="00945F7D">
        <w:rPr>
          <w:rFonts w:cs="Times New Roman"/>
        </w:rPr>
        <w:t xml:space="preserve">consistent with that </w:t>
      </w:r>
      <w:r w:rsidR="001E4852" w:rsidRPr="00D05389">
        <w:rPr>
          <w:color w:val="000000"/>
        </w:rPr>
        <w:t xml:space="preserve">reported </w:t>
      </w:r>
      <w:r w:rsidR="00945F7D">
        <w:rPr>
          <w:color w:val="000000"/>
        </w:rPr>
        <w:t>for</w:t>
      </w:r>
      <w:r w:rsidR="00945F7D" w:rsidRPr="00D05389">
        <w:rPr>
          <w:color w:val="000000"/>
        </w:rPr>
        <w:t xml:space="preserve"> </w:t>
      </w:r>
      <w:r w:rsidR="001E4852" w:rsidRPr="00D05389">
        <w:rPr>
          <w:color w:val="000000"/>
        </w:rPr>
        <w:t>other Zr-containing perovskite oxides</w:t>
      </w:r>
      <w:r w:rsidR="001E4852" w:rsidRPr="00D05389">
        <w:rPr>
          <w:color w:val="000000"/>
          <w:vertAlign w:val="subscript"/>
        </w:rPr>
        <w:fldChar w:fldCharType="begin">
          <w:fldData xml:space="preserve">PEVuZE5vdGU+PENpdGU+PEF1dGhvcj5FZmltb3Y8L0F1dGhvcj48WWVhcj4yMDExPC9ZZWFyPjxS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</w:fldData>
        </w:fldChar>
      </w:r>
      <w:r w:rsidR="003970DB">
        <w:rPr>
          <w:color w:val="000000"/>
          <w:vertAlign w:val="subscript"/>
        </w:rPr>
        <w:instrText xml:space="preserve"> ADDIN EN.CITE </w:instrText>
      </w:r>
      <w:r w:rsidR="003970DB">
        <w:rPr>
          <w:color w:val="000000"/>
          <w:vertAlign w:val="subscript"/>
        </w:rPr>
        <w:fldChar w:fldCharType="begin">
          <w:fldData xml:space="preserve">PEVuZE5vdGU+PENpdGU+PEF1dGhvcj5FZmltb3Y8L0F1dGhvcj48WWVhcj4yMDExPC9ZZWFyPjxS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</w:fldData>
        </w:fldChar>
      </w:r>
      <w:r w:rsidR="003970DB">
        <w:rPr>
          <w:color w:val="000000"/>
          <w:vertAlign w:val="subscript"/>
        </w:rPr>
        <w:instrText xml:space="preserve"> ADDIN EN.CITE.DATA </w:instrText>
      </w:r>
      <w:r w:rsidR="003970DB">
        <w:rPr>
          <w:color w:val="000000"/>
          <w:vertAlign w:val="subscript"/>
        </w:rPr>
      </w:r>
      <w:r w:rsidR="003970DB">
        <w:rPr>
          <w:color w:val="000000"/>
          <w:vertAlign w:val="subscript"/>
        </w:rPr>
        <w:fldChar w:fldCharType="end"/>
      </w:r>
      <w:r w:rsidR="001E4852" w:rsidRPr="00D05389">
        <w:rPr>
          <w:color w:val="000000"/>
          <w:vertAlign w:val="subscript"/>
        </w:rPr>
      </w:r>
      <w:r w:rsidR="001E4852" w:rsidRPr="00D05389">
        <w:rPr>
          <w:color w:val="000000"/>
          <w:vertAlign w:val="subscript"/>
        </w:rPr>
        <w:fldChar w:fldCharType="separate"/>
      </w:r>
      <w:r w:rsidR="003970DB" w:rsidRPr="003970DB">
        <w:rPr>
          <w:noProof/>
          <w:color w:val="000000"/>
          <w:vertAlign w:val="superscript"/>
        </w:rPr>
        <w:t>19,20</w:t>
      </w:r>
      <w:r w:rsidR="001E4852" w:rsidRPr="00D05389">
        <w:rPr>
          <w:color w:val="000000"/>
          <w:vertAlign w:val="subscript"/>
        </w:rPr>
        <w:fldChar w:fldCharType="end"/>
      </w:r>
      <w:r w:rsidR="001E4852" w:rsidRPr="00D05389">
        <w:rPr>
          <w:color w:val="000000"/>
        </w:rPr>
        <w:t xml:space="preserve"> and ascribed to segregation between Zr and other </w:t>
      </w:r>
      <w:r w:rsidR="001E4852" w:rsidRPr="00D05389">
        <w:rPr>
          <w:i/>
          <w:iCs/>
          <w:color w:val="000000"/>
        </w:rPr>
        <w:t>B</w:t>
      </w:r>
      <w:r w:rsidR="001E4852" w:rsidRPr="00D05389">
        <w:rPr>
          <w:color w:val="000000"/>
        </w:rPr>
        <w:t>-site cations like Co and Fe</w:t>
      </w:r>
      <w:r w:rsidR="001E4852" w:rsidRPr="00D05389">
        <w:rPr>
          <w:color w:val="000000"/>
        </w:rPr>
        <w:fldChar w:fldCharType="begin"/>
      </w:r>
      <w:r w:rsidR="003970DB">
        <w:rPr>
          <w:color w:val="000000"/>
        </w:rPr>
        <w:instrText xml:space="preserve"> ADDIN EN.CITE &lt;EndNote&gt;&lt;Cite&gt;&lt;Author&gt;Kim&lt;/Author&gt;&lt;Year&gt;2022&lt;/Year&gt;&lt;RecNum&gt;161&lt;/RecNum&gt;&lt;DisplayText&gt;&lt;style face="superscript"&gt;21&lt;/style&gt;&lt;/DisplayText&gt;&lt;record&gt;&lt;rec-number&gt;161&lt;/rec-number&gt;&lt;foreign-keys&gt;&lt;key app="EN" db-id="pxstfvzsi2zpwte0webpet28x059pfxr2dtz" timestamp="1682065219"&gt;161&lt;/key&gt;&lt;/foreign-keys&gt;&lt;ref-type name="Journal Article"&gt;17&lt;/ref-type&gt;&lt;contributors&gt;&lt;authors&gt;&lt;author&gt;Kim, Jun Hyuk&lt;/author&gt;&lt;author&gt;Jang, Kyuseon&lt;/author&gt;&lt;author&gt;Lim, Dae-Kwang&lt;/author&gt;&lt;author&gt;Ahn, Sejong&lt;/author&gt;&lt;author&gt;Oh, DongHwan&lt;/author&gt;&lt;author&gt;Kim, Hyunseung&lt;/author&gt;&lt;author&gt;Seo, Jongsu&lt;/author&gt;&lt;author&gt;Choi, Pyuck-Pa&lt;/author&gt;&lt;author&gt;Jung, WooChul&lt;/author&gt;&lt;/authors&gt;&lt;/contributors&gt;&lt;titles&gt;&lt;title&gt;Self-assembled nano-composite perovskites as highly efficient and robust hybrid cathodes for solid oxide fuel cells&lt;/title&gt;&lt;secondary-title&gt;Journal of Materials Chemistry A&lt;/secondary-title&gt;&lt;/titles&gt;&lt;periodical&gt;&lt;full-title&gt;Journal of Materials Chemistry A&lt;/full-title&gt;&lt;/periodical&gt;&lt;pages&gt;2496-2508&lt;/pages&gt;&lt;volume&gt;10&lt;/volume&gt;&lt;number&gt;5&lt;/number&gt;&lt;dates&gt;&lt;year&gt;2022&lt;/year&gt;&lt;/dates&gt;&lt;publisher&gt;The Royal Society of Chemistry&lt;/publisher&gt;&lt;isbn&gt;2050-7488&lt;/isbn&gt;&lt;work-type&gt;10.1039/D1TA08178K&lt;/work-type&gt;&lt;urls&gt;&lt;related-urls&gt;&lt;url&gt;http://dx.doi.org/10.1039/D1TA08178K&lt;/url&gt;&lt;/related-urls&gt;&lt;/urls&gt;&lt;electronic-resource-num&gt;10.1039/D1TA08178K&lt;/electronic-resource-num&gt;&lt;/record&gt;&lt;/Cite&gt;&lt;/EndNote&gt;</w:instrText>
      </w:r>
      <w:r w:rsidR="001E4852" w:rsidRPr="00D05389">
        <w:rPr>
          <w:color w:val="000000"/>
        </w:rPr>
        <w:fldChar w:fldCharType="separate"/>
      </w:r>
      <w:r w:rsidR="003970DB" w:rsidRPr="003970DB">
        <w:rPr>
          <w:noProof/>
          <w:color w:val="000000"/>
          <w:vertAlign w:val="superscript"/>
        </w:rPr>
        <w:t>21</w:t>
      </w:r>
      <w:r w:rsidR="001E4852" w:rsidRPr="00D05389">
        <w:rPr>
          <w:color w:val="000000"/>
        </w:rPr>
        <w:fldChar w:fldCharType="end"/>
      </w:r>
      <w:r w:rsidR="001E4852" w:rsidRPr="00D05389">
        <w:rPr>
          <w:color w:val="000000"/>
        </w:rPr>
        <w:t>.</w:t>
      </w:r>
      <w:r w:rsidR="001B06B9" w:rsidRPr="00D05389">
        <w:rPr>
          <w:rFonts w:cs="Times New Roman"/>
        </w:rPr>
        <w:t xml:space="preserve"> </w:t>
      </w:r>
      <w:r w:rsidR="001E4852" w:rsidRPr="00D05389">
        <w:rPr>
          <w:rFonts w:cs="Times New Roman"/>
        </w:rPr>
        <w:t>Structure refinement</w:t>
      </w:r>
      <w:r w:rsidR="001E4852" w:rsidRPr="00FE1BD8">
        <w:rPr>
          <w:rFonts w:cs="Times New Roman"/>
        </w:rPr>
        <w:t xml:space="preserve"> </w:t>
      </w:r>
      <w:r w:rsidR="005B0230" w:rsidRPr="00FE1BD8">
        <w:rPr>
          <w:rFonts w:cs="Times New Roman"/>
        </w:rPr>
        <w:t>reveal</w:t>
      </w:r>
      <w:r w:rsidR="001E4852" w:rsidRPr="00FE1BD8">
        <w:rPr>
          <w:rFonts w:cs="Times New Roman"/>
        </w:rPr>
        <w:t>ed</w:t>
      </w:r>
      <w:r w:rsidR="005B0230" w:rsidRPr="00FE1BD8">
        <w:rPr>
          <w:rFonts w:cs="Times New Roman"/>
        </w:rPr>
        <w:t xml:space="preserve"> a smaller lattice constant (4.</w:t>
      </w:r>
      <w:r w:rsidR="00E17190" w:rsidRPr="00FE1BD8">
        <w:rPr>
          <w:rFonts w:cs="Times New Roman"/>
        </w:rPr>
        <w:t>1</w:t>
      </w:r>
      <w:r w:rsidR="00A5090F" w:rsidRPr="00FE1BD8">
        <w:rPr>
          <w:rFonts w:cs="Times New Roman"/>
        </w:rPr>
        <w:t>0999</w:t>
      </w:r>
      <w:r w:rsidR="007305F3" w:rsidRPr="00FE1BD8">
        <w:rPr>
          <w:rFonts w:cs="Times New Roman"/>
        </w:rPr>
        <w:t>(</w:t>
      </w:r>
      <w:r w:rsidR="00A5090F" w:rsidRPr="00FE1BD8">
        <w:rPr>
          <w:rFonts w:cs="Times New Roman"/>
        </w:rPr>
        <w:t>4</w:t>
      </w:r>
      <w:r w:rsidR="007305F3" w:rsidRPr="00FE1BD8">
        <w:rPr>
          <w:rFonts w:cs="Times New Roman"/>
        </w:rPr>
        <w:t>)</w:t>
      </w:r>
      <w:r w:rsidR="00FA596D" w:rsidRPr="00FE1BD8">
        <w:rPr>
          <w:rFonts w:cs="Times New Roman"/>
        </w:rPr>
        <w:t xml:space="preserve"> </w:t>
      </w:r>
      <w:r w:rsidR="007305F3" w:rsidRPr="00FE1BD8">
        <w:rPr>
          <w:rFonts w:cs="Times New Roman"/>
        </w:rPr>
        <w:t>-</w:t>
      </w:r>
      <w:r w:rsidR="00FA596D" w:rsidRPr="00FE1BD8">
        <w:rPr>
          <w:rFonts w:cs="Times New Roman"/>
        </w:rPr>
        <w:t xml:space="preserve"> </w:t>
      </w:r>
      <w:r w:rsidR="007305F3" w:rsidRPr="00FE1BD8">
        <w:rPr>
          <w:rFonts w:cs="Times New Roman"/>
        </w:rPr>
        <w:t>4.</w:t>
      </w:r>
      <w:r w:rsidR="00E17190" w:rsidRPr="00FE1BD8">
        <w:rPr>
          <w:rFonts w:cs="Times New Roman"/>
        </w:rPr>
        <w:t>1183</w:t>
      </w:r>
      <w:r w:rsidR="00A5090F" w:rsidRPr="00FE1BD8">
        <w:rPr>
          <w:rFonts w:cs="Times New Roman"/>
        </w:rPr>
        <w:t>3</w:t>
      </w:r>
      <w:r w:rsidR="007305F3" w:rsidRPr="00FE1BD8">
        <w:rPr>
          <w:rFonts w:cs="Times New Roman"/>
        </w:rPr>
        <w:t>(3)</w:t>
      </w:r>
      <w:r w:rsidR="00FA596D" w:rsidRPr="00FE1BD8">
        <w:rPr>
          <w:rFonts w:cs="Times New Roman"/>
        </w:rPr>
        <w:t xml:space="preserve"> </w:t>
      </w:r>
      <w:r w:rsidR="005B0230" w:rsidRPr="00FE1BD8">
        <w:rPr>
          <w:rFonts w:cs="Times New Roman"/>
        </w:rPr>
        <w:t>Å) for the Li/Na</w:t>
      </w:r>
      <w:r w:rsidR="008E2DC2" w:rsidRPr="00FE1BD8">
        <w:rPr>
          <w:rFonts w:cs="Times New Roman"/>
        </w:rPr>
        <w:t xml:space="preserve"> co</w:t>
      </w:r>
      <w:r w:rsidR="005B0230" w:rsidRPr="00FE1BD8">
        <w:rPr>
          <w:rFonts w:cs="Times New Roman"/>
        </w:rPr>
        <w:t xml:space="preserve">-doped sample than the </w:t>
      </w:r>
      <w:r w:rsidR="00E4006C">
        <w:rPr>
          <w:rFonts w:cs="Times New Roman"/>
        </w:rPr>
        <w:t>undoped</w:t>
      </w:r>
      <w:r w:rsidR="00E4006C" w:rsidRPr="00FE1BD8">
        <w:rPr>
          <w:rFonts w:cs="Times New Roman"/>
        </w:rPr>
        <w:t xml:space="preserve"> </w:t>
      </w:r>
      <w:r w:rsidR="005B0230" w:rsidRPr="00FE1BD8">
        <w:rPr>
          <w:rFonts w:cs="Times New Roman"/>
        </w:rPr>
        <w:t>material (</w:t>
      </w:r>
      <w:r w:rsidR="007305F3" w:rsidRPr="00FE1BD8">
        <w:rPr>
          <w:rFonts w:cs="Times New Roman"/>
        </w:rPr>
        <w:t>4.</w:t>
      </w:r>
      <w:r w:rsidR="00E17190" w:rsidRPr="00FE1BD8">
        <w:rPr>
          <w:rFonts w:cs="Times New Roman"/>
        </w:rPr>
        <w:t>11758</w:t>
      </w:r>
      <w:r w:rsidR="007305F3" w:rsidRPr="00FE1BD8">
        <w:rPr>
          <w:rFonts w:cs="Times New Roman"/>
        </w:rPr>
        <w:t>(</w:t>
      </w:r>
      <w:r w:rsidR="00E17190" w:rsidRPr="00FE1BD8">
        <w:rPr>
          <w:rFonts w:cs="Times New Roman"/>
        </w:rPr>
        <w:t>5</w:t>
      </w:r>
      <w:r w:rsidR="007305F3" w:rsidRPr="00FE1BD8">
        <w:rPr>
          <w:rFonts w:cs="Times New Roman"/>
        </w:rPr>
        <w:t>)</w:t>
      </w:r>
      <w:r w:rsidR="00FA596D" w:rsidRPr="00FE1BD8">
        <w:rPr>
          <w:rFonts w:cs="Times New Roman"/>
        </w:rPr>
        <w:t xml:space="preserve"> </w:t>
      </w:r>
      <w:r w:rsidR="007305F3" w:rsidRPr="00FE1BD8">
        <w:rPr>
          <w:rFonts w:cs="Times New Roman"/>
        </w:rPr>
        <w:t>-</w:t>
      </w:r>
      <w:r w:rsidR="00FA596D" w:rsidRPr="00FE1BD8">
        <w:rPr>
          <w:rFonts w:cs="Times New Roman"/>
        </w:rPr>
        <w:t xml:space="preserve"> </w:t>
      </w:r>
      <w:r w:rsidR="005B0230" w:rsidRPr="00FE1BD8">
        <w:rPr>
          <w:rFonts w:cs="Times New Roman"/>
        </w:rPr>
        <w:t>4.</w:t>
      </w:r>
      <w:r w:rsidR="00E17190" w:rsidRPr="00FE1BD8">
        <w:rPr>
          <w:rFonts w:cs="Times New Roman"/>
        </w:rPr>
        <w:t>12385</w:t>
      </w:r>
      <w:r w:rsidR="005B0230" w:rsidRPr="00FE1BD8">
        <w:rPr>
          <w:rFonts w:cs="Times New Roman"/>
        </w:rPr>
        <w:t>(</w:t>
      </w:r>
      <w:r w:rsidR="00E17190" w:rsidRPr="00FE1BD8">
        <w:rPr>
          <w:rFonts w:cs="Times New Roman"/>
        </w:rPr>
        <w:t>5</w:t>
      </w:r>
      <w:r w:rsidR="005B0230" w:rsidRPr="00FE1BD8">
        <w:rPr>
          <w:rFonts w:cs="Times New Roman"/>
        </w:rPr>
        <w:t>) Å)</w:t>
      </w:r>
      <w:r w:rsidR="00CF14C3" w:rsidRPr="00FE1BD8">
        <w:rPr>
          <w:rFonts w:cs="Times New Roman"/>
        </w:rPr>
        <w:t xml:space="preserve">, </w:t>
      </w:r>
      <w:r w:rsidR="008076E4" w:rsidRPr="00FE1BD8">
        <w:rPr>
          <w:rFonts w:cs="Times New Roman"/>
        </w:rPr>
        <w:t>as consistent with the</w:t>
      </w:r>
      <w:r w:rsidR="00CF14C3" w:rsidRPr="00FE1BD8">
        <w:rPr>
          <w:rFonts w:cs="Times New Roman"/>
        </w:rPr>
        <w:t xml:space="preserve"> smaller </w:t>
      </w:r>
      <w:r w:rsidR="005B0230" w:rsidRPr="00FE1BD8">
        <w:rPr>
          <w:rFonts w:cs="Times New Roman"/>
        </w:rPr>
        <w:t>Li</w:t>
      </w:r>
      <w:r w:rsidR="005B0230" w:rsidRPr="00FE1BD8">
        <w:rPr>
          <w:rFonts w:cs="Times New Roman"/>
          <w:vertAlign w:val="superscript"/>
        </w:rPr>
        <w:t>+</w:t>
      </w:r>
      <w:r w:rsidR="005B0230" w:rsidRPr="00FE1BD8">
        <w:rPr>
          <w:rFonts w:cs="Times New Roman"/>
        </w:rPr>
        <w:t xml:space="preserve"> (</w:t>
      </w:r>
      <w:r w:rsidR="009C02FC" w:rsidRPr="00FE1BD8">
        <w:rPr>
          <w:rFonts w:cs="Times New Roman"/>
        </w:rPr>
        <w:t>0.90</w:t>
      </w:r>
      <w:r w:rsidR="005B0230" w:rsidRPr="00FE1BD8">
        <w:rPr>
          <w:rFonts w:cs="Times New Roman"/>
        </w:rPr>
        <w:t xml:space="preserve"> Å) and Na</w:t>
      </w:r>
      <w:r w:rsidR="005B0230" w:rsidRPr="00FE1BD8">
        <w:rPr>
          <w:rFonts w:cs="Times New Roman"/>
          <w:vertAlign w:val="superscript"/>
        </w:rPr>
        <w:t>+</w:t>
      </w:r>
      <w:r w:rsidR="005B0230" w:rsidRPr="00FE1BD8">
        <w:rPr>
          <w:rFonts w:cs="Times New Roman"/>
        </w:rPr>
        <w:t xml:space="preserve"> (1.</w:t>
      </w:r>
      <w:r w:rsidR="009C02FC" w:rsidRPr="00FE1BD8">
        <w:rPr>
          <w:rFonts w:cs="Times New Roman"/>
        </w:rPr>
        <w:t>16</w:t>
      </w:r>
      <w:r w:rsidR="005B0230" w:rsidRPr="00FE1BD8">
        <w:rPr>
          <w:rFonts w:cs="Times New Roman"/>
        </w:rPr>
        <w:t xml:space="preserve"> Å) </w:t>
      </w:r>
      <w:r w:rsidR="0053274E" w:rsidRPr="00FE1BD8">
        <w:rPr>
          <w:rFonts w:cs="Times New Roman"/>
        </w:rPr>
        <w:t>dopant</w:t>
      </w:r>
      <w:r w:rsidR="00971CD5" w:rsidRPr="00FE1BD8">
        <w:rPr>
          <w:rFonts w:cs="Times New Roman"/>
        </w:rPr>
        <w:t>s</w:t>
      </w:r>
      <w:r w:rsidR="0053274E" w:rsidRPr="00FE1BD8">
        <w:rPr>
          <w:rFonts w:cs="Times New Roman"/>
        </w:rPr>
        <w:t xml:space="preserve"> </w:t>
      </w:r>
      <w:r w:rsidR="00FA596D" w:rsidRPr="00FE1BD8">
        <w:rPr>
          <w:rFonts w:cs="Times New Roman"/>
        </w:rPr>
        <w:t xml:space="preserve">relative to </w:t>
      </w:r>
      <w:r w:rsidR="005B0230" w:rsidRPr="00FE1BD8">
        <w:rPr>
          <w:rFonts w:cs="Times New Roman"/>
        </w:rPr>
        <w:t>Ba</w:t>
      </w:r>
      <w:r w:rsidR="005B0230" w:rsidRPr="00FE1BD8">
        <w:rPr>
          <w:rFonts w:cs="Times New Roman"/>
          <w:vertAlign w:val="superscript"/>
        </w:rPr>
        <w:t>2+</w:t>
      </w:r>
      <w:r w:rsidR="005B0230" w:rsidRPr="00FE1BD8">
        <w:rPr>
          <w:rFonts w:cs="Times New Roman"/>
        </w:rPr>
        <w:t xml:space="preserve"> (</w:t>
      </w:r>
      <w:r w:rsidR="009C02FC" w:rsidRPr="00FE1BD8">
        <w:rPr>
          <w:rFonts w:cs="Times New Roman"/>
        </w:rPr>
        <w:t>1.49</w:t>
      </w:r>
      <w:r w:rsidR="005B0230" w:rsidRPr="00FE1BD8">
        <w:rPr>
          <w:rFonts w:cs="Times New Roman"/>
        </w:rPr>
        <w:t xml:space="preserve"> Å)</w:t>
      </w:r>
      <w:r w:rsidR="0035624D" w:rsidRPr="00FE1BD8">
        <w:rPr>
          <w:rFonts w:cs="Times New Roman"/>
        </w:rPr>
        <w:fldChar w:fldCharType="begin"/>
      </w:r>
      <w:r w:rsidR="003970DB">
        <w:rPr>
          <w:rFonts w:cs="Times New Roman"/>
        </w:rPr>
        <w:instrText xml:space="preserve"> ADDIN EN.CITE &lt;EndNote&gt;&lt;Cite&gt;&lt;Author&gt;Shannon&lt;/Author&gt;&lt;Year&gt;1976&lt;/Year&gt;&lt;RecNum&gt;136&lt;/RecNum&gt;&lt;DisplayText&gt;&lt;style face="superscript"&gt;22&lt;/style&gt;&lt;/DisplayText&gt;&lt;record&gt;&lt;rec-number&gt;136&lt;/rec-number&gt;&lt;foreign-keys&gt;&lt;key app="EN" db-id="pxstfvzsi2zpwte0webpet28x059pfxr2dtz" timestamp="1667880937"&gt;136&lt;/key&gt;&lt;/foreign-keys&gt;&lt;ref-type name="Journal Article"&gt;17&lt;/ref-type&gt;&lt;contributors&gt;&lt;authors&gt;&lt;author&gt;Shannon, R. D.&lt;/author&gt;&lt;/authors&gt;&lt;/contributors&gt;&lt;titles&gt;&lt;title&gt;Revised effective ionic radii and systematic studies of interatomic distances in halides and chalcogenides&lt;/title&gt;&lt;secondary-title&gt;Acta Cryst. A&lt;/secondary-title&gt;&lt;/titles&gt;&lt;periodical&gt;&lt;full-title&gt;Acta Cryst. A&lt;/full-title&gt;&lt;/periodical&gt;&lt;pages&gt;751-767&lt;/pages&gt;&lt;volume&gt;32&lt;/volume&gt;&lt;number&gt;5&lt;/number&gt;&lt;keywords&gt;&lt;keyword&gt;Chemistry&lt;/keyword&gt;&lt;keyword&gt;Chemistry, Multidisciplinary&lt;/keyword&gt;&lt;keyword&gt;Crystallography&lt;/keyword&gt;&lt;keyword&gt;Physical Sciences&lt;/keyword&gt;&lt;keyword&gt;Science &amp;amp; Technology&lt;/keyword&gt;&lt;/keywords&gt;&lt;dates&gt;&lt;year&gt;1976&lt;/year&gt;&lt;/dates&gt;&lt;pub-location&gt;5 Abbey Square, Chester, Cheshire CH1 2HU, England&lt;/pub-location&gt;&lt;publisher&gt;International Union of Crystallography&lt;/publisher&gt;&lt;isbn&gt;0567-7394&amp;#xD;0108-7673&lt;/isbn&gt;&lt;urls&gt;&lt;/urls&gt;&lt;electronic-resource-num&gt;10.1107/S0567739476001551&lt;/electronic-resource-num&gt;&lt;/record&gt;&lt;/Cite&gt;&lt;/EndNote&gt;</w:instrText>
      </w:r>
      <w:r w:rsidR="0035624D" w:rsidRPr="00FE1BD8">
        <w:rPr>
          <w:rFonts w:cs="Times New Roman"/>
        </w:rPr>
        <w:fldChar w:fldCharType="separate"/>
      </w:r>
      <w:r w:rsidR="003970DB" w:rsidRPr="003970DB">
        <w:rPr>
          <w:rFonts w:cs="Times New Roman"/>
          <w:noProof/>
          <w:vertAlign w:val="superscript"/>
        </w:rPr>
        <w:t>22</w:t>
      </w:r>
      <w:r w:rsidR="0035624D" w:rsidRPr="00FE1BD8">
        <w:rPr>
          <w:rFonts w:cs="Times New Roman"/>
        </w:rPr>
        <w:fldChar w:fldCharType="end"/>
      </w:r>
      <w:r w:rsidR="0048394F" w:rsidRPr="00FE1BD8">
        <w:rPr>
          <w:rFonts w:cs="Times New Roman"/>
        </w:rPr>
        <w:t>.</w:t>
      </w:r>
      <w:r w:rsidR="007B6A52" w:rsidRPr="00FE1BD8">
        <w:rPr>
          <w:rFonts w:cs="Times New Roman"/>
        </w:rPr>
        <w:t xml:space="preserve"> </w:t>
      </w:r>
      <w:r w:rsidR="00604EDF">
        <w:rPr>
          <w:rFonts w:cs="Times New Roman"/>
        </w:rPr>
        <w:t xml:space="preserve">NPD </w:t>
      </w:r>
      <w:r w:rsidR="00BD49FF">
        <w:rPr>
          <w:rFonts w:cs="Times New Roman"/>
        </w:rPr>
        <w:t>data</w:t>
      </w:r>
      <w:r w:rsidR="00604EDF">
        <w:rPr>
          <w:rFonts w:cs="Times New Roman"/>
        </w:rPr>
        <w:t xml:space="preserve"> also reveal that the</w:t>
      </w:r>
      <w:r w:rsidR="00BD49FF">
        <w:rPr>
          <w:rFonts w:cs="Times New Roman"/>
        </w:rPr>
        <w:t xml:space="preserve"> Li</w:t>
      </w:r>
      <w:r w:rsidR="00BD49FF">
        <w:rPr>
          <w:rFonts w:cs="Times New Roman"/>
          <w:vertAlign w:val="superscript"/>
        </w:rPr>
        <w:t>+</w:t>
      </w:r>
      <w:r w:rsidR="00604EDF">
        <w:rPr>
          <w:rFonts w:cs="Times New Roman"/>
        </w:rPr>
        <w:t xml:space="preserve"> </w:t>
      </w:r>
      <w:r w:rsidR="00604EDF">
        <w:rPr>
          <w:rFonts w:cs="Times New Roman"/>
          <w:i/>
        </w:rPr>
        <w:t>A</w:t>
      </w:r>
      <w:r w:rsidR="00604EDF">
        <w:rPr>
          <w:rFonts w:cs="Times New Roman"/>
        </w:rPr>
        <w:t xml:space="preserve"> site occupan</w:t>
      </w:r>
      <w:r w:rsidR="00BD49FF">
        <w:rPr>
          <w:rFonts w:cs="Times New Roman"/>
        </w:rPr>
        <w:t>c</w:t>
      </w:r>
      <w:r w:rsidR="00604EDF">
        <w:rPr>
          <w:rFonts w:cs="Times New Roman"/>
        </w:rPr>
        <w:t>y</w:t>
      </w:r>
      <w:r w:rsidR="00BD49FF">
        <w:rPr>
          <w:rFonts w:cs="Times New Roman"/>
        </w:rPr>
        <w:t xml:space="preserve"> in BCFZYLN</w:t>
      </w:r>
      <w:r w:rsidR="00604EDF">
        <w:rPr>
          <w:rFonts w:cs="Times New Roman"/>
        </w:rPr>
        <w:t xml:space="preserve"> is</w:t>
      </w:r>
      <w:r w:rsidR="00BD49FF">
        <w:rPr>
          <w:rFonts w:cs="Times New Roman"/>
        </w:rPr>
        <w:t xml:space="preserve"> </w:t>
      </w:r>
      <w:r w:rsidR="00334287">
        <w:rPr>
          <w:rFonts w:cs="Times New Roman"/>
        </w:rPr>
        <w:t>2</w:t>
      </w:r>
      <w:r w:rsidR="00BD49FF">
        <w:rPr>
          <w:rFonts w:cs="Times New Roman" w:hint="eastAsia"/>
        </w:rPr>
        <w:t>(</w:t>
      </w:r>
      <w:proofErr w:type="gramStart"/>
      <w:r w:rsidR="00BD49FF">
        <w:rPr>
          <w:rFonts w:cs="Times New Roman"/>
        </w:rPr>
        <w:t>1)%</w:t>
      </w:r>
      <w:proofErr w:type="gramEnd"/>
      <w:r w:rsidR="00BD49FF">
        <w:rPr>
          <w:rFonts w:cs="Times New Roman"/>
        </w:rPr>
        <w:t xml:space="preserve"> and </w:t>
      </w:r>
      <w:r w:rsidR="00334287">
        <w:rPr>
          <w:rFonts w:cs="Times New Roman"/>
        </w:rPr>
        <w:t>3.9</w:t>
      </w:r>
      <w:r w:rsidR="00BD49FF">
        <w:rPr>
          <w:rFonts w:cs="Times New Roman"/>
        </w:rPr>
        <w:t>(6)% for Na</w:t>
      </w:r>
      <w:r w:rsidR="00BD49FF">
        <w:rPr>
          <w:rFonts w:cs="Times New Roman"/>
          <w:vertAlign w:val="superscript"/>
        </w:rPr>
        <w:t>+</w:t>
      </w:r>
      <w:r w:rsidR="00BD49FF">
        <w:rPr>
          <w:rFonts w:cs="Times New Roman"/>
        </w:rPr>
        <w:t xml:space="preserve">, which </w:t>
      </w:r>
      <w:r w:rsidR="00BD49FF" w:rsidRPr="00FE1BD8">
        <w:rPr>
          <w:rFonts w:cs="Times New Roman"/>
        </w:rPr>
        <w:t>confirm</w:t>
      </w:r>
      <w:r w:rsidR="00BD49FF">
        <w:rPr>
          <w:rFonts w:cs="Times New Roman"/>
        </w:rPr>
        <w:t>s</w:t>
      </w:r>
      <w:r w:rsidR="00BD49FF" w:rsidRPr="00FE1BD8">
        <w:rPr>
          <w:rFonts w:cs="Times New Roman"/>
        </w:rPr>
        <w:t xml:space="preserve"> that the alkali cations were doped into the perovskite lattice</w:t>
      </w:r>
      <w:r w:rsidR="00BD49FF">
        <w:rPr>
          <w:rFonts w:cs="Times New Roman"/>
        </w:rPr>
        <w:t xml:space="preserve">.   </w:t>
      </w:r>
      <w:r w:rsidR="00604EDF">
        <w:rPr>
          <w:rFonts w:cs="Times New Roman"/>
        </w:rPr>
        <w:t xml:space="preserve"> </w:t>
      </w:r>
    </w:p>
    <w:p w14:paraId="44CB5D03" w14:textId="77777777" w:rsidR="00FB48D6" w:rsidRPr="001D5EA0" w:rsidRDefault="00633584" w:rsidP="00FB48D6">
      <w:pPr>
        <w:rPr>
          <w:rFonts w:cs="Times New Roman"/>
          <w:color w:val="FF0000"/>
          <w:highlight w:val="green"/>
        </w:rPr>
      </w:pPr>
      <w:r>
        <w:rPr>
          <w:noProof/>
        </w:rPr>
        <w:drawing>
          <wp:inline distT="0" distB="0" distL="0" distR="0" wp14:anchorId="52A5A329" wp14:editId="377CDDF6">
            <wp:extent cx="6473825" cy="3752850"/>
            <wp:effectExtent l="0" t="0" r="3175" b="0"/>
            <wp:docPr id="7333748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73825" cy="3752850"/>
                    </a:xfrm>
                    <a:prstGeom prst="rect">
                      <a:avLst/>
                    </a:prstGeom>
                    <a:noFill/>
                    <a:ln>
                      <a:noFill/>
                    </a:ln>
                  </pic:spPr>
                </pic:pic>
              </a:graphicData>
            </a:graphic>
          </wp:inline>
        </w:drawing>
      </w:r>
    </w:p>
    <w:p w14:paraId="48BC26A3" w14:textId="1CF55B4E" w:rsidR="00735C6B" w:rsidRDefault="00654CA9" w:rsidP="00654CA9">
      <w:pPr>
        <w:pStyle w:val="Caption"/>
        <w:rPr>
          <w:rFonts w:cs="Times New Roman"/>
        </w:rPr>
      </w:pPr>
      <w:bookmarkStart w:id="2" w:name="_Ref144393868"/>
      <w:r w:rsidRPr="00654CA9">
        <w:rPr>
          <w:b/>
        </w:rPr>
        <w:t xml:space="preserve">Fig. </w:t>
      </w:r>
      <w:r w:rsidRPr="00654CA9">
        <w:rPr>
          <w:b/>
        </w:rPr>
        <w:fldChar w:fldCharType="begin"/>
      </w:r>
      <w:r w:rsidRPr="00654CA9">
        <w:rPr>
          <w:b/>
        </w:rPr>
        <w:instrText xml:space="preserve"> SEQ Fig. \* ARABIC </w:instrText>
      </w:r>
      <w:r w:rsidRPr="00654CA9">
        <w:rPr>
          <w:b/>
        </w:rPr>
        <w:fldChar w:fldCharType="separate"/>
      </w:r>
      <w:r w:rsidR="007C7B23">
        <w:rPr>
          <w:b/>
          <w:noProof/>
        </w:rPr>
        <w:t>1</w:t>
      </w:r>
      <w:r w:rsidRPr="00654CA9">
        <w:rPr>
          <w:b/>
        </w:rPr>
        <w:fldChar w:fldCharType="end"/>
      </w:r>
      <w:bookmarkEnd w:id="2"/>
      <w:r w:rsidR="00735C6B" w:rsidRPr="00492783">
        <w:rPr>
          <w:rFonts w:cs="Times New Roman"/>
          <w:b/>
        </w:rPr>
        <w:t xml:space="preserve"> </w:t>
      </w:r>
      <w:bookmarkStart w:id="3" w:name="_Hlk138854045"/>
      <w:r w:rsidR="00735C6B" w:rsidRPr="00492783">
        <w:rPr>
          <w:rFonts w:cs="Times New Roman"/>
          <w:b/>
        </w:rPr>
        <w:t>BCFZY</w:t>
      </w:r>
      <w:bookmarkEnd w:id="3"/>
      <w:r w:rsidR="00735C6B" w:rsidRPr="00492783">
        <w:rPr>
          <w:rFonts w:cs="Times New Roman"/>
          <w:b/>
        </w:rPr>
        <w:t xml:space="preserve"> and BCFZYLN </w:t>
      </w:r>
      <w:r w:rsidR="001878BF" w:rsidRPr="00492783">
        <w:rPr>
          <w:rFonts w:cs="Times New Roman"/>
          <w:b/>
        </w:rPr>
        <w:t>structure</w:t>
      </w:r>
      <w:r w:rsidR="000167ED">
        <w:rPr>
          <w:rFonts w:cs="Times New Roman"/>
          <w:b/>
        </w:rPr>
        <w:t>.</w:t>
      </w:r>
      <w:r w:rsidR="001878BF" w:rsidRPr="00492783">
        <w:rPr>
          <w:rFonts w:cs="Times New Roman"/>
          <w:b/>
        </w:rPr>
        <w:t xml:space="preserve"> </w:t>
      </w:r>
      <w:r w:rsidR="00735C6B" w:rsidRPr="00492783">
        <w:rPr>
          <w:rFonts w:cs="Times New Roman"/>
          <w:b/>
        </w:rPr>
        <w:t xml:space="preserve">a </w:t>
      </w:r>
      <w:r w:rsidR="00735C6B" w:rsidRPr="00492783">
        <w:rPr>
          <w:rFonts w:cs="Times New Roman"/>
        </w:rPr>
        <w:t xml:space="preserve">Schematic </w:t>
      </w:r>
      <w:r w:rsidR="00102A33" w:rsidRPr="00492783">
        <w:rPr>
          <w:rFonts w:cs="Times New Roman"/>
        </w:rPr>
        <w:t xml:space="preserve">of </w:t>
      </w:r>
      <w:r w:rsidR="00735C6B" w:rsidRPr="00492783">
        <w:rPr>
          <w:rFonts w:cs="Times New Roman"/>
        </w:rPr>
        <w:t xml:space="preserve">the </w:t>
      </w:r>
      <w:r w:rsidR="005D2184" w:rsidRPr="00492783">
        <w:rPr>
          <w:rFonts w:cs="Times New Roman"/>
        </w:rPr>
        <w:t xml:space="preserve">refined </w:t>
      </w:r>
      <w:r w:rsidR="00735C6B" w:rsidRPr="00492783">
        <w:rPr>
          <w:rFonts w:cs="Times New Roman"/>
        </w:rPr>
        <w:t>BCFZY crystal structure</w:t>
      </w:r>
      <w:r w:rsidR="001878BF" w:rsidRPr="00492783">
        <w:rPr>
          <w:rFonts w:cs="Times New Roman"/>
        </w:rPr>
        <w:t xml:space="preserve"> with</w:t>
      </w:r>
      <w:r w:rsidR="00735C6B" w:rsidRPr="00492783">
        <w:rPr>
          <w:rFonts w:cs="Times New Roman"/>
        </w:rPr>
        <w:t xml:space="preserve"> </w:t>
      </w:r>
      <w:r w:rsidR="00050AB8" w:rsidRPr="00492783">
        <w:rPr>
          <w:rFonts w:cs="Times New Roman"/>
          <w:i/>
          <w:iCs w:val="0"/>
        </w:rPr>
        <w:t>A</w:t>
      </w:r>
      <w:r w:rsidR="00050AB8" w:rsidRPr="00492783">
        <w:rPr>
          <w:rFonts w:cs="Times New Roman"/>
        </w:rPr>
        <w:t>-</w:t>
      </w:r>
      <w:r w:rsidR="00735C6B" w:rsidRPr="00492783">
        <w:rPr>
          <w:rFonts w:cs="Times New Roman"/>
        </w:rPr>
        <w:t>site Ba</w:t>
      </w:r>
      <w:r w:rsidR="00050AB8" w:rsidRPr="00492783">
        <w:rPr>
          <w:rFonts w:cs="Times New Roman"/>
          <w:vertAlign w:val="superscript"/>
        </w:rPr>
        <w:t>2+</w:t>
      </w:r>
      <w:r w:rsidR="00735C6B" w:rsidRPr="00492783">
        <w:rPr>
          <w:rFonts w:cs="Times New Roman"/>
        </w:rPr>
        <w:t xml:space="preserve"> centred in the cubic </w:t>
      </w:r>
      <w:r w:rsidR="001878BF" w:rsidRPr="00492783">
        <w:rPr>
          <w:rFonts w:cs="Times New Roman"/>
        </w:rPr>
        <w:t xml:space="preserve">perovskite </w:t>
      </w:r>
      <w:r w:rsidR="00735C6B" w:rsidRPr="00492783">
        <w:rPr>
          <w:rFonts w:cs="Times New Roman"/>
        </w:rPr>
        <w:t>structure</w:t>
      </w:r>
      <w:r w:rsidR="004E2D83" w:rsidRPr="00492783">
        <w:rPr>
          <w:rFonts w:cs="Times New Roman"/>
        </w:rPr>
        <w:t xml:space="preserve"> and associated </w:t>
      </w:r>
      <w:r w:rsidR="001878BF" w:rsidRPr="00492783">
        <w:rPr>
          <w:rFonts w:cs="Times New Roman"/>
        </w:rPr>
        <w:t>o</w:t>
      </w:r>
      <w:r w:rsidR="00735C6B" w:rsidRPr="00492783">
        <w:rPr>
          <w:rFonts w:cs="Times New Roman"/>
        </w:rPr>
        <w:t xml:space="preserve">ctahedra </w:t>
      </w:r>
      <w:r w:rsidR="001878BF" w:rsidRPr="00492783">
        <w:rPr>
          <w:rFonts w:cs="Times New Roman"/>
        </w:rPr>
        <w:t>shaded</w:t>
      </w:r>
      <w:r w:rsidR="00735C6B" w:rsidRPr="00492783">
        <w:rPr>
          <w:rFonts w:cs="Times New Roman"/>
        </w:rPr>
        <w:t xml:space="preserve">. </w:t>
      </w:r>
      <w:r w:rsidR="00945F7D">
        <w:rPr>
          <w:rFonts w:cs="Times New Roman"/>
        </w:rPr>
        <w:t>Rietveld r</w:t>
      </w:r>
      <w:r w:rsidR="00945F7D" w:rsidRPr="00492783">
        <w:rPr>
          <w:rFonts w:cs="Times New Roman"/>
        </w:rPr>
        <w:t xml:space="preserve">efinement </w:t>
      </w:r>
      <w:r w:rsidR="005D2184" w:rsidRPr="00492783">
        <w:rPr>
          <w:rFonts w:cs="Times New Roman"/>
        </w:rPr>
        <w:t>profiles using</w:t>
      </w:r>
      <w:r w:rsidR="005D2184" w:rsidRPr="00492783">
        <w:rPr>
          <w:rFonts w:cs="Times New Roman"/>
          <w:b/>
        </w:rPr>
        <w:t xml:space="preserve"> </w:t>
      </w:r>
      <w:r w:rsidR="00735C6B" w:rsidRPr="00492783">
        <w:rPr>
          <w:rFonts w:cs="Times New Roman"/>
          <w:b/>
        </w:rPr>
        <w:t>b</w:t>
      </w:r>
      <w:r w:rsidR="00735C6B" w:rsidRPr="00492783">
        <w:rPr>
          <w:rFonts w:cs="Times New Roman"/>
        </w:rPr>
        <w:t xml:space="preserve"> SXRD and </w:t>
      </w:r>
      <w:r w:rsidR="00735C6B" w:rsidRPr="00492783">
        <w:rPr>
          <w:rFonts w:cs="Times New Roman"/>
          <w:b/>
        </w:rPr>
        <w:t xml:space="preserve">c </w:t>
      </w:r>
      <w:r w:rsidR="00735C6B" w:rsidRPr="00492783">
        <w:rPr>
          <w:rFonts w:cs="Times New Roman"/>
        </w:rPr>
        <w:t xml:space="preserve">NPD </w:t>
      </w:r>
      <w:r w:rsidR="005D2184" w:rsidRPr="00492783">
        <w:rPr>
          <w:rFonts w:cs="Times New Roman"/>
        </w:rPr>
        <w:t xml:space="preserve">data of </w:t>
      </w:r>
      <w:r w:rsidR="00735C6B" w:rsidRPr="00492783">
        <w:rPr>
          <w:rFonts w:cs="Times New Roman"/>
        </w:rPr>
        <w:t xml:space="preserve">BCFZY quenched from 600 °C. </w:t>
      </w:r>
      <w:r w:rsidR="00735C6B" w:rsidRPr="00492783">
        <w:rPr>
          <w:rFonts w:cs="Times New Roman"/>
          <w:b/>
        </w:rPr>
        <w:t xml:space="preserve">d </w:t>
      </w:r>
      <w:r w:rsidR="004E2D83" w:rsidRPr="00492783">
        <w:rPr>
          <w:rFonts w:cs="Times New Roman"/>
        </w:rPr>
        <w:t xml:space="preserve">Schematic of the </w:t>
      </w:r>
      <w:r w:rsidR="005D2184" w:rsidRPr="00492783">
        <w:rPr>
          <w:rFonts w:cs="Times New Roman"/>
        </w:rPr>
        <w:t xml:space="preserve">refined </w:t>
      </w:r>
      <w:r w:rsidR="004E2D83" w:rsidRPr="00492783">
        <w:rPr>
          <w:rFonts w:cs="Times New Roman"/>
        </w:rPr>
        <w:t xml:space="preserve">BCFZYLN crystal structure illustrating Li and Na </w:t>
      </w:r>
      <w:r w:rsidR="004E2D83" w:rsidRPr="00492783">
        <w:rPr>
          <w:rFonts w:cs="Times New Roman"/>
          <w:i/>
          <w:iCs w:val="0"/>
        </w:rPr>
        <w:t>A</w:t>
      </w:r>
      <w:r w:rsidR="004E2D83" w:rsidRPr="00492783">
        <w:rPr>
          <w:rFonts w:cs="Times New Roman"/>
        </w:rPr>
        <w:t xml:space="preserve"> site doping, with the </w:t>
      </w:r>
      <w:r w:rsidR="004E2D83" w:rsidRPr="00492783">
        <w:rPr>
          <w:rFonts w:cs="Times New Roman"/>
          <w:i/>
          <w:iCs w:val="0"/>
        </w:rPr>
        <w:t>A</w:t>
      </w:r>
      <w:r w:rsidR="004E2D83" w:rsidRPr="00492783">
        <w:rPr>
          <w:rFonts w:cs="Times New Roman"/>
        </w:rPr>
        <w:t xml:space="preserve"> site centred in the cubic perovskite structure and associated octahedra shaded.</w:t>
      </w:r>
      <w:r w:rsidR="00735C6B" w:rsidRPr="00492783">
        <w:rPr>
          <w:rFonts w:cs="Times New Roman"/>
        </w:rPr>
        <w:t xml:space="preserve"> </w:t>
      </w:r>
      <w:r w:rsidR="005D2184" w:rsidRPr="00492783">
        <w:rPr>
          <w:rFonts w:cs="Times New Roman"/>
        </w:rPr>
        <w:t>R</w:t>
      </w:r>
      <w:r w:rsidR="00945F7D">
        <w:rPr>
          <w:rFonts w:cs="Times New Roman"/>
        </w:rPr>
        <w:t>ietveld r</w:t>
      </w:r>
      <w:r w:rsidR="005D2184" w:rsidRPr="00492783">
        <w:rPr>
          <w:rFonts w:cs="Times New Roman"/>
        </w:rPr>
        <w:t xml:space="preserve">efinement profiles using </w:t>
      </w:r>
      <w:r w:rsidR="00735C6B" w:rsidRPr="00492783">
        <w:rPr>
          <w:rFonts w:cs="Times New Roman"/>
          <w:b/>
        </w:rPr>
        <w:t>e</w:t>
      </w:r>
      <w:r w:rsidR="00735C6B" w:rsidRPr="00492783">
        <w:rPr>
          <w:rFonts w:cs="Times New Roman"/>
        </w:rPr>
        <w:t xml:space="preserve"> SXRD and</w:t>
      </w:r>
      <w:r w:rsidR="00735C6B" w:rsidRPr="00492783">
        <w:rPr>
          <w:rFonts w:cs="Times New Roman"/>
          <w:b/>
        </w:rPr>
        <w:t xml:space="preserve"> f </w:t>
      </w:r>
      <w:r w:rsidR="00735C6B" w:rsidRPr="00492783">
        <w:rPr>
          <w:rFonts w:cs="Times New Roman"/>
        </w:rPr>
        <w:t xml:space="preserve">NPD </w:t>
      </w:r>
      <w:r w:rsidR="005D2184" w:rsidRPr="00492783">
        <w:rPr>
          <w:rFonts w:cs="Times New Roman"/>
        </w:rPr>
        <w:t>data</w:t>
      </w:r>
      <w:r w:rsidR="00735C6B" w:rsidRPr="00492783">
        <w:rPr>
          <w:rFonts w:cs="Times New Roman"/>
        </w:rPr>
        <w:t xml:space="preserve"> </w:t>
      </w:r>
      <w:r w:rsidR="005D2184" w:rsidRPr="00492783">
        <w:rPr>
          <w:rFonts w:cs="Times New Roman"/>
        </w:rPr>
        <w:t xml:space="preserve">of </w:t>
      </w:r>
      <w:r w:rsidR="00735C6B" w:rsidRPr="00492783">
        <w:rPr>
          <w:rFonts w:cs="Times New Roman"/>
        </w:rPr>
        <w:t xml:space="preserve">BCFZYLN quenched from 600 °C. </w:t>
      </w:r>
    </w:p>
    <w:p w14:paraId="555C653A" w14:textId="54A43A2F" w:rsidR="00B47073" w:rsidRDefault="00B47073" w:rsidP="00B47073"/>
    <w:p w14:paraId="3B590E4B" w14:textId="77777777" w:rsidR="00B47073" w:rsidRPr="00B47073" w:rsidRDefault="00B47073" w:rsidP="00B47073"/>
    <w:p w14:paraId="30BE070C" w14:textId="4C788314" w:rsidR="00B47073" w:rsidRPr="00FE1BD8" w:rsidRDefault="00B47073" w:rsidP="00B47073">
      <w:pPr>
        <w:rPr>
          <w:rFonts w:cs="Times New Roman"/>
        </w:rPr>
      </w:pPr>
      <w:r w:rsidRPr="00C56600">
        <w:rPr>
          <w:rFonts w:cs="Times New Roman"/>
        </w:rPr>
        <w:lastRenderedPageBreak/>
        <w:t xml:space="preserve">We then studied the chemical </w:t>
      </w:r>
      <w:r w:rsidRPr="00FE1BD8">
        <w:rPr>
          <w:rFonts w:cs="Times New Roman"/>
        </w:rPr>
        <w:t>composition of the perovskite materials using inductively coupled plasma-optical emission spectrometry (ICP-OES). The results showed that BCFZY has an average formula of BaCo</w:t>
      </w:r>
      <w:r w:rsidRPr="00FE1BD8">
        <w:rPr>
          <w:rFonts w:cs="Times New Roman"/>
          <w:vertAlign w:val="subscript"/>
        </w:rPr>
        <w:t>0.373</w:t>
      </w:r>
      <w:r w:rsidRPr="00FE1BD8">
        <w:rPr>
          <w:rFonts w:cs="Times New Roman"/>
        </w:rPr>
        <w:t>Fe</w:t>
      </w:r>
      <w:r w:rsidRPr="00FE1BD8">
        <w:rPr>
          <w:rFonts w:cs="Times New Roman"/>
          <w:vertAlign w:val="subscript"/>
        </w:rPr>
        <w:t>0.404</w:t>
      </w:r>
      <w:r w:rsidRPr="00FE1BD8">
        <w:rPr>
          <w:rFonts w:cs="Times New Roman"/>
        </w:rPr>
        <w:t>Zr</w:t>
      </w:r>
      <w:r w:rsidRPr="00FE1BD8">
        <w:rPr>
          <w:rFonts w:cs="Times New Roman"/>
          <w:vertAlign w:val="subscript"/>
        </w:rPr>
        <w:t>0.122</w:t>
      </w:r>
      <w:r w:rsidRPr="00FE1BD8">
        <w:rPr>
          <w:rFonts w:cs="Times New Roman"/>
        </w:rPr>
        <w:t>Y</w:t>
      </w:r>
      <w:r w:rsidRPr="00FE1BD8">
        <w:rPr>
          <w:rFonts w:cs="Times New Roman"/>
          <w:vertAlign w:val="subscript"/>
        </w:rPr>
        <w:t>0.102</w:t>
      </w:r>
      <w:r w:rsidRPr="00FE1BD8">
        <w:rPr>
          <w:rFonts w:cs="Times New Roman"/>
        </w:rPr>
        <w:t>O</w:t>
      </w:r>
      <w:r w:rsidRPr="00FE1BD8">
        <w:rPr>
          <w:rFonts w:cs="Times New Roman"/>
          <w:vertAlign w:val="subscript"/>
        </w:rPr>
        <w:t>3-δ</w:t>
      </w:r>
      <w:r w:rsidRPr="00FE1BD8">
        <w:rPr>
          <w:rFonts w:cs="Times New Roman"/>
        </w:rPr>
        <w:t>, while BCFZYLN is Ba</w:t>
      </w:r>
      <w:r w:rsidRPr="00FE1BD8">
        <w:rPr>
          <w:rFonts w:cs="Times New Roman"/>
          <w:vertAlign w:val="subscript"/>
        </w:rPr>
        <w:t>0.937</w:t>
      </w:r>
      <w:r w:rsidRPr="00FE1BD8">
        <w:rPr>
          <w:rFonts w:cs="Times New Roman"/>
        </w:rPr>
        <w:t>Li</w:t>
      </w:r>
      <w:r w:rsidRPr="00FE1BD8">
        <w:rPr>
          <w:rFonts w:cs="Times New Roman"/>
          <w:vertAlign w:val="subscript"/>
        </w:rPr>
        <w:t>0.027</w:t>
      </w:r>
      <w:r w:rsidRPr="00FE1BD8">
        <w:rPr>
          <w:rFonts w:cs="Times New Roman"/>
        </w:rPr>
        <w:t>Na</w:t>
      </w:r>
      <w:r w:rsidRPr="00FE1BD8">
        <w:rPr>
          <w:rFonts w:cs="Times New Roman"/>
          <w:vertAlign w:val="subscript"/>
        </w:rPr>
        <w:t>0.035</w:t>
      </w:r>
      <w:r w:rsidRPr="00FE1BD8">
        <w:rPr>
          <w:rFonts w:cs="Times New Roman"/>
        </w:rPr>
        <w:t>Co</w:t>
      </w:r>
      <w:r w:rsidRPr="00FE1BD8">
        <w:rPr>
          <w:rFonts w:cs="Times New Roman"/>
          <w:vertAlign w:val="subscript"/>
        </w:rPr>
        <w:t>0.359</w:t>
      </w:r>
      <w:r w:rsidRPr="00FE1BD8">
        <w:rPr>
          <w:rFonts w:cs="Times New Roman"/>
        </w:rPr>
        <w:t>Fe</w:t>
      </w:r>
      <w:r w:rsidRPr="00FE1BD8">
        <w:rPr>
          <w:rFonts w:cs="Times New Roman"/>
          <w:vertAlign w:val="subscript"/>
        </w:rPr>
        <w:t>0.384</w:t>
      </w:r>
      <w:r w:rsidRPr="00FE1BD8">
        <w:rPr>
          <w:rFonts w:cs="Times New Roman"/>
        </w:rPr>
        <w:t>Zr</w:t>
      </w:r>
      <w:r w:rsidRPr="00FE1BD8">
        <w:rPr>
          <w:rFonts w:cs="Times New Roman"/>
          <w:vertAlign w:val="subscript"/>
        </w:rPr>
        <w:t>0.099</w:t>
      </w:r>
      <w:r w:rsidRPr="00FE1BD8">
        <w:rPr>
          <w:rFonts w:cs="Times New Roman"/>
        </w:rPr>
        <w:t>Y</w:t>
      </w:r>
      <w:r w:rsidRPr="00FE1BD8">
        <w:rPr>
          <w:rFonts w:cs="Times New Roman"/>
          <w:vertAlign w:val="subscript"/>
        </w:rPr>
        <w:t>0.158</w:t>
      </w:r>
      <w:r w:rsidRPr="00FE1BD8">
        <w:rPr>
          <w:rFonts w:cs="Times New Roman"/>
        </w:rPr>
        <w:t>O</w:t>
      </w:r>
      <w:r w:rsidRPr="00FE1BD8">
        <w:rPr>
          <w:rFonts w:cs="Times New Roman"/>
          <w:vertAlign w:val="subscript"/>
        </w:rPr>
        <w:t>3-δ</w:t>
      </w:r>
      <w:r w:rsidRPr="00FE1BD8">
        <w:rPr>
          <w:rFonts w:cs="Times New Roman"/>
        </w:rPr>
        <w:t>, consistent with the nominal target compositions</w:t>
      </w:r>
      <w:r w:rsidR="00BD49FF">
        <w:rPr>
          <w:rFonts w:cs="Times New Roman"/>
        </w:rPr>
        <w:t xml:space="preserve"> and powder diffraction data</w:t>
      </w:r>
      <w:r w:rsidRPr="00FE1BD8">
        <w:rPr>
          <w:rFonts w:cs="Times New Roman"/>
        </w:rPr>
        <w:t xml:space="preserve">. </w:t>
      </w:r>
    </w:p>
    <w:p w14:paraId="29941388" w14:textId="1BA315A2" w:rsidR="00B47073" w:rsidRPr="00B47073" w:rsidRDefault="00B47073" w:rsidP="00B47073">
      <w:r w:rsidRPr="00FE1BD8">
        <w:rPr>
          <w:rFonts w:cs="Times New Roman"/>
        </w:rPr>
        <w:t>Oxygen non-stoichiometry, denoted as δ, quantifies oxygen vacancy in the perovskites. Supplementary F</w:t>
      </w:r>
      <w:r>
        <w:rPr>
          <w:rFonts w:cs="Times New Roman"/>
        </w:rPr>
        <w:t>ig.</w:t>
      </w:r>
      <w:r w:rsidRPr="00FE1BD8">
        <w:rPr>
          <w:rFonts w:cs="Times New Roman"/>
        </w:rPr>
        <w:t xml:space="preserve"> 1 compares the oxygen non-stoichiometry between both samples as a function of temperature. At 600 °C, more oxygen vacancies are created in the </w:t>
      </w:r>
      <w:r>
        <w:rPr>
          <w:rFonts w:cs="Times New Roman"/>
        </w:rPr>
        <w:t>co-</w:t>
      </w:r>
      <w:r w:rsidRPr="00FE1BD8">
        <w:rPr>
          <w:rFonts w:cs="Times New Roman"/>
        </w:rPr>
        <w:t xml:space="preserve">doped (δ ~ 0.73) than </w:t>
      </w:r>
      <w:r>
        <w:rPr>
          <w:rFonts w:cs="Times New Roman"/>
        </w:rPr>
        <w:t xml:space="preserve">in </w:t>
      </w:r>
      <w:r w:rsidRPr="00FE1BD8">
        <w:rPr>
          <w:rFonts w:cs="Times New Roman"/>
        </w:rPr>
        <w:t>the undoped sample (δ ~ 0.63), possibly as a result of the lower valence of Li</w:t>
      </w:r>
      <w:r w:rsidRPr="00FE1BD8">
        <w:rPr>
          <w:rFonts w:cs="Times New Roman"/>
          <w:vertAlign w:val="superscript"/>
        </w:rPr>
        <w:t>+</w:t>
      </w:r>
      <w:r w:rsidRPr="00FE1BD8">
        <w:rPr>
          <w:rFonts w:cs="Times New Roman"/>
        </w:rPr>
        <w:t xml:space="preserve"> and Na</w:t>
      </w:r>
      <w:r w:rsidRPr="00FE1BD8">
        <w:rPr>
          <w:rFonts w:cs="Times New Roman"/>
          <w:vertAlign w:val="superscript"/>
        </w:rPr>
        <w:t>+</w:t>
      </w:r>
      <w:r w:rsidRPr="00FE1BD8">
        <w:rPr>
          <w:rFonts w:cs="Times New Roman"/>
        </w:rPr>
        <w:t xml:space="preserve"> compared with Ba</w:t>
      </w:r>
      <w:r w:rsidRPr="00FE1BD8">
        <w:rPr>
          <w:rFonts w:cs="Times New Roman"/>
          <w:vertAlign w:val="superscript"/>
        </w:rPr>
        <w:t>2+</w:t>
      </w:r>
      <w:r w:rsidRPr="00FE1BD8">
        <w:rPr>
          <w:rFonts w:cs="Times New Roman"/>
        </w:rPr>
        <w:t>, which requires fewer O</w:t>
      </w:r>
      <w:r w:rsidRPr="00FE1BD8">
        <w:rPr>
          <w:rFonts w:cs="Times New Roman"/>
          <w:vertAlign w:val="superscript"/>
        </w:rPr>
        <w:t>2-</w:t>
      </w:r>
      <w:r w:rsidRPr="00FE1BD8">
        <w:rPr>
          <w:rFonts w:cs="Times New Roman"/>
        </w:rPr>
        <w:t xml:space="preserve"> ions to maintain the material’s charge neutrality.</w:t>
      </w:r>
    </w:p>
    <w:p w14:paraId="7523204A" w14:textId="04A513B1" w:rsidR="00FB48D6" w:rsidRPr="003C6D61" w:rsidRDefault="00A91FDF" w:rsidP="00516DD3">
      <w:pPr>
        <w:pStyle w:val="Heading3"/>
      </w:pPr>
      <w:r>
        <w:t>Cathode</w:t>
      </w:r>
      <w:r w:rsidRPr="003C6D61">
        <w:t xml:space="preserve"> </w:t>
      </w:r>
      <w:r w:rsidR="00FB48D6" w:rsidRPr="003C6D61">
        <w:t>ORR activity</w:t>
      </w:r>
      <w:r w:rsidR="00AA6B53">
        <w:t xml:space="preserve"> and </w:t>
      </w:r>
      <w:r w:rsidR="00D6516A">
        <w:t>CO</w:t>
      </w:r>
      <w:r w:rsidR="00D6516A">
        <w:rPr>
          <w:vertAlign w:val="subscript"/>
        </w:rPr>
        <w:t>2</w:t>
      </w:r>
      <w:r w:rsidR="001A1974">
        <w:t xml:space="preserve"> stability</w:t>
      </w:r>
      <w:r w:rsidR="00861D90">
        <w:t xml:space="preserve"> </w:t>
      </w:r>
    </w:p>
    <w:p w14:paraId="5F9AB85B" w14:textId="7A5EE505" w:rsidR="00FB48D6" w:rsidRPr="003C6D61" w:rsidRDefault="00295652" w:rsidP="009D5ED7">
      <w:pPr>
        <w:rPr>
          <w:rFonts w:cs="Times New Roman"/>
        </w:rPr>
      </w:pPr>
      <w:bookmarkStart w:id="4" w:name="_Hlk117856457"/>
      <w:r>
        <w:rPr>
          <w:rFonts w:cs="Times New Roman"/>
        </w:rPr>
        <w:t>We then</w:t>
      </w:r>
      <w:r w:rsidR="006A7013">
        <w:rPr>
          <w:rFonts w:cs="Times New Roman"/>
        </w:rPr>
        <w:t xml:space="preserve"> evaluate</w:t>
      </w:r>
      <w:r w:rsidR="00A86E97">
        <w:rPr>
          <w:rFonts w:cs="Times New Roman"/>
        </w:rPr>
        <w:t>d</w:t>
      </w:r>
      <w:r w:rsidR="006A7013">
        <w:rPr>
          <w:rFonts w:cs="Times New Roman"/>
        </w:rPr>
        <w:t xml:space="preserve"> the ORR activity of </w:t>
      </w:r>
      <w:r w:rsidR="009C132E">
        <w:rPr>
          <w:rFonts w:cs="Times New Roman"/>
        </w:rPr>
        <w:t>the</w:t>
      </w:r>
      <w:r w:rsidR="00891E06">
        <w:rPr>
          <w:rFonts w:cs="Times New Roman"/>
        </w:rPr>
        <w:t xml:space="preserve"> synthesised </w:t>
      </w:r>
      <w:r w:rsidR="001566FB">
        <w:rPr>
          <w:rFonts w:cs="Times New Roman"/>
        </w:rPr>
        <w:t>perovskite</w:t>
      </w:r>
      <w:r w:rsidR="006A7013">
        <w:rPr>
          <w:rFonts w:cs="Times New Roman"/>
        </w:rPr>
        <w:t xml:space="preserve"> materials </w:t>
      </w:r>
      <w:r w:rsidR="00376498">
        <w:rPr>
          <w:rFonts w:cs="Times New Roman"/>
        </w:rPr>
        <w:t xml:space="preserve">in </w:t>
      </w:r>
      <w:r w:rsidR="0085781D" w:rsidRPr="003C6D61">
        <w:rPr>
          <w:rFonts w:cs="Times New Roman"/>
        </w:rPr>
        <w:t>air</w:t>
      </w:r>
      <w:r w:rsidR="00AD1E75">
        <w:rPr>
          <w:rFonts w:cs="Times New Roman"/>
        </w:rPr>
        <w:t xml:space="preserve"> containing 3 vol.% moisture</w:t>
      </w:r>
      <w:r w:rsidR="0085781D">
        <w:rPr>
          <w:rFonts w:cs="Times New Roman"/>
        </w:rPr>
        <w:t xml:space="preserve"> </w:t>
      </w:r>
      <w:r w:rsidR="0085781D" w:rsidRPr="003C6D61">
        <w:rPr>
          <w:rFonts w:cs="Times New Roman"/>
        </w:rPr>
        <w:t>at 450-</w:t>
      </w:r>
      <w:r w:rsidR="0085781D" w:rsidRPr="00073C22">
        <w:rPr>
          <w:rFonts w:cs="Times New Roman"/>
        </w:rPr>
        <w:t xml:space="preserve">600 °C </w:t>
      </w:r>
      <w:r w:rsidR="006A7013">
        <w:rPr>
          <w:rFonts w:cs="Times New Roman"/>
        </w:rPr>
        <w:t>in symmetrical cell</w:t>
      </w:r>
      <w:r w:rsidR="00A91FDF">
        <w:rPr>
          <w:rFonts w:cs="Times New Roman"/>
        </w:rPr>
        <w:t>s</w:t>
      </w:r>
      <w:r w:rsidR="00A86E97">
        <w:rPr>
          <w:rFonts w:cs="Times New Roman"/>
        </w:rPr>
        <w:t xml:space="preserve"> </w:t>
      </w:r>
      <w:r w:rsidR="00FC3A6B" w:rsidRPr="00483497">
        <w:rPr>
          <w:rFonts w:cs="Times New Roman"/>
        </w:rPr>
        <w:t>(</w:t>
      </w:r>
      <w:r w:rsidR="00FC3A6B" w:rsidRPr="00483497">
        <w:rPr>
          <w:rFonts w:cs="Times New Roman"/>
        </w:rPr>
        <w:fldChar w:fldCharType="begin"/>
      </w:r>
      <w:r w:rsidR="00FC3A6B" w:rsidRPr="00483497">
        <w:rPr>
          <w:rFonts w:cs="Times New Roman"/>
        </w:rPr>
        <w:instrText xml:space="preserve"> REF _Ref132381160 \h  \* MERGEFORMAT </w:instrText>
      </w:r>
      <w:r w:rsidR="00FC3A6B" w:rsidRPr="00483497">
        <w:rPr>
          <w:rFonts w:cs="Times New Roman"/>
        </w:rPr>
      </w:r>
      <w:r w:rsidR="00FC3A6B" w:rsidRPr="00483497">
        <w:rPr>
          <w:rFonts w:cs="Times New Roman"/>
        </w:rPr>
        <w:fldChar w:fldCharType="separate"/>
      </w:r>
      <w:r w:rsidR="007C7B23" w:rsidRPr="007C7B23">
        <w:rPr>
          <w:rFonts w:cs="Times New Roman"/>
          <w:b/>
        </w:rPr>
        <w:t>Fig.</w:t>
      </w:r>
      <w:r w:rsidR="007C7B23" w:rsidRPr="007C7B23">
        <w:rPr>
          <w:rFonts w:cs="Times New Roman"/>
          <w:b/>
          <w:noProof/>
        </w:rPr>
        <w:t xml:space="preserve"> </w:t>
      </w:r>
      <w:r w:rsidR="007C7B23">
        <w:rPr>
          <w:b/>
          <w:noProof/>
        </w:rPr>
        <w:t>2</w:t>
      </w:r>
      <w:r w:rsidR="00FC3A6B" w:rsidRPr="00483497">
        <w:rPr>
          <w:rFonts w:cs="Times New Roman"/>
        </w:rPr>
        <w:fldChar w:fldCharType="end"/>
      </w:r>
      <w:r w:rsidR="00FC3A6B" w:rsidRPr="00483497">
        <w:rPr>
          <w:rFonts w:cs="Times New Roman"/>
          <w:b/>
        </w:rPr>
        <w:t>a</w:t>
      </w:r>
      <w:r w:rsidR="00FC3A6B" w:rsidRPr="00654CA9">
        <w:rPr>
          <w:rFonts w:cs="Times New Roman"/>
        </w:rPr>
        <w:t>)</w:t>
      </w:r>
      <w:r w:rsidR="00A86E97" w:rsidRPr="00483497">
        <w:rPr>
          <w:rFonts w:cs="Times New Roman"/>
        </w:rPr>
        <w:t xml:space="preserve">, where </w:t>
      </w:r>
      <w:r w:rsidR="00B97A57" w:rsidRPr="00483497">
        <w:rPr>
          <w:rFonts w:cs="Times New Roman"/>
        </w:rPr>
        <w:t>cathode</w:t>
      </w:r>
      <w:r w:rsidR="00486175" w:rsidRPr="00483497">
        <w:rPr>
          <w:rFonts w:cs="Times New Roman"/>
        </w:rPr>
        <w:t xml:space="preserve"> materials are deposited onto both sides of a dense protonic conducting </w:t>
      </w:r>
      <w:r w:rsidR="00FC3A6B" w:rsidRPr="00483497">
        <w:rPr>
          <w:rFonts w:cs="Times New Roman"/>
        </w:rPr>
        <w:t>electrolyte disk.</w:t>
      </w:r>
      <w:r w:rsidR="00D4348F">
        <w:rPr>
          <w:rFonts w:cs="Times New Roman"/>
        </w:rPr>
        <w:t xml:space="preserve"> </w:t>
      </w:r>
      <w:r w:rsidR="00A53ABA" w:rsidRPr="00483497">
        <w:rPr>
          <w:rFonts w:cs="Times New Roman"/>
        </w:rPr>
        <w:t xml:space="preserve">The ORR activity </w:t>
      </w:r>
      <w:r w:rsidR="00C80360">
        <w:rPr>
          <w:rFonts w:cs="Times New Roman"/>
        </w:rPr>
        <w:t>is</w:t>
      </w:r>
      <w:r w:rsidR="00A53ABA" w:rsidRPr="00483497">
        <w:rPr>
          <w:rFonts w:cs="Times New Roman"/>
        </w:rPr>
        <w:t xml:space="preserve"> characterised </w:t>
      </w:r>
      <w:r w:rsidR="00C131AF" w:rsidRPr="00483497">
        <w:rPr>
          <w:rFonts w:cs="Times New Roman"/>
        </w:rPr>
        <w:t xml:space="preserve">by the </w:t>
      </w:r>
      <w:r w:rsidR="00A53ABA" w:rsidRPr="00483497">
        <w:rPr>
          <w:rFonts w:cs="Times New Roman"/>
        </w:rPr>
        <w:t>a</w:t>
      </w:r>
      <w:r w:rsidR="002F49EB" w:rsidRPr="00483497">
        <w:rPr>
          <w:rFonts w:cs="Times New Roman"/>
        </w:rPr>
        <w:t>rea-specific resistance (ASR)</w:t>
      </w:r>
      <w:r w:rsidR="00C131AF" w:rsidRPr="00483497">
        <w:rPr>
          <w:rFonts w:cs="Times New Roman"/>
        </w:rPr>
        <w:t>, where a low ASR indicates a h</w:t>
      </w:r>
      <w:r w:rsidR="00C131AF" w:rsidRPr="003C6D61">
        <w:rPr>
          <w:rFonts w:cs="Times New Roman"/>
        </w:rPr>
        <w:t>igh ORR catalytic activity</w:t>
      </w:r>
      <w:r w:rsidR="00835E43">
        <w:rPr>
          <w:rFonts w:cs="Times New Roman"/>
        </w:rPr>
        <w:t xml:space="preserve">. </w:t>
      </w:r>
      <w:r w:rsidR="00C80360">
        <w:rPr>
          <w:rFonts w:cs="Times New Roman"/>
        </w:rPr>
        <w:t xml:space="preserve">The </w:t>
      </w:r>
      <w:r w:rsidR="00DD5DA3">
        <w:rPr>
          <w:rFonts w:cs="Times New Roman"/>
        </w:rPr>
        <w:t xml:space="preserve">ASR </w:t>
      </w:r>
      <w:r w:rsidR="000912AE">
        <w:rPr>
          <w:rFonts w:cs="Times New Roman"/>
        </w:rPr>
        <w:t>is shown</w:t>
      </w:r>
      <w:r w:rsidR="00C772DC">
        <w:rPr>
          <w:rFonts w:cs="Times New Roman"/>
        </w:rPr>
        <w:t xml:space="preserve"> </w:t>
      </w:r>
      <w:r w:rsidR="00E7341E">
        <w:rPr>
          <w:rFonts w:cs="Times New Roman"/>
        </w:rPr>
        <w:t xml:space="preserve">in </w:t>
      </w:r>
      <w:r w:rsidR="00654CA9" w:rsidRPr="00483497">
        <w:rPr>
          <w:rFonts w:cs="Times New Roman"/>
        </w:rPr>
        <w:fldChar w:fldCharType="begin"/>
      </w:r>
      <w:r w:rsidR="00654CA9" w:rsidRPr="00483497">
        <w:rPr>
          <w:rFonts w:cs="Times New Roman"/>
        </w:rPr>
        <w:instrText xml:space="preserve"> REF _Ref132381160 \h  \* MERGEFORMAT </w:instrText>
      </w:r>
      <w:r w:rsidR="00654CA9" w:rsidRPr="00483497">
        <w:rPr>
          <w:rFonts w:cs="Times New Roman"/>
        </w:rPr>
      </w:r>
      <w:r w:rsidR="00654CA9" w:rsidRPr="00483497">
        <w:rPr>
          <w:rFonts w:cs="Times New Roman"/>
        </w:rPr>
        <w:fldChar w:fldCharType="separate"/>
      </w:r>
      <w:r w:rsidR="007C7B23" w:rsidRPr="007C7B23">
        <w:rPr>
          <w:rFonts w:cs="Times New Roman"/>
          <w:b/>
        </w:rPr>
        <w:t>Fig.</w:t>
      </w:r>
      <w:r w:rsidR="007C7B23" w:rsidRPr="007C7B23">
        <w:rPr>
          <w:rFonts w:cs="Times New Roman"/>
          <w:b/>
          <w:noProof/>
        </w:rPr>
        <w:t xml:space="preserve"> </w:t>
      </w:r>
      <w:r w:rsidR="007C7B23">
        <w:rPr>
          <w:b/>
          <w:noProof/>
        </w:rPr>
        <w:t>2</w:t>
      </w:r>
      <w:r w:rsidR="00654CA9" w:rsidRPr="00483497">
        <w:rPr>
          <w:rFonts w:cs="Times New Roman"/>
        </w:rPr>
        <w:fldChar w:fldCharType="end"/>
      </w:r>
      <w:r w:rsidR="00E7341E">
        <w:rPr>
          <w:rFonts w:cs="Times New Roman"/>
          <w:b/>
          <w:bCs/>
        </w:rPr>
        <w:t>b</w:t>
      </w:r>
      <w:r w:rsidR="00E7341E">
        <w:rPr>
          <w:rFonts w:cs="Times New Roman"/>
        </w:rPr>
        <w:t xml:space="preserve"> </w:t>
      </w:r>
      <w:r w:rsidR="000912AE">
        <w:rPr>
          <w:rFonts w:cs="Times New Roman"/>
        </w:rPr>
        <w:t xml:space="preserve">and </w:t>
      </w:r>
      <w:r w:rsidR="00E7341E">
        <w:rPr>
          <w:rFonts w:cs="Times New Roman"/>
        </w:rPr>
        <w:t xml:space="preserve">we </w:t>
      </w:r>
      <w:r w:rsidR="00E24E11">
        <w:rPr>
          <w:rFonts w:cs="Times New Roman"/>
        </w:rPr>
        <w:t>identif</w:t>
      </w:r>
      <w:r w:rsidR="005829A9">
        <w:rPr>
          <w:rFonts w:cs="Times New Roman"/>
        </w:rPr>
        <w:t>y</w:t>
      </w:r>
      <w:r w:rsidR="00E24E11">
        <w:rPr>
          <w:rFonts w:cs="Times New Roman"/>
        </w:rPr>
        <w:t xml:space="preserve"> </w:t>
      </w:r>
      <w:r w:rsidR="00253ACD">
        <w:rPr>
          <w:rFonts w:cs="Times New Roman"/>
        </w:rPr>
        <w:t>negligible difference</w:t>
      </w:r>
      <w:r w:rsidR="00FE6445">
        <w:rPr>
          <w:rFonts w:cs="Times New Roman"/>
        </w:rPr>
        <w:t>s</w:t>
      </w:r>
      <w:r w:rsidR="00253ACD">
        <w:rPr>
          <w:rFonts w:cs="Times New Roman"/>
        </w:rPr>
        <w:t xml:space="preserve"> </w:t>
      </w:r>
      <w:r w:rsidR="00FE6445">
        <w:rPr>
          <w:rFonts w:cs="Times New Roman"/>
        </w:rPr>
        <w:t>in</w:t>
      </w:r>
      <w:r w:rsidR="00253ACD">
        <w:rPr>
          <w:rFonts w:cs="Times New Roman"/>
        </w:rPr>
        <w:t xml:space="preserve"> ORR activities between the </w:t>
      </w:r>
      <w:r w:rsidR="001B713D">
        <w:rPr>
          <w:rFonts w:cs="Times New Roman"/>
        </w:rPr>
        <w:t>undoped</w:t>
      </w:r>
      <w:r w:rsidR="00253ACD">
        <w:rPr>
          <w:rFonts w:cs="Times New Roman"/>
        </w:rPr>
        <w:t xml:space="preserve"> and </w:t>
      </w:r>
      <w:r w:rsidR="001B713D">
        <w:rPr>
          <w:rFonts w:cs="Times New Roman"/>
        </w:rPr>
        <w:t>co-</w:t>
      </w:r>
      <w:r w:rsidR="00253ACD">
        <w:rPr>
          <w:rFonts w:cs="Times New Roman"/>
        </w:rPr>
        <w:t xml:space="preserve">doped cathode </w:t>
      </w:r>
      <w:r w:rsidR="00F551A7">
        <w:rPr>
          <w:rFonts w:cs="Times New Roman"/>
        </w:rPr>
        <w:t>in humid air. For example, t</w:t>
      </w:r>
      <w:r w:rsidR="00040664">
        <w:rPr>
          <w:rFonts w:cs="Times New Roman"/>
        </w:rPr>
        <w:t>he</w:t>
      </w:r>
      <w:r w:rsidR="00835E43">
        <w:rPr>
          <w:rFonts w:cs="Times New Roman"/>
        </w:rPr>
        <w:t xml:space="preserve"> </w:t>
      </w:r>
      <w:bookmarkStart w:id="5" w:name="_Hlk117856444"/>
      <w:r w:rsidR="00FB48D6" w:rsidRPr="003C6D61">
        <w:rPr>
          <w:rFonts w:cs="Times New Roman"/>
        </w:rPr>
        <w:t>BCFZY</w:t>
      </w:r>
      <w:r w:rsidR="00835E43">
        <w:rPr>
          <w:rFonts w:cs="Times New Roman"/>
        </w:rPr>
        <w:t xml:space="preserve"> cathode</w:t>
      </w:r>
      <w:r w:rsidR="00FB48D6" w:rsidRPr="003C6D61">
        <w:rPr>
          <w:rFonts w:cs="Times New Roman"/>
        </w:rPr>
        <w:t xml:space="preserve"> </w:t>
      </w:r>
      <w:r w:rsidR="00C80360" w:rsidRPr="003C6D61">
        <w:rPr>
          <w:rFonts w:cs="Times New Roman"/>
        </w:rPr>
        <w:t>exhibit</w:t>
      </w:r>
      <w:r w:rsidR="00D05389">
        <w:rPr>
          <w:rFonts w:cs="Times New Roman"/>
        </w:rPr>
        <w:t>ed</w:t>
      </w:r>
      <w:r w:rsidR="00C80360" w:rsidRPr="003C6D61">
        <w:rPr>
          <w:rFonts w:cs="Times New Roman"/>
        </w:rPr>
        <w:t xml:space="preserve"> </w:t>
      </w:r>
      <w:r w:rsidR="00EE31E9" w:rsidRPr="003C6D61">
        <w:rPr>
          <w:rFonts w:cs="Times New Roman"/>
        </w:rPr>
        <w:t>an ASR of</w:t>
      </w:r>
      <w:r w:rsidR="00FB48D6" w:rsidRPr="003C6D61">
        <w:rPr>
          <w:rFonts w:cs="Times New Roman"/>
        </w:rPr>
        <w:t xml:space="preserve"> 0.19</w:t>
      </w:r>
      <w:r w:rsidR="0048505D" w:rsidRPr="003C6D61">
        <w:rPr>
          <w:rFonts w:cs="Times New Roman"/>
        </w:rPr>
        <w:t xml:space="preserve"> </w:t>
      </w:r>
      <w:r w:rsidR="00DB730D" w:rsidRPr="003C6D61">
        <w:rPr>
          <w:rFonts w:cs="Times New Roman"/>
        </w:rPr>
        <w:t>±</w:t>
      </w:r>
      <w:r w:rsidR="0048505D" w:rsidRPr="003C6D61">
        <w:rPr>
          <w:rFonts w:cs="Times New Roman"/>
        </w:rPr>
        <w:t xml:space="preserve"> </w:t>
      </w:r>
      <w:r w:rsidR="00517906" w:rsidRPr="003C6D61">
        <w:rPr>
          <w:rFonts w:cs="Times New Roman"/>
        </w:rPr>
        <w:t>0.02 Ω</w:t>
      </w:r>
      <w:r w:rsidR="0074231E" w:rsidRPr="003C6D61">
        <w:rPr>
          <w:rFonts w:cs="Times New Roman"/>
        </w:rPr>
        <w:t xml:space="preserve"> cm</w:t>
      </w:r>
      <w:r w:rsidR="0074231E" w:rsidRPr="003C6D61">
        <w:rPr>
          <w:rFonts w:cs="Times New Roman"/>
          <w:vertAlign w:val="superscript"/>
        </w:rPr>
        <w:t xml:space="preserve">2 </w:t>
      </w:r>
      <w:r w:rsidR="002D7E01" w:rsidRPr="003C6D61">
        <w:rPr>
          <w:rFonts w:cs="Times New Roman"/>
        </w:rPr>
        <w:t xml:space="preserve">at 600 °C </w:t>
      </w:r>
      <w:r w:rsidR="00FB48D6" w:rsidRPr="003C6D61">
        <w:rPr>
          <w:rFonts w:cs="Times New Roman"/>
        </w:rPr>
        <w:t>and 3.8</w:t>
      </w:r>
      <w:r w:rsidR="0048505D" w:rsidRPr="003C6D61">
        <w:rPr>
          <w:rFonts w:cs="Times New Roman"/>
        </w:rPr>
        <w:t xml:space="preserve"> ± 0.</w:t>
      </w:r>
      <w:r w:rsidR="00FB48D6" w:rsidRPr="003C6D61">
        <w:rPr>
          <w:rFonts w:cs="Times New Roman"/>
        </w:rPr>
        <w:t>2 Ω cm</w:t>
      </w:r>
      <w:r w:rsidR="00FB48D6" w:rsidRPr="003C6D61">
        <w:rPr>
          <w:rFonts w:cs="Times New Roman"/>
          <w:vertAlign w:val="superscript"/>
        </w:rPr>
        <w:t>2</w:t>
      </w:r>
      <w:r w:rsidR="008850D9" w:rsidRPr="003C6D61">
        <w:rPr>
          <w:rFonts w:cs="Times New Roman"/>
          <w:vertAlign w:val="superscript"/>
        </w:rPr>
        <w:t xml:space="preserve"> </w:t>
      </w:r>
      <w:r w:rsidR="004E2D83" w:rsidRPr="003C6D61">
        <w:rPr>
          <w:rFonts w:cs="Times New Roman"/>
        </w:rPr>
        <w:t>a</w:t>
      </w:r>
      <w:r w:rsidR="004E2D83">
        <w:rPr>
          <w:rFonts w:cs="Times New Roman"/>
        </w:rPr>
        <w:t>t</w:t>
      </w:r>
      <w:r w:rsidR="004E2D83" w:rsidRPr="003C6D61">
        <w:rPr>
          <w:rFonts w:cs="Times New Roman"/>
        </w:rPr>
        <w:t xml:space="preserve"> </w:t>
      </w:r>
      <w:r w:rsidR="00FB48D6" w:rsidRPr="003C6D61">
        <w:rPr>
          <w:rFonts w:cs="Times New Roman"/>
        </w:rPr>
        <w:t xml:space="preserve">450 °C, </w:t>
      </w:r>
      <w:r w:rsidR="00D47E94">
        <w:rPr>
          <w:rFonts w:cs="Times New Roman"/>
        </w:rPr>
        <w:t>in agreement with</w:t>
      </w:r>
      <w:r w:rsidR="004E2D83">
        <w:rPr>
          <w:rFonts w:cs="Times New Roman"/>
        </w:rPr>
        <w:t xml:space="preserve"> previously</w:t>
      </w:r>
      <w:r w:rsidR="00FB48D6" w:rsidRPr="003C6D61">
        <w:rPr>
          <w:rFonts w:cs="Times New Roman"/>
        </w:rPr>
        <w:t xml:space="preserve"> </w:t>
      </w:r>
      <w:r w:rsidR="00B51593" w:rsidRPr="003C6D61">
        <w:rPr>
          <w:rFonts w:cs="Times New Roman"/>
        </w:rPr>
        <w:t>reported values</w:t>
      </w:r>
      <w:r w:rsidR="00D47E94">
        <w:rPr>
          <w:rFonts w:cs="Times New Roman"/>
        </w:rPr>
        <w:t xml:space="preserve"> </w:t>
      </w:r>
      <w:r w:rsidR="00C80360">
        <w:rPr>
          <w:rFonts w:cs="Times New Roman"/>
        </w:rPr>
        <w:t xml:space="preserve">for </w:t>
      </w:r>
      <w:r w:rsidR="00D47E94">
        <w:rPr>
          <w:rFonts w:cs="Times New Roman"/>
        </w:rPr>
        <w:t>the same material</w:t>
      </w:r>
      <w:r w:rsidR="005405AE">
        <w:rPr>
          <w:rFonts w:cs="Times New Roman"/>
        </w:rPr>
        <w:t xml:space="preserve"> </w:t>
      </w:r>
      <w:r w:rsidR="0035624D">
        <w:rPr>
          <w:rFonts w:cs="Times New Roman"/>
        </w:rPr>
        <w:fldChar w:fldCharType="begin">
          <w:fldData xml:space="preserve">PEVuZE5vdGU+PENpdGU+PEF1dGhvcj5EdWFuPC9BdXRob3I+PFllYXI+MjAxNTwvWWVhcj48UmVj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</w:fldData>
        </w:fldChar>
      </w:r>
      <w:r w:rsidR="003970DB">
        <w:rPr>
          <w:rFonts w:cs="Times New Roman"/>
        </w:rPr>
        <w:instrText xml:space="preserve"> ADDIN EN.CITE </w:instrText>
      </w:r>
      <w:r w:rsidR="003970DB">
        <w:rPr>
          <w:rFonts w:cs="Times New Roman"/>
        </w:rPr>
        <w:fldChar w:fldCharType="begin">
          <w:fldData xml:space="preserve">PEVuZE5vdGU+PENpdGU+PEF1dGhvcj5EdWFuPC9BdXRob3I+PFllYXI+MjAxNTwvWWVhcj48UmVj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</w:fldData>
        </w:fldChar>
      </w:r>
      <w:r w:rsidR="003970DB">
        <w:rPr>
          <w:rFonts w:cs="Times New Roman"/>
        </w:rPr>
        <w:instrText xml:space="preserve"> ADDIN EN.CITE.DATA </w:instrText>
      </w:r>
      <w:r w:rsidR="003970DB">
        <w:rPr>
          <w:rFonts w:cs="Times New Roman"/>
        </w:rPr>
      </w:r>
      <w:r w:rsidR="003970DB">
        <w:rPr>
          <w:rFonts w:cs="Times New Roman"/>
        </w:rPr>
        <w:fldChar w:fldCharType="end"/>
      </w:r>
      <w:r w:rsidR="0035624D">
        <w:rPr>
          <w:rFonts w:cs="Times New Roman"/>
        </w:rPr>
      </w:r>
      <w:r w:rsidR="0035624D">
        <w:rPr>
          <w:rFonts w:cs="Times New Roman"/>
        </w:rPr>
        <w:fldChar w:fldCharType="separate"/>
      </w:r>
      <w:r w:rsidR="003970DB" w:rsidRPr="003970DB">
        <w:rPr>
          <w:rFonts w:cs="Times New Roman"/>
          <w:noProof/>
          <w:vertAlign w:val="superscript"/>
        </w:rPr>
        <w:t>6,23-25</w:t>
      </w:r>
      <w:r w:rsidR="0035624D">
        <w:rPr>
          <w:rFonts w:cs="Times New Roman"/>
        </w:rPr>
        <w:fldChar w:fldCharType="end"/>
      </w:r>
      <w:r w:rsidR="00D86FEE" w:rsidRPr="003C6D61">
        <w:rPr>
          <w:rFonts w:cs="Times New Roman"/>
        </w:rPr>
        <w:t xml:space="preserve">. </w:t>
      </w:r>
      <w:r w:rsidR="00D47E94">
        <w:rPr>
          <w:rFonts w:cs="Times New Roman"/>
        </w:rPr>
        <w:t xml:space="preserve">Similarly, </w:t>
      </w:r>
      <w:r w:rsidR="00617D2E">
        <w:rPr>
          <w:rFonts w:cs="Times New Roman"/>
        </w:rPr>
        <w:t>BCFZYLN</w:t>
      </w:r>
      <w:r w:rsidR="00617D2E" w:rsidRPr="003C6D61">
        <w:rPr>
          <w:rFonts w:cs="Times New Roman"/>
        </w:rPr>
        <w:t xml:space="preserve"> </w:t>
      </w:r>
      <w:r w:rsidR="00C80360">
        <w:rPr>
          <w:rFonts w:cs="Times New Roman"/>
        </w:rPr>
        <w:t>has</w:t>
      </w:r>
      <w:r w:rsidR="00DD2E28">
        <w:rPr>
          <w:rFonts w:cs="Times New Roman"/>
        </w:rPr>
        <w:t xml:space="preserve"> an </w:t>
      </w:r>
      <w:r w:rsidR="00617D2E">
        <w:rPr>
          <w:rFonts w:cs="Times New Roman"/>
        </w:rPr>
        <w:t>ASR of</w:t>
      </w:r>
      <w:r w:rsidR="00617D2E" w:rsidRPr="003C6D61">
        <w:rPr>
          <w:rFonts w:cs="Times New Roman"/>
        </w:rPr>
        <w:t xml:space="preserve"> 0.20 ± 0.03 at 600 °C and 3.6 ± 0.1 Ω cm</w:t>
      </w:r>
      <w:r w:rsidR="00617D2E" w:rsidRPr="003C6D61">
        <w:rPr>
          <w:rFonts w:cs="Times New Roman"/>
          <w:vertAlign w:val="superscript"/>
        </w:rPr>
        <w:t>2</w:t>
      </w:r>
      <w:r w:rsidR="00617D2E" w:rsidRPr="00516DD3">
        <w:rPr>
          <w:rFonts w:cs="Times New Roman"/>
        </w:rPr>
        <w:t xml:space="preserve"> </w:t>
      </w:r>
      <w:r w:rsidR="00617D2E">
        <w:rPr>
          <w:rFonts w:cs="Times New Roman"/>
        </w:rPr>
        <w:t xml:space="preserve">at </w:t>
      </w:r>
      <w:r w:rsidR="00617D2E" w:rsidRPr="003C6D61">
        <w:rPr>
          <w:rFonts w:cs="Times New Roman"/>
        </w:rPr>
        <w:t>450 °C</w:t>
      </w:r>
      <w:r w:rsidR="00C80360">
        <w:rPr>
          <w:rFonts w:cs="Times New Roman"/>
        </w:rPr>
        <w:t xml:space="preserve">, suggesting that </w:t>
      </w:r>
      <w:r w:rsidR="00892638">
        <w:rPr>
          <w:rFonts w:cs="Times New Roman"/>
        </w:rPr>
        <w:t xml:space="preserve">Li/Na co-doping has </w:t>
      </w:r>
      <w:r w:rsidR="00950C82">
        <w:rPr>
          <w:rFonts w:cs="Times New Roman"/>
        </w:rPr>
        <w:t xml:space="preserve">no impact on the ORR activity of the cathode in humid air, </w:t>
      </w:r>
      <w:r w:rsidR="00C80360">
        <w:rPr>
          <w:rFonts w:cs="Times New Roman"/>
        </w:rPr>
        <w:t>despite the creation of additional</w:t>
      </w:r>
      <w:r w:rsidR="00950C82">
        <w:rPr>
          <w:rFonts w:cs="Times New Roman"/>
        </w:rPr>
        <w:t xml:space="preserve"> oxygen vacancies</w:t>
      </w:r>
      <w:r w:rsidR="00C80360">
        <w:rPr>
          <w:rFonts w:cs="Times New Roman"/>
        </w:rPr>
        <w:t xml:space="preserve"> in the structure</w:t>
      </w:r>
      <w:r w:rsidR="00950C82">
        <w:rPr>
          <w:rFonts w:cs="Times New Roman"/>
        </w:rPr>
        <w:t>.</w:t>
      </w:r>
      <w:bookmarkEnd w:id="5"/>
    </w:p>
    <w:p w14:paraId="4D9F7677" w14:textId="2E30AE48" w:rsidR="001F297A" w:rsidRDefault="009D5ED7" w:rsidP="005E1304">
      <w:pPr>
        <w:rPr>
          <w:rFonts w:cs="Times New Roman"/>
        </w:rPr>
      </w:pPr>
      <w:bookmarkStart w:id="6" w:name="_Hlk117856478"/>
      <w:bookmarkEnd w:id="4"/>
      <w:r w:rsidRPr="003C6D61">
        <w:rPr>
          <w:rFonts w:cs="Times New Roman"/>
        </w:rPr>
        <w:t xml:space="preserve">We </w:t>
      </w:r>
      <w:r w:rsidR="00E92458">
        <w:rPr>
          <w:rFonts w:cs="Times New Roman"/>
        </w:rPr>
        <w:t>studied</w:t>
      </w:r>
      <w:r w:rsidR="00E92458" w:rsidRPr="003C6D61">
        <w:rPr>
          <w:rFonts w:cs="Times New Roman"/>
        </w:rPr>
        <w:t xml:space="preserve"> </w:t>
      </w:r>
      <w:r w:rsidRPr="003C6D61">
        <w:rPr>
          <w:rFonts w:cs="Times New Roman"/>
        </w:rPr>
        <w:t>the CO</w:t>
      </w:r>
      <w:r w:rsidRPr="003C6D61">
        <w:rPr>
          <w:rFonts w:cs="Times New Roman"/>
          <w:vertAlign w:val="subscript"/>
        </w:rPr>
        <w:t>2</w:t>
      </w:r>
      <w:r w:rsidRPr="003C6D61">
        <w:rPr>
          <w:rFonts w:cs="Times New Roman"/>
        </w:rPr>
        <w:t xml:space="preserve"> tolerance of BCFZY and BCFZYLN </w:t>
      </w:r>
      <w:r w:rsidR="00F75FC7">
        <w:rPr>
          <w:rFonts w:cs="Times New Roman"/>
        </w:rPr>
        <w:t xml:space="preserve">cathodes </w:t>
      </w:r>
      <w:r w:rsidRPr="003C6D61">
        <w:rPr>
          <w:rFonts w:cs="Times New Roman"/>
        </w:rPr>
        <w:t>at 600 °C</w:t>
      </w:r>
      <w:r w:rsidR="00735C6B" w:rsidRPr="003C6D61">
        <w:rPr>
          <w:rFonts w:cs="Times New Roman"/>
        </w:rPr>
        <w:t xml:space="preserve"> </w:t>
      </w:r>
      <w:r w:rsidR="009D50AF" w:rsidRPr="003C6D61">
        <w:rPr>
          <w:rFonts w:cs="Times New Roman"/>
        </w:rPr>
        <w:t xml:space="preserve">by placing the </w:t>
      </w:r>
      <w:r w:rsidRPr="003C6D61">
        <w:rPr>
          <w:rFonts w:cs="Times New Roman"/>
        </w:rPr>
        <w:t xml:space="preserve">symmetrical cells in flowing </w:t>
      </w:r>
      <w:r w:rsidR="009D50AF" w:rsidRPr="003C6D61">
        <w:rPr>
          <w:rFonts w:cs="Times New Roman"/>
        </w:rPr>
        <w:t xml:space="preserve">humid </w:t>
      </w:r>
      <w:r w:rsidRPr="003C6D61">
        <w:rPr>
          <w:rFonts w:cs="Times New Roman"/>
        </w:rPr>
        <w:t xml:space="preserve">air </w:t>
      </w:r>
      <w:r w:rsidR="00B16AB2" w:rsidRPr="003C6D61">
        <w:rPr>
          <w:rFonts w:cs="Times New Roman"/>
        </w:rPr>
        <w:t>containing</w:t>
      </w:r>
      <w:r w:rsidRPr="003C6D61">
        <w:rPr>
          <w:rFonts w:cs="Times New Roman"/>
        </w:rPr>
        <w:t xml:space="preserve"> 10% CO</w:t>
      </w:r>
      <w:r w:rsidRPr="003C6D61">
        <w:rPr>
          <w:rFonts w:cs="Times New Roman"/>
          <w:vertAlign w:val="subscript"/>
        </w:rPr>
        <w:t>2</w:t>
      </w:r>
      <w:r w:rsidRPr="003C6D61">
        <w:rPr>
          <w:rFonts w:cs="Times New Roman"/>
        </w:rPr>
        <w:t xml:space="preserve"> </w:t>
      </w:r>
      <w:r w:rsidR="0068186C">
        <w:rPr>
          <w:rFonts w:cs="Times New Roman"/>
        </w:rPr>
        <w:t xml:space="preserve">for 1 h </w:t>
      </w:r>
      <w:r w:rsidR="009D50AF" w:rsidRPr="003C6D61">
        <w:rPr>
          <w:rFonts w:cs="Times New Roman"/>
        </w:rPr>
        <w:t xml:space="preserve">and monitoring the </w:t>
      </w:r>
      <w:r w:rsidR="000912AE">
        <w:rPr>
          <w:rFonts w:cs="Times New Roman"/>
        </w:rPr>
        <w:t xml:space="preserve">time </w:t>
      </w:r>
      <w:r w:rsidR="009D50AF" w:rsidRPr="003C6D61">
        <w:rPr>
          <w:rFonts w:cs="Times New Roman"/>
        </w:rPr>
        <w:t>evolution of</w:t>
      </w:r>
      <w:r w:rsidRPr="003C6D61">
        <w:rPr>
          <w:rFonts w:cs="Times New Roman"/>
        </w:rPr>
        <w:t xml:space="preserve"> </w:t>
      </w:r>
      <w:r w:rsidR="000912AE">
        <w:rPr>
          <w:rFonts w:cs="Times New Roman"/>
        </w:rPr>
        <w:t xml:space="preserve">the </w:t>
      </w:r>
      <w:r w:rsidR="00073C22">
        <w:rPr>
          <w:rFonts w:cs="Times New Roman"/>
        </w:rPr>
        <w:t>ASR</w:t>
      </w:r>
      <w:r w:rsidRPr="003C6D61">
        <w:rPr>
          <w:rFonts w:cs="Times New Roman"/>
        </w:rPr>
        <w:t>.</w:t>
      </w:r>
      <w:r w:rsidR="00F75FC7">
        <w:rPr>
          <w:rFonts w:cs="Times New Roman"/>
        </w:rPr>
        <w:t xml:space="preserve"> </w:t>
      </w:r>
      <w:r w:rsidR="000912AE">
        <w:rPr>
          <w:rFonts w:cs="Times New Roman"/>
        </w:rPr>
        <w:t xml:space="preserve">The </w:t>
      </w:r>
      <w:r w:rsidRPr="003C6D61">
        <w:rPr>
          <w:rFonts w:cs="Times New Roman"/>
        </w:rPr>
        <w:t>BCFZY</w:t>
      </w:r>
      <w:r w:rsidR="00C84602">
        <w:rPr>
          <w:rFonts w:cs="Times New Roman"/>
        </w:rPr>
        <w:t xml:space="preserve"> cathode</w:t>
      </w:r>
      <w:r w:rsidR="00ED6747" w:rsidRPr="003C6D61">
        <w:rPr>
          <w:rFonts w:cs="Times New Roman"/>
        </w:rPr>
        <w:t xml:space="preserve"> </w:t>
      </w:r>
      <w:r w:rsidRPr="003C6D61">
        <w:rPr>
          <w:rFonts w:cs="Times New Roman"/>
        </w:rPr>
        <w:t>degrad</w:t>
      </w:r>
      <w:r w:rsidR="0068186C">
        <w:rPr>
          <w:rFonts w:cs="Times New Roman"/>
        </w:rPr>
        <w:t>es</w:t>
      </w:r>
      <w:r w:rsidRPr="003C6D61">
        <w:rPr>
          <w:rFonts w:cs="Times New Roman"/>
        </w:rPr>
        <w:t xml:space="preserve"> </w:t>
      </w:r>
      <w:r w:rsidR="006A6972" w:rsidRPr="003C6D61">
        <w:rPr>
          <w:rFonts w:cs="Times New Roman"/>
        </w:rPr>
        <w:t>quickly</w:t>
      </w:r>
      <w:r w:rsidR="002D792D">
        <w:rPr>
          <w:rFonts w:cs="Times New Roman"/>
        </w:rPr>
        <w:t xml:space="preserve"> in the presence of CO</w:t>
      </w:r>
      <w:r w:rsidR="002D792D">
        <w:rPr>
          <w:rFonts w:cs="Times New Roman"/>
          <w:vertAlign w:val="subscript"/>
        </w:rPr>
        <w:t>2</w:t>
      </w:r>
      <w:r w:rsidR="007E7B95">
        <w:rPr>
          <w:rFonts w:cs="Times New Roman"/>
        </w:rPr>
        <w:t xml:space="preserve">, </w:t>
      </w:r>
      <w:r w:rsidR="005470BE">
        <w:rPr>
          <w:rFonts w:cs="Times New Roman"/>
        </w:rPr>
        <w:t xml:space="preserve">as </w:t>
      </w:r>
      <w:r w:rsidR="007E7B95">
        <w:rPr>
          <w:rFonts w:cs="Times New Roman"/>
        </w:rPr>
        <w:t>evidenced by an increase in</w:t>
      </w:r>
      <w:r w:rsidR="006A6972" w:rsidRPr="003C6D61">
        <w:rPr>
          <w:rFonts w:cs="Times New Roman"/>
        </w:rPr>
        <w:t xml:space="preserve"> ASR </w:t>
      </w:r>
      <w:r w:rsidR="005E1304">
        <w:rPr>
          <w:rFonts w:cs="Times New Roman"/>
        </w:rPr>
        <w:t xml:space="preserve">from </w:t>
      </w:r>
      <w:r w:rsidRPr="003C6D61">
        <w:rPr>
          <w:rFonts w:cs="Times New Roman"/>
        </w:rPr>
        <w:t>0.19</w:t>
      </w:r>
      <w:r w:rsidR="00062893" w:rsidRPr="003C6D61">
        <w:rPr>
          <w:rFonts w:cs="Times New Roman"/>
        </w:rPr>
        <w:t xml:space="preserve"> ± 0.0</w:t>
      </w:r>
      <w:r w:rsidRPr="003C6D61">
        <w:rPr>
          <w:rFonts w:cs="Times New Roman"/>
        </w:rPr>
        <w:t>2</w:t>
      </w:r>
      <w:r w:rsidR="008850D9" w:rsidRPr="003C6D61">
        <w:rPr>
          <w:rFonts w:cs="Times New Roman"/>
        </w:rPr>
        <w:t xml:space="preserve"> to 0.9</w:t>
      </w:r>
      <w:r w:rsidR="00062893" w:rsidRPr="003C6D61">
        <w:rPr>
          <w:rFonts w:cs="Times New Roman"/>
        </w:rPr>
        <w:t xml:space="preserve"> ± 0.</w:t>
      </w:r>
      <w:r w:rsidRPr="003C6D61">
        <w:rPr>
          <w:rFonts w:cs="Times New Roman"/>
        </w:rPr>
        <w:t>1 Ω cm</w:t>
      </w:r>
      <w:r w:rsidRPr="003C6D61">
        <w:rPr>
          <w:rFonts w:cs="Times New Roman"/>
          <w:vertAlign w:val="superscript"/>
        </w:rPr>
        <w:t>2</w:t>
      </w:r>
      <w:r w:rsidRPr="003C6D61">
        <w:rPr>
          <w:rFonts w:cs="Times New Roman"/>
        </w:rPr>
        <w:t xml:space="preserve"> </w:t>
      </w:r>
      <w:r w:rsidR="00BD370D">
        <w:rPr>
          <w:rFonts w:cs="Times New Roman"/>
        </w:rPr>
        <w:t xml:space="preserve">at a </w:t>
      </w:r>
      <w:r w:rsidR="005470BE">
        <w:rPr>
          <w:rFonts w:cs="Times New Roman"/>
        </w:rPr>
        <w:t xml:space="preserve">rate </w:t>
      </w:r>
      <w:r w:rsidR="00BD370D">
        <w:rPr>
          <w:rFonts w:cs="Times New Roman"/>
        </w:rPr>
        <w:t>of</w:t>
      </w:r>
      <w:r w:rsidR="002E59CF" w:rsidRPr="003C6D61">
        <w:rPr>
          <w:rFonts w:cs="Times New Roman"/>
        </w:rPr>
        <w:t xml:space="preserve"> </w:t>
      </w:r>
      <w:r w:rsidR="00506818" w:rsidRPr="00506818">
        <w:rPr>
          <w:rFonts w:cs="Times New Roman"/>
        </w:rPr>
        <w:t xml:space="preserve">7.4 ± 0.2 </w:t>
      </w:r>
      <w:r w:rsidR="00506818" w:rsidRPr="00506818">
        <w:rPr>
          <w:rFonts w:eastAsia="Times New Roman" w:cs="Times New Roman"/>
          <w:color w:val="000000"/>
        </w:rPr>
        <w:t>× 10</w:t>
      </w:r>
      <w:r w:rsidR="00506818" w:rsidRPr="00506818">
        <w:rPr>
          <w:rFonts w:eastAsia="Times New Roman" w:cs="Times New Roman"/>
          <w:color w:val="000000"/>
          <w:vertAlign w:val="superscript"/>
        </w:rPr>
        <w:t xml:space="preserve">-3 </w:t>
      </w:r>
      <w:r w:rsidR="00506818" w:rsidRPr="00506818">
        <w:rPr>
          <w:rFonts w:cs="Times New Roman"/>
        </w:rPr>
        <w:t>Ω cm</w:t>
      </w:r>
      <w:r w:rsidR="00506818" w:rsidRPr="00506818">
        <w:rPr>
          <w:rFonts w:cs="Times New Roman"/>
          <w:vertAlign w:val="superscript"/>
        </w:rPr>
        <w:t xml:space="preserve">2 </w:t>
      </w:r>
      <w:r w:rsidR="00506818" w:rsidRPr="00506818">
        <w:rPr>
          <w:rFonts w:cs="Times New Roman"/>
        </w:rPr>
        <w:t>min</w:t>
      </w:r>
      <w:r w:rsidR="00506818" w:rsidRPr="00506818">
        <w:rPr>
          <w:rFonts w:cs="Times New Roman"/>
          <w:vertAlign w:val="superscript"/>
        </w:rPr>
        <w:t>-1</w:t>
      </w:r>
      <w:r w:rsidR="000912AE">
        <w:rPr>
          <w:rFonts w:cs="Times New Roman"/>
        </w:rPr>
        <w:t xml:space="preserve"> (</w:t>
      </w:r>
      <w:r w:rsidR="000912AE" w:rsidRPr="00F1284E">
        <w:rPr>
          <w:rFonts w:cs="Times New Roman"/>
        </w:rPr>
        <w:fldChar w:fldCharType="begin"/>
      </w:r>
      <w:r w:rsidR="000912AE" w:rsidRPr="00F1284E">
        <w:rPr>
          <w:rFonts w:cs="Times New Roman"/>
        </w:rPr>
        <w:instrText xml:space="preserve"> REF _Ref132381160 \h </w:instrText>
      </w:r>
      <w:r w:rsidR="000912AE">
        <w:rPr>
          <w:rFonts w:cs="Times New Roman"/>
        </w:rPr>
        <w:instrText xml:space="preserve"> \* MERGEFORMAT </w:instrText>
      </w:r>
      <w:r w:rsidR="000912AE" w:rsidRPr="00F1284E">
        <w:rPr>
          <w:rFonts w:cs="Times New Roman"/>
        </w:rPr>
      </w:r>
      <w:r w:rsidR="000912AE" w:rsidRPr="00F1284E">
        <w:rPr>
          <w:rFonts w:cs="Times New Roman"/>
        </w:rPr>
        <w:fldChar w:fldCharType="separate"/>
      </w:r>
      <w:r w:rsidR="007C7B23" w:rsidRPr="007C7B23">
        <w:rPr>
          <w:rFonts w:cs="Times New Roman"/>
          <w:b/>
        </w:rPr>
        <w:t>Fig.</w:t>
      </w:r>
      <w:r w:rsidR="007C7B23" w:rsidRPr="007C7B23">
        <w:rPr>
          <w:rFonts w:cs="Times New Roman"/>
          <w:b/>
          <w:noProof/>
        </w:rPr>
        <w:t xml:space="preserve"> </w:t>
      </w:r>
      <w:r w:rsidR="007C7B23">
        <w:rPr>
          <w:b/>
          <w:noProof/>
        </w:rPr>
        <w:t>2</w:t>
      </w:r>
      <w:r w:rsidR="000912AE" w:rsidRPr="00F1284E">
        <w:rPr>
          <w:rFonts w:cs="Times New Roman"/>
        </w:rPr>
        <w:fldChar w:fldCharType="end"/>
      </w:r>
      <w:r w:rsidR="000912AE" w:rsidRPr="000A7A39">
        <w:rPr>
          <w:rFonts w:cs="Times New Roman"/>
          <w:b/>
        </w:rPr>
        <w:t>c</w:t>
      </w:r>
      <w:r w:rsidR="000912AE" w:rsidRPr="00654CA9">
        <w:rPr>
          <w:rFonts w:cs="Times New Roman"/>
        </w:rPr>
        <w:t>)</w:t>
      </w:r>
      <w:r w:rsidR="00BD370D">
        <w:rPr>
          <w:rFonts w:cs="Times New Roman"/>
        </w:rPr>
        <w:t xml:space="preserve">. </w:t>
      </w:r>
      <w:r w:rsidR="0080486E">
        <w:rPr>
          <w:rFonts w:cs="Times New Roman"/>
        </w:rPr>
        <w:t xml:space="preserve">Such </w:t>
      </w:r>
      <w:r w:rsidR="00AD0FDC">
        <w:rPr>
          <w:rFonts w:cs="Times New Roman"/>
        </w:rPr>
        <w:t xml:space="preserve">cathode </w:t>
      </w:r>
      <w:r w:rsidR="0080486E">
        <w:rPr>
          <w:rFonts w:cs="Times New Roman"/>
        </w:rPr>
        <w:t>degradation is irreversible</w:t>
      </w:r>
      <w:r w:rsidR="001A1974">
        <w:rPr>
          <w:rFonts w:cs="Times New Roman"/>
        </w:rPr>
        <w:t>, a</w:t>
      </w:r>
      <w:r w:rsidR="00BD49FF">
        <w:rPr>
          <w:rFonts w:cs="Times New Roman"/>
        </w:rPr>
        <w:t>nd</w:t>
      </w:r>
      <w:r w:rsidR="001A1974">
        <w:rPr>
          <w:rFonts w:cs="Times New Roman"/>
        </w:rPr>
        <w:t xml:space="preserve"> </w:t>
      </w:r>
      <w:r w:rsidR="00AD0FDC">
        <w:rPr>
          <w:rFonts w:cs="Times New Roman"/>
        </w:rPr>
        <w:t xml:space="preserve">the </w:t>
      </w:r>
      <w:r w:rsidR="001A1974">
        <w:rPr>
          <w:rFonts w:cs="Times New Roman"/>
        </w:rPr>
        <w:t xml:space="preserve">ASR of the </w:t>
      </w:r>
      <w:r w:rsidR="00AD0FDC">
        <w:rPr>
          <w:rFonts w:cs="Times New Roman"/>
        </w:rPr>
        <w:t>undoped cathode</w:t>
      </w:r>
      <w:r w:rsidR="006229C5">
        <w:rPr>
          <w:rFonts w:cs="Times New Roman"/>
        </w:rPr>
        <w:t xml:space="preserve"> only</w:t>
      </w:r>
      <w:r w:rsidR="00506818">
        <w:rPr>
          <w:rFonts w:cs="Times New Roman"/>
        </w:rPr>
        <w:t xml:space="preserve"> </w:t>
      </w:r>
      <w:r w:rsidR="002E59CF" w:rsidRPr="003C6D61">
        <w:rPr>
          <w:rFonts w:cs="Times New Roman"/>
        </w:rPr>
        <w:t>recover</w:t>
      </w:r>
      <w:r w:rsidR="00AD0FDC">
        <w:rPr>
          <w:rFonts w:cs="Times New Roman"/>
        </w:rPr>
        <w:t>ed</w:t>
      </w:r>
      <w:r w:rsidR="005470BE">
        <w:rPr>
          <w:rFonts w:cs="Times New Roman"/>
        </w:rPr>
        <w:t xml:space="preserve"> </w:t>
      </w:r>
      <w:r w:rsidR="001A1974">
        <w:rPr>
          <w:rFonts w:cs="Times New Roman"/>
        </w:rPr>
        <w:t>to</w:t>
      </w:r>
      <w:r w:rsidR="002E59CF" w:rsidRPr="003C6D61">
        <w:rPr>
          <w:rFonts w:cs="Times New Roman"/>
        </w:rPr>
        <w:t xml:space="preserve"> </w:t>
      </w:r>
      <w:r w:rsidRPr="003C6D61">
        <w:rPr>
          <w:rFonts w:cs="Times New Roman"/>
        </w:rPr>
        <w:t>0.32</w:t>
      </w:r>
      <w:r w:rsidR="00062893" w:rsidRPr="003C6D61">
        <w:rPr>
          <w:rFonts w:cs="Times New Roman"/>
        </w:rPr>
        <w:t xml:space="preserve"> ± 0.0</w:t>
      </w:r>
      <w:r w:rsidRPr="003C6D61">
        <w:rPr>
          <w:rFonts w:cs="Times New Roman"/>
        </w:rPr>
        <w:t>3 Ω cm</w:t>
      </w:r>
      <w:r w:rsidRPr="003C6D61">
        <w:rPr>
          <w:rFonts w:cs="Times New Roman"/>
          <w:vertAlign w:val="superscript"/>
        </w:rPr>
        <w:t>2</w:t>
      </w:r>
      <w:r w:rsidR="002E59CF" w:rsidRPr="003C6D61">
        <w:rPr>
          <w:rFonts w:cs="Times New Roman"/>
        </w:rPr>
        <w:t xml:space="preserve"> </w:t>
      </w:r>
      <w:r w:rsidR="005470BE">
        <w:rPr>
          <w:rFonts w:cs="Times New Roman"/>
        </w:rPr>
        <w:t xml:space="preserve">following </w:t>
      </w:r>
      <w:r w:rsidR="005E1304">
        <w:rPr>
          <w:rFonts w:cs="Times New Roman"/>
        </w:rPr>
        <w:t>the r</w:t>
      </w:r>
      <w:r w:rsidR="00765234" w:rsidRPr="003C6D61">
        <w:rPr>
          <w:rFonts w:cs="Times New Roman"/>
        </w:rPr>
        <w:t>eplenish</w:t>
      </w:r>
      <w:r w:rsidR="005E1304">
        <w:rPr>
          <w:rFonts w:cs="Times New Roman"/>
        </w:rPr>
        <w:t>ment of the test chamber</w:t>
      </w:r>
      <w:r w:rsidR="002E59CF" w:rsidRPr="003C6D61">
        <w:rPr>
          <w:rFonts w:cs="Times New Roman"/>
        </w:rPr>
        <w:t xml:space="preserve"> with</w:t>
      </w:r>
      <w:r w:rsidR="009E5B70">
        <w:rPr>
          <w:rFonts w:cs="Times New Roman"/>
        </w:rPr>
        <w:t xml:space="preserve"> </w:t>
      </w:r>
      <w:r w:rsidR="002E59CF" w:rsidRPr="003C6D61">
        <w:rPr>
          <w:rFonts w:cs="Times New Roman"/>
        </w:rPr>
        <w:t>humid air</w:t>
      </w:r>
      <w:r w:rsidR="009E5B70">
        <w:rPr>
          <w:rFonts w:cs="Times New Roman"/>
        </w:rPr>
        <w:t xml:space="preserve"> free from CO</w:t>
      </w:r>
      <w:r w:rsidR="009E5B70">
        <w:rPr>
          <w:rFonts w:cs="Times New Roman"/>
          <w:vertAlign w:val="subscript"/>
        </w:rPr>
        <w:t>2</w:t>
      </w:r>
      <w:r w:rsidR="002E59CF" w:rsidRPr="003C6D61">
        <w:rPr>
          <w:rFonts w:cs="Times New Roman"/>
        </w:rPr>
        <w:t xml:space="preserve"> for 30 mi</w:t>
      </w:r>
      <w:r w:rsidR="001C53E3">
        <w:rPr>
          <w:rFonts w:cs="Times New Roman"/>
        </w:rPr>
        <w:t>n</w:t>
      </w:r>
      <w:r w:rsidRPr="003C6D61">
        <w:rPr>
          <w:rFonts w:cs="Times New Roman"/>
        </w:rPr>
        <w:t>.</w:t>
      </w:r>
      <w:r w:rsidR="0068186C" w:rsidDel="0068186C">
        <w:rPr>
          <w:rFonts w:cs="Times New Roman"/>
        </w:rPr>
        <w:t xml:space="preserve"> </w:t>
      </w:r>
      <w:r w:rsidR="000912AE">
        <w:rPr>
          <w:rFonts w:cs="Times New Roman"/>
        </w:rPr>
        <w:t xml:space="preserve">In </w:t>
      </w:r>
      <w:r w:rsidR="009F55C6">
        <w:rPr>
          <w:rFonts w:cs="Times New Roman"/>
        </w:rPr>
        <w:t xml:space="preserve">contrast, </w:t>
      </w:r>
      <w:r w:rsidR="005470BE">
        <w:rPr>
          <w:rFonts w:cs="Times New Roman"/>
        </w:rPr>
        <w:t>BCFZYLN</w:t>
      </w:r>
      <w:r w:rsidR="00B97588">
        <w:rPr>
          <w:rFonts w:cs="Times New Roman"/>
        </w:rPr>
        <w:t xml:space="preserve"> </w:t>
      </w:r>
      <w:r w:rsidR="00FA439F">
        <w:rPr>
          <w:rFonts w:cs="Times New Roman"/>
        </w:rPr>
        <w:t>is</w:t>
      </w:r>
      <w:r w:rsidR="009B5483">
        <w:rPr>
          <w:rFonts w:cs="Times New Roman"/>
        </w:rPr>
        <w:t xml:space="preserve"> more resistant to CO</w:t>
      </w:r>
      <w:r w:rsidR="009B5483">
        <w:rPr>
          <w:rFonts w:cs="Times New Roman"/>
          <w:vertAlign w:val="subscript"/>
        </w:rPr>
        <w:t>2</w:t>
      </w:r>
      <w:r w:rsidR="009B5483">
        <w:rPr>
          <w:rFonts w:cs="Times New Roman"/>
        </w:rPr>
        <w:t xml:space="preserve"> </w:t>
      </w:r>
      <w:r w:rsidR="00CD5107">
        <w:rPr>
          <w:rFonts w:cs="Times New Roman"/>
        </w:rPr>
        <w:t>poisoning</w:t>
      </w:r>
      <w:r w:rsidR="009B5483">
        <w:rPr>
          <w:rFonts w:cs="Times New Roman"/>
        </w:rPr>
        <w:t xml:space="preserve"> than </w:t>
      </w:r>
      <w:r w:rsidR="00CD5107">
        <w:rPr>
          <w:rFonts w:cs="Times New Roman"/>
        </w:rPr>
        <w:t xml:space="preserve">the </w:t>
      </w:r>
      <w:r w:rsidR="009B5483">
        <w:rPr>
          <w:rFonts w:cs="Times New Roman"/>
        </w:rPr>
        <w:t>BCFZY cathode</w:t>
      </w:r>
      <w:r w:rsidR="00B47073">
        <w:rPr>
          <w:rFonts w:cs="Times New Roman"/>
        </w:rPr>
        <w:t xml:space="preserve">. As shown in </w:t>
      </w:r>
      <w:r w:rsidR="00B47073" w:rsidRPr="00F1284E">
        <w:rPr>
          <w:rFonts w:cs="Times New Roman"/>
        </w:rPr>
        <w:fldChar w:fldCharType="begin"/>
      </w:r>
      <w:r w:rsidR="00B47073" w:rsidRPr="00F1284E">
        <w:rPr>
          <w:rFonts w:cs="Times New Roman"/>
        </w:rPr>
        <w:instrText xml:space="preserve"> REF _Ref132381160 \h </w:instrText>
      </w:r>
      <w:r w:rsidR="00B47073">
        <w:rPr>
          <w:rFonts w:cs="Times New Roman"/>
        </w:rPr>
        <w:instrText xml:space="preserve"> \* MERGEFORMAT </w:instrText>
      </w:r>
      <w:r w:rsidR="00B47073" w:rsidRPr="00F1284E">
        <w:rPr>
          <w:rFonts w:cs="Times New Roman"/>
        </w:rPr>
      </w:r>
      <w:r w:rsidR="00B47073" w:rsidRPr="00F1284E">
        <w:rPr>
          <w:rFonts w:cs="Times New Roman"/>
        </w:rPr>
        <w:fldChar w:fldCharType="separate"/>
      </w:r>
      <w:r w:rsidR="007C7B23" w:rsidRPr="007C7B23">
        <w:rPr>
          <w:rFonts w:cs="Times New Roman"/>
          <w:b/>
        </w:rPr>
        <w:t>Fig.</w:t>
      </w:r>
      <w:r w:rsidR="007C7B23" w:rsidRPr="007C7B23">
        <w:rPr>
          <w:rFonts w:cs="Times New Roman"/>
          <w:b/>
          <w:noProof/>
        </w:rPr>
        <w:t xml:space="preserve"> </w:t>
      </w:r>
      <w:r w:rsidR="007C7B23">
        <w:rPr>
          <w:b/>
          <w:noProof/>
        </w:rPr>
        <w:t>2</w:t>
      </w:r>
      <w:r w:rsidR="00B47073" w:rsidRPr="00F1284E">
        <w:rPr>
          <w:rFonts w:cs="Times New Roman"/>
        </w:rPr>
        <w:fldChar w:fldCharType="end"/>
      </w:r>
      <w:r w:rsidR="00B47073" w:rsidRPr="00F1284E">
        <w:rPr>
          <w:rFonts w:cs="Times New Roman"/>
          <w:b/>
        </w:rPr>
        <w:t>c</w:t>
      </w:r>
      <w:r w:rsidR="00B47073">
        <w:rPr>
          <w:rFonts w:cs="Times New Roman"/>
        </w:rPr>
        <w:t xml:space="preserve">, the ASR of </w:t>
      </w:r>
      <w:r w:rsidR="00754983">
        <w:rPr>
          <w:rFonts w:cs="Times New Roman"/>
        </w:rPr>
        <w:t xml:space="preserve">the </w:t>
      </w:r>
      <w:r w:rsidR="00B47073">
        <w:rPr>
          <w:rFonts w:cs="Times New Roman"/>
        </w:rPr>
        <w:t>co-doped cathode increases</w:t>
      </w:r>
      <w:r w:rsidR="001A1974">
        <w:rPr>
          <w:rFonts w:cs="Times New Roman"/>
        </w:rPr>
        <w:t xml:space="preserve"> </w:t>
      </w:r>
      <w:r w:rsidRPr="00CF327B">
        <w:rPr>
          <w:rFonts w:cs="Times New Roman"/>
        </w:rPr>
        <w:t>from 0.20</w:t>
      </w:r>
      <w:r w:rsidR="00062893" w:rsidRPr="00CF327B">
        <w:rPr>
          <w:rFonts w:cs="Times New Roman"/>
        </w:rPr>
        <w:t xml:space="preserve"> ± 0.0</w:t>
      </w:r>
      <w:r w:rsidRPr="00CF327B">
        <w:rPr>
          <w:rFonts w:cs="Times New Roman"/>
        </w:rPr>
        <w:t>3 to 0.73</w:t>
      </w:r>
      <w:r w:rsidR="00062893" w:rsidRPr="00CF327B">
        <w:rPr>
          <w:rFonts w:cs="Times New Roman"/>
        </w:rPr>
        <w:t xml:space="preserve"> ± 0.0</w:t>
      </w:r>
      <w:r w:rsidRPr="00CF327B">
        <w:rPr>
          <w:rFonts w:cs="Times New Roman"/>
        </w:rPr>
        <w:t>8 Ω cm</w:t>
      </w:r>
      <w:r w:rsidRPr="00CF327B">
        <w:rPr>
          <w:rFonts w:cs="Times New Roman"/>
          <w:vertAlign w:val="superscript"/>
        </w:rPr>
        <w:t>2</w:t>
      </w:r>
      <w:r w:rsidRPr="00CF327B">
        <w:rPr>
          <w:rFonts w:cs="Times New Roman"/>
        </w:rPr>
        <w:t xml:space="preserve"> </w:t>
      </w:r>
      <w:r w:rsidR="004E1CE7">
        <w:rPr>
          <w:rFonts w:cs="Times New Roman"/>
        </w:rPr>
        <w:t>after the same CO</w:t>
      </w:r>
      <w:r w:rsidR="004E1CE7">
        <w:rPr>
          <w:rFonts w:cs="Times New Roman"/>
          <w:vertAlign w:val="subscript"/>
        </w:rPr>
        <w:t>2</w:t>
      </w:r>
      <w:r w:rsidR="004E1CE7">
        <w:rPr>
          <w:rFonts w:cs="Times New Roman"/>
        </w:rPr>
        <w:t xml:space="preserve"> </w:t>
      </w:r>
      <w:r w:rsidR="005E1304">
        <w:rPr>
          <w:rFonts w:cs="Times New Roman"/>
        </w:rPr>
        <w:t>exposure</w:t>
      </w:r>
      <w:r w:rsidR="00B47073">
        <w:rPr>
          <w:rFonts w:cs="Times New Roman"/>
        </w:rPr>
        <w:t>, representing</w:t>
      </w:r>
      <w:r w:rsidR="00A11BC1">
        <w:rPr>
          <w:rFonts w:cs="Times New Roman"/>
        </w:rPr>
        <w:t xml:space="preserve"> </w:t>
      </w:r>
      <w:r w:rsidR="000912AE">
        <w:rPr>
          <w:rFonts w:cs="Times New Roman"/>
        </w:rPr>
        <w:t>a degr</w:t>
      </w:r>
      <w:r w:rsidR="00D05389">
        <w:rPr>
          <w:rFonts w:cs="Times New Roman"/>
        </w:rPr>
        <w:t>a</w:t>
      </w:r>
      <w:r w:rsidR="000912AE">
        <w:rPr>
          <w:rFonts w:cs="Times New Roman"/>
        </w:rPr>
        <w:t xml:space="preserve">dation </w:t>
      </w:r>
      <w:r w:rsidR="00A11BC1">
        <w:rPr>
          <w:rFonts w:cs="Times New Roman"/>
        </w:rPr>
        <w:t>rate</w:t>
      </w:r>
      <w:r w:rsidR="006545F9">
        <w:rPr>
          <w:rFonts w:cs="Times New Roman"/>
        </w:rPr>
        <w:t xml:space="preserve"> </w:t>
      </w:r>
      <w:r w:rsidR="00B47073">
        <w:rPr>
          <w:rFonts w:cs="Times New Roman"/>
        </w:rPr>
        <w:t xml:space="preserve">of </w:t>
      </w:r>
      <w:r w:rsidR="006545F9" w:rsidRPr="00DB1874">
        <w:rPr>
          <w:rFonts w:cs="Times New Roman"/>
        </w:rPr>
        <w:t xml:space="preserve">4.9 ± 0.3 </w:t>
      </w:r>
      <w:r w:rsidR="006545F9" w:rsidRPr="00DB1874">
        <w:rPr>
          <w:rFonts w:eastAsia="Times New Roman" w:cs="Times New Roman"/>
          <w:color w:val="000000"/>
        </w:rPr>
        <w:t>× 10</w:t>
      </w:r>
      <w:r w:rsidR="006545F9" w:rsidRPr="00DB1874">
        <w:rPr>
          <w:rFonts w:eastAsia="Times New Roman" w:cs="Times New Roman"/>
          <w:color w:val="000000"/>
          <w:vertAlign w:val="superscript"/>
        </w:rPr>
        <w:t xml:space="preserve">-3 </w:t>
      </w:r>
      <w:r w:rsidR="006545F9" w:rsidRPr="00DB1874">
        <w:rPr>
          <w:rFonts w:cs="Times New Roman"/>
        </w:rPr>
        <w:t>Ω cm</w:t>
      </w:r>
      <w:r w:rsidR="006545F9" w:rsidRPr="00DB1874">
        <w:rPr>
          <w:rFonts w:cs="Times New Roman"/>
          <w:vertAlign w:val="superscript"/>
        </w:rPr>
        <w:t xml:space="preserve">2 </w:t>
      </w:r>
      <w:r w:rsidR="006545F9" w:rsidRPr="00DB1874">
        <w:rPr>
          <w:rFonts w:cs="Times New Roman"/>
        </w:rPr>
        <w:t>min</w:t>
      </w:r>
      <w:r w:rsidR="006545F9" w:rsidRPr="00DB1874">
        <w:rPr>
          <w:rFonts w:cs="Times New Roman"/>
          <w:vertAlign w:val="superscript"/>
        </w:rPr>
        <w:t>-1</w:t>
      </w:r>
      <w:r w:rsidR="00B47073">
        <w:rPr>
          <w:rFonts w:cs="Times New Roman"/>
        </w:rPr>
        <w:t>, which is</w:t>
      </w:r>
      <w:r w:rsidR="00A11BC1">
        <w:rPr>
          <w:rFonts w:cs="Times New Roman"/>
        </w:rPr>
        <w:t xml:space="preserve"> ~</w:t>
      </w:r>
      <w:r w:rsidR="000912AE">
        <w:rPr>
          <w:rFonts w:cs="Times New Roman"/>
        </w:rPr>
        <w:t xml:space="preserve"> </w:t>
      </w:r>
      <w:r w:rsidR="00A11BC1">
        <w:rPr>
          <w:rFonts w:cs="Times New Roman"/>
        </w:rPr>
        <w:t xml:space="preserve">33% </w:t>
      </w:r>
      <w:r w:rsidR="00D506A5">
        <w:rPr>
          <w:rFonts w:cs="Times New Roman"/>
        </w:rPr>
        <w:t xml:space="preserve">lower </w:t>
      </w:r>
      <w:r w:rsidR="00F60456">
        <w:rPr>
          <w:rFonts w:cs="Times New Roman"/>
        </w:rPr>
        <w:t xml:space="preserve">than </w:t>
      </w:r>
      <w:r w:rsidR="001A1974">
        <w:rPr>
          <w:rFonts w:cs="Times New Roman"/>
        </w:rPr>
        <w:t xml:space="preserve">of </w:t>
      </w:r>
      <w:r w:rsidR="00F60456">
        <w:rPr>
          <w:rFonts w:cs="Times New Roman"/>
        </w:rPr>
        <w:t>the undoped cathode</w:t>
      </w:r>
      <w:r w:rsidR="00CB50E7" w:rsidRPr="00654CA9">
        <w:rPr>
          <w:rFonts w:cs="Times New Roman"/>
        </w:rPr>
        <w:t xml:space="preserve">. </w:t>
      </w:r>
      <w:r w:rsidR="008C4346">
        <w:rPr>
          <w:rFonts w:cs="Times New Roman"/>
        </w:rPr>
        <w:t>After CO</w:t>
      </w:r>
      <w:r w:rsidR="008C4346">
        <w:rPr>
          <w:rFonts w:cs="Times New Roman"/>
          <w:vertAlign w:val="subscript"/>
        </w:rPr>
        <w:t>2</w:t>
      </w:r>
      <w:r w:rsidR="008C4346">
        <w:rPr>
          <w:rFonts w:cs="Times New Roman"/>
        </w:rPr>
        <w:t xml:space="preserve"> removal, the </w:t>
      </w:r>
      <w:r w:rsidR="00E24E11">
        <w:rPr>
          <w:rFonts w:cs="Times New Roman"/>
        </w:rPr>
        <w:t>co-</w:t>
      </w:r>
      <w:r w:rsidR="008C4346">
        <w:rPr>
          <w:rFonts w:cs="Times New Roman"/>
        </w:rPr>
        <w:t xml:space="preserve">doped cathode </w:t>
      </w:r>
      <w:r w:rsidR="00B47073">
        <w:rPr>
          <w:rFonts w:cs="Times New Roman"/>
        </w:rPr>
        <w:t>ASR is recovered back</w:t>
      </w:r>
      <w:r w:rsidR="001A1974">
        <w:rPr>
          <w:rFonts w:cs="Times New Roman"/>
        </w:rPr>
        <w:t xml:space="preserve"> to </w:t>
      </w:r>
      <w:r w:rsidR="001C53E3" w:rsidRPr="00CF327B">
        <w:rPr>
          <w:rFonts w:cs="Times New Roman"/>
        </w:rPr>
        <w:t xml:space="preserve">0.26 ± 0.03 Ω </w:t>
      </w:r>
      <w:r w:rsidR="001C53E3" w:rsidRPr="00DB1874">
        <w:rPr>
          <w:rFonts w:cs="Times New Roman"/>
        </w:rPr>
        <w:t>cm</w:t>
      </w:r>
      <w:r w:rsidR="001C53E3" w:rsidRPr="00DB1874">
        <w:rPr>
          <w:rFonts w:cs="Times New Roman"/>
          <w:vertAlign w:val="superscript"/>
        </w:rPr>
        <w:t>2</w:t>
      </w:r>
      <w:r w:rsidR="001C53E3">
        <w:rPr>
          <w:rFonts w:cs="Times New Roman"/>
        </w:rPr>
        <w:t>,</w:t>
      </w:r>
      <w:r w:rsidR="008A5E6A">
        <w:rPr>
          <w:rFonts w:cs="Times New Roman"/>
        </w:rPr>
        <w:t xml:space="preserve"> ~</w:t>
      </w:r>
      <w:r w:rsidR="000912AE">
        <w:rPr>
          <w:rFonts w:cs="Times New Roman"/>
        </w:rPr>
        <w:t xml:space="preserve"> </w:t>
      </w:r>
      <w:r w:rsidR="008A5E6A">
        <w:rPr>
          <w:rFonts w:cs="Times New Roman"/>
        </w:rPr>
        <w:t>20%</w:t>
      </w:r>
      <w:r w:rsidR="00BB0129">
        <w:rPr>
          <w:rFonts w:cs="Times New Roman"/>
        </w:rPr>
        <w:t xml:space="preserve"> better than </w:t>
      </w:r>
      <w:r w:rsidR="001A1974">
        <w:rPr>
          <w:rFonts w:cs="Times New Roman"/>
        </w:rPr>
        <w:t xml:space="preserve">that of the </w:t>
      </w:r>
      <w:r w:rsidR="00BB0129">
        <w:rPr>
          <w:rFonts w:cs="Times New Roman"/>
        </w:rPr>
        <w:t>undoped cathode.</w:t>
      </w:r>
      <w:r w:rsidR="00F830BA">
        <w:rPr>
          <w:rFonts w:cs="Times New Roman"/>
        </w:rPr>
        <w:t xml:space="preserve"> </w:t>
      </w:r>
    </w:p>
    <w:p w14:paraId="79909349" w14:textId="77777777" w:rsidR="000220E7" w:rsidRDefault="003B30D2" w:rsidP="003B30D2">
      <w:pPr>
        <w:rPr>
          <w:rFonts w:cs="Times New Roman"/>
        </w:rPr>
      </w:pPr>
      <w:r>
        <w:rPr>
          <w:noProof/>
        </w:rPr>
        <w:lastRenderedPageBreak/>
        <w:drawing>
          <wp:inline distT="0" distB="0" distL="0" distR="0" wp14:anchorId="6DEFB864" wp14:editId="15A8827D">
            <wp:extent cx="6480000" cy="60279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80000" cy="6027990"/>
                    </a:xfrm>
                    <a:prstGeom prst="rect">
                      <a:avLst/>
                    </a:prstGeom>
                    <a:noFill/>
                    <a:ln>
                      <a:noFill/>
                    </a:ln>
                  </pic:spPr>
                </pic:pic>
              </a:graphicData>
            </a:graphic>
          </wp:inline>
        </w:drawing>
      </w:r>
    </w:p>
    <w:p w14:paraId="5BBBEF01" w14:textId="31CC4502" w:rsidR="002E0EFC" w:rsidRPr="002E0EFC" w:rsidRDefault="00654CA9" w:rsidP="00B47073">
      <w:pPr>
        <w:pStyle w:val="Caption"/>
      </w:pPr>
      <w:bookmarkStart w:id="7" w:name="_Ref132381160"/>
      <w:r>
        <w:rPr>
          <w:b/>
        </w:rPr>
        <w:t>Fig.</w:t>
      </w:r>
      <w:r w:rsidR="005470BE" w:rsidRPr="00516DD3">
        <w:rPr>
          <w:b/>
        </w:rPr>
        <w:t xml:space="preserve"> </w:t>
      </w:r>
      <w:r>
        <w:rPr>
          <w:b/>
        </w:rPr>
        <w:fldChar w:fldCharType="begin"/>
      </w:r>
      <w:r>
        <w:rPr>
          <w:b/>
        </w:rPr>
        <w:instrText xml:space="preserve"> SEQ Fig. \* ARABIC </w:instrText>
      </w:r>
      <w:r>
        <w:rPr>
          <w:b/>
        </w:rPr>
        <w:fldChar w:fldCharType="separate"/>
      </w:r>
      <w:r w:rsidR="007C7B23">
        <w:rPr>
          <w:b/>
          <w:noProof/>
        </w:rPr>
        <w:t>2</w:t>
      </w:r>
      <w:r>
        <w:rPr>
          <w:b/>
        </w:rPr>
        <w:fldChar w:fldCharType="end"/>
      </w:r>
      <w:bookmarkEnd w:id="7"/>
      <w:r w:rsidR="005470BE" w:rsidRPr="00516DD3">
        <w:t xml:space="preserve"> </w:t>
      </w:r>
      <w:r w:rsidR="005470BE" w:rsidRPr="00516DD3">
        <w:rPr>
          <w:b/>
          <w:bCs/>
        </w:rPr>
        <w:t xml:space="preserve">ORR </w:t>
      </w:r>
      <w:r w:rsidR="00483497">
        <w:rPr>
          <w:b/>
          <w:bCs/>
        </w:rPr>
        <w:t>performance</w:t>
      </w:r>
      <w:r w:rsidR="005470BE" w:rsidRPr="00516DD3">
        <w:rPr>
          <w:b/>
          <w:bCs/>
        </w:rPr>
        <w:t xml:space="preserve"> of BCFZY and BCFZYL</w:t>
      </w:r>
      <w:r w:rsidR="00483497">
        <w:rPr>
          <w:b/>
          <w:bCs/>
        </w:rPr>
        <w:t>N</w:t>
      </w:r>
      <w:r w:rsidR="005470BE" w:rsidRPr="00516DD3">
        <w:rPr>
          <w:b/>
          <w:bCs/>
        </w:rPr>
        <w:t xml:space="preserve">. </w:t>
      </w:r>
      <w:r w:rsidR="005470BE" w:rsidRPr="00516DD3">
        <w:rPr>
          <w:b/>
        </w:rPr>
        <w:t xml:space="preserve">a </w:t>
      </w:r>
      <w:r w:rsidR="005470BE" w:rsidRPr="00516DD3">
        <w:t>Schematic of the electrolyte-supported symmetric cell showing the dense electrolyte pellet (1% NiO + BaZr</w:t>
      </w:r>
      <w:r w:rsidR="005470BE" w:rsidRPr="00516DD3">
        <w:rPr>
          <w:vertAlign w:val="subscript"/>
        </w:rPr>
        <w:t>0.1</w:t>
      </w:r>
      <w:r w:rsidR="005470BE" w:rsidRPr="00516DD3">
        <w:t>Ce</w:t>
      </w:r>
      <w:r w:rsidR="005470BE" w:rsidRPr="00516DD3">
        <w:rPr>
          <w:vertAlign w:val="subscript"/>
        </w:rPr>
        <w:t>0.7</w:t>
      </w:r>
      <w:r w:rsidR="005470BE" w:rsidRPr="00516DD3">
        <w:t>Y</w:t>
      </w:r>
      <w:r w:rsidR="005470BE" w:rsidRPr="00516DD3">
        <w:rPr>
          <w:vertAlign w:val="subscript"/>
        </w:rPr>
        <w:t>0.1</w:t>
      </w:r>
      <w:r w:rsidR="005470BE" w:rsidRPr="00516DD3">
        <w:t>Yb</w:t>
      </w:r>
      <w:r w:rsidR="005470BE" w:rsidRPr="00516DD3">
        <w:rPr>
          <w:vertAlign w:val="subscript"/>
        </w:rPr>
        <w:t>0.1</w:t>
      </w:r>
      <w:r w:rsidR="005470BE" w:rsidRPr="00516DD3">
        <w:t>O</w:t>
      </w:r>
      <w:r w:rsidR="005470BE" w:rsidRPr="00073C22">
        <w:rPr>
          <w:vertAlign w:val="subscript"/>
        </w:rPr>
        <w:t>3-δ</w:t>
      </w:r>
      <w:r w:rsidR="005470BE" w:rsidRPr="00073C22">
        <w:t xml:space="preserve"> (BZCYY</w:t>
      </w:r>
      <w:r w:rsidR="005470BE" w:rsidRPr="00073C22">
        <w:rPr>
          <w:rFonts w:hint="eastAsia"/>
        </w:rPr>
        <w:t>b</w:t>
      </w:r>
      <w:r w:rsidR="005470BE" w:rsidRPr="00073C22">
        <w:t xml:space="preserve">) </w:t>
      </w:r>
      <w:r w:rsidR="005470BE" w:rsidRPr="00516DD3">
        <w:t>shown as a cross</w:t>
      </w:r>
      <w:r w:rsidR="005B31F0">
        <w:t>-</w:t>
      </w:r>
      <w:r w:rsidR="005470BE" w:rsidRPr="00516DD3">
        <w:t xml:space="preserve">section in blue) with cathode particles </w:t>
      </w:r>
      <w:r w:rsidR="00A23592">
        <w:t xml:space="preserve">(spheres) </w:t>
      </w:r>
      <w:r w:rsidR="005470BE" w:rsidRPr="00516DD3">
        <w:t xml:space="preserve">coated on both sides. </w:t>
      </w:r>
      <w:r w:rsidR="005470BE" w:rsidRPr="00516DD3">
        <w:rPr>
          <w:b/>
        </w:rPr>
        <w:t>b</w:t>
      </w:r>
      <w:r w:rsidR="005470BE" w:rsidRPr="00516DD3">
        <w:t xml:space="preserve"> Temperature dependence of the </w:t>
      </w:r>
      <w:r w:rsidR="00A23592">
        <w:t>area-specific</w:t>
      </w:r>
      <w:r w:rsidR="00A23592" w:rsidRPr="00516DD3">
        <w:t xml:space="preserve"> </w:t>
      </w:r>
      <w:r w:rsidR="005470BE" w:rsidRPr="00516DD3">
        <w:t xml:space="preserve">resistance </w:t>
      </w:r>
      <w:r w:rsidR="00A23592">
        <w:t>(</w:t>
      </w:r>
      <w:r w:rsidR="005470BE" w:rsidRPr="00516DD3">
        <w:t>ASR</w:t>
      </w:r>
      <w:r w:rsidR="00A23592">
        <w:t>)</w:t>
      </w:r>
      <w:r w:rsidR="005470BE" w:rsidRPr="00516DD3">
        <w:t xml:space="preserve"> of BCFZY and BCFZYLN between 600 °C </w:t>
      </w:r>
      <w:r w:rsidR="00A23592">
        <w:t>and</w:t>
      </w:r>
      <w:r w:rsidR="00A23592" w:rsidRPr="00516DD3">
        <w:t xml:space="preserve"> </w:t>
      </w:r>
      <w:r w:rsidR="005470BE" w:rsidRPr="00516DD3">
        <w:t>450 °C</w:t>
      </w:r>
      <w:bookmarkStart w:id="8" w:name="_Hlk142837288"/>
      <w:r w:rsidR="005470BE" w:rsidRPr="00516DD3">
        <w:t xml:space="preserve">. Lines through the points are linear fits </w:t>
      </w:r>
      <w:r w:rsidR="00A23592" w:rsidRPr="00516DD3">
        <w:t>w</w:t>
      </w:r>
      <w:r w:rsidR="00A23592">
        <w:t>here</w:t>
      </w:r>
      <w:r w:rsidR="00A23592" w:rsidRPr="00516DD3">
        <w:t xml:space="preserve"> </w:t>
      </w:r>
      <w:r w:rsidR="00A23592">
        <w:t xml:space="preserve">the </w:t>
      </w:r>
      <w:r w:rsidR="005470BE" w:rsidRPr="00516DD3">
        <w:t xml:space="preserve">slope </w:t>
      </w:r>
      <w:r w:rsidR="00A23592">
        <w:t xml:space="preserve">is </w:t>
      </w:r>
      <w:r w:rsidR="005470BE" w:rsidRPr="00516DD3">
        <w:t>the activation energy (E</w:t>
      </w:r>
      <w:r w:rsidR="005470BE" w:rsidRPr="00516DD3">
        <w:rPr>
          <w:vertAlign w:val="subscript"/>
        </w:rPr>
        <w:t>a</w:t>
      </w:r>
      <w:r w:rsidR="005470BE" w:rsidRPr="00516DD3">
        <w:t>), as detailed inset</w:t>
      </w:r>
      <w:r w:rsidR="00E35078">
        <w:t xml:space="preserve">. </w:t>
      </w:r>
      <w:bookmarkEnd w:id="8"/>
      <w:r w:rsidR="005470BE" w:rsidRPr="00516DD3">
        <w:rPr>
          <w:b/>
        </w:rPr>
        <w:t>c</w:t>
      </w:r>
      <w:r w:rsidR="005470BE" w:rsidRPr="00516DD3">
        <w:t xml:space="preserve"> ASR of BCFZY and BCFZYLN in humid air, after exposure to 10% CO</w:t>
      </w:r>
      <w:r w:rsidR="005470BE" w:rsidRPr="00516DD3">
        <w:rPr>
          <w:vertAlign w:val="subscript"/>
        </w:rPr>
        <w:t>2</w:t>
      </w:r>
      <w:r w:rsidR="005470BE" w:rsidRPr="00516DD3">
        <w:t xml:space="preserve"> for 1 h, and after 1 h re-exposure to humid air. </w:t>
      </w:r>
      <w:r w:rsidR="00483497">
        <w:rPr>
          <w:b/>
        </w:rPr>
        <w:t xml:space="preserve">d </w:t>
      </w:r>
      <w:r w:rsidR="00483497">
        <w:t xml:space="preserve">Schematic of a typical anode supported single cell, showing a dense electrolyte (BZCYYb, in blue) that separates the </w:t>
      </w:r>
      <w:r w:rsidR="00571657">
        <w:t>cathode</w:t>
      </w:r>
      <w:r w:rsidR="00B7740A">
        <w:t xml:space="preserve"> (top)</w:t>
      </w:r>
      <w:r w:rsidR="00571657">
        <w:t xml:space="preserve"> </w:t>
      </w:r>
      <w:r w:rsidR="00483497">
        <w:t xml:space="preserve">and </w:t>
      </w:r>
      <w:r w:rsidR="00571657">
        <w:t xml:space="preserve">anode </w:t>
      </w:r>
      <w:r w:rsidR="00B7740A">
        <w:t xml:space="preserve">(bottom) </w:t>
      </w:r>
      <w:r w:rsidR="00571657">
        <w:t>particles</w:t>
      </w:r>
      <w:r w:rsidR="00B7740A">
        <w:t xml:space="preserve">. </w:t>
      </w:r>
      <w:r w:rsidR="00483497">
        <w:t>Humid H</w:t>
      </w:r>
      <w:r w:rsidR="00483497">
        <w:rPr>
          <w:vertAlign w:val="subscript"/>
        </w:rPr>
        <w:t>2</w:t>
      </w:r>
      <w:r w:rsidR="00483497">
        <w:t xml:space="preserve"> is supplied to the NiO-BZCYYb anode and humid air is supplied to the cathode. </w:t>
      </w:r>
      <w:r w:rsidR="00483497">
        <w:rPr>
          <w:b/>
        </w:rPr>
        <w:t>e</w:t>
      </w:r>
      <w:r w:rsidR="00483497">
        <w:t xml:space="preserve"> BCFZY single cell #1 I-V-P curve before and after three cycles with CO</w:t>
      </w:r>
      <w:r w:rsidR="00483497">
        <w:rPr>
          <w:vertAlign w:val="subscript"/>
        </w:rPr>
        <w:t>2</w:t>
      </w:r>
      <w:r w:rsidR="00483497">
        <w:t xml:space="preserve"> at 600 °C </w:t>
      </w:r>
      <w:r w:rsidR="00483497">
        <w:rPr>
          <w:b/>
        </w:rPr>
        <w:t xml:space="preserve">f </w:t>
      </w:r>
      <w:r w:rsidR="00483497">
        <w:t>BCFZYLN single cell #2 I-V-P curve before and after three cycles with CO</w:t>
      </w:r>
      <w:r w:rsidR="00483497">
        <w:rPr>
          <w:vertAlign w:val="subscript"/>
        </w:rPr>
        <w:t>2</w:t>
      </w:r>
      <w:r w:rsidR="00483497">
        <w:t xml:space="preserve"> at 600 °C </w:t>
      </w:r>
      <w:r w:rsidR="00483497">
        <w:rPr>
          <w:b/>
        </w:rPr>
        <w:t>g</w:t>
      </w:r>
      <w:r w:rsidR="00483497">
        <w:t xml:space="preserve"> Cycle stability of single-cell #1 and #2 at a current density </w:t>
      </w:r>
      <w:r w:rsidR="00571657">
        <w:t xml:space="preserve">(j) </w:t>
      </w:r>
      <w:r w:rsidR="00483497">
        <w:t>of 300 mA cm</w:t>
      </w:r>
      <w:r w:rsidR="00483497">
        <w:rPr>
          <w:vertAlign w:val="superscript"/>
        </w:rPr>
        <w:t>-2</w:t>
      </w:r>
      <w:r w:rsidR="00483497">
        <w:t xml:space="preserve"> at 600 °</w:t>
      </w:r>
      <w:r w:rsidR="00571657" w:rsidRPr="00516DD3">
        <w:t>C</w:t>
      </w:r>
      <w:r w:rsidR="00571657">
        <w:t>.</w:t>
      </w:r>
    </w:p>
    <w:p w14:paraId="77C5F5E8" w14:textId="2074D230" w:rsidR="000E4D10" w:rsidRPr="00F81347" w:rsidRDefault="0000606B" w:rsidP="00EE096B">
      <w:pPr>
        <w:rPr>
          <w:rFonts w:cs="Times New Roman"/>
        </w:rPr>
      </w:pPr>
      <w:r w:rsidRPr="00B47073">
        <w:rPr>
          <w:rFonts w:cs="Times New Roman"/>
        </w:rPr>
        <w:t xml:space="preserve">Notably, </w:t>
      </w:r>
      <w:r w:rsidR="000E4D10" w:rsidRPr="00B47073">
        <w:rPr>
          <w:rFonts w:cs="Times New Roman"/>
        </w:rPr>
        <w:t xml:space="preserve">the </w:t>
      </w:r>
      <w:r w:rsidR="00F944B1" w:rsidRPr="00B47073">
        <w:rPr>
          <w:rFonts w:cs="Times New Roman"/>
        </w:rPr>
        <w:t>co-</w:t>
      </w:r>
      <w:r w:rsidR="000E4D10" w:rsidRPr="00B47073">
        <w:rPr>
          <w:rFonts w:cs="Times New Roman"/>
        </w:rPr>
        <w:t>doped cathode</w:t>
      </w:r>
      <w:r w:rsidRPr="00B47073">
        <w:rPr>
          <w:rFonts w:cs="Times New Roman"/>
        </w:rPr>
        <w:t xml:space="preserve"> </w:t>
      </w:r>
      <w:r w:rsidR="00851F7E" w:rsidRPr="00B47073">
        <w:rPr>
          <w:rFonts w:cs="Times New Roman"/>
        </w:rPr>
        <w:t>further improve</w:t>
      </w:r>
      <w:r w:rsidR="00571657" w:rsidRPr="00B47073">
        <w:rPr>
          <w:rFonts w:cs="Times New Roman"/>
        </w:rPr>
        <w:t>s</w:t>
      </w:r>
      <w:r w:rsidR="00851F7E" w:rsidRPr="00B47073">
        <w:rPr>
          <w:rFonts w:cs="Times New Roman"/>
        </w:rPr>
        <w:t xml:space="preserve"> </w:t>
      </w:r>
      <w:r w:rsidR="00FA0307" w:rsidRPr="00B47073">
        <w:rPr>
          <w:rFonts w:cs="Times New Roman"/>
        </w:rPr>
        <w:t xml:space="preserve">ORR </w:t>
      </w:r>
      <w:r w:rsidR="00881ABF" w:rsidRPr="00B47073">
        <w:rPr>
          <w:rFonts w:cs="Times New Roman"/>
        </w:rPr>
        <w:t>activity</w:t>
      </w:r>
      <w:r w:rsidR="00FA178A" w:rsidRPr="00B47073">
        <w:rPr>
          <w:rFonts w:cs="Times New Roman"/>
        </w:rPr>
        <w:t xml:space="preserve"> by</w:t>
      </w:r>
      <w:r w:rsidR="005829A9" w:rsidRPr="00B47073">
        <w:rPr>
          <w:rFonts w:cs="Times New Roman"/>
        </w:rPr>
        <w:t xml:space="preserve"> ~</w:t>
      </w:r>
      <w:r w:rsidR="001A1974" w:rsidRPr="00B47073">
        <w:rPr>
          <w:rFonts w:cs="Times New Roman"/>
        </w:rPr>
        <w:t xml:space="preserve"> </w:t>
      </w:r>
      <w:r w:rsidR="005829A9" w:rsidRPr="00B47073">
        <w:rPr>
          <w:rFonts w:cs="Times New Roman"/>
        </w:rPr>
        <w:t>40</w:t>
      </w:r>
      <w:r w:rsidR="00FA178A" w:rsidRPr="00B47073">
        <w:rPr>
          <w:rFonts w:cs="Times New Roman"/>
        </w:rPr>
        <w:t xml:space="preserve">% </w:t>
      </w:r>
      <w:r w:rsidR="00CC6CE6" w:rsidRPr="00B47073">
        <w:rPr>
          <w:rFonts w:cs="Times New Roman"/>
        </w:rPr>
        <w:t xml:space="preserve">in humid air </w:t>
      </w:r>
      <w:r w:rsidR="00FA178A" w:rsidRPr="00B47073">
        <w:rPr>
          <w:rFonts w:cs="Times New Roman"/>
        </w:rPr>
        <w:t xml:space="preserve">and </w:t>
      </w:r>
      <w:r w:rsidR="00335592" w:rsidRPr="00B47073">
        <w:rPr>
          <w:rFonts w:cs="Times New Roman"/>
        </w:rPr>
        <w:t>stability</w:t>
      </w:r>
      <w:r w:rsidR="00FA178A" w:rsidRPr="00B47073">
        <w:rPr>
          <w:rFonts w:cs="Times New Roman"/>
        </w:rPr>
        <w:t xml:space="preserve"> </w:t>
      </w:r>
      <w:r w:rsidR="00571657" w:rsidRPr="00B47073">
        <w:rPr>
          <w:rFonts w:cs="Times New Roman"/>
        </w:rPr>
        <w:t>by a factor of</w:t>
      </w:r>
      <w:r w:rsidR="00850CAB" w:rsidRPr="00B47073">
        <w:rPr>
          <w:rFonts w:cs="Times New Roman"/>
        </w:rPr>
        <w:t xml:space="preserve"> nearly five</w:t>
      </w:r>
      <w:r w:rsidR="00BD7622" w:rsidRPr="00B47073">
        <w:rPr>
          <w:rFonts w:cs="Times New Roman"/>
        </w:rPr>
        <w:t xml:space="preserve"> </w:t>
      </w:r>
      <w:r w:rsidR="00851F7E" w:rsidRPr="00B47073">
        <w:rPr>
          <w:rFonts w:cs="Times New Roman"/>
        </w:rPr>
        <w:t>in the presence of C</w:t>
      </w:r>
      <w:r w:rsidR="006200AB" w:rsidRPr="00B47073">
        <w:rPr>
          <w:rFonts w:cs="Times New Roman"/>
        </w:rPr>
        <w:t>O</w:t>
      </w:r>
      <w:r w:rsidR="006200AB" w:rsidRPr="00B47073">
        <w:rPr>
          <w:rFonts w:cs="Times New Roman"/>
          <w:vertAlign w:val="subscript"/>
        </w:rPr>
        <w:t>2</w:t>
      </w:r>
      <w:r w:rsidRPr="00B47073">
        <w:rPr>
          <w:rFonts w:cs="Times New Roman"/>
        </w:rPr>
        <w:t xml:space="preserve"> at 700 °C</w:t>
      </w:r>
      <w:r w:rsidR="00BD7622" w:rsidRPr="00B47073">
        <w:rPr>
          <w:rFonts w:cs="Times New Roman"/>
        </w:rPr>
        <w:t xml:space="preserve"> when compared with the undoped cathode</w:t>
      </w:r>
      <w:bookmarkStart w:id="9" w:name="_Hlk141693426"/>
      <w:r w:rsidR="00BD7622" w:rsidRPr="00B47073">
        <w:rPr>
          <w:rFonts w:cs="Times New Roman"/>
        </w:rPr>
        <w:t xml:space="preserve">. </w:t>
      </w:r>
      <w:r w:rsidR="009E6FC5" w:rsidRPr="00B47073">
        <w:rPr>
          <w:rFonts w:cs="Times New Roman"/>
        </w:rPr>
        <w:t>As shown in Supplementary Fig</w:t>
      </w:r>
      <w:r w:rsidR="00834AF8" w:rsidRPr="00B47073">
        <w:rPr>
          <w:rFonts w:cs="Times New Roman"/>
        </w:rPr>
        <w:t>.</w:t>
      </w:r>
      <w:r w:rsidR="009E6FC5" w:rsidRPr="00B47073">
        <w:rPr>
          <w:rFonts w:cs="Times New Roman"/>
        </w:rPr>
        <w:t xml:space="preserve"> </w:t>
      </w:r>
      <w:r w:rsidR="002A3960" w:rsidRPr="00B47073">
        <w:rPr>
          <w:rFonts w:cs="Times New Roman"/>
        </w:rPr>
        <w:t>2</w:t>
      </w:r>
      <w:r w:rsidR="009E6FC5" w:rsidRPr="00B47073">
        <w:rPr>
          <w:rFonts w:cs="Times New Roman"/>
        </w:rPr>
        <w:t>, t</w:t>
      </w:r>
      <w:r w:rsidR="002D572B" w:rsidRPr="00B47073">
        <w:rPr>
          <w:rFonts w:cs="Times New Roman"/>
        </w:rPr>
        <w:t>he</w:t>
      </w:r>
      <w:r w:rsidRPr="00B47073">
        <w:rPr>
          <w:rFonts w:cs="Times New Roman"/>
        </w:rPr>
        <w:t xml:space="preserve"> degradation rate </w:t>
      </w:r>
      <w:r w:rsidR="002D572B" w:rsidRPr="00B47073">
        <w:rPr>
          <w:rFonts w:cs="Times New Roman"/>
        </w:rPr>
        <w:t xml:space="preserve">is </w:t>
      </w:r>
      <w:r w:rsidR="00D05389" w:rsidRPr="00B47073">
        <w:rPr>
          <w:rFonts w:cs="Times New Roman"/>
        </w:rPr>
        <w:t>4.</w:t>
      </w:r>
      <w:r w:rsidR="00850CAB" w:rsidRPr="00B47073">
        <w:rPr>
          <w:rFonts w:cs="Times New Roman"/>
        </w:rPr>
        <w:t xml:space="preserve">3 </w:t>
      </w:r>
      <w:r w:rsidR="009E6FC5" w:rsidRPr="00B47073">
        <w:rPr>
          <w:rFonts w:cs="Times New Roman"/>
        </w:rPr>
        <w:t>± 0.</w:t>
      </w:r>
      <w:r w:rsidR="00D05389" w:rsidRPr="00B47073">
        <w:rPr>
          <w:rFonts w:cs="Times New Roman"/>
        </w:rPr>
        <w:t>8</w:t>
      </w:r>
      <w:r w:rsidR="009E6FC5" w:rsidRPr="00B47073">
        <w:rPr>
          <w:rFonts w:cs="Times New Roman"/>
        </w:rPr>
        <w:t xml:space="preserve"> </w:t>
      </w:r>
      <w:r w:rsidR="009E6FC5" w:rsidRPr="00B47073">
        <w:rPr>
          <w:rFonts w:eastAsia="Times New Roman" w:cs="Times New Roman"/>
          <w:color w:val="000000"/>
        </w:rPr>
        <w:t>× 10</w:t>
      </w:r>
      <w:r w:rsidR="009E6FC5" w:rsidRPr="00B47073">
        <w:rPr>
          <w:rFonts w:eastAsia="Times New Roman" w:cs="Times New Roman"/>
          <w:color w:val="000000"/>
          <w:vertAlign w:val="superscript"/>
        </w:rPr>
        <w:t xml:space="preserve">-3 </w:t>
      </w:r>
      <w:r w:rsidR="009E6FC5" w:rsidRPr="00B47073">
        <w:rPr>
          <w:rFonts w:cs="Times New Roman"/>
        </w:rPr>
        <w:t>Ω cm</w:t>
      </w:r>
      <w:r w:rsidR="009E6FC5" w:rsidRPr="00B47073">
        <w:rPr>
          <w:rFonts w:cs="Times New Roman"/>
          <w:vertAlign w:val="superscript"/>
        </w:rPr>
        <w:t xml:space="preserve">2 </w:t>
      </w:r>
      <w:r w:rsidR="009E6FC5" w:rsidRPr="00B47073">
        <w:rPr>
          <w:rFonts w:cs="Times New Roman"/>
        </w:rPr>
        <w:t>min</w:t>
      </w:r>
      <w:r w:rsidR="009E6FC5" w:rsidRPr="00B47073">
        <w:rPr>
          <w:rFonts w:cs="Times New Roman"/>
          <w:vertAlign w:val="superscript"/>
        </w:rPr>
        <w:t>-1</w:t>
      </w:r>
      <w:r w:rsidR="009E6FC5" w:rsidRPr="00B47073">
        <w:rPr>
          <w:rFonts w:cs="Times New Roman"/>
        </w:rPr>
        <w:t xml:space="preserve"> for the </w:t>
      </w:r>
      <w:r w:rsidR="00D05389" w:rsidRPr="00B47073">
        <w:rPr>
          <w:rFonts w:cs="Times New Roman"/>
        </w:rPr>
        <w:t>undoped</w:t>
      </w:r>
      <w:r w:rsidR="00E4692C" w:rsidRPr="00B47073">
        <w:rPr>
          <w:rFonts w:cs="Times New Roman"/>
        </w:rPr>
        <w:t xml:space="preserve"> cathode</w:t>
      </w:r>
      <w:r w:rsidR="009E6FC5" w:rsidRPr="00B47073">
        <w:rPr>
          <w:rFonts w:cs="Times New Roman"/>
        </w:rPr>
        <w:t xml:space="preserve">, but </w:t>
      </w:r>
      <w:r w:rsidR="002D572B" w:rsidRPr="00B47073">
        <w:rPr>
          <w:rFonts w:cs="Times New Roman"/>
        </w:rPr>
        <w:t>only</w:t>
      </w:r>
      <w:r w:rsidR="007F7939" w:rsidRPr="00B47073">
        <w:rPr>
          <w:rFonts w:cs="Times New Roman"/>
        </w:rPr>
        <w:t xml:space="preserve"> </w:t>
      </w:r>
      <w:r w:rsidR="00D05389" w:rsidRPr="00B47073">
        <w:rPr>
          <w:rFonts w:cs="Times New Roman"/>
        </w:rPr>
        <w:t xml:space="preserve">0.9 </w:t>
      </w:r>
      <w:r w:rsidR="009C64A5" w:rsidRPr="00B47073">
        <w:rPr>
          <w:rFonts w:cs="Times New Roman"/>
        </w:rPr>
        <w:t xml:space="preserve">± </w:t>
      </w:r>
      <w:r w:rsidR="00D05389" w:rsidRPr="00B47073">
        <w:rPr>
          <w:rFonts w:cs="Times New Roman"/>
        </w:rPr>
        <w:t>0.1</w:t>
      </w:r>
      <w:r w:rsidR="009C64A5" w:rsidRPr="00B47073">
        <w:rPr>
          <w:rFonts w:cs="Times New Roman"/>
        </w:rPr>
        <w:t xml:space="preserve"> </w:t>
      </w:r>
      <w:r w:rsidR="009C64A5" w:rsidRPr="00B47073">
        <w:rPr>
          <w:rFonts w:eastAsia="Times New Roman" w:cs="Times New Roman"/>
          <w:color w:val="000000"/>
        </w:rPr>
        <w:t>× 10</w:t>
      </w:r>
      <w:r w:rsidR="009C64A5" w:rsidRPr="00B47073">
        <w:rPr>
          <w:rFonts w:eastAsia="Times New Roman" w:cs="Times New Roman"/>
          <w:color w:val="000000"/>
          <w:vertAlign w:val="superscript"/>
        </w:rPr>
        <w:t>-</w:t>
      </w:r>
      <w:r w:rsidR="00D05389" w:rsidRPr="00B47073">
        <w:rPr>
          <w:rFonts w:eastAsia="Times New Roman" w:cs="Times New Roman"/>
          <w:color w:val="000000"/>
          <w:vertAlign w:val="superscript"/>
        </w:rPr>
        <w:t>3</w:t>
      </w:r>
      <w:r w:rsidR="009C64A5" w:rsidRPr="00B47073">
        <w:rPr>
          <w:rStyle w:val="CommentReference"/>
          <w:rFonts w:cs="Times New Roman"/>
          <w:sz w:val="22"/>
          <w:szCs w:val="22"/>
          <w:vertAlign w:val="superscript"/>
        </w:rPr>
        <w:t xml:space="preserve"> </w:t>
      </w:r>
      <w:r w:rsidR="009C64A5" w:rsidRPr="00B47073">
        <w:rPr>
          <w:rFonts w:cs="Times New Roman"/>
        </w:rPr>
        <w:t>Ω cm</w:t>
      </w:r>
      <w:r w:rsidR="009C64A5" w:rsidRPr="00B47073">
        <w:rPr>
          <w:rFonts w:cs="Times New Roman"/>
          <w:vertAlign w:val="superscript"/>
        </w:rPr>
        <w:t xml:space="preserve">2 </w:t>
      </w:r>
      <w:r w:rsidR="009C64A5" w:rsidRPr="00B47073">
        <w:rPr>
          <w:rFonts w:cs="Times New Roman"/>
        </w:rPr>
        <w:t>min</w:t>
      </w:r>
      <w:r w:rsidR="009C64A5" w:rsidRPr="00B47073">
        <w:rPr>
          <w:rFonts w:cs="Times New Roman"/>
          <w:vertAlign w:val="superscript"/>
        </w:rPr>
        <w:t>-1</w:t>
      </w:r>
      <w:r w:rsidR="009C64A5" w:rsidRPr="00B47073">
        <w:rPr>
          <w:rFonts w:cs="Times New Roman"/>
        </w:rPr>
        <w:t xml:space="preserve"> for the co-doped</w:t>
      </w:r>
      <w:r w:rsidR="007F7939" w:rsidRPr="00B47073">
        <w:rPr>
          <w:rFonts w:cs="Times New Roman"/>
        </w:rPr>
        <w:t xml:space="preserve"> cathode</w:t>
      </w:r>
      <w:r w:rsidR="009E6FC5" w:rsidRPr="00B47073">
        <w:rPr>
          <w:rFonts w:cs="Times New Roman"/>
        </w:rPr>
        <w:t>.</w:t>
      </w:r>
      <w:bookmarkEnd w:id="9"/>
      <w:r w:rsidR="00954689" w:rsidRPr="00B47073">
        <w:rPr>
          <w:rFonts w:cs="Times New Roman"/>
        </w:rPr>
        <w:t xml:space="preserve"> Both cathodes </w:t>
      </w:r>
      <w:r w:rsidR="007B4648" w:rsidRPr="00B47073">
        <w:rPr>
          <w:rFonts w:cs="Times New Roman"/>
        </w:rPr>
        <w:t>show better catalytic stability</w:t>
      </w:r>
      <w:r w:rsidR="00954689" w:rsidRPr="00B47073">
        <w:rPr>
          <w:rFonts w:cs="Times New Roman"/>
        </w:rPr>
        <w:t xml:space="preserve"> </w:t>
      </w:r>
      <w:r w:rsidR="007B4648" w:rsidRPr="00B47073">
        <w:rPr>
          <w:rFonts w:cs="Times New Roman"/>
        </w:rPr>
        <w:t xml:space="preserve">in </w:t>
      </w:r>
      <w:r w:rsidR="00954689" w:rsidRPr="00B47073">
        <w:rPr>
          <w:rFonts w:cs="Times New Roman"/>
        </w:rPr>
        <w:t>CO</w:t>
      </w:r>
      <w:r w:rsidR="00954689" w:rsidRPr="00B47073">
        <w:rPr>
          <w:rFonts w:cs="Times New Roman"/>
          <w:vertAlign w:val="subscript"/>
        </w:rPr>
        <w:t>2</w:t>
      </w:r>
      <w:r w:rsidR="007B4648" w:rsidRPr="00B47073">
        <w:rPr>
          <w:rFonts w:cs="Times New Roman"/>
        </w:rPr>
        <w:t xml:space="preserve"> at 700 °C than at 600 °C</w:t>
      </w:r>
      <w:r w:rsidR="00057734" w:rsidRPr="00B47073">
        <w:rPr>
          <w:rFonts w:cs="Times New Roman"/>
        </w:rPr>
        <w:t xml:space="preserve">. Such improvement </w:t>
      </w:r>
      <w:r w:rsidR="000A39B6" w:rsidRPr="00B47073">
        <w:rPr>
          <w:rFonts w:cs="Times New Roman"/>
        </w:rPr>
        <w:t xml:space="preserve">is likely a consequence of the destabilised carbonate phase at </w:t>
      </w:r>
      <w:r w:rsidR="00FE6445" w:rsidRPr="00B47073">
        <w:rPr>
          <w:rFonts w:cs="Times New Roman"/>
        </w:rPr>
        <w:t>elevated</w:t>
      </w:r>
      <w:r w:rsidR="000A39B6" w:rsidRPr="00B47073">
        <w:rPr>
          <w:rFonts w:cs="Times New Roman"/>
        </w:rPr>
        <w:t xml:space="preserve"> temperature</w:t>
      </w:r>
      <w:r w:rsidR="00FE6445" w:rsidRPr="00B47073">
        <w:rPr>
          <w:rFonts w:cs="Times New Roman"/>
        </w:rPr>
        <w:t>s</w:t>
      </w:r>
      <w:r w:rsidR="000A39B6" w:rsidRPr="00B47073">
        <w:rPr>
          <w:rFonts w:cs="Times New Roman"/>
        </w:rPr>
        <w:t xml:space="preserve">. </w:t>
      </w:r>
      <w:r w:rsidR="00EB1B0C" w:rsidRPr="00B47073">
        <w:rPr>
          <w:rFonts w:cs="Times New Roman"/>
        </w:rPr>
        <w:t xml:space="preserve">In </w:t>
      </w:r>
      <w:r w:rsidR="00FE6445" w:rsidRPr="00B47073">
        <w:rPr>
          <w:rFonts w:cs="Times New Roman"/>
        </w:rPr>
        <w:t>other words</w:t>
      </w:r>
      <w:r w:rsidR="00EB1B0C" w:rsidRPr="00B47073">
        <w:rPr>
          <w:rFonts w:cs="Times New Roman"/>
        </w:rPr>
        <w:t xml:space="preserve">, </w:t>
      </w:r>
      <w:r w:rsidR="006C3F9D" w:rsidRPr="00B47073">
        <w:rPr>
          <w:rFonts w:cs="Times New Roman"/>
        </w:rPr>
        <w:t>a high CO</w:t>
      </w:r>
      <w:r w:rsidR="006C3F9D" w:rsidRPr="00B47073">
        <w:rPr>
          <w:rFonts w:cs="Times New Roman"/>
          <w:vertAlign w:val="subscript"/>
        </w:rPr>
        <w:t>2</w:t>
      </w:r>
      <w:r w:rsidR="006C3F9D" w:rsidRPr="00B47073">
        <w:rPr>
          <w:rFonts w:cs="Times New Roman"/>
        </w:rPr>
        <w:t xml:space="preserve"> tolerance at reduced operating temperature is highly sought after for PCFCs </w:t>
      </w:r>
      <w:r w:rsidR="0008500B" w:rsidRPr="00B47073">
        <w:rPr>
          <w:rFonts w:cs="Times New Roman"/>
        </w:rPr>
        <w:t>that aim for low to intermediate temperature regimes.</w:t>
      </w:r>
      <w:r w:rsidR="0008500B">
        <w:rPr>
          <w:rFonts w:cs="Times New Roman"/>
        </w:rPr>
        <w:t xml:space="preserve"> </w:t>
      </w:r>
      <w:r w:rsidR="002F65EA" w:rsidRPr="00EE096B">
        <w:rPr>
          <w:rFonts w:cs="Times New Roman"/>
        </w:rPr>
        <w:lastRenderedPageBreak/>
        <w:t xml:space="preserve">We prepared </w:t>
      </w:r>
      <w:r w:rsidR="00EE096B" w:rsidRPr="00FC0CBE">
        <w:rPr>
          <w:rFonts w:cs="Times New Roman"/>
        </w:rPr>
        <w:t>Na</w:t>
      </w:r>
      <w:r w:rsidR="002F65EA" w:rsidRPr="00EE096B">
        <w:rPr>
          <w:rFonts w:cs="Times New Roman"/>
        </w:rPr>
        <w:t xml:space="preserve"> and </w:t>
      </w:r>
      <w:r w:rsidR="00EE096B" w:rsidRPr="00FC0CBE">
        <w:rPr>
          <w:rFonts w:cs="Times New Roman"/>
        </w:rPr>
        <w:t>Li</w:t>
      </w:r>
      <w:r w:rsidR="002F65EA" w:rsidRPr="00EE096B">
        <w:rPr>
          <w:rFonts w:cs="Times New Roman"/>
        </w:rPr>
        <w:t xml:space="preserve"> single</w:t>
      </w:r>
      <w:r w:rsidR="009F3902">
        <w:rPr>
          <w:rFonts w:cs="Times New Roman"/>
        </w:rPr>
        <w:t>-</w:t>
      </w:r>
      <w:r w:rsidR="002F65EA" w:rsidRPr="00EE096B">
        <w:rPr>
          <w:rFonts w:cs="Times New Roman"/>
        </w:rPr>
        <w:t>doped cathodes (termed BCFZY</w:t>
      </w:r>
      <w:r w:rsidR="00EE096B" w:rsidRPr="00FC0CBE">
        <w:rPr>
          <w:rFonts w:cs="Times New Roman"/>
        </w:rPr>
        <w:t>N</w:t>
      </w:r>
      <w:r w:rsidR="002F65EA" w:rsidRPr="00EE096B">
        <w:rPr>
          <w:rFonts w:cs="Times New Roman"/>
        </w:rPr>
        <w:t xml:space="preserve"> and BCFZY</w:t>
      </w:r>
      <w:r w:rsidR="00EE096B" w:rsidRPr="00FC0CBE">
        <w:rPr>
          <w:rFonts w:cs="Times New Roman"/>
        </w:rPr>
        <w:t>L</w:t>
      </w:r>
      <w:r w:rsidR="002F65EA" w:rsidRPr="00EE096B">
        <w:rPr>
          <w:rFonts w:cs="Times New Roman"/>
        </w:rPr>
        <w:t xml:space="preserve">, </w:t>
      </w:r>
      <w:r w:rsidR="00EE096B" w:rsidRPr="00EE096B">
        <w:rPr>
          <w:rFonts w:cs="Times New Roman"/>
        </w:rPr>
        <w:t>see Supplementary</w:t>
      </w:r>
      <w:r w:rsidR="00EE096B" w:rsidRPr="00D05389">
        <w:rPr>
          <w:rFonts w:cs="Times New Roman"/>
        </w:rPr>
        <w:t xml:space="preserve"> Tables </w:t>
      </w:r>
      <w:r w:rsidR="00EE096B">
        <w:rPr>
          <w:rFonts w:cs="Times New Roman"/>
        </w:rPr>
        <w:t>3</w:t>
      </w:r>
      <w:r w:rsidR="00EE096B" w:rsidRPr="00D05389">
        <w:rPr>
          <w:rFonts w:cs="Times New Roman"/>
        </w:rPr>
        <w:t xml:space="preserve"> and </w:t>
      </w:r>
      <w:r w:rsidR="00EE096B">
        <w:rPr>
          <w:rFonts w:cs="Times New Roman"/>
        </w:rPr>
        <w:t xml:space="preserve">4, respectively) and compared </w:t>
      </w:r>
      <w:r w:rsidR="000E4D10">
        <w:rPr>
          <w:rFonts w:cs="Times New Roman"/>
        </w:rPr>
        <w:t>the</w:t>
      </w:r>
      <w:r w:rsidR="00EE096B">
        <w:rPr>
          <w:rFonts w:cs="Times New Roman"/>
        </w:rPr>
        <w:t>ir</w:t>
      </w:r>
      <w:r w:rsidR="000E4D10">
        <w:rPr>
          <w:rFonts w:cs="Times New Roman"/>
        </w:rPr>
        <w:t xml:space="preserve"> CO</w:t>
      </w:r>
      <w:r w:rsidR="000E4D10">
        <w:rPr>
          <w:rFonts w:cs="Times New Roman"/>
          <w:vertAlign w:val="subscript"/>
        </w:rPr>
        <w:t>2</w:t>
      </w:r>
      <w:r w:rsidR="000E4D10">
        <w:rPr>
          <w:rFonts w:cs="Times New Roman"/>
        </w:rPr>
        <w:t xml:space="preserve"> tolerance against the performance of </w:t>
      </w:r>
      <w:r w:rsidR="0063017F">
        <w:rPr>
          <w:rFonts w:cs="Times New Roman"/>
        </w:rPr>
        <w:t xml:space="preserve">state-of-the-art </w:t>
      </w:r>
      <w:r w:rsidR="000E4D10">
        <w:rPr>
          <w:rFonts w:cs="Times New Roman"/>
        </w:rPr>
        <w:t>cathodes</w:t>
      </w:r>
      <w:r w:rsidR="0087699B">
        <w:rPr>
          <w:rFonts w:cs="Times New Roman"/>
        </w:rPr>
        <w:t xml:space="preserve"> under</w:t>
      </w:r>
      <w:r w:rsidR="000E4D10">
        <w:rPr>
          <w:rFonts w:cs="Times New Roman"/>
        </w:rPr>
        <w:t xml:space="preserve"> </w:t>
      </w:r>
      <w:r w:rsidR="00F170F8">
        <w:rPr>
          <w:rFonts w:cs="Times New Roman"/>
        </w:rPr>
        <w:t xml:space="preserve">various </w:t>
      </w:r>
      <w:r w:rsidR="000E4D10">
        <w:rPr>
          <w:rFonts w:cs="Times New Roman"/>
        </w:rPr>
        <w:t>test conditions</w:t>
      </w:r>
      <w:r w:rsidR="00EE096B">
        <w:rPr>
          <w:rFonts w:cs="Times New Roman"/>
        </w:rPr>
        <w:t xml:space="preserve"> in Table 1</w:t>
      </w:r>
      <w:r w:rsidR="000E4D10">
        <w:rPr>
          <w:rFonts w:cs="Times New Roman"/>
        </w:rPr>
        <w:t xml:space="preserve">. Interestingly, the co-doped cathode is superior to </w:t>
      </w:r>
      <w:r w:rsidR="00D05389">
        <w:rPr>
          <w:rFonts w:cs="Times New Roman"/>
        </w:rPr>
        <w:t>Li</w:t>
      </w:r>
      <w:r w:rsidR="000E4D10">
        <w:rPr>
          <w:rFonts w:cs="Times New Roman"/>
        </w:rPr>
        <w:t>-</w:t>
      </w:r>
      <w:r w:rsidR="000E4D10" w:rsidRPr="000220E7">
        <w:rPr>
          <w:rFonts w:cs="Times New Roman"/>
        </w:rPr>
        <w:t xml:space="preserve"> and </w:t>
      </w:r>
      <w:r w:rsidR="00D05389">
        <w:rPr>
          <w:rFonts w:cs="Times New Roman"/>
        </w:rPr>
        <w:t>Na</w:t>
      </w:r>
      <w:r w:rsidR="000E4D10">
        <w:rPr>
          <w:rFonts w:cs="Times New Roman"/>
        </w:rPr>
        <w:t xml:space="preserve">- </w:t>
      </w:r>
      <w:r w:rsidR="000E4D10" w:rsidRPr="000220E7">
        <w:rPr>
          <w:rFonts w:cs="Times New Roman"/>
        </w:rPr>
        <w:t>single</w:t>
      </w:r>
      <w:r w:rsidR="000E4D10">
        <w:rPr>
          <w:rFonts w:cs="Times New Roman"/>
        </w:rPr>
        <w:t>-</w:t>
      </w:r>
      <w:r w:rsidR="000E4D10" w:rsidRPr="000220E7">
        <w:rPr>
          <w:rFonts w:cs="Times New Roman"/>
        </w:rPr>
        <w:t xml:space="preserve">doped counterparts (see </w:t>
      </w:r>
      <w:r w:rsidR="002F5230">
        <w:rPr>
          <w:rFonts w:cs="Times New Roman"/>
        </w:rPr>
        <w:t xml:space="preserve">Supplementary </w:t>
      </w:r>
      <w:r w:rsidR="000E4D10" w:rsidRPr="000220E7">
        <w:rPr>
          <w:rFonts w:cs="Times New Roman"/>
        </w:rPr>
        <w:t>Fig</w:t>
      </w:r>
      <w:r w:rsidR="00834AF8">
        <w:rPr>
          <w:rFonts w:cs="Times New Roman"/>
        </w:rPr>
        <w:t>.</w:t>
      </w:r>
      <w:r w:rsidR="00DE2D41">
        <w:rPr>
          <w:rFonts w:cs="Times New Roman"/>
        </w:rPr>
        <w:t xml:space="preserve"> </w:t>
      </w:r>
      <w:r w:rsidR="002A3960">
        <w:rPr>
          <w:rFonts w:cs="Times New Roman"/>
        </w:rPr>
        <w:t>3</w:t>
      </w:r>
      <w:r w:rsidR="002A3960" w:rsidRPr="000220E7">
        <w:rPr>
          <w:rFonts w:cs="Times New Roman"/>
        </w:rPr>
        <w:t xml:space="preserve"> </w:t>
      </w:r>
      <w:r w:rsidR="000E4D10" w:rsidRPr="000220E7">
        <w:rPr>
          <w:rFonts w:cs="Times New Roman"/>
        </w:rPr>
        <w:t xml:space="preserve">and </w:t>
      </w:r>
      <w:r w:rsidR="002A3960">
        <w:rPr>
          <w:rFonts w:cs="Times New Roman"/>
        </w:rPr>
        <w:t>4</w:t>
      </w:r>
      <w:r w:rsidR="000E4D10" w:rsidRPr="000220E7">
        <w:rPr>
          <w:rFonts w:cs="Times New Roman"/>
        </w:rPr>
        <w:t>)</w:t>
      </w:r>
      <w:r w:rsidR="000E4D10">
        <w:rPr>
          <w:rFonts w:cs="Times New Roman"/>
        </w:rPr>
        <w:t>, implying a synergistic effect of the co-doping in resisting CO</w:t>
      </w:r>
      <w:r w:rsidR="000E4D10">
        <w:rPr>
          <w:rFonts w:cs="Times New Roman"/>
          <w:vertAlign w:val="subscript"/>
        </w:rPr>
        <w:t>2</w:t>
      </w:r>
      <w:r w:rsidR="000E4D10">
        <w:rPr>
          <w:rFonts w:cs="Times New Roman"/>
        </w:rPr>
        <w:t xml:space="preserve"> poisoning. </w:t>
      </w:r>
      <w:r w:rsidR="00F170F8">
        <w:rPr>
          <w:rFonts w:cs="Times New Roman"/>
        </w:rPr>
        <w:t>In comparison to other</w:t>
      </w:r>
      <w:r w:rsidR="004F48DD">
        <w:rPr>
          <w:rFonts w:cs="Times New Roman"/>
        </w:rPr>
        <w:t xml:space="preserve"> cathodes in Table 1</w:t>
      </w:r>
      <w:r w:rsidR="005F7113">
        <w:rPr>
          <w:rFonts w:cs="Times New Roman"/>
        </w:rPr>
        <w:t xml:space="preserve">, the Li/Na co-doped </w:t>
      </w:r>
      <w:r w:rsidR="004F48DD">
        <w:rPr>
          <w:rFonts w:cs="Times New Roman"/>
        </w:rPr>
        <w:t>BCFZY</w:t>
      </w:r>
      <w:r w:rsidR="00A23259">
        <w:rPr>
          <w:rFonts w:cs="Times New Roman"/>
        </w:rPr>
        <w:t xml:space="preserve"> </w:t>
      </w:r>
      <w:r w:rsidR="004F48DD">
        <w:rPr>
          <w:rFonts w:cs="Times New Roman"/>
        </w:rPr>
        <w:t xml:space="preserve">is among the most </w:t>
      </w:r>
      <w:r w:rsidR="008844DB">
        <w:rPr>
          <w:rFonts w:cs="Times New Roman"/>
        </w:rPr>
        <w:t xml:space="preserve">active and stable cathode </w:t>
      </w:r>
      <w:r w:rsidR="00D11C99">
        <w:rPr>
          <w:rFonts w:cs="Times New Roman"/>
        </w:rPr>
        <w:t>in humid air containing 10% CO</w:t>
      </w:r>
      <w:r w:rsidR="00D11C99">
        <w:rPr>
          <w:rFonts w:cs="Times New Roman"/>
          <w:vertAlign w:val="subscript"/>
        </w:rPr>
        <w:t>2</w:t>
      </w:r>
      <w:r w:rsidR="008844DB">
        <w:rPr>
          <w:rFonts w:cs="Times New Roman"/>
        </w:rPr>
        <w:t xml:space="preserve"> </w:t>
      </w:r>
      <w:r w:rsidR="004A52E7">
        <w:rPr>
          <w:rFonts w:cs="Times New Roman"/>
        </w:rPr>
        <w:t>at PCFC operating temperatures.</w:t>
      </w:r>
    </w:p>
    <w:p w14:paraId="0077C81C" w14:textId="3820D132" w:rsidR="00CF327B" w:rsidRPr="00516DD3" w:rsidRDefault="00CF327B" w:rsidP="00CF327B">
      <w:pPr>
        <w:pStyle w:val="Caption"/>
        <w:jc w:val="center"/>
        <w:rPr>
          <w:rFonts w:cs="Times New Roman"/>
          <w:b/>
          <w:i/>
        </w:rPr>
      </w:pPr>
      <w:bookmarkStart w:id="10" w:name="_Ref122931245"/>
      <w:r w:rsidRPr="00516DD3">
        <w:rPr>
          <w:rFonts w:cs="Times New Roman"/>
          <w:b/>
        </w:rPr>
        <w:t xml:space="preserve">Table </w:t>
      </w:r>
      <w:r w:rsidR="008360B1" w:rsidRPr="00516DD3">
        <w:rPr>
          <w:rFonts w:cs="Times New Roman"/>
          <w:b/>
        </w:rPr>
        <w:fldChar w:fldCharType="begin"/>
      </w:r>
      <w:r w:rsidR="008360B1" w:rsidRPr="00516DD3">
        <w:rPr>
          <w:rFonts w:cs="Times New Roman"/>
          <w:b/>
        </w:rPr>
        <w:instrText xml:space="preserve"> SEQ Table \* ARABIC </w:instrText>
      </w:r>
      <w:r w:rsidR="008360B1" w:rsidRPr="00516DD3">
        <w:rPr>
          <w:rFonts w:cs="Times New Roman"/>
          <w:b/>
        </w:rPr>
        <w:fldChar w:fldCharType="separate"/>
      </w:r>
      <w:r w:rsidR="007C7B23">
        <w:rPr>
          <w:rFonts w:cs="Times New Roman"/>
          <w:b/>
          <w:noProof/>
        </w:rPr>
        <w:t>1</w:t>
      </w:r>
      <w:r w:rsidR="008360B1" w:rsidRPr="00516DD3">
        <w:rPr>
          <w:rFonts w:cs="Times New Roman"/>
          <w:b/>
          <w:noProof/>
        </w:rPr>
        <w:fldChar w:fldCharType="end"/>
      </w:r>
      <w:bookmarkEnd w:id="10"/>
      <w:r w:rsidRPr="00516DD3">
        <w:rPr>
          <w:rFonts w:cs="Times New Roman"/>
          <w:b/>
        </w:rPr>
        <w:t>-</w:t>
      </w:r>
      <w:r w:rsidR="000F7C8F" w:rsidRPr="00516DD3">
        <w:rPr>
          <w:rFonts w:cs="Times New Roman"/>
          <w:b/>
        </w:rPr>
        <w:t xml:space="preserve"> </w:t>
      </w:r>
      <w:r w:rsidR="00853267">
        <w:rPr>
          <w:rFonts w:cs="Times New Roman"/>
          <w:b/>
        </w:rPr>
        <w:t>C</w:t>
      </w:r>
      <w:r w:rsidR="00853267" w:rsidRPr="00516DD3">
        <w:rPr>
          <w:rFonts w:cs="Times New Roman"/>
          <w:b/>
        </w:rPr>
        <w:t xml:space="preserve">omparison </w:t>
      </w:r>
      <w:r w:rsidR="000F7C8F" w:rsidRPr="00516DD3">
        <w:rPr>
          <w:rFonts w:cs="Times New Roman"/>
          <w:b/>
        </w:rPr>
        <w:t xml:space="preserve">of </w:t>
      </w:r>
      <w:r w:rsidR="00853267" w:rsidRPr="00516DD3">
        <w:rPr>
          <w:rFonts w:cs="Times New Roman"/>
          <w:b/>
        </w:rPr>
        <w:t>CO</w:t>
      </w:r>
      <w:r w:rsidR="00853267" w:rsidRPr="00516DD3">
        <w:rPr>
          <w:rFonts w:cs="Times New Roman"/>
          <w:b/>
          <w:vertAlign w:val="subscript"/>
        </w:rPr>
        <w:t>2</w:t>
      </w:r>
      <w:r w:rsidR="00853267" w:rsidRPr="00516DD3">
        <w:rPr>
          <w:rFonts w:cs="Times New Roman"/>
          <w:b/>
        </w:rPr>
        <w:t xml:space="preserve"> tolerance </w:t>
      </w:r>
      <w:r w:rsidR="00853267">
        <w:rPr>
          <w:rFonts w:cs="Times New Roman"/>
          <w:b/>
        </w:rPr>
        <w:t xml:space="preserve">of </w:t>
      </w:r>
      <w:r w:rsidR="00146466" w:rsidRPr="00516DD3">
        <w:rPr>
          <w:rFonts w:cs="Times New Roman"/>
          <w:b/>
        </w:rPr>
        <w:t>Li/Na-</w:t>
      </w:r>
      <w:r w:rsidR="000F7C8F" w:rsidRPr="00516DD3">
        <w:rPr>
          <w:rFonts w:cs="Times New Roman"/>
          <w:b/>
        </w:rPr>
        <w:t xml:space="preserve">doped BCFZY and </w:t>
      </w:r>
      <w:r w:rsidR="00146466" w:rsidRPr="00516DD3">
        <w:rPr>
          <w:rFonts w:cs="Times New Roman"/>
          <w:b/>
        </w:rPr>
        <w:t>reported</w:t>
      </w:r>
      <w:r w:rsidR="000F7C8F" w:rsidRPr="00516DD3">
        <w:rPr>
          <w:rFonts w:cs="Times New Roman"/>
          <w:b/>
        </w:rPr>
        <w:t xml:space="preserve"> PCFC cathodes</w:t>
      </w:r>
      <w:r w:rsidR="00146466" w:rsidRPr="00516DD3">
        <w:rPr>
          <w:rFonts w:cs="Times New Roman"/>
          <w:b/>
        </w:rPr>
        <w:t>.</w:t>
      </w:r>
      <w:r w:rsidR="00215013" w:rsidRPr="00516DD3">
        <w:rPr>
          <w:rFonts w:cs="Times New Roman"/>
          <w:b/>
        </w:rPr>
        <w:t xml:space="preserve"> </w:t>
      </w:r>
    </w:p>
    <w:tbl>
      <w:tblPr>
        <w:tblW w:w="10321" w:type="dxa"/>
        <w:tblInd w:w="108" w:type="dxa"/>
        <w:tblLayout w:type="fixed"/>
        <w:tblLook w:val="04A0" w:firstRow="1" w:lastRow="0" w:firstColumn="1" w:lastColumn="0" w:noHBand="0" w:noVBand="1"/>
      </w:tblPr>
      <w:tblGrid>
        <w:gridCol w:w="1936"/>
        <w:gridCol w:w="1263"/>
        <w:gridCol w:w="1481"/>
        <w:gridCol w:w="1315"/>
        <w:gridCol w:w="1330"/>
        <w:gridCol w:w="1918"/>
        <w:gridCol w:w="1078"/>
      </w:tblGrid>
      <w:tr w:rsidR="009A0A1A" w:rsidRPr="00CF327B" w14:paraId="522FBD5F" w14:textId="77777777" w:rsidTr="00B7740A">
        <w:trPr>
          <w:trHeight w:val="300"/>
        </w:trPr>
        <w:tc>
          <w:tcPr>
            <w:tcW w:w="1936" w:type="dxa"/>
            <w:vMerge w:val="restart"/>
            <w:tcBorders>
              <w:top w:val="single" w:sz="4" w:space="0" w:color="auto"/>
              <w:left w:val="nil"/>
              <w:bottom w:val="single" w:sz="8" w:space="0" w:color="000000"/>
              <w:right w:val="nil"/>
            </w:tcBorders>
            <w:shd w:val="clear" w:color="auto" w:fill="auto"/>
            <w:vAlign w:val="center"/>
            <w:hideMark/>
          </w:tcPr>
          <w:p w14:paraId="0E449358"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Cathode</w:t>
            </w:r>
          </w:p>
        </w:tc>
        <w:tc>
          <w:tcPr>
            <w:tcW w:w="1263" w:type="dxa"/>
            <w:tcBorders>
              <w:top w:val="single" w:sz="4" w:space="0" w:color="auto"/>
              <w:left w:val="nil"/>
              <w:bottom w:val="nil"/>
              <w:right w:val="nil"/>
            </w:tcBorders>
            <w:shd w:val="clear" w:color="auto" w:fill="auto"/>
            <w:hideMark/>
          </w:tcPr>
          <w:p w14:paraId="77D56125" w14:textId="77777777" w:rsidR="0062472E" w:rsidRPr="00CF327B" w:rsidRDefault="0062472E" w:rsidP="005F4BD7">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Temperature</w:t>
            </w:r>
          </w:p>
        </w:tc>
        <w:tc>
          <w:tcPr>
            <w:tcW w:w="1481" w:type="dxa"/>
            <w:tcBorders>
              <w:top w:val="single" w:sz="4" w:space="0" w:color="auto"/>
              <w:left w:val="nil"/>
              <w:bottom w:val="nil"/>
              <w:right w:val="nil"/>
            </w:tcBorders>
            <w:shd w:val="clear" w:color="auto" w:fill="auto"/>
            <w:noWrap/>
            <w:hideMark/>
          </w:tcPr>
          <w:p w14:paraId="4FFCCD67" w14:textId="77777777" w:rsidR="0062472E" w:rsidRPr="00516DD3" w:rsidRDefault="0062472E" w:rsidP="005F4BD7">
            <w:pPr>
              <w:spacing w:after="0" w:line="240" w:lineRule="auto"/>
              <w:jc w:val="center"/>
              <w:rPr>
                <w:rFonts w:eastAsia="Times New Roman" w:cs="Times New Roman"/>
                <w:color w:val="000000"/>
                <w:sz w:val="20"/>
                <w:szCs w:val="20"/>
                <w:vertAlign w:val="subscript"/>
              </w:rPr>
            </w:pPr>
            <w:r w:rsidRPr="00CF327B">
              <w:rPr>
                <w:rFonts w:eastAsia="Times New Roman" w:cs="Times New Roman"/>
                <w:color w:val="000000"/>
                <w:sz w:val="20"/>
                <w:szCs w:val="20"/>
              </w:rPr>
              <w:t>ASR</w:t>
            </w:r>
            <w:r w:rsidR="00747AEB">
              <w:rPr>
                <w:rFonts w:eastAsia="Times New Roman" w:cs="Times New Roman"/>
                <w:color w:val="000000"/>
                <w:sz w:val="20"/>
                <w:szCs w:val="20"/>
              </w:rPr>
              <w:t xml:space="preserve"> in the absence of CO</w:t>
            </w:r>
            <w:r w:rsidR="00747AEB">
              <w:rPr>
                <w:rFonts w:eastAsia="Times New Roman" w:cs="Times New Roman"/>
                <w:color w:val="000000"/>
                <w:sz w:val="20"/>
                <w:szCs w:val="20"/>
                <w:vertAlign w:val="subscript"/>
              </w:rPr>
              <w:t>2</w:t>
            </w:r>
          </w:p>
        </w:tc>
        <w:tc>
          <w:tcPr>
            <w:tcW w:w="1315" w:type="dxa"/>
            <w:tcBorders>
              <w:top w:val="single" w:sz="4" w:space="0" w:color="auto"/>
              <w:left w:val="nil"/>
              <w:bottom w:val="nil"/>
              <w:right w:val="nil"/>
            </w:tcBorders>
          </w:tcPr>
          <w:p w14:paraId="3060BB84" w14:textId="77777777" w:rsidR="0062472E" w:rsidRPr="00CF327B" w:rsidRDefault="0062472E" w:rsidP="005F4BD7">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Measure</w:t>
            </w:r>
            <w:r w:rsidR="00851DD0">
              <w:rPr>
                <w:rFonts w:eastAsia="Times New Roman" w:cs="Times New Roman"/>
                <w:color w:val="000000"/>
                <w:sz w:val="20"/>
                <w:szCs w:val="20"/>
              </w:rPr>
              <w:t>ment duration</w:t>
            </w:r>
          </w:p>
        </w:tc>
        <w:tc>
          <w:tcPr>
            <w:tcW w:w="1330" w:type="dxa"/>
            <w:tcBorders>
              <w:top w:val="single" w:sz="4" w:space="0" w:color="auto"/>
              <w:left w:val="nil"/>
              <w:bottom w:val="nil"/>
              <w:right w:val="nil"/>
            </w:tcBorders>
            <w:shd w:val="clear" w:color="auto" w:fill="auto"/>
            <w:hideMark/>
          </w:tcPr>
          <w:p w14:paraId="0A067B4B" w14:textId="77777777" w:rsidR="0062472E" w:rsidRPr="00CF327B" w:rsidRDefault="00D21704" w:rsidP="005F4BD7">
            <w:pPr>
              <w:spacing w:after="0" w:line="240" w:lineRule="auto"/>
              <w:jc w:val="center"/>
              <w:rPr>
                <w:rFonts w:eastAsia="Times New Roman" w:cs="Times New Roman"/>
                <w:color w:val="000000"/>
                <w:sz w:val="20"/>
                <w:szCs w:val="20"/>
              </w:rPr>
            </w:pPr>
            <w:r>
              <w:rPr>
                <w:rFonts w:eastAsia="Times New Roman" w:cs="Times New Roman"/>
                <w:color w:val="000000"/>
                <w:sz w:val="20"/>
                <w:szCs w:val="20"/>
              </w:rPr>
              <w:t>Degradation rate</w:t>
            </w:r>
          </w:p>
        </w:tc>
        <w:tc>
          <w:tcPr>
            <w:tcW w:w="1918" w:type="dxa"/>
            <w:vMerge w:val="restart"/>
            <w:tcBorders>
              <w:top w:val="single" w:sz="4" w:space="0" w:color="auto"/>
              <w:left w:val="nil"/>
              <w:bottom w:val="single" w:sz="8" w:space="0" w:color="000000"/>
              <w:right w:val="nil"/>
            </w:tcBorders>
            <w:shd w:val="clear" w:color="auto" w:fill="auto"/>
            <w:hideMark/>
          </w:tcPr>
          <w:p w14:paraId="35B49289" w14:textId="77777777" w:rsidR="0062472E" w:rsidRPr="00CF327B" w:rsidRDefault="00D45122" w:rsidP="005F4BD7">
            <w:pPr>
              <w:spacing w:after="0" w:line="240" w:lineRule="auto"/>
              <w:jc w:val="center"/>
              <w:rPr>
                <w:rFonts w:eastAsia="Times New Roman" w:cs="Times New Roman"/>
                <w:color w:val="000000"/>
                <w:sz w:val="20"/>
                <w:szCs w:val="20"/>
              </w:rPr>
            </w:pPr>
            <w:r>
              <w:rPr>
                <w:rFonts w:eastAsia="Times New Roman" w:cs="Times New Roman"/>
                <w:color w:val="000000"/>
                <w:sz w:val="20"/>
                <w:szCs w:val="20"/>
              </w:rPr>
              <w:t>Test c</w:t>
            </w:r>
            <w:r w:rsidR="0062472E" w:rsidRPr="00CF327B">
              <w:rPr>
                <w:rFonts w:eastAsia="Times New Roman" w:cs="Times New Roman"/>
                <w:color w:val="000000"/>
                <w:sz w:val="20"/>
                <w:szCs w:val="20"/>
              </w:rPr>
              <w:t>onditions</w:t>
            </w:r>
          </w:p>
        </w:tc>
        <w:tc>
          <w:tcPr>
            <w:tcW w:w="1078" w:type="dxa"/>
            <w:vMerge w:val="restart"/>
            <w:tcBorders>
              <w:top w:val="single" w:sz="4" w:space="0" w:color="auto"/>
              <w:left w:val="nil"/>
              <w:right w:val="nil"/>
            </w:tcBorders>
          </w:tcPr>
          <w:p w14:paraId="6B6664A3" w14:textId="77777777" w:rsidR="0062472E" w:rsidRPr="00CF327B" w:rsidRDefault="008360B1" w:rsidP="005F4BD7">
            <w:pPr>
              <w:spacing w:after="0" w:line="240" w:lineRule="auto"/>
              <w:jc w:val="center"/>
              <w:rPr>
                <w:rFonts w:eastAsia="Times New Roman" w:cs="Times New Roman"/>
                <w:color w:val="000000"/>
                <w:sz w:val="20"/>
                <w:szCs w:val="20"/>
              </w:rPr>
            </w:pPr>
            <w:r>
              <w:rPr>
                <w:rFonts w:eastAsia="Times New Roman" w:cs="Times New Roman"/>
                <w:color w:val="000000"/>
                <w:sz w:val="20"/>
                <w:szCs w:val="20"/>
              </w:rPr>
              <w:t>Reference</w:t>
            </w:r>
          </w:p>
        </w:tc>
      </w:tr>
      <w:tr w:rsidR="009A0A1A" w:rsidRPr="00CF327B" w14:paraId="38CEEEDB" w14:textId="77777777" w:rsidTr="00B7740A">
        <w:trPr>
          <w:trHeight w:val="375"/>
        </w:trPr>
        <w:tc>
          <w:tcPr>
            <w:tcW w:w="1936" w:type="dxa"/>
            <w:vMerge/>
            <w:tcBorders>
              <w:top w:val="single" w:sz="8" w:space="0" w:color="auto"/>
              <w:left w:val="nil"/>
              <w:bottom w:val="single" w:sz="8" w:space="0" w:color="000000"/>
              <w:right w:val="nil"/>
            </w:tcBorders>
            <w:vAlign w:val="center"/>
            <w:hideMark/>
          </w:tcPr>
          <w:p w14:paraId="0C80BE9B" w14:textId="77777777" w:rsidR="0062472E" w:rsidRPr="00CF327B" w:rsidRDefault="0062472E" w:rsidP="00B346EB">
            <w:pPr>
              <w:spacing w:after="0" w:line="240" w:lineRule="auto"/>
              <w:jc w:val="center"/>
              <w:rPr>
                <w:rFonts w:eastAsia="Times New Roman" w:cs="Times New Roman"/>
                <w:color w:val="000000"/>
                <w:sz w:val="20"/>
                <w:szCs w:val="20"/>
              </w:rPr>
            </w:pPr>
          </w:p>
        </w:tc>
        <w:tc>
          <w:tcPr>
            <w:tcW w:w="1263" w:type="dxa"/>
            <w:tcBorders>
              <w:top w:val="nil"/>
              <w:left w:val="nil"/>
              <w:bottom w:val="single" w:sz="8" w:space="0" w:color="auto"/>
              <w:right w:val="nil"/>
            </w:tcBorders>
            <w:shd w:val="clear" w:color="auto" w:fill="auto"/>
            <w:vAlign w:val="center"/>
            <w:hideMark/>
          </w:tcPr>
          <w:p w14:paraId="421CF2A9"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 C)</w:t>
            </w:r>
          </w:p>
        </w:tc>
        <w:tc>
          <w:tcPr>
            <w:tcW w:w="1481" w:type="dxa"/>
            <w:tcBorders>
              <w:top w:val="nil"/>
              <w:left w:val="nil"/>
              <w:bottom w:val="single" w:sz="8" w:space="0" w:color="auto"/>
              <w:right w:val="nil"/>
            </w:tcBorders>
            <w:shd w:val="clear" w:color="auto" w:fill="auto"/>
            <w:vAlign w:val="center"/>
            <w:hideMark/>
          </w:tcPr>
          <w:p w14:paraId="6B9619A1"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(Ω cm</w:t>
            </w:r>
            <w:r w:rsidRPr="00CF327B">
              <w:rPr>
                <w:rFonts w:eastAsia="Times New Roman" w:cs="Times New Roman"/>
                <w:color w:val="000000"/>
                <w:sz w:val="20"/>
                <w:szCs w:val="20"/>
                <w:vertAlign w:val="superscript"/>
              </w:rPr>
              <w:t>2</w:t>
            </w:r>
            <w:r w:rsidRPr="00CF327B">
              <w:rPr>
                <w:rFonts w:eastAsia="Times New Roman" w:cs="Times New Roman"/>
                <w:color w:val="000000"/>
                <w:sz w:val="20"/>
                <w:szCs w:val="20"/>
              </w:rPr>
              <w:t>)</w:t>
            </w:r>
          </w:p>
        </w:tc>
        <w:tc>
          <w:tcPr>
            <w:tcW w:w="1315" w:type="dxa"/>
            <w:tcBorders>
              <w:top w:val="nil"/>
              <w:left w:val="nil"/>
              <w:bottom w:val="single" w:sz="8" w:space="0" w:color="auto"/>
              <w:right w:val="nil"/>
            </w:tcBorders>
            <w:vAlign w:val="center"/>
          </w:tcPr>
          <w:p w14:paraId="78622654"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(h)</w:t>
            </w:r>
          </w:p>
        </w:tc>
        <w:tc>
          <w:tcPr>
            <w:tcW w:w="1330" w:type="dxa"/>
            <w:tcBorders>
              <w:top w:val="nil"/>
              <w:left w:val="nil"/>
              <w:bottom w:val="single" w:sz="8" w:space="0" w:color="auto"/>
              <w:right w:val="nil"/>
            </w:tcBorders>
            <w:shd w:val="clear" w:color="auto" w:fill="auto"/>
            <w:vAlign w:val="center"/>
            <w:hideMark/>
          </w:tcPr>
          <w:p w14:paraId="686553A2"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(Ω cm</w:t>
            </w:r>
            <w:r w:rsidRPr="00CF327B">
              <w:rPr>
                <w:rFonts w:eastAsia="Times New Roman" w:cs="Times New Roman"/>
                <w:color w:val="000000"/>
                <w:sz w:val="20"/>
                <w:szCs w:val="20"/>
                <w:vertAlign w:val="superscript"/>
              </w:rPr>
              <w:t>2</w:t>
            </w:r>
            <w:r w:rsidRPr="00CF327B">
              <w:rPr>
                <w:rFonts w:eastAsia="Times New Roman" w:cs="Times New Roman"/>
                <w:color w:val="000000"/>
                <w:sz w:val="20"/>
                <w:szCs w:val="20"/>
              </w:rPr>
              <w:t xml:space="preserve"> min</w:t>
            </w:r>
            <w:r w:rsidRPr="00CF327B">
              <w:rPr>
                <w:rFonts w:eastAsia="Times New Roman" w:cs="Times New Roman"/>
                <w:color w:val="000000"/>
                <w:sz w:val="20"/>
                <w:szCs w:val="20"/>
                <w:vertAlign w:val="superscript"/>
              </w:rPr>
              <w:t>-1</w:t>
            </w:r>
            <w:r w:rsidRPr="00CF327B">
              <w:rPr>
                <w:rFonts w:eastAsia="Times New Roman" w:cs="Times New Roman"/>
                <w:color w:val="000000"/>
                <w:sz w:val="20"/>
                <w:szCs w:val="20"/>
              </w:rPr>
              <w:t>)</w:t>
            </w:r>
          </w:p>
        </w:tc>
        <w:tc>
          <w:tcPr>
            <w:tcW w:w="1918" w:type="dxa"/>
            <w:vMerge/>
            <w:tcBorders>
              <w:top w:val="single" w:sz="8" w:space="0" w:color="auto"/>
              <w:left w:val="nil"/>
              <w:bottom w:val="single" w:sz="8" w:space="0" w:color="000000"/>
              <w:right w:val="nil"/>
            </w:tcBorders>
            <w:vAlign w:val="center"/>
            <w:hideMark/>
          </w:tcPr>
          <w:p w14:paraId="12465614" w14:textId="77777777" w:rsidR="0062472E" w:rsidRPr="00CF327B" w:rsidRDefault="0062472E" w:rsidP="00B346EB">
            <w:pPr>
              <w:spacing w:after="0" w:line="240" w:lineRule="auto"/>
              <w:jc w:val="center"/>
              <w:rPr>
                <w:rFonts w:eastAsia="Times New Roman" w:cs="Times New Roman"/>
                <w:color w:val="000000"/>
                <w:sz w:val="20"/>
                <w:szCs w:val="20"/>
              </w:rPr>
            </w:pPr>
          </w:p>
        </w:tc>
        <w:tc>
          <w:tcPr>
            <w:tcW w:w="1078" w:type="dxa"/>
            <w:vMerge/>
            <w:tcBorders>
              <w:left w:val="nil"/>
              <w:bottom w:val="single" w:sz="8" w:space="0" w:color="000000"/>
              <w:right w:val="nil"/>
            </w:tcBorders>
          </w:tcPr>
          <w:p w14:paraId="2F610A25" w14:textId="77777777" w:rsidR="0062472E" w:rsidRPr="00CF327B" w:rsidRDefault="0062472E" w:rsidP="00B346EB">
            <w:pPr>
              <w:spacing w:after="0" w:line="240" w:lineRule="auto"/>
              <w:jc w:val="center"/>
              <w:rPr>
                <w:rFonts w:eastAsia="Times New Roman" w:cs="Times New Roman"/>
                <w:color w:val="000000"/>
                <w:sz w:val="20"/>
                <w:szCs w:val="20"/>
              </w:rPr>
            </w:pPr>
          </w:p>
        </w:tc>
      </w:tr>
      <w:tr w:rsidR="009A0A1A" w:rsidRPr="00CF327B" w14:paraId="5884B985" w14:textId="77777777" w:rsidTr="00B7740A">
        <w:trPr>
          <w:trHeight w:val="300"/>
        </w:trPr>
        <w:tc>
          <w:tcPr>
            <w:tcW w:w="1936" w:type="dxa"/>
            <w:tcBorders>
              <w:top w:val="nil"/>
              <w:left w:val="nil"/>
              <w:bottom w:val="nil"/>
              <w:right w:val="nil"/>
            </w:tcBorders>
            <w:shd w:val="clear" w:color="auto" w:fill="auto"/>
            <w:vAlign w:val="center"/>
            <w:hideMark/>
          </w:tcPr>
          <w:p w14:paraId="75AE10FC"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BCFZY</w:t>
            </w:r>
          </w:p>
        </w:tc>
        <w:tc>
          <w:tcPr>
            <w:tcW w:w="1263" w:type="dxa"/>
            <w:tcBorders>
              <w:top w:val="nil"/>
              <w:left w:val="nil"/>
              <w:bottom w:val="nil"/>
              <w:right w:val="nil"/>
            </w:tcBorders>
            <w:shd w:val="clear" w:color="auto" w:fill="auto"/>
            <w:vAlign w:val="center"/>
            <w:hideMark/>
          </w:tcPr>
          <w:p w14:paraId="31CE940D"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700</w:t>
            </w:r>
          </w:p>
        </w:tc>
        <w:tc>
          <w:tcPr>
            <w:tcW w:w="1481" w:type="dxa"/>
            <w:tcBorders>
              <w:top w:val="nil"/>
              <w:left w:val="nil"/>
              <w:bottom w:val="nil"/>
              <w:right w:val="nil"/>
            </w:tcBorders>
            <w:shd w:val="clear" w:color="auto" w:fill="auto"/>
            <w:noWrap/>
            <w:vAlign w:val="center"/>
            <w:hideMark/>
          </w:tcPr>
          <w:p w14:paraId="5D127DFA"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0.</w:t>
            </w:r>
            <w:r w:rsidR="00FB49CA" w:rsidRPr="00CF327B">
              <w:rPr>
                <w:rFonts w:eastAsia="Times New Roman" w:cs="Times New Roman"/>
                <w:color w:val="000000"/>
                <w:sz w:val="20"/>
                <w:szCs w:val="20"/>
              </w:rPr>
              <w:t>1</w:t>
            </w:r>
            <w:r w:rsidR="00FB49CA">
              <w:rPr>
                <w:rFonts w:eastAsia="Times New Roman" w:cs="Times New Roman"/>
                <w:color w:val="000000"/>
                <w:sz w:val="20"/>
                <w:szCs w:val="20"/>
              </w:rPr>
              <w:t>3</w:t>
            </w:r>
          </w:p>
        </w:tc>
        <w:tc>
          <w:tcPr>
            <w:tcW w:w="1315" w:type="dxa"/>
            <w:tcBorders>
              <w:top w:val="nil"/>
              <w:left w:val="nil"/>
              <w:bottom w:val="nil"/>
              <w:right w:val="nil"/>
            </w:tcBorders>
            <w:vAlign w:val="center"/>
          </w:tcPr>
          <w:p w14:paraId="2977D60F"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1</w:t>
            </w:r>
          </w:p>
        </w:tc>
        <w:tc>
          <w:tcPr>
            <w:tcW w:w="1330" w:type="dxa"/>
            <w:tcBorders>
              <w:top w:val="nil"/>
              <w:left w:val="nil"/>
              <w:bottom w:val="nil"/>
              <w:right w:val="nil"/>
            </w:tcBorders>
            <w:shd w:val="clear" w:color="auto" w:fill="auto"/>
            <w:vAlign w:val="center"/>
            <w:hideMark/>
          </w:tcPr>
          <w:p w14:paraId="755BC90D" w14:textId="47BB9FF4" w:rsidR="0062472E" w:rsidRPr="008E0B9C" w:rsidRDefault="000C787A" w:rsidP="00B346E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4.</w:t>
            </w:r>
            <w:r w:rsidR="00850CAB">
              <w:rPr>
                <w:rFonts w:eastAsia="Times New Roman" w:cs="Times New Roman"/>
                <w:color w:val="000000"/>
                <w:sz w:val="20"/>
                <w:szCs w:val="20"/>
              </w:rPr>
              <w:t>3</w:t>
            </w:r>
            <w:r w:rsidR="0062472E" w:rsidRPr="008E0B9C">
              <w:rPr>
                <w:rFonts w:eastAsia="Times New Roman" w:cs="Times New Roman"/>
                <w:color w:val="000000"/>
                <w:sz w:val="20"/>
                <w:szCs w:val="20"/>
              </w:rPr>
              <w:t>(</w:t>
            </w:r>
            <w:r>
              <w:rPr>
                <w:rFonts w:eastAsia="Times New Roman" w:cs="Times New Roman"/>
                <w:color w:val="000000"/>
                <w:sz w:val="20"/>
                <w:szCs w:val="20"/>
              </w:rPr>
              <w:t>8</w:t>
            </w:r>
            <w:r w:rsidR="0062472E" w:rsidRPr="008E0B9C">
              <w:rPr>
                <w:rFonts w:eastAsia="Times New Roman" w:cs="Times New Roman"/>
                <w:color w:val="000000"/>
                <w:sz w:val="20"/>
                <w:szCs w:val="20"/>
              </w:rPr>
              <w:t>) × 10</w:t>
            </w:r>
            <w:r w:rsidR="0062472E" w:rsidRPr="008E0B9C">
              <w:rPr>
                <w:rFonts w:eastAsia="Times New Roman" w:cs="Times New Roman"/>
                <w:color w:val="000000"/>
                <w:sz w:val="20"/>
                <w:szCs w:val="20"/>
                <w:vertAlign w:val="superscript"/>
              </w:rPr>
              <w:t>-</w:t>
            </w:r>
            <w:r w:rsidR="002A7D0D" w:rsidRPr="008E0B9C">
              <w:rPr>
                <w:rFonts w:eastAsia="Times New Roman" w:cs="Times New Roman"/>
                <w:color w:val="000000"/>
                <w:sz w:val="20"/>
                <w:szCs w:val="20"/>
                <w:vertAlign w:val="superscript"/>
              </w:rPr>
              <w:t>3</w:t>
            </w:r>
          </w:p>
        </w:tc>
        <w:tc>
          <w:tcPr>
            <w:tcW w:w="1918" w:type="dxa"/>
            <w:tcBorders>
              <w:top w:val="nil"/>
              <w:left w:val="nil"/>
              <w:bottom w:val="nil"/>
              <w:right w:val="nil"/>
            </w:tcBorders>
            <w:shd w:val="clear" w:color="auto" w:fill="auto"/>
            <w:vAlign w:val="center"/>
            <w:hideMark/>
          </w:tcPr>
          <w:p w14:paraId="5D3CDC20" w14:textId="77777777" w:rsidR="0062472E" w:rsidRPr="00322E6A" w:rsidRDefault="0062472E" w:rsidP="00322E6A">
            <w:pPr>
              <w:spacing w:after="0" w:line="240" w:lineRule="auto"/>
              <w:jc w:val="center"/>
              <w:rPr>
                <w:rFonts w:eastAsia="Times New Roman" w:cs="Times New Roman"/>
                <w:color w:val="000000"/>
                <w:sz w:val="20"/>
                <w:szCs w:val="20"/>
              </w:rPr>
            </w:pPr>
            <w:r w:rsidRPr="00322E6A">
              <w:rPr>
                <w:rFonts w:eastAsia="Times New Roman" w:cs="Times New Roman"/>
                <w:color w:val="000000"/>
                <w:sz w:val="20"/>
                <w:szCs w:val="20"/>
              </w:rPr>
              <w:t>Humid air 10% CO</w:t>
            </w:r>
            <w:r w:rsidRPr="00322E6A">
              <w:rPr>
                <w:rFonts w:eastAsia="Times New Roman" w:cs="Times New Roman"/>
                <w:color w:val="000000"/>
                <w:sz w:val="20"/>
                <w:szCs w:val="20"/>
                <w:vertAlign w:val="subscript"/>
              </w:rPr>
              <w:t>2</w:t>
            </w:r>
          </w:p>
        </w:tc>
        <w:tc>
          <w:tcPr>
            <w:tcW w:w="1078" w:type="dxa"/>
            <w:tcBorders>
              <w:top w:val="nil"/>
              <w:left w:val="nil"/>
              <w:bottom w:val="nil"/>
              <w:right w:val="nil"/>
            </w:tcBorders>
          </w:tcPr>
          <w:p w14:paraId="02D5A0C1" w14:textId="77777777" w:rsidR="0062472E" w:rsidRPr="00322E6A" w:rsidRDefault="008360B1" w:rsidP="00322E6A">
            <w:pPr>
              <w:spacing w:after="0" w:line="240" w:lineRule="auto"/>
              <w:jc w:val="center"/>
              <w:rPr>
                <w:rFonts w:eastAsia="Times New Roman" w:cs="Times New Roman"/>
                <w:color w:val="000000"/>
                <w:sz w:val="20"/>
                <w:szCs w:val="20"/>
              </w:rPr>
            </w:pPr>
            <w:r>
              <w:rPr>
                <w:rFonts w:eastAsia="Times New Roman" w:cs="Times New Roman"/>
                <w:color w:val="000000"/>
                <w:sz w:val="20"/>
                <w:szCs w:val="20"/>
              </w:rPr>
              <w:t>This work</w:t>
            </w:r>
          </w:p>
        </w:tc>
      </w:tr>
      <w:tr w:rsidR="009A0A1A" w:rsidRPr="00CF327B" w14:paraId="2C91A717" w14:textId="77777777" w:rsidTr="00B7740A">
        <w:trPr>
          <w:trHeight w:val="300"/>
        </w:trPr>
        <w:tc>
          <w:tcPr>
            <w:tcW w:w="1936" w:type="dxa"/>
            <w:tcBorders>
              <w:top w:val="nil"/>
              <w:left w:val="nil"/>
              <w:bottom w:val="nil"/>
              <w:right w:val="nil"/>
            </w:tcBorders>
            <w:shd w:val="clear" w:color="auto" w:fill="auto"/>
            <w:noWrap/>
            <w:vAlign w:val="center"/>
            <w:hideMark/>
          </w:tcPr>
          <w:p w14:paraId="76CE0001" w14:textId="77777777" w:rsidR="008360B1" w:rsidRPr="00CF327B" w:rsidRDefault="008360B1" w:rsidP="008360B1">
            <w:pPr>
              <w:spacing w:after="0" w:line="240" w:lineRule="auto"/>
              <w:jc w:val="center"/>
              <w:rPr>
                <w:rFonts w:eastAsia="Times New Roman" w:cs="Times New Roman"/>
                <w:color w:val="000000"/>
                <w:sz w:val="20"/>
                <w:szCs w:val="20"/>
              </w:rPr>
            </w:pPr>
          </w:p>
        </w:tc>
        <w:tc>
          <w:tcPr>
            <w:tcW w:w="1263" w:type="dxa"/>
            <w:tcBorders>
              <w:top w:val="nil"/>
              <w:left w:val="nil"/>
              <w:bottom w:val="nil"/>
              <w:right w:val="nil"/>
            </w:tcBorders>
            <w:shd w:val="clear" w:color="auto" w:fill="auto"/>
            <w:vAlign w:val="center"/>
            <w:hideMark/>
          </w:tcPr>
          <w:p w14:paraId="57E30B4A"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600</w:t>
            </w:r>
          </w:p>
        </w:tc>
        <w:tc>
          <w:tcPr>
            <w:tcW w:w="1481" w:type="dxa"/>
            <w:tcBorders>
              <w:top w:val="nil"/>
              <w:left w:val="nil"/>
              <w:bottom w:val="nil"/>
              <w:right w:val="nil"/>
            </w:tcBorders>
            <w:shd w:val="clear" w:color="auto" w:fill="auto"/>
            <w:noWrap/>
            <w:vAlign w:val="center"/>
            <w:hideMark/>
          </w:tcPr>
          <w:p w14:paraId="3C35097F"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0.19</w:t>
            </w:r>
          </w:p>
        </w:tc>
        <w:tc>
          <w:tcPr>
            <w:tcW w:w="1315" w:type="dxa"/>
            <w:tcBorders>
              <w:top w:val="nil"/>
              <w:left w:val="nil"/>
              <w:bottom w:val="nil"/>
              <w:right w:val="nil"/>
            </w:tcBorders>
            <w:vAlign w:val="center"/>
          </w:tcPr>
          <w:p w14:paraId="59BA3164"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1</w:t>
            </w:r>
          </w:p>
        </w:tc>
        <w:tc>
          <w:tcPr>
            <w:tcW w:w="1330" w:type="dxa"/>
            <w:tcBorders>
              <w:top w:val="nil"/>
              <w:left w:val="nil"/>
              <w:bottom w:val="nil"/>
              <w:right w:val="nil"/>
            </w:tcBorders>
            <w:shd w:val="clear" w:color="auto" w:fill="auto"/>
            <w:vAlign w:val="center"/>
            <w:hideMark/>
          </w:tcPr>
          <w:p w14:paraId="5705A484" w14:textId="77777777" w:rsidR="008360B1" w:rsidRPr="008E0B9C" w:rsidRDefault="008360B1" w:rsidP="008360B1">
            <w:pPr>
              <w:spacing w:after="0" w:line="240" w:lineRule="auto"/>
              <w:jc w:val="center"/>
              <w:rPr>
                <w:rFonts w:eastAsia="Times New Roman" w:cs="Times New Roman"/>
                <w:color w:val="000000"/>
                <w:sz w:val="20"/>
                <w:szCs w:val="20"/>
              </w:rPr>
            </w:pPr>
            <w:r w:rsidRPr="008E0B9C">
              <w:rPr>
                <w:rFonts w:eastAsia="Times New Roman" w:cs="Times New Roman"/>
                <w:color w:val="000000"/>
                <w:sz w:val="20"/>
                <w:szCs w:val="20"/>
              </w:rPr>
              <w:t>7.4(2) × 10</w:t>
            </w:r>
            <w:r w:rsidRPr="008E0B9C">
              <w:rPr>
                <w:rFonts w:eastAsia="Times New Roman" w:cs="Times New Roman"/>
                <w:color w:val="000000"/>
                <w:sz w:val="20"/>
                <w:szCs w:val="20"/>
                <w:vertAlign w:val="superscript"/>
              </w:rPr>
              <w:t>-3</w:t>
            </w:r>
          </w:p>
        </w:tc>
        <w:tc>
          <w:tcPr>
            <w:tcW w:w="1918" w:type="dxa"/>
            <w:tcBorders>
              <w:top w:val="nil"/>
              <w:left w:val="nil"/>
              <w:bottom w:val="nil"/>
              <w:right w:val="nil"/>
            </w:tcBorders>
            <w:shd w:val="clear" w:color="auto" w:fill="auto"/>
            <w:vAlign w:val="center"/>
            <w:hideMark/>
          </w:tcPr>
          <w:p w14:paraId="0E8537F8" w14:textId="77777777" w:rsidR="008360B1" w:rsidRPr="00322E6A" w:rsidRDefault="008360B1" w:rsidP="008360B1">
            <w:pPr>
              <w:spacing w:after="0" w:line="240" w:lineRule="auto"/>
              <w:jc w:val="center"/>
              <w:rPr>
                <w:rFonts w:eastAsia="Times New Roman" w:cs="Times New Roman"/>
                <w:color w:val="000000"/>
                <w:sz w:val="20"/>
                <w:szCs w:val="20"/>
              </w:rPr>
            </w:pPr>
            <w:r w:rsidRPr="00322E6A">
              <w:rPr>
                <w:rFonts w:eastAsia="Times New Roman" w:cs="Times New Roman"/>
                <w:color w:val="000000"/>
                <w:sz w:val="20"/>
                <w:szCs w:val="20"/>
              </w:rPr>
              <w:t>Humid air 10% CO</w:t>
            </w:r>
            <w:r w:rsidRPr="00322E6A">
              <w:rPr>
                <w:rFonts w:eastAsia="Times New Roman" w:cs="Times New Roman"/>
                <w:color w:val="000000"/>
                <w:sz w:val="20"/>
                <w:szCs w:val="20"/>
                <w:vertAlign w:val="subscript"/>
              </w:rPr>
              <w:t>2</w:t>
            </w:r>
          </w:p>
        </w:tc>
        <w:tc>
          <w:tcPr>
            <w:tcW w:w="1078" w:type="dxa"/>
            <w:tcBorders>
              <w:top w:val="nil"/>
              <w:left w:val="nil"/>
              <w:bottom w:val="nil"/>
              <w:right w:val="nil"/>
            </w:tcBorders>
            <w:vAlign w:val="center"/>
          </w:tcPr>
          <w:p w14:paraId="27C0DAAB" w14:textId="77777777" w:rsidR="008360B1" w:rsidRPr="00322E6A" w:rsidRDefault="008360B1" w:rsidP="008360B1">
            <w:pPr>
              <w:spacing w:after="0" w:line="240" w:lineRule="auto"/>
              <w:jc w:val="center"/>
              <w:rPr>
                <w:rFonts w:eastAsia="Times New Roman" w:cs="Times New Roman"/>
                <w:color w:val="000000"/>
                <w:sz w:val="20"/>
                <w:szCs w:val="20"/>
              </w:rPr>
            </w:pPr>
            <w:r w:rsidRPr="00CD6955">
              <w:rPr>
                <w:rFonts w:eastAsia="Times New Roman" w:cs="Times New Roman"/>
                <w:color w:val="000000"/>
                <w:sz w:val="20"/>
                <w:szCs w:val="20"/>
              </w:rPr>
              <w:t>This work</w:t>
            </w:r>
          </w:p>
        </w:tc>
      </w:tr>
      <w:tr w:rsidR="009A0A1A" w:rsidRPr="00CF327B" w14:paraId="39E2B2E4" w14:textId="77777777" w:rsidTr="00B7740A">
        <w:trPr>
          <w:trHeight w:val="300"/>
        </w:trPr>
        <w:tc>
          <w:tcPr>
            <w:tcW w:w="1936" w:type="dxa"/>
            <w:tcBorders>
              <w:top w:val="nil"/>
              <w:left w:val="nil"/>
              <w:bottom w:val="nil"/>
              <w:right w:val="nil"/>
            </w:tcBorders>
            <w:shd w:val="clear" w:color="auto" w:fill="auto"/>
            <w:vAlign w:val="center"/>
            <w:hideMark/>
          </w:tcPr>
          <w:p w14:paraId="6AC3F671"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BCFZYLN</w:t>
            </w:r>
          </w:p>
        </w:tc>
        <w:tc>
          <w:tcPr>
            <w:tcW w:w="1263" w:type="dxa"/>
            <w:tcBorders>
              <w:top w:val="nil"/>
              <w:left w:val="nil"/>
              <w:bottom w:val="nil"/>
              <w:right w:val="nil"/>
            </w:tcBorders>
            <w:shd w:val="clear" w:color="auto" w:fill="auto"/>
            <w:vAlign w:val="center"/>
            <w:hideMark/>
          </w:tcPr>
          <w:p w14:paraId="7AD24C20"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700</w:t>
            </w:r>
          </w:p>
        </w:tc>
        <w:tc>
          <w:tcPr>
            <w:tcW w:w="1481" w:type="dxa"/>
            <w:tcBorders>
              <w:top w:val="nil"/>
              <w:left w:val="nil"/>
              <w:bottom w:val="nil"/>
              <w:right w:val="nil"/>
            </w:tcBorders>
            <w:shd w:val="clear" w:color="auto" w:fill="auto"/>
            <w:noWrap/>
            <w:vAlign w:val="center"/>
            <w:hideMark/>
          </w:tcPr>
          <w:p w14:paraId="70BF6A39"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0.09</w:t>
            </w:r>
          </w:p>
        </w:tc>
        <w:tc>
          <w:tcPr>
            <w:tcW w:w="1315" w:type="dxa"/>
            <w:tcBorders>
              <w:top w:val="nil"/>
              <w:left w:val="nil"/>
              <w:bottom w:val="nil"/>
              <w:right w:val="nil"/>
            </w:tcBorders>
            <w:vAlign w:val="center"/>
          </w:tcPr>
          <w:p w14:paraId="7A5AFD9F"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1</w:t>
            </w:r>
          </w:p>
        </w:tc>
        <w:tc>
          <w:tcPr>
            <w:tcW w:w="1330" w:type="dxa"/>
            <w:tcBorders>
              <w:top w:val="nil"/>
              <w:left w:val="nil"/>
              <w:bottom w:val="nil"/>
              <w:right w:val="nil"/>
            </w:tcBorders>
            <w:shd w:val="clear" w:color="auto" w:fill="auto"/>
            <w:noWrap/>
            <w:vAlign w:val="center"/>
            <w:hideMark/>
          </w:tcPr>
          <w:p w14:paraId="0FC0B2C7" w14:textId="77777777" w:rsidR="008360B1" w:rsidRPr="008E0B9C" w:rsidRDefault="002E0EFC" w:rsidP="008360B1">
            <w:pPr>
              <w:spacing w:after="0" w:line="240" w:lineRule="auto"/>
              <w:jc w:val="center"/>
              <w:rPr>
                <w:rFonts w:eastAsia="Times New Roman" w:cs="Times New Roman"/>
                <w:color w:val="000000"/>
                <w:sz w:val="20"/>
                <w:szCs w:val="20"/>
              </w:rPr>
            </w:pPr>
            <w:r>
              <w:rPr>
                <w:rFonts w:eastAsia="Times New Roman" w:cs="Times New Roman"/>
                <w:color w:val="000000"/>
                <w:sz w:val="20"/>
                <w:szCs w:val="20"/>
              </w:rPr>
              <w:t>0.9</w:t>
            </w:r>
            <w:r w:rsidR="008360B1" w:rsidRPr="008E0B9C">
              <w:rPr>
                <w:rFonts w:eastAsia="Times New Roman" w:cs="Times New Roman"/>
                <w:color w:val="000000"/>
                <w:sz w:val="20"/>
                <w:szCs w:val="20"/>
              </w:rPr>
              <w:t>(</w:t>
            </w:r>
            <w:r>
              <w:rPr>
                <w:rFonts w:eastAsia="Times New Roman" w:cs="Times New Roman"/>
                <w:color w:val="000000"/>
                <w:sz w:val="20"/>
                <w:szCs w:val="20"/>
              </w:rPr>
              <w:t>1</w:t>
            </w:r>
            <w:r w:rsidR="008360B1" w:rsidRPr="008E0B9C">
              <w:rPr>
                <w:rFonts w:eastAsia="Times New Roman" w:cs="Times New Roman"/>
                <w:color w:val="000000"/>
                <w:sz w:val="20"/>
                <w:szCs w:val="20"/>
              </w:rPr>
              <w:t>) × 10</w:t>
            </w:r>
            <w:r w:rsidR="008360B1" w:rsidRPr="008E0B9C">
              <w:rPr>
                <w:rFonts w:eastAsia="Times New Roman" w:cs="Times New Roman"/>
                <w:color w:val="000000"/>
                <w:sz w:val="20"/>
                <w:szCs w:val="20"/>
                <w:vertAlign w:val="superscript"/>
              </w:rPr>
              <w:t>-</w:t>
            </w:r>
            <w:r>
              <w:rPr>
                <w:rFonts w:eastAsia="Times New Roman" w:cs="Times New Roman"/>
                <w:color w:val="000000"/>
                <w:sz w:val="20"/>
                <w:szCs w:val="20"/>
                <w:vertAlign w:val="superscript"/>
              </w:rPr>
              <w:t>3</w:t>
            </w:r>
          </w:p>
        </w:tc>
        <w:tc>
          <w:tcPr>
            <w:tcW w:w="1918" w:type="dxa"/>
            <w:tcBorders>
              <w:top w:val="nil"/>
              <w:left w:val="nil"/>
              <w:bottom w:val="nil"/>
              <w:right w:val="nil"/>
            </w:tcBorders>
            <w:shd w:val="clear" w:color="auto" w:fill="auto"/>
            <w:vAlign w:val="center"/>
            <w:hideMark/>
          </w:tcPr>
          <w:p w14:paraId="6E973310" w14:textId="77777777" w:rsidR="008360B1" w:rsidRPr="00322E6A" w:rsidRDefault="008360B1" w:rsidP="008360B1">
            <w:pPr>
              <w:spacing w:after="0" w:line="240" w:lineRule="auto"/>
              <w:jc w:val="center"/>
              <w:rPr>
                <w:rFonts w:eastAsia="Times New Roman" w:cs="Times New Roman"/>
                <w:color w:val="000000"/>
                <w:sz w:val="20"/>
                <w:szCs w:val="20"/>
              </w:rPr>
            </w:pPr>
            <w:r w:rsidRPr="00322E6A">
              <w:rPr>
                <w:rFonts w:eastAsia="Times New Roman" w:cs="Times New Roman"/>
                <w:color w:val="000000"/>
                <w:sz w:val="20"/>
                <w:szCs w:val="20"/>
              </w:rPr>
              <w:t>Humid air 10% CO</w:t>
            </w:r>
            <w:r w:rsidRPr="00322E6A">
              <w:rPr>
                <w:rFonts w:eastAsia="Times New Roman" w:cs="Times New Roman"/>
                <w:color w:val="000000"/>
                <w:sz w:val="20"/>
                <w:szCs w:val="20"/>
                <w:vertAlign w:val="subscript"/>
              </w:rPr>
              <w:t>2</w:t>
            </w:r>
          </w:p>
        </w:tc>
        <w:tc>
          <w:tcPr>
            <w:tcW w:w="1078" w:type="dxa"/>
            <w:tcBorders>
              <w:top w:val="nil"/>
              <w:left w:val="nil"/>
              <w:bottom w:val="nil"/>
              <w:right w:val="nil"/>
            </w:tcBorders>
            <w:vAlign w:val="center"/>
          </w:tcPr>
          <w:p w14:paraId="398EE48C" w14:textId="77777777" w:rsidR="008360B1" w:rsidRPr="00322E6A" w:rsidRDefault="008360B1" w:rsidP="008360B1">
            <w:pPr>
              <w:spacing w:after="0" w:line="240" w:lineRule="auto"/>
              <w:jc w:val="center"/>
              <w:rPr>
                <w:rFonts w:eastAsia="Times New Roman" w:cs="Times New Roman"/>
                <w:color w:val="000000"/>
                <w:sz w:val="20"/>
                <w:szCs w:val="20"/>
              </w:rPr>
            </w:pPr>
            <w:r w:rsidRPr="00CD6955">
              <w:rPr>
                <w:rFonts w:eastAsia="Times New Roman" w:cs="Times New Roman"/>
                <w:color w:val="000000"/>
                <w:sz w:val="20"/>
                <w:szCs w:val="20"/>
              </w:rPr>
              <w:t>This work</w:t>
            </w:r>
          </w:p>
        </w:tc>
      </w:tr>
      <w:tr w:rsidR="009A0A1A" w:rsidRPr="00CF327B" w14:paraId="5885D95F" w14:textId="77777777" w:rsidTr="00B7740A">
        <w:trPr>
          <w:trHeight w:val="300"/>
        </w:trPr>
        <w:tc>
          <w:tcPr>
            <w:tcW w:w="1936" w:type="dxa"/>
            <w:tcBorders>
              <w:top w:val="nil"/>
              <w:left w:val="nil"/>
              <w:bottom w:val="nil"/>
              <w:right w:val="nil"/>
            </w:tcBorders>
            <w:shd w:val="clear" w:color="auto" w:fill="auto"/>
            <w:noWrap/>
            <w:vAlign w:val="center"/>
            <w:hideMark/>
          </w:tcPr>
          <w:p w14:paraId="48F59B1C" w14:textId="77777777" w:rsidR="008360B1" w:rsidRPr="00CF327B" w:rsidRDefault="008360B1" w:rsidP="008360B1">
            <w:pPr>
              <w:spacing w:after="0" w:line="240" w:lineRule="auto"/>
              <w:jc w:val="center"/>
              <w:rPr>
                <w:rFonts w:eastAsia="Times New Roman" w:cs="Times New Roman"/>
                <w:color w:val="000000"/>
                <w:sz w:val="20"/>
                <w:szCs w:val="20"/>
              </w:rPr>
            </w:pPr>
          </w:p>
        </w:tc>
        <w:tc>
          <w:tcPr>
            <w:tcW w:w="1263" w:type="dxa"/>
            <w:tcBorders>
              <w:top w:val="nil"/>
              <w:left w:val="nil"/>
              <w:bottom w:val="nil"/>
              <w:right w:val="nil"/>
            </w:tcBorders>
            <w:shd w:val="clear" w:color="auto" w:fill="auto"/>
            <w:vAlign w:val="center"/>
            <w:hideMark/>
          </w:tcPr>
          <w:p w14:paraId="114C698D"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600</w:t>
            </w:r>
          </w:p>
        </w:tc>
        <w:tc>
          <w:tcPr>
            <w:tcW w:w="1481" w:type="dxa"/>
            <w:tcBorders>
              <w:top w:val="nil"/>
              <w:left w:val="nil"/>
              <w:bottom w:val="nil"/>
              <w:right w:val="nil"/>
            </w:tcBorders>
            <w:shd w:val="clear" w:color="auto" w:fill="auto"/>
            <w:noWrap/>
            <w:vAlign w:val="center"/>
            <w:hideMark/>
          </w:tcPr>
          <w:p w14:paraId="3B79FAAC"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0.21</w:t>
            </w:r>
          </w:p>
        </w:tc>
        <w:tc>
          <w:tcPr>
            <w:tcW w:w="1315" w:type="dxa"/>
            <w:tcBorders>
              <w:top w:val="nil"/>
              <w:left w:val="nil"/>
              <w:bottom w:val="nil"/>
              <w:right w:val="nil"/>
            </w:tcBorders>
            <w:vAlign w:val="center"/>
          </w:tcPr>
          <w:p w14:paraId="51927804"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1</w:t>
            </w:r>
          </w:p>
        </w:tc>
        <w:tc>
          <w:tcPr>
            <w:tcW w:w="1330" w:type="dxa"/>
            <w:tcBorders>
              <w:top w:val="nil"/>
              <w:left w:val="nil"/>
              <w:bottom w:val="nil"/>
              <w:right w:val="nil"/>
            </w:tcBorders>
            <w:shd w:val="clear" w:color="auto" w:fill="auto"/>
            <w:vAlign w:val="center"/>
            <w:hideMark/>
          </w:tcPr>
          <w:p w14:paraId="7B1321FE" w14:textId="77777777" w:rsidR="008360B1" w:rsidRPr="00CF327B" w:rsidRDefault="008360B1" w:rsidP="008360B1">
            <w:pPr>
              <w:spacing w:after="0" w:line="240" w:lineRule="auto"/>
              <w:jc w:val="center"/>
              <w:rPr>
                <w:rFonts w:eastAsia="Times New Roman" w:cs="Times New Roman"/>
                <w:color w:val="000000"/>
                <w:sz w:val="20"/>
                <w:szCs w:val="20"/>
              </w:rPr>
            </w:pPr>
            <w:r>
              <w:rPr>
                <w:rFonts w:eastAsia="Times New Roman" w:cs="Times New Roman"/>
                <w:color w:val="000000"/>
                <w:sz w:val="20"/>
                <w:szCs w:val="20"/>
              </w:rPr>
              <w:t>4.9(3) × 10</w:t>
            </w:r>
            <w:r w:rsidRPr="00CF327B">
              <w:rPr>
                <w:rFonts w:eastAsia="Times New Roman" w:cs="Times New Roman"/>
                <w:color w:val="000000"/>
                <w:sz w:val="20"/>
                <w:szCs w:val="20"/>
                <w:vertAlign w:val="superscript"/>
              </w:rPr>
              <w:t>-3</w:t>
            </w:r>
          </w:p>
        </w:tc>
        <w:tc>
          <w:tcPr>
            <w:tcW w:w="1918" w:type="dxa"/>
            <w:tcBorders>
              <w:top w:val="nil"/>
              <w:left w:val="nil"/>
              <w:bottom w:val="nil"/>
              <w:right w:val="nil"/>
            </w:tcBorders>
            <w:shd w:val="clear" w:color="auto" w:fill="auto"/>
            <w:vAlign w:val="center"/>
            <w:hideMark/>
          </w:tcPr>
          <w:p w14:paraId="280C06BC" w14:textId="77777777" w:rsidR="008360B1" w:rsidRPr="00322E6A" w:rsidRDefault="008360B1" w:rsidP="008360B1">
            <w:pPr>
              <w:spacing w:after="0" w:line="240" w:lineRule="auto"/>
              <w:jc w:val="center"/>
              <w:rPr>
                <w:rFonts w:eastAsia="Times New Roman" w:cs="Times New Roman"/>
                <w:color w:val="000000"/>
                <w:sz w:val="20"/>
                <w:szCs w:val="20"/>
              </w:rPr>
            </w:pPr>
            <w:r w:rsidRPr="00322E6A">
              <w:rPr>
                <w:rFonts w:eastAsia="Times New Roman" w:cs="Times New Roman"/>
                <w:color w:val="000000"/>
                <w:sz w:val="20"/>
                <w:szCs w:val="20"/>
              </w:rPr>
              <w:t>Humid air 10% CO</w:t>
            </w:r>
            <w:r w:rsidRPr="00322E6A">
              <w:rPr>
                <w:rFonts w:eastAsia="Times New Roman" w:cs="Times New Roman"/>
                <w:color w:val="000000"/>
                <w:sz w:val="20"/>
                <w:szCs w:val="20"/>
                <w:vertAlign w:val="subscript"/>
              </w:rPr>
              <w:t>2</w:t>
            </w:r>
          </w:p>
        </w:tc>
        <w:tc>
          <w:tcPr>
            <w:tcW w:w="1078" w:type="dxa"/>
            <w:tcBorders>
              <w:top w:val="nil"/>
              <w:left w:val="nil"/>
              <w:bottom w:val="nil"/>
              <w:right w:val="nil"/>
            </w:tcBorders>
            <w:vAlign w:val="center"/>
          </w:tcPr>
          <w:p w14:paraId="706B1EB4" w14:textId="77777777" w:rsidR="008360B1" w:rsidRPr="00322E6A" w:rsidRDefault="008360B1" w:rsidP="008360B1">
            <w:pPr>
              <w:spacing w:after="0" w:line="240" w:lineRule="auto"/>
              <w:jc w:val="center"/>
              <w:rPr>
                <w:rFonts w:eastAsia="Times New Roman" w:cs="Times New Roman"/>
                <w:color w:val="000000"/>
                <w:sz w:val="20"/>
                <w:szCs w:val="20"/>
              </w:rPr>
            </w:pPr>
            <w:r w:rsidRPr="00CD6955">
              <w:rPr>
                <w:rFonts w:eastAsia="Times New Roman" w:cs="Times New Roman"/>
                <w:color w:val="000000"/>
                <w:sz w:val="20"/>
                <w:szCs w:val="20"/>
              </w:rPr>
              <w:t>This work</w:t>
            </w:r>
          </w:p>
        </w:tc>
      </w:tr>
      <w:tr w:rsidR="009A0A1A" w:rsidRPr="00CF327B" w14:paraId="465EE290" w14:textId="77777777" w:rsidTr="00B7740A">
        <w:trPr>
          <w:trHeight w:val="300"/>
        </w:trPr>
        <w:tc>
          <w:tcPr>
            <w:tcW w:w="1936" w:type="dxa"/>
            <w:tcBorders>
              <w:top w:val="nil"/>
              <w:left w:val="nil"/>
              <w:bottom w:val="nil"/>
              <w:right w:val="nil"/>
            </w:tcBorders>
            <w:shd w:val="clear" w:color="auto" w:fill="auto"/>
            <w:vAlign w:val="center"/>
            <w:hideMark/>
          </w:tcPr>
          <w:p w14:paraId="21F106A0"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BCFZYL</w:t>
            </w:r>
          </w:p>
        </w:tc>
        <w:tc>
          <w:tcPr>
            <w:tcW w:w="1263" w:type="dxa"/>
            <w:tcBorders>
              <w:top w:val="nil"/>
              <w:left w:val="nil"/>
              <w:bottom w:val="nil"/>
              <w:right w:val="nil"/>
            </w:tcBorders>
            <w:shd w:val="clear" w:color="auto" w:fill="auto"/>
            <w:vAlign w:val="center"/>
            <w:hideMark/>
          </w:tcPr>
          <w:p w14:paraId="3697FE4B"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600</w:t>
            </w:r>
          </w:p>
        </w:tc>
        <w:tc>
          <w:tcPr>
            <w:tcW w:w="1481" w:type="dxa"/>
            <w:tcBorders>
              <w:top w:val="nil"/>
              <w:left w:val="nil"/>
              <w:bottom w:val="nil"/>
              <w:right w:val="nil"/>
            </w:tcBorders>
            <w:shd w:val="clear" w:color="auto" w:fill="auto"/>
            <w:noWrap/>
            <w:vAlign w:val="center"/>
            <w:hideMark/>
          </w:tcPr>
          <w:p w14:paraId="000358BE"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0.23</w:t>
            </w:r>
          </w:p>
        </w:tc>
        <w:tc>
          <w:tcPr>
            <w:tcW w:w="1315" w:type="dxa"/>
            <w:tcBorders>
              <w:top w:val="nil"/>
              <w:left w:val="nil"/>
              <w:bottom w:val="nil"/>
              <w:right w:val="nil"/>
            </w:tcBorders>
            <w:vAlign w:val="center"/>
          </w:tcPr>
          <w:p w14:paraId="1B702E2B"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1</w:t>
            </w:r>
          </w:p>
        </w:tc>
        <w:tc>
          <w:tcPr>
            <w:tcW w:w="1330" w:type="dxa"/>
            <w:tcBorders>
              <w:top w:val="nil"/>
              <w:left w:val="nil"/>
              <w:bottom w:val="nil"/>
              <w:right w:val="nil"/>
            </w:tcBorders>
            <w:shd w:val="clear" w:color="auto" w:fill="auto"/>
            <w:vAlign w:val="center"/>
            <w:hideMark/>
          </w:tcPr>
          <w:p w14:paraId="39A7E37E"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1.00</w:t>
            </w:r>
            <w:r>
              <w:rPr>
                <w:rFonts w:eastAsia="Times New Roman" w:cs="Times New Roman"/>
                <w:color w:val="000000"/>
                <w:sz w:val="20"/>
                <w:szCs w:val="20"/>
              </w:rPr>
              <w:t>(4) × 10</w:t>
            </w:r>
            <w:r w:rsidRPr="00CF327B">
              <w:rPr>
                <w:rFonts w:eastAsia="Times New Roman" w:cs="Times New Roman"/>
                <w:color w:val="000000"/>
                <w:sz w:val="20"/>
                <w:szCs w:val="20"/>
                <w:vertAlign w:val="superscript"/>
              </w:rPr>
              <w:t>-</w:t>
            </w:r>
            <w:r>
              <w:rPr>
                <w:rFonts w:eastAsia="Times New Roman" w:cs="Times New Roman"/>
                <w:color w:val="000000"/>
                <w:sz w:val="20"/>
                <w:szCs w:val="20"/>
                <w:vertAlign w:val="superscript"/>
              </w:rPr>
              <w:t>2</w:t>
            </w:r>
          </w:p>
        </w:tc>
        <w:tc>
          <w:tcPr>
            <w:tcW w:w="1918" w:type="dxa"/>
            <w:tcBorders>
              <w:top w:val="nil"/>
              <w:left w:val="nil"/>
              <w:bottom w:val="nil"/>
              <w:right w:val="nil"/>
            </w:tcBorders>
            <w:shd w:val="clear" w:color="auto" w:fill="auto"/>
            <w:vAlign w:val="center"/>
            <w:hideMark/>
          </w:tcPr>
          <w:p w14:paraId="78CF1F17" w14:textId="77777777" w:rsidR="008360B1" w:rsidRPr="00322E6A" w:rsidRDefault="008360B1" w:rsidP="008360B1">
            <w:pPr>
              <w:spacing w:after="0" w:line="240" w:lineRule="auto"/>
              <w:jc w:val="center"/>
              <w:rPr>
                <w:rFonts w:eastAsia="Times New Roman" w:cs="Times New Roman"/>
                <w:color w:val="000000"/>
                <w:sz w:val="20"/>
                <w:szCs w:val="20"/>
              </w:rPr>
            </w:pPr>
            <w:r w:rsidRPr="00322E6A">
              <w:rPr>
                <w:rFonts w:eastAsia="Times New Roman" w:cs="Times New Roman"/>
                <w:color w:val="000000"/>
                <w:sz w:val="20"/>
                <w:szCs w:val="20"/>
              </w:rPr>
              <w:t>Humid air 10% CO</w:t>
            </w:r>
            <w:r w:rsidRPr="00322E6A">
              <w:rPr>
                <w:rFonts w:eastAsia="Times New Roman" w:cs="Times New Roman"/>
                <w:color w:val="000000"/>
                <w:sz w:val="20"/>
                <w:szCs w:val="20"/>
                <w:vertAlign w:val="subscript"/>
              </w:rPr>
              <w:t>2</w:t>
            </w:r>
          </w:p>
        </w:tc>
        <w:tc>
          <w:tcPr>
            <w:tcW w:w="1078" w:type="dxa"/>
            <w:tcBorders>
              <w:top w:val="nil"/>
              <w:left w:val="nil"/>
              <w:bottom w:val="nil"/>
              <w:right w:val="nil"/>
            </w:tcBorders>
            <w:vAlign w:val="center"/>
          </w:tcPr>
          <w:p w14:paraId="3CE8B46F" w14:textId="77777777" w:rsidR="008360B1" w:rsidRPr="00322E6A" w:rsidRDefault="008360B1" w:rsidP="008360B1">
            <w:pPr>
              <w:spacing w:after="0" w:line="240" w:lineRule="auto"/>
              <w:jc w:val="center"/>
              <w:rPr>
                <w:rFonts w:eastAsia="Times New Roman" w:cs="Times New Roman"/>
                <w:color w:val="000000"/>
                <w:sz w:val="20"/>
                <w:szCs w:val="20"/>
              </w:rPr>
            </w:pPr>
            <w:r w:rsidRPr="00CD6955">
              <w:rPr>
                <w:rFonts w:eastAsia="Times New Roman" w:cs="Times New Roman"/>
                <w:color w:val="000000"/>
                <w:sz w:val="20"/>
                <w:szCs w:val="20"/>
              </w:rPr>
              <w:t>This work</w:t>
            </w:r>
          </w:p>
        </w:tc>
      </w:tr>
      <w:tr w:rsidR="009A0A1A" w:rsidRPr="00CF327B" w14:paraId="505C38A5" w14:textId="77777777" w:rsidTr="00B7740A">
        <w:trPr>
          <w:trHeight w:val="300"/>
        </w:trPr>
        <w:tc>
          <w:tcPr>
            <w:tcW w:w="1936" w:type="dxa"/>
            <w:tcBorders>
              <w:top w:val="nil"/>
              <w:left w:val="nil"/>
              <w:bottom w:val="nil"/>
              <w:right w:val="nil"/>
            </w:tcBorders>
            <w:shd w:val="clear" w:color="auto" w:fill="auto"/>
            <w:vAlign w:val="center"/>
            <w:hideMark/>
          </w:tcPr>
          <w:p w14:paraId="412678CB"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BCFZYN</w:t>
            </w:r>
          </w:p>
        </w:tc>
        <w:tc>
          <w:tcPr>
            <w:tcW w:w="1263" w:type="dxa"/>
            <w:tcBorders>
              <w:top w:val="nil"/>
              <w:left w:val="nil"/>
              <w:bottom w:val="nil"/>
              <w:right w:val="nil"/>
            </w:tcBorders>
            <w:shd w:val="clear" w:color="auto" w:fill="auto"/>
            <w:vAlign w:val="center"/>
            <w:hideMark/>
          </w:tcPr>
          <w:p w14:paraId="7BF4CC59"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600</w:t>
            </w:r>
          </w:p>
        </w:tc>
        <w:tc>
          <w:tcPr>
            <w:tcW w:w="1481" w:type="dxa"/>
            <w:tcBorders>
              <w:top w:val="nil"/>
              <w:left w:val="nil"/>
              <w:bottom w:val="nil"/>
              <w:right w:val="nil"/>
            </w:tcBorders>
            <w:shd w:val="clear" w:color="auto" w:fill="auto"/>
            <w:noWrap/>
            <w:vAlign w:val="center"/>
            <w:hideMark/>
          </w:tcPr>
          <w:p w14:paraId="795072E8"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0.23</w:t>
            </w:r>
          </w:p>
        </w:tc>
        <w:tc>
          <w:tcPr>
            <w:tcW w:w="1315" w:type="dxa"/>
            <w:tcBorders>
              <w:top w:val="nil"/>
              <w:left w:val="nil"/>
              <w:bottom w:val="nil"/>
              <w:right w:val="nil"/>
            </w:tcBorders>
            <w:vAlign w:val="center"/>
          </w:tcPr>
          <w:p w14:paraId="1E5522CC"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1</w:t>
            </w:r>
          </w:p>
        </w:tc>
        <w:tc>
          <w:tcPr>
            <w:tcW w:w="1330" w:type="dxa"/>
            <w:tcBorders>
              <w:top w:val="nil"/>
              <w:left w:val="nil"/>
              <w:bottom w:val="nil"/>
              <w:right w:val="nil"/>
            </w:tcBorders>
            <w:shd w:val="clear" w:color="auto" w:fill="auto"/>
            <w:vAlign w:val="center"/>
            <w:hideMark/>
          </w:tcPr>
          <w:p w14:paraId="4324B0F8"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8.10</w:t>
            </w:r>
            <w:r>
              <w:rPr>
                <w:rFonts w:eastAsia="Times New Roman" w:cs="Times New Roman"/>
                <w:color w:val="000000"/>
                <w:sz w:val="20"/>
                <w:szCs w:val="20"/>
              </w:rPr>
              <w:t>(2) × 10</w:t>
            </w:r>
            <w:r w:rsidRPr="00CF327B">
              <w:rPr>
                <w:rFonts w:eastAsia="Times New Roman" w:cs="Times New Roman"/>
                <w:color w:val="000000"/>
                <w:sz w:val="20"/>
                <w:szCs w:val="20"/>
                <w:vertAlign w:val="superscript"/>
              </w:rPr>
              <w:t>-3</w:t>
            </w:r>
          </w:p>
        </w:tc>
        <w:tc>
          <w:tcPr>
            <w:tcW w:w="1918" w:type="dxa"/>
            <w:tcBorders>
              <w:top w:val="nil"/>
              <w:left w:val="nil"/>
              <w:bottom w:val="nil"/>
              <w:right w:val="nil"/>
            </w:tcBorders>
            <w:shd w:val="clear" w:color="auto" w:fill="auto"/>
            <w:vAlign w:val="center"/>
            <w:hideMark/>
          </w:tcPr>
          <w:p w14:paraId="71A5F128" w14:textId="77777777" w:rsidR="008360B1" w:rsidRPr="00322E6A" w:rsidRDefault="008360B1" w:rsidP="008360B1">
            <w:pPr>
              <w:spacing w:after="0" w:line="240" w:lineRule="auto"/>
              <w:jc w:val="center"/>
              <w:rPr>
                <w:rFonts w:eastAsia="Times New Roman" w:cs="Times New Roman"/>
                <w:color w:val="000000"/>
                <w:sz w:val="20"/>
                <w:szCs w:val="20"/>
              </w:rPr>
            </w:pPr>
            <w:r w:rsidRPr="00322E6A">
              <w:rPr>
                <w:rFonts w:eastAsia="Times New Roman" w:cs="Times New Roman"/>
                <w:color w:val="000000"/>
                <w:sz w:val="20"/>
                <w:szCs w:val="20"/>
              </w:rPr>
              <w:t>Humid air 10% CO</w:t>
            </w:r>
            <w:r w:rsidRPr="00322E6A">
              <w:rPr>
                <w:rFonts w:eastAsia="Times New Roman" w:cs="Times New Roman"/>
                <w:color w:val="000000"/>
                <w:sz w:val="20"/>
                <w:szCs w:val="20"/>
                <w:vertAlign w:val="subscript"/>
              </w:rPr>
              <w:t>2</w:t>
            </w:r>
          </w:p>
        </w:tc>
        <w:tc>
          <w:tcPr>
            <w:tcW w:w="1078" w:type="dxa"/>
            <w:tcBorders>
              <w:top w:val="nil"/>
              <w:left w:val="nil"/>
              <w:bottom w:val="nil"/>
              <w:right w:val="nil"/>
            </w:tcBorders>
            <w:vAlign w:val="center"/>
          </w:tcPr>
          <w:p w14:paraId="06218E49" w14:textId="77777777" w:rsidR="008360B1" w:rsidRPr="00322E6A" w:rsidRDefault="008360B1" w:rsidP="008360B1">
            <w:pPr>
              <w:spacing w:after="0" w:line="240" w:lineRule="auto"/>
              <w:jc w:val="center"/>
              <w:rPr>
                <w:rFonts w:eastAsia="Times New Roman" w:cs="Times New Roman"/>
                <w:color w:val="000000"/>
                <w:sz w:val="20"/>
                <w:szCs w:val="20"/>
              </w:rPr>
            </w:pPr>
            <w:r w:rsidRPr="00CD6955">
              <w:rPr>
                <w:rFonts w:eastAsia="Times New Roman" w:cs="Times New Roman"/>
                <w:color w:val="000000"/>
                <w:sz w:val="20"/>
                <w:szCs w:val="20"/>
              </w:rPr>
              <w:t>This work</w:t>
            </w:r>
          </w:p>
        </w:tc>
      </w:tr>
      <w:tr w:rsidR="009A0A1A" w:rsidRPr="00CF327B" w14:paraId="6C1DE07C" w14:textId="77777777" w:rsidTr="00B7740A">
        <w:trPr>
          <w:trHeight w:val="330"/>
        </w:trPr>
        <w:tc>
          <w:tcPr>
            <w:tcW w:w="1936" w:type="dxa"/>
            <w:tcBorders>
              <w:top w:val="nil"/>
              <w:left w:val="nil"/>
              <w:bottom w:val="nil"/>
              <w:right w:val="nil"/>
            </w:tcBorders>
            <w:shd w:val="clear" w:color="auto" w:fill="auto"/>
            <w:vAlign w:val="center"/>
            <w:hideMark/>
          </w:tcPr>
          <w:p w14:paraId="7CF5FFA2"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BSCF</w:t>
            </w:r>
          </w:p>
        </w:tc>
        <w:tc>
          <w:tcPr>
            <w:tcW w:w="1263" w:type="dxa"/>
            <w:tcBorders>
              <w:top w:val="nil"/>
              <w:left w:val="nil"/>
              <w:bottom w:val="nil"/>
              <w:right w:val="nil"/>
            </w:tcBorders>
            <w:shd w:val="clear" w:color="auto" w:fill="auto"/>
            <w:vAlign w:val="center"/>
            <w:hideMark/>
          </w:tcPr>
          <w:p w14:paraId="045CE710"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700</w:t>
            </w:r>
          </w:p>
        </w:tc>
        <w:tc>
          <w:tcPr>
            <w:tcW w:w="1481" w:type="dxa"/>
            <w:tcBorders>
              <w:top w:val="nil"/>
              <w:left w:val="nil"/>
              <w:bottom w:val="nil"/>
              <w:right w:val="nil"/>
            </w:tcBorders>
            <w:shd w:val="clear" w:color="auto" w:fill="auto"/>
            <w:noWrap/>
            <w:vAlign w:val="center"/>
            <w:hideMark/>
          </w:tcPr>
          <w:p w14:paraId="7B18F201"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w:t>
            </w:r>
          </w:p>
        </w:tc>
        <w:tc>
          <w:tcPr>
            <w:tcW w:w="1315" w:type="dxa"/>
            <w:tcBorders>
              <w:top w:val="nil"/>
              <w:left w:val="nil"/>
              <w:bottom w:val="nil"/>
              <w:right w:val="nil"/>
            </w:tcBorders>
            <w:vAlign w:val="center"/>
          </w:tcPr>
          <w:p w14:paraId="0708FC1D"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1</w:t>
            </w:r>
          </w:p>
        </w:tc>
        <w:tc>
          <w:tcPr>
            <w:tcW w:w="1330" w:type="dxa"/>
            <w:tcBorders>
              <w:top w:val="nil"/>
              <w:left w:val="nil"/>
              <w:bottom w:val="nil"/>
              <w:right w:val="nil"/>
            </w:tcBorders>
            <w:shd w:val="clear" w:color="auto" w:fill="auto"/>
            <w:vAlign w:val="center"/>
            <w:hideMark/>
          </w:tcPr>
          <w:p w14:paraId="7EBC9FCD"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4.50</w:t>
            </w:r>
            <w:r>
              <w:rPr>
                <w:rFonts w:eastAsia="Times New Roman" w:cs="Times New Roman"/>
                <w:color w:val="000000"/>
                <w:sz w:val="20"/>
                <w:szCs w:val="20"/>
              </w:rPr>
              <w:t xml:space="preserve"> × 10</w:t>
            </w:r>
            <w:r w:rsidRPr="00CF327B">
              <w:rPr>
                <w:rFonts w:eastAsia="Times New Roman" w:cs="Times New Roman"/>
                <w:color w:val="000000"/>
                <w:sz w:val="20"/>
                <w:szCs w:val="20"/>
                <w:vertAlign w:val="superscript"/>
              </w:rPr>
              <w:t>-</w:t>
            </w:r>
            <w:r>
              <w:rPr>
                <w:rFonts w:eastAsia="Times New Roman" w:cs="Times New Roman"/>
                <w:color w:val="000000"/>
                <w:sz w:val="20"/>
                <w:szCs w:val="20"/>
                <w:vertAlign w:val="superscript"/>
              </w:rPr>
              <w:t>2</w:t>
            </w:r>
          </w:p>
        </w:tc>
        <w:tc>
          <w:tcPr>
            <w:tcW w:w="1918" w:type="dxa"/>
            <w:tcBorders>
              <w:top w:val="nil"/>
              <w:left w:val="nil"/>
              <w:bottom w:val="nil"/>
              <w:right w:val="nil"/>
            </w:tcBorders>
            <w:shd w:val="clear" w:color="auto" w:fill="auto"/>
            <w:vAlign w:val="center"/>
            <w:hideMark/>
          </w:tcPr>
          <w:p w14:paraId="254B6F50" w14:textId="77777777" w:rsidR="008360B1" w:rsidRPr="00322E6A" w:rsidRDefault="008360B1" w:rsidP="008360B1">
            <w:pPr>
              <w:spacing w:after="0" w:line="240" w:lineRule="auto"/>
              <w:jc w:val="center"/>
              <w:rPr>
                <w:rFonts w:eastAsia="Times New Roman" w:cs="Times New Roman"/>
                <w:color w:val="000000"/>
                <w:sz w:val="20"/>
                <w:szCs w:val="20"/>
              </w:rPr>
            </w:pPr>
            <w:r w:rsidRPr="00322E6A">
              <w:rPr>
                <w:rFonts w:eastAsia="Times New Roman" w:cs="Times New Roman"/>
                <w:color w:val="000000"/>
                <w:sz w:val="20"/>
                <w:szCs w:val="20"/>
              </w:rPr>
              <w:t>Humid air 10% CO</w:t>
            </w:r>
            <w:r w:rsidRPr="00322E6A">
              <w:rPr>
                <w:rFonts w:eastAsia="Times New Roman" w:cs="Times New Roman"/>
                <w:color w:val="000000"/>
                <w:sz w:val="20"/>
                <w:szCs w:val="20"/>
                <w:vertAlign w:val="subscript"/>
              </w:rPr>
              <w:t>2</w:t>
            </w:r>
          </w:p>
        </w:tc>
        <w:tc>
          <w:tcPr>
            <w:tcW w:w="1078" w:type="dxa"/>
            <w:tcBorders>
              <w:top w:val="nil"/>
              <w:left w:val="nil"/>
              <w:bottom w:val="nil"/>
              <w:right w:val="nil"/>
            </w:tcBorders>
            <w:vAlign w:val="center"/>
          </w:tcPr>
          <w:p w14:paraId="59FA2302" w14:textId="7F46553F" w:rsidR="008360B1" w:rsidRPr="00322E6A" w:rsidRDefault="0035624D" w:rsidP="008360B1">
            <w:pPr>
              <w:spacing w:after="0" w:line="240" w:lineRule="auto"/>
              <w:jc w:val="center"/>
              <w:rPr>
                <w:rFonts w:eastAsia="Times New Roman" w:cs="Times New Roman"/>
                <w:color w:val="000000"/>
                <w:sz w:val="20"/>
                <w:szCs w:val="20"/>
              </w:rPr>
            </w:pPr>
            <w:r>
              <w:rPr>
                <w:rFonts w:eastAsia="Times New Roman" w:cs="Times New Roman"/>
                <w:color w:val="000000"/>
                <w:sz w:val="20"/>
                <w:szCs w:val="20"/>
              </w:rPr>
              <w:fldChar w:fldCharType="begin"/>
            </w:r>
            <w:r w:rsidR="003970DB">
              <w:rPr>
                <w:rFonts w:eastAsia="Times New Roman" w:cs="Times New Roman"/>
                <w:color w:val="000000"/>
                <w:sz w:val="20"/>
                <w:szCs w:val="20"/>
              </w:rPr>
              <w:instrText xml:space="preserve"> ADDIN EN.CITE &lt;EndNote&gt;&lt;Cite&gt;&lt;Author&gt;Lv&lt;/Author&gt;&lt;Year&gt;2020&lt;/Year&gt;&lt;RecNum&gt;113&lt;/RecNum&gt;&lt;DisplayText&gt;&lt;style face="superscript"&gt;9&lt;/style&gt;&lt;/DisplayText&gt;&lt;record&gt;&lt;rec-number&gt;113&lt;/rec-number&gt;&lt;foreign-keys&gt;&lt;key app="EN" db-id="pxstfvzsi2zpwte0webpet28x059pfxr2dtz" timestamp="1654663562"&gt;113&lt;/key&gt;&lt;/foreign-keys&gt;&lt;ref-type name="Journal Article"&gt;17&lt;/ref-type&gt;&lt;contributors&gt;&lt;authors&gt;&lt;author&gt;Lv, Xiuqing&lt;/author&gt;&lt;author&gt;Chen, Huili&lt;/author&gt;&lt;author&gt;Zhou, Wei&lt;/author&gt;&lt;author&gt;Li, Si-Dian&lt;/author&gt;&lt;author&gt;Shao, Zongping&lt;/author&gt;&lt;/authors&gt;&lt;/contributors&gt;&lt;titles&gt;&lt;title&gt;A CO2-tolerant SrCo0.8Fe0.15Zr0.05O3−δ cathode for proton-conducting solid oxide fuel cells&lt;/title&gt;&lt;secondary-title&gt;Journal of Materials Chemistry A&lt;/secondary-title&gt;&lt;/titles&gt;&lt;periodical&gt;&lt;full-title&gt;Journal of Materials Chemistry A&lt;/full-title&gt;&lt;/periodical&gt;&lt;pages&gt;11292-11301&lt;/pages&gt;&lt;volume&gt;8&lt;/volume&gt;&lt;number&gt;22&lt;/number&gt;&lt;dates&gt;&lt;year&gt;2020&lt;/year&gt;&lt;/dates&gt;&lt;publisher&gt;The Royal Society of Chemistry&lt;/publisher&gt;&lt;isbn&gt;2050-7488&lt;/isbn&gt;&lt;work-type&gt;10.1039/D0TA02435J&lt;/work-type&gt;&lt;urls&gt;&lt;related-urls&gt;&lt;url&gt;http://dx.doi.org/10.1039/D0TA02435J&lt;/url&gt;&lt;/related-urls&gt;&lt;/urls&gt;&lt;electronic-resource-num&gt;10.1039/D0TA02435J&lt;/electronic-resource-num&gt;&lt;/record&gt;&lt;/Cite&gt;&lt;/EndNote&gt;</w:instrText>
            </w:r>
            <w:r>
              <w:rPr>
                <w:rFonts w:eastAsia="Times New Roman" w:cs="Times New Roman"/>
                <w:color w:val="000000"/>
                <w:sz w:val="20"/>
                <w:szCs w:val="20"/>
              </w:rPr>
              <w:fldChar w:fldCharType="separate"/>
            </w:r>
            <w:r w:rsidR="003970DB" w:rsidRPr="003970DB">
              <w:rPr>
                <w:rFonts w:eastAsia="Times New Roman" w:cs="Times New Roman"/>
                <w:noProof/>
                <w:color w:val="000000"/>
                <w:sz w:val="20"/>
                <w:szCs w:val="20"/>
                <w:vertAlign w:val="superscript"/>
              </w:rPr>
              <w:t>9</w:t>
            </w:r>
            <w:r>
              <w:rPr>
                <w:rFonts w:eastAsia="Times New Roman" w:cs="Times New Roman"/>
                <w:color w:val="000000"/>
                <w:sz w:val="20"/>
                <w:szCs w:val="20"/>
              </w:rPr>
              <w:fldChar w:fldCharType="end"/>
            </w:r>
          </w:p>
        </w:tc>
      </w:tr>
      <w:tr w:rsidR="009A0A1A" w:rsidRPr="00CF327B" w14:paraId="43F70AD1" w14:textId="77777777" w:rsidTr="00B7740A">
        <w:trPr>
          <w:trHeight w:val="330"/>
        </w:trPr>
        <w:tc>
          <w:tcPr>
            <w:tcW w:w="1936" w:type="dxa"/>
            <w:tcBorders>
              <w:top w:val="nil"/>
              <w:left w:val="nil"/>
              <w:bottom w:val="nil"/>
              <w:right w:val="nil"/>
            </w:tcBorders>
            <w:shd w:val="clear" w:color="auto" w:fill="auto"/>
            <w:vAlign w:val="center"/>
            <w:hideMark/>
          </w:tcPr>
          <w:p w14:paraId="5139F04E" w14:textId="77777777" w:rsidR="008360B1" w:rsidRPr="00CF327B" w:rsidRDefault="008360B1" w:rsidP="008360B1">
            <w:pPr>
              <w:spacing w:after="0" w:line="240" w:lineRule="auto"/>
              <w:jc w:val="center"/>
              <w:rPr>
                <w:rFonts w:eastAsia="Times New Roman" w:cs="Times New Roman"/>
                <w:iCs/>
                <w:color w:val="000000"/>
                <w:sz w:val="20"/>
                <w:szCs w:val="20"/>
              </w:rPr>
            </w:pPr>
            <w:r w:rsidRPr="00CF327B">
              <w:rPr>
                <w:rFonts w:eastAsia="Times New Roman" w:cs="Times New Roman"/>
                <w:iCs/>
                <w:color w:val="000000"/>
                <w:sz w:val="20"/>
                <w:szCs w:val="20"/>
              </w:rPr>
              <w:t>SCFZ</w:t>
            </w:r>
          </w:p>
        </w:tc>
        <w:tc>
          <w:tcPr>
            <w:tcW w:w="1263" w:type="dxa"/>
            <w:tcBorders>
              <w:top w:val="nil"/>
              <w:left w:val="nil"/>
              <w:bottom w:val="nil"/>
              <w:right w:val="nil"/>
            </w:tcBorders>
            <w:shd w:val="clear" w:color="auto" w:fill="auto"/>
            <w:vAlign w:val="center"/>
            <w:hideMark/>
          </w:tcPr>
          <w:p w14:paraId="36C4B288"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700</w:t>
            </w:r>
          </w:p>
        </w:tc>
        <w:tc>
          <w:tcPr>
            <w:tcW w:w="1481" w:type="dxa"/>
            <w:tcBorders>
              <w:top w:val="nil"/>
              <w:left w:val="nil"/>
              <w:bottom w:val="nil"/>
              <w:right w:val="nil"/>
            </w:tcBorders>
            <w:shd w:val="clear" w:color="auto" w:fill="auto"/>
            <w:noWrap/>
            <w:vAlign w:val="center"/>
            <w:hideMark/>
          </w:tcPr>
          <w:p w14:paraId="3301EF36"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0.07</w:t>
            </w:r>
          </w:p>
        </w:tc>
        <w:tc>
          <w:tcPr>
            <w:tcW w:w="1315" w:type="dxa"/>
            <w:tcBorders>
              <w:top w:val="nil"/>
              <w:left w:val="nil"/>
              <w:bottom w:val="nil"/>
              <w:right w:val="nil"/>
            </w:tcBorders>
            <w:vAlign w:val="center"/>
          </w:tcPr>
          <w:p w14:paraId="6C42C25B"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1</w:t>
            </w:r>
          </w:p>
        </w:tc>
        <w:tc>
          <w:tcPr>
            <w:tcW w:w="1330" w:type="dxa"/>
            <w:tcBorders>
              <w:top w:val="nil"/>
              <w:left w:val="nil"/>
              <w:bottom w:val="nil"/>
              <w:right w:val="nil"/>
            </w:tcBorders>
            <w:shd w:val="clear" w:color="auto" w:fill="auto"/>
            <w:vAlign w:val="center"/>
            <w:hideMark/>
          </w:tcPr>
          <w:p w14:paraId="582711CC"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1.30</w:t>
            </w:r>
            <w:r>
              <w:rPr>
                <w:rFonts w:eastAsia="Times New Roman" w:cs="Times New Roman"/>
                <w:color w:val="000000"/>
                <w:sz w:val="20"/>
                <w:szCs w:val="20"/>
              </w:rPr>
              <w:t xml:space="preserve"> × 10</w:t>
            </w:r>
            <w:r w:rsidRPr="00CF327B">
              <w:rPr>
                <w:rFonts w:eastAsia="Times New Roman" w:cs="Times New Roman"/>
                <w:color w:val="000000"/>
                <w:sz w:val="20"/>
                <w:szCs w:val="20"/>
                <w:vertAlign w:val="superscript"/>
              </w:rPr>
              <w:t>-</w:t>
            </w:r>
            <w:r>
              <w:rPr>
                <w:rFonts w:eastAsia="Times New Roman" w:cs="Times New Roman"/>
                <w:color w:val="000000"/>
                <w:sz w:val="20"/>
                <w:szCs w:val="20"/>
                <w:vertAlign w:val="superscript"/>
              </w:rPr>
              <w:t>2</w:t>
            </w:r>
          </w:p>
        </w:tc>
        <w:tc>
          <w:tcPr>
            <w:tcW w:w="1918" w:type="dxa"/>
            <w:tcBorders>
              <w:top w:val="nil"/>
              <w:left w:val="nil"/>
              <w:bottom w:val="nil"/>
              <w:right w:val="nil"/>
            </w:tcBorders>
            <w:shd w:val="clear" w:color="auto" w:fill="auto"/>
            <w:vAlign w:val="center"/>
            <w:hideMark/>
          </w:tcPr>
          <w:p w14:paraId="6DE298F2" w14:textId="77777777" w:rsidR="008360B1" w:rsidRPr="00322E6A" w:rsidRDefault="008360B1" w:rsidP="008360B1">
            <w:pPr>
              <w:spacing w:after="0" w:line="240" w:lineRule="auto"/>
              <w:jc w:val="center"/>
              <w:rPr>
                <w:rFonts w:eastAsia="Times New Roman" w:cs="Times New Roman"/>
                <w:color w:val="000000"/>
                <w:sz w:val="20"/>
                <w:szCs w:val="20"/>
              </w:rPr>
            </w:pPr>
            <w:r w:rsidRPr="00322E6A">
              <w:rPr>
                <w:rFonts w:eastAsia="Times New Roman" w:cs="Times New Roman"/>
                <w:color w:val="000000"/>
                <w:sz w:val="20"/>
                <w:szCs w:val="20"/>
              </w:rPr>
              <w:t>Humid air 10% CO</w:t>
            </w:r>
            <w:r w:rsidRPr="00322E6A">
              <w:rPr>
                <w:rFonts w:eastAsia="Times New Roman" w:cs="Times New Roman"/>
                <w:color w:val="000000"/>
                <w:sz w:val="20"/>
                <w:szCs w:val="20"/>
                <w:vertAlign w:val="subscript"/>
              </w:rPr>
              <w:t>2</w:t>
            </w:r>
          </w:p>
        </w:tc>
        <w:tc>
          <w:tcPr>
            <w:tcW w:w="1078" w:type="dxa"/>
            <w:tcBorders>
              <w:top w:val="nil"/>
              <w:left w:val="nil"/>
              <w:bottom w:val="nil"/>
              <w:right w:val="nil"/>
            </w:tcBorders>
            <w:vAlign w:val="center"/>
          </w:tcPr>
          <w:p w14:paraId="291273F3" w14:textId="7B47B314" w:rsidR="008360B1" w:rsidRPr="00322E6A" w:rsidRDefault="0035624D" w:rsidP="008360B1">
            <w:pPr>
              <w:spacing w:after="0" w:line="240" w:lineRule="auto"/>
              <w:jc w:val="center"/>
              <w:rPr>
                <w:rFonts w:eastAsia="Times New Roman" w:cs="Times New Roman"/>
                <w:color w:val="000000"/>
                <w:sz w:val="20"/>
                <w:szCs w:val="20"/>
              </w:rPr>
            </w:pPr>
            <w:r>
              <w:rPr>
                <w:rFonts w:eastAsia="Times New Roman" w:cs="Times New Roman"/>
                <w:color w:val="000000"/>
                <w:sz w:val="20"/>
                <w:szCs w:val="20"/>
              </w:rPr>
              <w:fldChar w:fldCharType="begin"/>
            </w:r>
            <w:r w:rsidR="003970DB">
              <w:rPr>
                <w:rFonts w:eastAsia="Times New Roman" w:cs="Times New Roman"/>
                <w:color w:val="000000"/>
                <w:sz w:val="20"/>
                <w:szCs w:val="20"/>
              </w:rPr>
              <w:instrText xml:space="preserve"> ADDIN EN.CITE &lt;EndNote&gt;&lt;Cite&gt;&lt;Author&gt;Lv&lt;/Author&gt;&lt;Year&gt;2020&lt;/Year&gt;&lt;RecNum&gt;113&lt;/RecNum&gt;&lt;DisplayText&gt;&lt;style face="superscript"&gt;9&lt;/style&gt;&lt;/DisplayText&gt;&lt;record&gt;&lt;rec-number&gt;113&lt;/rec-number&gt;&lt;foreign-keys&gt;&lt;key app="EN" db-id="pxstfvzsi2zpwte0webpet28x059pfxr2dtz" timestamp="1654663562"&gt;113&lt;/key&gt;&lt;/foreign-keys&gt;&lt;ref-type name="Journal Article"&gt;17&lt;/ref-type&gt;&lt;contributors&gt;&lt;authors&gt;&lt;author&gt;Lv, Xiuqing&lt;/author&gt;&lt;author&gt;Chen, Huili&lt;/author&gt;&lt;author&gt;Zhou, Wei&lt;/author&gt;&lt;author&gt;Li, Si-Dian&lt;/author&gt;&lt;author&gt;Shao, Zongping&lt;/author&gt;&lt;/authors&gt;&lt;/contributors&gt;&lt;titles&gt;&lt;title&gt;A CO2-tolerant SrCo0.8Fe0.15Zr0.05O3−δ cathode for proton-conducting solid oxide fuel cells&lt;/title&gt;&lt;secondary-title&gt;Journal of Materials Chemistry A&lt;/secondary-title&gt;&lt;/titles&gt;&lt;periodical&gt;&lt;full-title&gt;Journal of Materials Chemistry A&lt;/full-title&gt;&lt;/periodical&gt;&lt;pages&gt;11292-11301&lt;/pages&gt;&lt;volume&gt;8&lt;/volume&gt;&lt;number&gt;22&lt;/number&gt;&lt;dates&gt;&lt;year&gt;2020&lt;/year&gt;&lt;/dates&gt;&lt;publisher&gt;The Royal Society of Chemistry&lt;/publisher&gt;&lt;isbn&gt;2050-7488&lt;/isbn&gt;&lt;work-type&gt;10.1039/D0TA02435J&lt;/work-type&gt;&lt;urls&gt;&lt;related-urls&gt;&lt;url&gt;http://dx.doi.org/10.1039/D0TA02435J&lt;/url&gt;&lt;/related-urls&gt;&lt;/urls&gt;&lt;electronic-resource-num&gt;10.1039/D0TA02435J&lt;/electronic-resource-num&gt;&lt;/record&gt;&lt;/Cite&gt;&lt;/EndNote&gt;</w:instrText>
            </w:r>
            <w:r>
              <w:rPr>
                <w:rFonts w:eastAsia="Times New Roman" w:cs="Times New Roman"/>
                <w:color w:val="000000"/>
                <w:sz w:val="20"/>
                <w:szCs w:val="20"/>
              </w:rPr>
              <w:fldChar w:fldCharType="separate"/>
            </w:r>
            <w:r w:rsidR="003970DB" w:rsidRPr="003970DB">
              <w:rPr>
                <w:rFonts w:eastAsia="Times New Roman" w:cs="Times New Roman"/>
                <w:noProof/>
                <w:color w:val="000000"/>
                <w:sz w:val="20"/>
                <w:szCs w:val="20"/>
                <w:vertAlign w:val="superscript"/>
              </w:rPr>
              <w:t>9</w:t>
            </w:r>
            <w:r>
              <w:rPr>
                <w:rFonts w:eastAsia="Times New Roman" w:cs="Times New Roman"/>
                <w:color w:val="000000"/>
                <w:sz w:val="20"/>
                <w:szCs w:val="20"/>
              </w:rPr>
              <w:fldChar w:fldCharType="end"/>
            </w:r>
          </w:p>
        </w:tc>
      </w:tr>
      <w:tr w:rsidR="009A0A1A" w:rsidRPr="00CF327B" w14:paraId="042ABE03" w14:textId="77777777" w:rsidTr="00B7740A">
        <w:trPr>
          <w:trHeight w:val="330"/>
        </w:trPr>
        <w:tc>
          <w:tcPr>
            <w:tcW w:w="1936" w:type="dxa"/>
            <w:tcBorders>
              <w:top w:val="nil"/>
              <w:left w:val="nil"/>
              <w:bottom w:val="nil"/>
              <w:right w:val="nil"/>
            </w:tcBorders>
            <w:shd w:val="clear" w:color="auto" w:fill="auto"/>
            <w:vAlign w:val="center"/>
            <w:hideMark/>
          </w:tcPr>
          <w:p w14:paraId="7766D016" w14:textId="77777777" w:rsidR="008360B1" w:rsidRPr="00CF327B" w:rsidRDefault="008360B1" w:rsidP="008360B1">
            <w:pPr>
              <w:spacing w:after="0" w:line="240" w:lineRule="auto"/>
              <w:jc w:val="center"/>
              <w:rPr>
                <w:rFonts w:eastAsia="Times New Roman" w:cs="Times New Roman"/>
                <w:iCs/>
                <w:color w:val="000000"/>
                <w:sz w:val="20"/>
                <w:szCs w:val="20"/>
              </w:rPr>
            </w:pPr>
            <w:r w:rsidRPr="00CF327B">
              <w:rPr>
                <w:rFonts w:cs="Times New Roman"/>
                <w:iCs/>
                <w:color w:val="000000"/>
                <w:sz w:val="20"/>
                <w:szCs w:val="20"/>
              </w:rPr>
              <w:t>SC</w:t>
            </w:r>
            <w:r w:rsidRPr="00CF327B">
              <w:rPr>
                <w:rFonts w:eastAsia="Times New Roman" w:cs="Times New Roman"/>
                <w:iCs/>
                <w:color w:val="000000"/>
                <w:sz w:val="20"/>
                <w:szCs w:val="20"/>
              </w:rPr>
              <w:t>FZY</w:t>
            </w:r>
          </w:p>
        </w:tc>
        <w:tc>
          <w:tcPr>
            <w:tcW w:w="1263" w:type="dxa"/>
            <w:tcBorders>
              <w:top w:val="nil"/>
              <w:left w:val="nil"/>
              <w:bottom w:val="nil"/>
              <w:right w:val="nil"/>
            </w:tcBorders>
            <w:shd w:val="clear" w:color="auto" w:fill="auto"/>
            <w:vAlign w:val="center"/>
            <w:hideMark/>
          </w:tcPr>
          <w:p w14:paraId="3E49C5DE"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700</w:t>
            </w:r>
          </w:p>
        </w:tc>
        <w:tc>
          <w:tcPr>
            <w:tcW w:w="1481" w:type="dxa"/>
            <w:tcBorders>
              <w:top w:val="nil"/>
              <w:left w:val="nil"/>
              <w:bottom w:val="nil"/>
              <w:right w:val="nil"/>
            </w:tcBorders>
            <w:shd w:val="clear" w:color="auto" w:fill="auto"/>
            <w:noWrap/>
            <w:vAlign w:val="center"/>
            <w:hideMark/>
          </w:tcPr>
          <w:p w14:paraId="2F38A274"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0.21</w:t>
            </w:r>
          </w:p>
        </w:tc>
        <w:tc>
          <w:tcPr>
            <w:tcW w:w="1315" w:type="dxa"/>
            <w:tcBorders>
              <w:top w:val="nil"/>
              <w:left w:val="nil"/>
              <w:bottom w:val="nil"/>
              <w:right w:val="nil"/>
            </w:tcBorders>
            <w:vAlign w:val="center"/>
          </w:tcPr>
          <w:p w14:paraId="2ABCF696"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1</w:t>
            </w:r>
          </w:p>
        </w:tc>
        <w:tc>
          <w:tcPr>
            <w:tcW w:w="1330" w:type="dxa"/>
            <w:tcBorders>
              <w:top w:val="nil"/>
              <w:left w:val="nil"/>
              <w:bottom w:val="nil"/>
              <w:right w:val="nil"/>
            </w:tcBorders>
            <w:shd w:val="clear" w:color="auto" w:fill="auto"/>
            <w:vAlign w:val="center"/>
            <w:hideMark/>
          </w:tcPr>
          <w:p w14:paraId="2E4CA60B" w14:textId="77777777" w:rsidR="008360B1" w:rsidRPr="00CF327B" w:rsidRDefault="008360B1" w:rsidP="008360B1">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1.10</w:t>
            </w:r>
            <w:r>
              <w:rPr>
                <w:rFonts w:eastAsia="Times New Roman" w:cs="Times New Roman"/>
                <w:color w:val="000000"/>
                <w:sz w:val="20"/>
                <w:szCs w:val="20"/>
              </w:rPr>
              <w:t xml:space="preserve"> ×10</w:t>
            </w:r>
            <w:r w:rsidRPr="00CF327B">
              <w:rPr>
                <w:rFonts w:eastAsia="Times New Roman" w:cs="Times New Roman"/>
                <w:color w:val="000000"/>
                <w:sz w:val="20"/>
                <w:szCs w:val="20"/>
                <w:vertAlign w:val="superscript"/>
              </w:rPr>
              <w:t>-</w:t>
            </w:r>
            <w:r>
              <w:rPr>
                <w:rFonts w:eastAsia="Times New Roman" w:cs="Times New Roman"/>
                <w:color w:val="000000"/>
                <w:sz w:val="20"/>
                <w:szCs w:val="20"/>
                <w:vertAlign w:val="superscript"/>
              </w:rPr>
              <w:t>2</w:t>
            </w:r>
          </w:p>
        </w:tc>
        <w:tc>
          <w:tcPr>
            <w:tcW w:w="1918" w:type="dxa"/>
            <w:tcBorders>
              <w:top w:val="nil"/>
              <w:left w:val="nil"/>
              <w:bottom w:val="nil"/>
              <w:right w:val="nil"/>
            </w:tcBorders>
            <w:shd w:val="clear" w:color="auto" w:fill="auto"/>
            <w:vAlign w:val="center"/>
            <w:hideMark/>
          </w:tcPr>
          <w:p w14:paraId="4D8ACDC2" w14:textId="77777777" w:rsidR="008360B1" w:rsidRPr="00322E6A" w:rsidRDefault="008360B1" w:rsidP="008360B1">
            <w:pPr>
              <w:spacing w:after="0" w:line="240" w:lineRule="auto"/>
              <w:jc w:val="center"/>
              <w:rPr>
                <w:rFonts w:eastAsia="Times New Roman" w:cs="Times New Roman"/>
                <w:color w:val="000000"/>
                <w:sz w:val="20"/>
                <w:szCs w:val="20"/>
              </w:rPr>
            </w:pPr>
            <w:r w:rsidRPr="00322E6A">
              <w:rPr>
                <w:rFonts w:eastAsia="Times New Roman" w:cs="Times New Roman"/>
                <w:color w:val="000000"/>
                <w:sz w:val="20"/>
                <w:szCs w:val="20"/>
              </w:rPr>
              <w:t>Humid air 10% CO</w:t>
            </w:r>
            <w:r w:rsidRPr="00322E6A">
              <w:rPr>
                <w:rFonts w:eastAsia="Times New Roman" w:cs="Times New Roman"/>
                <w:color w:val="000000"/>
                <w:sz w:val="20"/>
                <w:szCs w:val="20"/>
                <w:vertAlign w:val="subscript"/>
              </w:rPr>
              <w:t>2</w:t>
            </w:r>
          </w:p>
        </w:tc>
        <w:tc>
          <w:tcPr>
            <w:tcW w:w="1078" w:type="dxa"/>
            <w:tcBorders>
              <w:top w:val="nil"/>
              <w:left w:val="nil"/>
              <w:bottom w:val="nil"/>
              <w:right w:val="nil"/>
            </w:tcBorders>
            <w:vAlign w:val="center"/>
          </w:tcPr>
          <w:p w14:paraId="61047C8B" w14:textId="47802D25" w:rsidR="008360B1" w:rsidRPr="00322E6A" w:rsidRDefault="0035624D" w:rsidP="008360B1">
            <w:pPr>
              <w:spacing w:after="0" w:line="240" w:lineRule="auto"/>
              <w:jc w:val="center"/>
              <w:rPr>
                <w:rFonts w:eastAsia="Times New Roman" w:cs="Times New Roman"/>
                <w:color w:val="000000"/>
                <w:sz w:val="20"/>
                <w:szCs w:val="20"/>
              </w:rPr>
            </w:pPr>
            <w:r>
              <w:rPr>
                <w:rFonts w:eastAsia="Times New Roman" w:cs="Times New Roman"/>
                <w:color w:val="000000"/>
                <w:sz w:val="20"/>
                <w:szCs w:val="20"/>
              </w:rPr>
              <w:fldChar w:fldCharType="begin"/>
            </w:r>
            <w:r w:rsidR="003970DB">
              <w:rPr>
                <w:rFonts w:eastAsia="Times New Roman" w:cs="Times New Roman"/>
                <w:color w:val="000000"/>
                <w:sz w:val="20"/>
                <w:szCs w:val="20"/>
              </w:rPr>
              <w:instrText xml:space="preserve"> ADDIN EN.CITE &lt;EndNote&gt;&lt;Cite&gt;&lt;Author&gt;Lv&lt;/Author&gt;&lt;Year&gt;2022&lt;/Year&gt;&lt;RecNum&gt;150&lt;/RecNum&gt;&lt;DisplayText&gt;&lt;style face="superscript"&gt;7&lt;/style&gt;&lt;/DisplayText&gt;&lt;record&gt;&lt;rec-number&gt;150&lt;/rec-number&gt;&lt;foreign-keys&gt;&lt;key app="EN" db-id="pxstfvzsi2zpwte0webpet28x059pfxr2dtz" timestamp="1667892307"&gt;150&lt;/key&gt;&lt;/foreign-keys&gt;&lt;ref-type name="Journal Article"&gt;17&lt;/ref-type&gt;&lt;contributors&gt;&lt;authors&gt;&lt;author&gt;Lv, Xiuqing&lt;/author&gt;&lt;author&gt;Chen, Huili&lt;/author&gt;&lt;author&gt;Zhou, Wei&lt;/author&gt;&lt;author&gt;Li, Si-Dian&lt;/author&gt;&lt;author&gt;Cheng, Fangqin&lt;/author&gt;&lt;author&gt;Shao, Zongping&lt;/author&gt;&lt;/authors&gt;&lt;/contributors&gt;&lt;titles&gt;&lt;title&gt;SrCo0.4Fe0.4Zr0.1Y0.1O3-δ, A new CO2 tolerant cathode for proton-conducting solid oxide fuel cells&lt;/title&gt;&lt;secondary-title&gt;Renewable Energy&lt;/secondary-title&gt;&lt;/titles&gt;&lt;periodical&gt;&lt;full-title&gt;Renewable Energy&lt;/full-title&gt;&lt;/periodical&gt;&lt;pages&gt;8-16&lt;/pages&gt;&lt;volume&gt;185&lt;/volume&gt;&lt;keywords&gt;&lt;keyword&gt;Solid oxide fuel cells&lt;/keyword&gt;&lt;keyword&gt;Cathode&lt;/keyword&gt;&lt;keyword&gt;Proton-conducting&lt;/keyword&gt;&lt;keyword&gt;CO tolerant&lt;/keyword&gt;&lt;keyword&gt;Structural stability&lt;/keyword&gt;&lt;/keywords&gt;&lt;dates&gt;&lt;year&gt;2022&lt;/year&gt;&lt;pub-dates&gt;&lt;date&gt;2022/02/01/&lt;/date&gt;&lt;/pub-dates&gt;&lt;/dates&gt;&lt;isbn&gt;0960-1481&lt;/isbn&gt;&lt;urls&gt;&lt;related-urls&gt;&lt;url&gt;https://www.sciencedirect.com/science/article/pii/S096014812101750X&lt;/url&gt;&lt;/related-urls&gt;&lt;/urls&gt;&lt;electronic-resource-num&gt;https://doi.org/10.1016/j.renene.2021.12.030&lt;/electronic-resource-num&gt;&lt;/record&gt;&lt;/Cite&gt;&lt;/EndNote&gt;</w:instrText>
            </w:r>
            <w:r>
              <w:rPr>
                <w:rFonts w:eastAsia="Times New Roman" w:cs="Times New Roman"/>
                <w:color w:val="000000"/>
                <w:sz w:val="20"/>
                <w:szCs w:val="20"/>
              </w:rPr>
              <w:fldChar w:fldCharType="separate"/>
            </w:r>
            <w:r w:rsidR="003970DB" w:rsidRPr="003970DB">
              <w:rPr>
                <w:rFonts w:eastAsia="Times New Roman" w:cs="Times New Roman"/>
                <w:noProof/>
                <w:color w:val="000000"/>
                <w:sz w:val="20"/>
                <w:szCs w:val="20"/>
                <w:vertAlign w:val="superscript"/>
              </w:rPr>
              <w:t>7</w:t>
            </w:r>
            <w:r>
              <w:rPr>
                <w:rFonts w:eastAsia="Times New Roman" w:cs="Times New Roman"/>
                <w:color w:val="000000"/>
                <w:sz w:val="20"/>
                <w:szCs w:val="20"/>
              </w:rPr>
              <w:fldChar w:fldCharType="end"/>
            </w:r>
          </w:p>
        </w:tc>
      </w:tr>
      <w:tr w:rsidR="009A0A1A" w:rsidRPr="00CF327B" w14:paraId="10B05616" w14:textId="77777777" w:rsidTr="00B7740A">
        <w:trPr>
          <w:trHeight w:val="300"/>
        </w:trPr>
        <w:tc>
          <w:tcPr>
            <w:tcW w:w="1936" w:type="dxa"/>
            <w:vMerge w:val="restart"/>
            <w:tcBorders>
              <w:top w:val="nil"/>
              <w:left w:val="nil"/>
              <w:right w:val="nil"/>
            </w:tcBorders>
            <w:shd w:val="clear" w:color="auto" w:fill="auto"/>
            <w:vAlign w:val="center"/>
            <w:hideMark/>
          </w:tcPr>
          <w:p w14:paraId="76C82093"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BCFZY</w:t>
            </w:r>
          </w:p>
        </w:tc>
        <w:tc>
          <w:tcPr>
            <w:tcW w:w="1263" w:type="dxa"/>
            <w:vMerge w:val="restart"/>
            <w:tcBorders>
              <w:top w:val="nil"/>
              <w:left w:val="nil"/>
              <w:right w:val="nil"/>
            </w:tcBorders>
            <w:shd w:val="clear" w:color="auto" w:fill="auto"/>
            <w:vAlign w:val="center"/>
            <w:hideMark/>
          </w:tcPr>
          <w:p w14:paraId="76969D09" w14:textId="77777777" w:rsidR="0062472E" w:rsidRPr="00CF327B" w:rsidRDefault="0062472E" w:rsidP="00B346E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700</w:t>
            </w:r>
          </w:p>
        </w:tc>
        <w:tc>
          <w:tcPr>
            <w:tcW w:w="1481" w:type="dxa"/>
            <w:tcBorders>
              <w:top w:val="nil"/>
              <w:left w:val="nil"/>
              <w:bottom w:val="nil"/>
              <w:right w:val="nil"/>
            </w:tcBorders>
            <w:shd w:val="clear" w:color="auto" w:fill="auto"/>
            <w:noWrap/>
            <w:vAlign w:val="center"/>
            <w:hideMark/>
          </w:tcPr>
          <w:p w14:paraId="0B13695E"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0.36</w:t>
            </w:r>
          </w:p>
        </w:tc>
        <w:tc>
          <w:tcPr>
            <w:tcW w:w="1315" w:type="dxa"/>
            <w:tcBorders>
              <w:top w:val="nil"/>
              <w:left w:val="nil"/>
              <w:bottom w:val="nil"/>
              <w:right w:val="nil"/>
            </w:tcBorders>
            <w:vAlign w:val="center"/>
          </w:tcPr>
          <w:p w14:paraId="02BE01CF"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120</w:t>
            </w:r>
          </w:p>
        </w:tc>
        <w:tc>
          <w:tcPr>
            <w:tcW w:w="1330" w:type="dxa"/>
            <w:tcBorders>
              <w:top w:val="nil"/>
              <w:left w:val="nil"/>
              <w:bottom w:val="nil"/>
              <w:right w:val="nil"/>
            </w:tcBorders>
            <w:shd w:val="clear" w:color="auto" w:fill="auto"/>
            <w:noWrap/>
            <w:vAlign w:val="center"/>
            <w:hideMark/>
          </w:tcPr>
          <w:p w14:paraId="4E5820B0"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2.86</w:t>
            </w:r>
            <w:r>
              <w:rPr>
                <w:rFonts w:eastAsia="Times New Roman" w:cs="Times New Roman"/>
                <w:color w:val="000000"/>
                <w:sz w:val="20"/>
                <w:szCs w:val="20"/>
              </w:rPr>
              <w:t xml:space="preserve"> × 10</w:t>
            </w:r>
            <w:r w:rsidRPr="00CF327B">
              <w:rPr>
                <w:rFonts w:eastAsia="Times New Roman" w:cs="Times New Roman"/>
                <w:color w:val="000000"/>
                <w:sz w:val="20"/>
                <w:szCs w:val="20"/>
                <w:vertAlign w:val="superscript"/>
              </w:rPr>
              <w:t>-</w:t>
            </w:r>
            <w:r>
              <w:rPr>
                <w:rFonts w:eastAsia="Times New Roman" w:cs="Times New Roman"/>
                <w:color w:val="000000"/>
                <w:sz w:val="20"/>
                <w:szCs w:val="20"/>
                <w:vertAlign w:val="superscript"/>
              </w:rPr>
              <w:t>5</w:t>
            </w:r>
          </w:p>
        </w:tc>
        <w:tc>
          <w:tcPr>
            <w:tcW w:w="1918" w:type="dxa"/>
            <w:tcBorders>
              <w:top w:val="nil"/>
              <w:left w:val="nil"/>
              <w:bottom w:val="nil"/>
              <w:right w:val="nil"/>
            </w:tcBorders>
            <w:shd w:val="clear" w:color="auto" w:fill="auto"/>
            <w:vAlign w:val="center"/>
            <w:hideMark/>
          </w:tcPr>
          <w:p w14:paraId="25EAEC83" w14:textId="77777777" w:rsidR="0062472E" w:rsidRPr="00322E6A" w:rsidRDefault="0062472E" w:rsidP="00322E6A">
            <w:pPr>
              <w:spacing w:after="0" w:line="240" w:lineRule="auto"/>
              <w:jc w:val="center"/>
              <w:rPr>
                <w:rFonts w:eastAsia="Times New Roman" w:cs="Times New Roman"/>
                <w:color w:val="000000"/>
                <w:sz w:val="20"/>
                <w:szCs w:val="20"/>
              </w:rPr>
            </w:pPr>
            <w:r w:rsidRPr="00322E6A">
              <w:rPr>
                <w:rFonts w:eastAsia="Times New Roman" w:cs="Times New Roman"/>
                <w:color w:val="000000"/>
                <w:sz w:val="20"/>
                <w:szCs w:val="20"/>
              </w:rPr>
              <w:t>Dry air 1% CO</w:t>
            </w:r>
            <w:r w:rsidRPr="001D5EA0">
              <w:rPr>
                <w:rFonts w:eastAsia="Times New Roman" w:cs="Times New Roman"/>
                <w:color w:val="000000"/>
                <w:sz w:val="20"/>
                <w:szCs w:val="20"/>
                <w:vertAlign w:val="subscript"/>
              </w:rPr>
              <w:t>2</w:t>
            </w:r>
          </w:p>
        </w:tc>
        <w:tc>
          <w:tcPr>
            <w:tcW w:w="1078" w:type="dxa"/>
            <w:tcBorders>
              <w:top w:val="nil"/>
              <w:left w:val="nil"/>
              <w:bottom w:val="nil"/>
              <w:right w:val="nil"/>
            </w:tcBorders>
          </w:tcPr>
          <w:p w14:paraId="40802FA3" w14:textId="00011806" w:rsidR="0062472E" w:rsidRPr="00322E6A" w:rsidRDefault="0035624D" w:rsidP="00322E6A">
            <w:pPr>
              <w:spacing w:after="0" w:line="240" w:lineRule="auto"/>
              <w:jc w:val="center"/>
              <w:rPr>
                <w:rFonts w:eastAsia="Times New Roman" w:cs="Times New Roman"/>
                <w:color w:val="000000"/>
                <w:sz w:val="20"/>
                <w:szCs w:val="20"/>
              </w:rPr>
            </w:pPr>
            <w:r>
              <w:rPr>
                <w:rFonts w:eastAsia="Times New Roman" w:cs="Times New Roman"/>
                <w:color w:val="000000"/>
                <w:sz w:val="20"/>
                <w:szCs w:val="20"/>
              </w:rPr>
              <w:fldChar w:fldCharType="begin"/>
            </w:r>
            <w:r w:rsidR="003970DB">
              <w:rPr>
                <w:rFonts w:eastAsia="Times New Roman" w:cs="Times New Roman"/>
                <w:color w:val="000000"/>
                <w:sz w:val="20"/>
                <w:szCs w:val="20"/>
              </w:rPr>
              <w:instrText xml:space="preserve"> ADDIN EN.CITE &lt;EndNote&gt;&lt;Cite&gt;&lt;Author&gt;Li&lt;/Author&gt;&lt;Year&gt;2020&lt;/Year&gt;&lt;RecNum&gt;114&lt;/RecNum&gt;&lt;DisplayText&gt;&lt;style face="superscript"&gt;11&lt;/style&gt;&lt;/DisplayText&gt;&lt;record&gt;&lt;rec-number&gt;114&lt;/rec-number&gt;&lt;foreign-keys&gt;&lt;key app="EN" db-id="pxstfvzsi2zpwte0webpet28x059pfxr2dtz" timestamp="1654663623"&gt;114&lt;/key&gt;&lt;/foreign-keys&gt;&lt;ref-type name="Journal Article"&gt;17&lt;/ref-type&gt;&lt;contributors&gt;&lt;authors&gt;&lt;author&gt;Li, Jun&lt;/author&gt;&lt;author&gt;Hou, Jie&lt;/author&gt;&lt;author&gt;Lu, Ying&lt;/author&gt;&lt;author&gt;Wang, Qi&lt;/author&gt;&lt;author&gt;Xi, Xiuan&lt;/author&gt;&lt;author&gt;Fan, Yun&lt;/author&gt;&lt;author&gt;Fu, Xian-Zhu&lt;/author&gt;&lt;author&gt;Luo, Jing-Li&lt;/author&gt;&lt;/authors&gt;&lt;/contributors&gt;&lt;titles&gt;&lt;title&gt;Ca-containing Ba0·95Ca0·05Co0·4Fe0·4Zr0·1Y0·1O3-δ cathode with high CO2-poisoning tolerance for proton-conducting solid oxide fuel cells&lt;/title&gt;&lt;secondary-title&gt;Journal of Power Sources&lt;/secondary-title&gt;&lt;/titles&gt;&lt;periodical&gt;&lt;full-title&gt;Journal of Power Sources&lt;/full-title&gt;&lt;/periodical&gt;&lt;pages&gt;227909&lt;/pages&gt;&lt;volume&gt;453&lt;/volume&gt;&lt;keywords&gt;&lt;keyword&gt;Solid oxide fuel cell&lt;/keyword&gt;&lt;keyword&gt;CO poisoning&lt;/keyword&gt;&lt;keyword&gt;Cathode&lt;/keyword&gt;&lt;keyword&gt;Ca doping&lt;/keyword&gt;&lt;keyword&gt;Stability&lt;/keyword&gt;&lt;/keywords&gt;&lt;dates&gt;&lt;year&gt;2020&lt;/year&gt;&lt;pub-dates&gt;&lt;date&gt;2020/03/31/&lt;/date&gt;&lt;/pub-dates&gt;&lt;/dates&gt;&lt;isbn&gt;0378-7753&lt;/isbn&gt;&lt;urls&gt;&lt;related-urls&gt;&lt;url&gt;https://www.sciencedirect.com/science/article/pii/S0378775320302123&lt;/url&gt;&lt;/related-urls&gt;&lt;/urls&gt;&lt;electronic-resource-num&gt;https://doi.org/10.1016/j.jpowsour.2020.227909&lt;/electronic-resource-num&gt;&lt;/record&gt;&lt;/Cite&gt;&lt;/EndNote&gt;</w:instrText>
            </w:r>
            <w:r>
              <w:rPr>
                <w:rFonts w:eastAsia="Times New Roman" w:cs="Times New Roman"/>
                <w:color w:val="000000"/>
                <w:sz w:val="20"/>
                <w:szCs w:val="20"/>
              </w:rPr>
              <w:fldChar w:fldCharType="separate"/>
            </w:r>
            <w:r w:rsidR="003970DB" w:rsidRPr="003970DB">
              <w:rPr>
                <w:rFonts w:eastAsia="Times New Roman" w:cs="Times New Roman"/>
                <w:noProof/>
                <w:color w:val="000000"/>
                <w:sz w:val="20"/>
                <w:szCs w:val="20"/>
                <w:vertAlign w:val="superscript"/>
              </w:rPr>
              <w:t>11</w:t>
            </w:r>
            <w:r>
              <w:rPr>
                <w:rFonts w:eastAsia="Times New Roman" w:cs="Times New Roman"/>
                <w:color w:val="000000"/>
                <w:sz w:val="20"/>
                <w:szCs w:val="20"/>
              </w:rPr>
              <w:fldChar w:fldCharType="end"/>
            </w:r>
          </w:p>
        </w:tc>
      </w:tr>
      <w:tr w:rsidR="009A0A1A" w:rsidRPr="00CF327B" w14:paraId="1CD80DD6" w14:textId="77777777" w:rsidTr="00B7740A">
        <w:trPr>
          <w:trHeight w:val="300"/>
        </w:trPr>
        <w:tc>
          <w:tcPr>
            <w:tcW w:w="1936" w:type="dxa"/>
            <w:vMerge/>
            <w:tcBorders>
              <w:left w:val="nil"/>
              <w:bottom w:val="nil"/>
              <w:right w:val="nil"/>
            </w:tcBorders>
            <w:shd w:val="clear" w:color="auto" w:fill="auto"/>
            <w:noWrap/>
            <w:vAlign w:val="center"/>
            <w:hideMark/>
          </w:tcPr>
          <w:p w14:paraId="57E3439C" w14:textId="77777777" w:rsidR="0062472E" w:rsidRPr="00CF327B" w:rsidRDefault="0062472E" w:rsidP="00B346EB">
            <w:pPr>
              <w:spacing w:after="0" w:line="240" w:lineRule="auto"/>
              <w:jc w:val="center"/>
              <w:rPr>
                <w:rFonts w:eastAsia="Times New Roman" w:cs="Times New Roman"/>
                <w:color w:val="000000"/>
                <w:sz w:val="20"/>
                <w:szCs w:val="20"/>
              </w:rPr>
            </w:pPr>
          </w:p>
        </w:tc>
        <w:tc>
          <w:tcPr>
            <w:tcW w:w="1263" w:type="dxa"/>
            <w:vMerge/>
            <w:tcBorders>
              <w:left w:val="nil"/>
              <w:bottom w:val="nil"/>
              <w:right w:val="nil"/>
            </w:tcBorders>
            <w:shd w:val="clear" w:color="auto" w:fill="auto"/>
            <w:vAlign w:val="center"/>
            <w:hideMark/>
          </w:tcPr>
          <w:p w14:paraId="44A5ABA9" w14:textId="77777777" w:rsidR="0062472E" w:rsidRPr="00CF327B" w:rsidRDefault="0062472E" w:rsidP="00B346EB">
            <w:pPr>
              <w:spacing w:after="0" w:line="240" w:lineRule="auto"/>
              <w:jc w:val="center"/>
              <w:rPr>
                <w:rFonts w:eastAsia="Times New Roman" w:cs="Times New Roman"/>
                <w:color w:val="000000"/>
                <w:sz w:val="20"/>
                <w:szCs w:val="20"/>
              </w:rPr>
            </w:pPr>
          </w:p>
        </w:tc>
        <w:tc>
          <w:tcPr>
            <w:tcW w:w="1481" w:type="dxa"/>
            <w:tcBorders>
              <w:top w:val="nil"/>
              <w:left w:val="nil"/>
              <w:bottom w:val="nil"/>
              <w:right w:val="nil"/>
            </w:tcBorders>
            <w:shd w:val="clear" w:color="auto" w:fill="auto"/>
            <w:noWrap/>
            <w:vAlign w:val="center"/>
            <w:hideMark/>
          </w:tcPr>
          <w:p w14:paraId="22B75321"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0.36</w:t>
            </w:r>
          </w:p>
        </w:tc>
        <w:tc>
          <w:tcPr>
            <w:tcW w:w="1315" w:type="dxa"/>
            <w:tcBorders>
              <w:top w:val="nil"/>
              <w:left w:val="nil"/>
              <w:bottom w:val="nil"/>
              <w:right w:val="nil"/>
            </w:tcBorders>
            <w:vAlign w:val="center"/>
          </w:tcPr>
          <w:p w14:paraId="6DFCDF91"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120</w:t>
            </w:r>
          </w:p>
        </w:tc>
        <w:tc>
          <w:tcPr>
            <w:tcW w:w="1330" w:type="dxa"/>
            <w:tcBorders>
              <w:top w:val="nil"/>
              <w:left w:val="nil"/>
              <w:bottom w:val="nil"/>
              <w:right w:val="nil"/>
            </w:tcBorders>
            <w:shd w:val="clear" w:color="auto" w:fill="auto"/>
            <w:noWrap/>
            <w:vAlign w:val="center"/>
            <w:hideMark/>
          </w:tcPr>
          <w:p w14:paraId="1919C1ED" w14:textId="77777777" w:rsidR="0062472E" w:rsidRPr="00CF327B" w:rsidRDefault="007B4254"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2.49</w:t>
            </w:r>
            <w:r>
              <w:rPr>
                <w:rFonts w:eastAsia="Times New Roman" w:cs="Times New Roman"/>
                <w:color w:val="000000"/>
                <w:sz w:val="20"/>
                <w:szCs w:val="20"/>
              </w:rPr>
              <w:t xml:space="preserve"> ×</w:t>
            </w:r>
            <w:r w:rsidR="0062472E">
              <w:rPr>
                <w:rFonts w:eastAsia="Times New Roman" w:cs="Times New Roman"/>
                <w:color w:val="000000"/>
                <w:sz w:val="20"/>
                <w:szCs w:val="20"/>
              </w:rPr>
              <w:t xml:space="preserve"> 10</w:t>
            </w:r>
            <w:r w:rsidR="0062472E" w:rsidRPr="00CF327B">
              <w:rPr>
                <w:rFonts w:eastAsia="Times New Roman" w:cs="Times New Roman"/>
                <w:color w:val="000000"/>
                <w:sz w:val="20"/>
                <w:szCs w:val="20"/>
                <w:vertAlign w:val="superscript"/>
              </w:rPr>
              <w:t>-</w:t>
            </w:r>
            <w:r w:rsidR="0062472E">
              <w:rPr>
                <w:rFonts w:eastAsia="Times New Roman" w:cs="Times New Roman"/>
                <w:color w:val="000000"/>
                <w:sz w:val="20"/>
                <w:szCs w:val="20"/>
                <w:vertAlign w:val="superscript"/>
              </w:rPr>
              <w:t>5</w:t>
            </w:r>
          </w:p>
        </w:tc>
        <w:tc>
          <w:tcPr>
            <w:tcW w:w="1918" w:type="dxa"/>
            <w:tcBorders>
              <w:top w:val="nil"/>
              <w:left w:val="nil"/>
              <w:bottom w:val="nil"/>
              <w:right w:val="nil"/>
            </w:tcBorders>
            <w:shd w:val="clear" w:color="auto" w:fill="auto"/>
            <w:vAlign w:val="center"/>
            <w:hideMark/>
          </w:tcPr>
          <w:p w14:paraId="0C316B81" w14:textId="77777777" w:rsidR="0062472E" w:rsidRPr="00322E6A" w:rsidRDefault="0062472E" w:rsidP="00322E6A">
            <w:pPr>
              <w:spacing w:after="0" w:line="240" w:lineRule="auto"/>
              <w:jc w:val="center"/>
              <w:rPr>
                <w:rFonts w:eastAsia="Times New Roman" w:cs="Times New Roman"/>
                <w:color w:val="000000"/>
                <w:sz w:val="20"/>
                <w:szCs w:val="20"/>
              </w:rPr>
            </w:pPr>
            <w:r w:rsidRPr="00322E6A">
              <w:rPr>
                <w:rFonts w:eastAsia="Times New Roman" w:cs="Times New Roman"/>
                <w:color w:val="000000"/>
                <w:sz w:val="20"/>
                <w:szCs w:val="20"/>
              </w:rPr>
              <w:t>Dry air 10% CO</w:t>
            </w:r>
            <w:r w:rsidRPr="001D5EA0">
              <w:rPr>
                <w:rFonts w:eastAsia="Times New Roman" w:cs="Times New Roman"/>
                <w:color w:val="000000"/>
                <w:sz w:val="20"/>
                <w:szCs w:val="20"/>
                <w:vertAlign w:val="subscript"/>
              </w:rPr>
              <w:t>2</w:t>
            </w:r>
          </w:p>
        </w:tc>
        <w:tc>
          <w:tcPr>
            <w:tcW w:w="1078" w:type="dxa"/>
            <w:tcBorders>
              <w:top w:val="nil"/>
              <w:left w:val="nil"/>
              <w:bottom w:val="nil"/>
              <w:right w:val="nil"/>
            </w:tcBorders>
          </w:tcPr>
          <w:p w14:paraId="5EF5F580" w14:textId="473B5A56" w:rsidR="0062472E" w:rsidRPr="00322E6A" w:rsidRDefault="0035624D" w:rsidP="00322E6A">
            <w:pPr>
              <w:spacing w:after="0" w:line="240" w:lineRule="auto"/>
              <w:jc w:val="center"/>
              <w:rPr>
                <w:rFonts w:eastAsia="Times New Roman" w:cs="Times New Roman"/>
                <w:color w:val="000000"/>
                <w:sz w:val="20"/>
                <w:szCs w:val="20"/>
              </w:rPr>
            </w:pPr>
            <w:r>
              <w:rPr>
                <w:rFonts w:eastAsia="Times New Roman" w:cs="Times New Roman"/>
                <w:color w:val="000000"/>
                <w:sz w:val="20"/>
                <w:szCs w:val="20"/>
              </w:rPr>
              <w:fldChar w:fldCharType="begin"/>
            </w:r>
            <w:r w:rsidR="003970DB">
              <w:rPr>
                <w:rFonts w:eastAsia="Times New Roman" w:cs="Times New Roman"/>
                <w:color w:val="000000"/>
                <w:sz w:val="20"/>
                <w:szCs w:val="20"/>
              </w:rPr>
              <w:instrText xml:space="preserve"> ADDIN EN.CITE &lt;EndNote&gt;&lt;Cite&gt;&lt;Author&gt;Li&lt;/Author&gt;&lt;Year&gt;2020&lt;/Year&gt;&lt;RecNum&gt;114&lt;/RecNum&gt;&lt;DisplayText&gt;&lt;style face="superscript"&gt;11&lt;/style&gt;&lt;/DisplayText&gt;&lt;record&gt;&lt;rec-number&gt;114&lt;/rec-number&gt;&lt;foreign-keys&gt;&lt;key app="EN" db-id="pxstfvzsi2zpwte0webpet28x059pfxr2dtz" timestamp="1654663623"&gt;114&lt;/key&gt;&lt;/foreign-keys&gt;&lt;ref-type name="Journal Article"&gt;17&lt;/ref-type&gt;&lt;contributors&gt;&lt;authors&gt;&lt;author&gt;Li, Jun&lt;/author&gt;&lt;author&gt;Hou, Jie&lt;/author&gt;&lt;author&gt;Lu, Ying&lt;/author&gt;&lt;author&gt;Wang, Qi&lt;/author&gt;&lt;author&gt;Xi, Xiuan&lt;/author&gt;&lt;author&gt;Fan, Yun&lt;/author&gt;&lt;author&gt;Fu, Xian-Zhu&lt;/author&gt;&lt;author&gt;Luo, Jing-Li&lt;/author&gt;&lt;/authors&gt;&lt;/contributors&gt;&lt;titles&gt;&lt;title&gt;Ca-containing Ba0·95Ca0·05Co0·4Fe0·4Zr0·1Y0·1O3-δ cathode with high CO2-poisoning tolerance for proton-conducting solid oxide fuel cells&lt;/title&gt;&lt;secondary-title&gt;Journal of Power Sources&lt;/secondary-title&gt;&lt;/titles&gt;&lt;periodical&gt;&lt;full-title&gt;Journal of Power Sources&lt;/full-title&gt;&lt;/periodical&gt;&lt;pages&gt;227909&lt;/pages&gt;&lt;volume&gt;453&lt;/volume&gt;&lt;keywords&gt;&lt;keyword&gt;Solid oxide fuel cell&lt;/keyword&gt;&lt;keyword&gt;CO poisoning&lt;/keyword&gt;&lt;keyword&gt;Cathode&lt;/keyword&gt;&lt;keyword&gt;Ca doping&lt;/keyword&gt;&lt;keyword&gt;Stability&lt;/keyword&gt;&lt;/keywords&gt;&lt;dates&gt;&lt;year&gt;2020&lt;/year&gt;&lt;pub-dates&gt;&lt;date&gt;2020/03/31/&lt;/date&gt;&lt;/pub-dates&gt;&lt;/dates&gt;&lt;isbn&gt;0378-7753&lt;/isbn&gt;&lt;urls&gt;&lt;related-urls&gt;&lt;url&gt;https://www.sciencedirect.com/science/article/pii/S0378775320302123&lt;/url&gt;&lt;/related-urls&gt;&lt;/urls&gt;&lt;electronic-resource-num&gt;https://doi.org/10.1016/j.jpowsour.2020.227909&lt;/electronic-resource-num&gt;&lt;/record&gt;&lt;/Cite&gt;&lt;/EndNote&gt;</w:instrText>
            </w:r>
            <w:r>
              <w:rPr>
                <w:rFonts w:eastAsia="Times New Roman" w:cs="Times New Roman"/>
                <w:color w:val="000000"/>
                <w:sz w:val="20"/>
                <w:szCs w:val="20"/>
              </w:rPr>
              <w:fldChar w:fldCharType="separate"/>
            </w:r>
            <w:r w:rsidR="003970DB" w:rsidRPr="003970DB">
              <w:rPr>
                <w:rFonts w:eastAsia="Times New Roman" w:cs="Times New Roman"/>
                <w:noProof/>
                <w:color w:val="000000"/>
                <w:sz w:val="20"/>
                <w:szCs w:val="20"/>
                <w:vertAlign w:val="superscript"/>
              </w:rPr>
              <w:t>11</w:t>
            </w:r>
            <w:r>
              <w:rPr>
                <w:rFonts w:eastAsia="Times New Roman" w:cs="Times New Roman"/>
                <w:color w:val="000000"/>
                <w:sz w:val="20"/>
                <w:szCs w:val="20"/>
              </w:rPr>
              <w:fldChar w:fldCharType="end"/>
            </w:r>
          </w:p>
        </w:tc>
      </w:tr>
      <w:tr w:rsidR="009A0A1A" w:rsidRPr="00CF327B" w14:paraId="57CEE802" w14:textId="77777777" w:rsidTr="00B7740A">
        <w:trPr>
          <w:trHeight w:val="300"/>
        </w:trPr>
        <w:tc>
          <w:tcPr>
            <w:tcW w:w="1936" w:type="dxa"/>
            <w:vMerge w:val="restart"/>
            <w:tcBorders>
              <w:top w:val="nil"/>
              <w:left w:val="nil"/>
              <w:right w:val="nil"/>
            </w:tcBorders>
            <w:shd w:val="clear" w:color="auto" w:fill="auto"/>
            <w:vAlign w:val="center"/>
            <w:hideMark/>
          </w:tcPr>
          <w:p w14:paraId="27979885"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B</w:t>
            </w:r>
            <w:r w:rsidR="00215013">
              <w:rPr>
                <w:rFonts w:eastAsia="Times New Roman" w:cs="Times New Roman"/>
                <w:color w:val="000000"/>
                <w:sz w:val="20"/>
                <w:szCs w:val="20"/>
              </w:rPr>
              <w:t>Ca</w:t>
            </w:r>
            <w:r w:rsidRPr="00CF327B">
              <w:rPr>
                <w:rFonts w:eastAsia="Times New Roman" w:cs="Times New Roman"/>
                <w:color w:val="000000"/>
                <w:sz w:val="20"/>
                <w:szCs w:val="20"/>
              </w:rPr>
              <w:t>CFZY</w:t>
            </w:r>
          </w:p>
        </w:tc>
        <w:tc>
          <w:tcPr>
            <w:tcW w:w="1263" w:type="dxa"/>
            <w:vMerge w:val="restart"/>
            <w:tcBorders>
              <w:top w:val="nil"/>
              <w:left w:val="nil"/>
              <w:right w:val="nil"/>
            </w:tcBorders>
            <w:shd w:val="clear" w:color="auto" w:fill="auto"/>
            <w:vAlign w:val="center"/>
            <w:hideMark/>
          </w:tcPr>
          <w:p w14:paraId="7DC2EE9E" w14:textId="77777777" w:rsidR="0062472E" w:rsidRPr="00CF327B" w:rsidRDefault="0062472E" w:rsidP="00B346E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700</w:t>
            </w:r>
          </w:p>
        </w:tc>
        <w:tc>
          <w:tcPr>
            <w:tcW w:w="1481" w:type="dxa"/>
            <w:tcBorders>
              <w:top w:val="nil"/>
              <w:left w:val="nil"/>
              <w:right w:val="nil"/>
            </w:tcBorders>
            <w:shd w:val="clear" w:color="auto" w:fill="auto"/>
            <w:noWrap/>
            <w:vAlign w:val="center"/>
            <w:hideMark/>
          </w:tcPr>
          <w:p w14:paraId="3A492E77"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0.29</w:t>
            </w:r>
          </w:p>
        </w:tc>
        <w:tc>
          <w:tcPr>
            <w:tcW w:w="1315" w:type="dxa"/>
            <w:tcBorders>
              <w:top w:val="nil"/>
              <w:left w:val="nil"/>
              <w:right w:val="nil"/>
            </w:tcBorders>
            <w:vAlign w:val="center"/>
          </w:tcPr>
          <w:p w14:paraId="248869DE"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120</w:t>
            </w:r>
          </w:p>
        </w:tc>
        <w:tc>
          <w:tcPr>
            <w:tcW w:w="1330" w:type="dxa"/>
            <w:tcBorders>
              <w:top w:val="nil"/>
              <w:left w:val="nil"/>
              <w:right w:val="nil"/>
            </w:tcBorders>
            <w:shd w:val="clear" w:color="auto" w:fill="auto"/>
            <w:noWrap/>
            <w:vAlign w:val="center"/>
            <w:hideMark/>
          </w:tcPr>
          <w:p w14:paraId="20522CF0"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8.89</w:t>
            </w:r>
            <w:r>
              <w:rPr>
                <w:rFonts w:eastAsia="Times New Roman" w:cs="Times New Roman"/>
                <w:color w:val="000000"/>
                <w:sz w:val="20"/>
                <w:szCs w:val="20"/>
              </w:rPr>
              <w:t xml:space="preserve"> × 10</w:t>
            </w:r>
            <w:r w:rsidRPr="00CF327B">
              <w:rPr>
                <w:rFonts w:eastAsia="Times New Roman" w:cs="Times New Roman"/>
                <w:color w:val="000000"/>
                <w:sz w:val="20"/>
                <w:szCs w:val="20"/>
                <w:vertAlign w:val="superscript"/>
              </w:rPr>
              <w:t>-</w:t>
            </w:r>
            <w:r>
              <w:rPr>
                <w:rFonts w:eastAsia="Times New Roman" w:cs="Times New Roman"/>
                <w:color w:val="000000"/>
                <w:sz w:val="20"/>
                <w:szCs w:val="20"/>
                <w:vertAlign w:val="superscript"/>
              </w:rPr>
              <w:t>6</w:t>
            </w:r>
          </w:p>
        </w:tc>
        <w:tc>
          <w:tcPr>
            <w:tcW w:w="1918" w:type="dxa"/>
            <w:tcBorders>
              <w:top w:val="nil"/>
              <w:left w:val="nil"/>
              <w:right w:val="nil"/>
            </w:tcBorders>
            <w:shd w:val="clear" w:color="auto" w:fill="auto"/>
            <w:vAlign w:val="center"/>
            <w:hideMark/>
          </w:tcPr>
          <w:p w14:paraId="0B92AB03" w14:textId="77777777" w:rsidR="0062472E" w:rsidRPr="00322E6A" w:rsidRDefault="0062472E" w:rsidP="00322E6A">
            <w:pPr>
              <w:spacing w:after="0" w:line="240" w:lineRule="auto"/>
              <w:jc w:val="center"/>
              <w:rPr>
                <w:rFonts w:eastAsia="Times New Roman" w:cs="Times New Roman"/>
                <w:color w:val="000000"/>
                <w:sz w:val="20"/>
                <w:szCs w:val="20"/>
              </w:rPr>
            </w:pPr>
            <w:r w:rsidRPr="00322E6A">
              <w:rPr>
                <w:rFonts w:eastAsia="Times New Roman" w:cs="Times New Roman"/>
                <w:color w:val="000000"/>
                <w:sz w:val="20"/>
                <w:szCs w:val="20"/>
              </w:rPr>
              <w:t>Dry air 1% CO</w:t>
            </w:r>
            <w:r w:rsidRPr="001D5EA0">
              <w:rPr>
                <w:rFonts w:eastAsia="Times New Roman" w:cs="Times New Roman"/>
                <w:color w:val="000000"/>
                <w:sz w:val="20"/>
                <w:szCs w:val="20"/>
                <w:vertAlign w:val="subscript"/>
              </w:rPr>
              <w:t>2</w:t>
            </w:r>
          </w:p>
        </w:tc>
        <w:tc>
          <w:tcPr>
            <w:tcW w:w="1078" w:type="dxa"/>
            <w:tcBorders>
              <w:top w:val="nil"/>
              <w:left w:val="nil"/>
              <w:right w:val="nil"/>
            </w:tcBorders>
          </w:tcPr>
          <w:p w14:paraId="14B751EF" w14:textId="1E99B449" w:rsidR="0062472E" w:rsidRPr="00322E6A" w:rsidRDefault="0035624D" w:rsidP="00322E6A">
            <w:pPr>
              <w:spacing w:after="0" w:line="240" w:lineRule="auto"/>
              <w:jc w:val="center"/>
              <w:rPr>
                <w:rFonts w:eastAsia="Times New Roman" w:cs="Times New Roman"/>
                <w:color w:val="000000"/>
                <w:sz w:val="20"/>
                <w:szCs w:val="20"/>
              </w:rPr>
            </w:pPr>
            <w:r>
              <w:rPr>
                <w:rFonts w:eastAsia="Times New Roman" w:cs="Times New Roman"/>
                <w:color w:val="000000"/>
                <w:sz w:val="20"/>
                <w:szCs w:val="20"/>
              </w:rPr>
              <w:fldChar w:fldCharType="begin"/>
            </w:r>
            <w:r w:rsidR="003970DB">
              <w:rPr>
                <w:rFonts w:eastAsia="Times New Roman" w:cs="Times New Roman"/>
                <w:color w:val="000000"/>
                <w:sz w:val="20"/>
                <w:szCs w:val="20"/>
              </w:rPr>
              <w:instrText xml:space="preserve"> ADDIN EN.CITE &lt;EndNote&gt;&lt;Cite&gt;&lt;Author&gt;Li&lt;/Author&gt;&lt;Year&gt;2020&lt;/Year&gt;&lt;RecNum&gt;114&lt;/RecNum&gt;&lt;DisplayText&gt;&lt;style face="superscript"&gt;11&lt;/style&gt;&lt;/DisplayText&gt;&lt;record&gt;&lt;rec-number&gt;114&lt;/rec-number&gt;&lt;foreign-keys&gt;&lt;key app="EN" db-id="pxstfvzsi2zpwte0webpet28x059pfxr2dtz" timestamp="1654663623"&gt;114&lt;/key&gt;&lt;/foreign-keys&gt;&lt;ref-type name="Journal Article"&gt;17&lt;/ref-type&gt;&lt;contributors&gt;&lt;authors&gt;&lt;author&gt;Li, Jun&lt;/author&gt;&lt;author&gt;Hou, Jie&lt;/author&gt;&lt;author&gt;Lu, Ying&lt;/author&gt;&lt;author&gt;Wang, Qi&lt;/author&gt;&lt;author&gt;Xi, Xiuan&lt;/author&gt;&lt;author&gt;Fan, Yun&lt;/author&gt;&lt;author&gt;Fu, Xian-Zhu&lt;/author&gt;&lt;author&gt;Luo, Jing-Li&lt;/author&gt;&lt;/authors&gt;&lt;/contributors&gt;&lt;titles&gt;&lt;title&gt;Ca-containing Ba0·95Ca0·05Co0·4Fe0·4Zr0·1Y0·1O3-δ cathode with high CO2-poisoning tolerance for proton-conducting solid oxide fuel cells&lt;/title&gt;&lt;secondary-title&gt;Journal of Power Sources&lt;/secondary-title&gt;&lt;/titles&gt;&lt;periodical&gt;&lt;full-title&gt;Journal of Power Sources&lt;/full-title&gt;&lt;/periodical&gt;&lt;pages&gt;227909&lt;/pages&gt;&lt;volume&gt;453&lt;/volume&gt;&lt;keywords&gt;&lt;keyword&gt;Solid oxide fuel cell&lt;/keyword&gt;&lt;keyword&gt;CO poisoning&lt;/keyword&gt;&lt;keyword&gt;Cathode&lt;/keyword&gt;&lt;keyword&gt;Ca doping&lt;/keyword&gt;&lt;keyword&gt;Stability&lt;/keyword&gt;&lt;/keywords&gt;&lt;dates&gt;&lt;year&gt;2020&lt;/year&gt;&lt;pub-dates&gt;&lt;date&gt;2020/03/31/&lt;/date&gt;&lt;/pub-dates&gt;&lt;/dates&gt;&lt;isbn&gt;0378-7753&lt;/isbn&gt;&lt;urls&gt;&lt;related-urls&gt;&lt;url&gt;https://www.sciencedirect.com/science/article/pii/S0378775320302123&lt;/url&gt;&lt;/related-urls&gt;&lt;/urls&gt;&lt;electronic-resource-num&gt;https://doi.org/10.1016/j.jpowsour.2020.227909&lt;/electronic-resource-num&gt;&lt;/record&gt;&lt;/Cite&gt;&lt;/EndNote&gt;</w:instrText>
            </w:r>
            <w:r>
              <w:rPr>
                <w:rFonts w:eastAsia="Times New Roman" w:cs="Times New Roman"/>
                <w:color w:val="000000"/>
                <w:sz w:val="20"/>
                <w:szCs w:val="20"/>
              </w:rPr>
              <w:fldChar w:fldCharType="separate"/>
            </w:r>
            <w:r w:rsidR="003970DB" w:rsidRPr="003970DB">
              <w:rPr>
                <w:rFonts w:eastAsia="Times New Roman" w:cs="Times New Roman"/>
                <w:noProof/>
                <w:color w:val="000000"/>
                <w:sz w:val="20"/>
                <w:szCs w:val="20"/>
                <w:vertAlign w:val="superscript"/>
              </w:rPr>
              <w:t>11</w:t>
            </w:r>
            <w:r>
              <w:rPr>
                <w:rFonts w:eastAsia="Times New Roman" w:cs="Times New Roman"/>
                <w:color w:val="000000"/>
                <w:sz w:val="20"/>
                <w:szCs w:val="20"/>
              </w:rPr>
              <w:fldChar w:fldCharType="end"/>
            </w:r>
          </w:p>
        </w:tc>
      </w:tr>
      <w:tr w:rsidR="009A0A1A" w:rsidRPr="00CF327B" w14:paraId="2C8F2EEC" w14:textId="77777777" w:rsidTr="00B7740A">
        <w:trPr>
          <w:trHeight w:val="300"/>
        </w:trPr>
        <w:tc>
          <w:tcPr>
            <w:tcW w:w="1936" w:type="dxa"/>
            <w:vMerge/>
            <w:tcBorders>
              <w:left w:val="nil"/>
              <w:right w:val="nil"/>
            </w:tcBorders>
            <w:shd w:val="clear" w:color="auto" w:fill="auto"/>
            <w:vAlign w:val="center"/>
            <w:hideMark/>
          </w:tcPr>
          <w:p w14:paraId="37A778AF" w14:textId="77777777" w:rsidR="0062472E" w:rsidRPr="00CF327B" w:rsidRDefault="0062472E" w:rsidP="00B346EB">
            <w:pPr>
              <w:spacing w:after="0" w:line="240" w:lineRule="auto"/>
              <w:jc w:val="center"/>
              <w:rPr>
                <w:rFonts w:eastAsia="Times New Roman" w:cs="Times New Roman"/>
                <w:color w:val="000000"/>
                <w:sz w:val="20"/>
                <w:szCs w:val="20"/>
              </w:rPr>
            </w:pPr>
          </w:p>
        </w:tc>
        <w:tc>
          <w:tcPr>
            <w:tcW w:w="1263" w:type="dxa"/>
            <w:vMerge/>
            <w:tcBorders>
              <w:left w:val="nil"/>
              <w:right w:val="nil"/>
            </w:tcBorders>
            <w:shd w:val="clear" w:color="auto" w:fill="auto"/>
            <w:vAlign w:val="center"/>
            <w:hideMark/>
          </w:tcPr>
          <w:p w14:paraId="2ECD90E4" w14:textId="77777777" w:rsidR="0062472E" w:rsidRPr="00CF327B" w:rsidRDefault="0062472E" w:rsidP="00B346EB">
            <w:pPr>
              <w:spacing w:after="0" w:line="240" w:lineRule="auto"/>
              <w:jc w:val="center"/>
              <w:rPr>
                <w:rFonts w:eastAsia="Times New Roman" w:cs="Times New Roman"/>
                <w:color w:val="000000"/>
                <w:sz w:val="20"/>
                <w:szCs w:val="20"/>
              </w:rPr>
            </w:pPr>
          </w:p>
        </w:tc>
        <w:tc>
          <w:tcPr>
            <w:tcW w:w="1481" w:type="dxa"/>
            <w:tcBorders>
              <w:top w:val="nil"/>
              <w:left w:val="nil"/>
              <w:right w:val="nil"/>
            </w:tcBorders>
            <w:shd w:val="clear" w:color="auto" w:fill="auto"/>
            <w:noWrap/>
            <w:vAlign w:val="center"/>
            <w:hideMark/>
          </w:tcPr>
          <w:p w14:paraId="1F3C40F7"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0.29</w:t>
            </w:r>
          </w:p>
        </w:tc>
        <w:tc>
          <w:tcPr>
            <w:tcW w:w="1315" w:type="dxa"/>
            <w:tcBorders>
              <w:top w:val="nil"/>
              <w:left w:val="nil"/>
              <w:bottom w:val="nil"/>
              <w:right w:val="nil"/>
            </w:tcBorders>
            <w:vAlign w:val="center"/>
          </w:tcPr>
          <w:p w14:paraId="6594F7CE"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120</w:t>
            </w:r>
          </w:p>
        </w:tc>
        <w:tc>
          <w:tcPr>
            <w:tcW w:w="1330" w:type="dxa"/>
            <w:tcBorders>
              <w:top w:val="nil"/>
              <w:left w:val="nil"/>
              <w:bottom w:val="nil"/>
              <w:right w:val="nil"/>
            </w:tcBorders>
            <w:shd w:val="clear" w:color="auto" w:fill="auto"/>
            <w:noWrap/>
            <w:vAlign w:val="center"/>
            <w:hideMark/>
          </w:tcPr>
          <w:p w14:paraId="1EF37CE5" w14:textId="77777777" w:rsidR="0062472E" w:rsidRPr="00CF327B" w:rsidRDefault="0062472E" w:rsidP="00B346EB">
            <w:pPr>
              <w:spacing w:after="0" w:line="240" w:lineRule="auto"/>
              <w:jc w:val="center"/>
              <w:rPr>
                <w:rFonts w:eastAsia="Times New Roman" w:cs="Times New Roman"/>
                <w:color w:val="000000"/>
                <w:sz w:val="20"/>
                <w:szCs w:val="20"/>
              </w:rPr>
            </w:pPr>
            <w:r w:rsidRPr="00CF327B">
              <w:rPr>
                <w:rFonts w:eastAsia="Times New Roman" w:cs="Times New Roman"/>
                <w:color w:val="000000"/>
                <w:sz w:val="20"/>
                <w:szCs w:val="20"/>
              </w:rPr>
              <w:t>9.17</w:t>
            </w:r>
            <w:r>
              <w:rPr>
                <w:rFonts w:eastAsia="Times New Roman" w:cs="Times New Roman"/>
                <w:color w:val="000000"/>
                <w:sz w:val="20"/>
                <w:szCs w:val="20"/>
              </w:rPr>
              <w:t xml:space="preserve"> × 10</w:t>
            </w:r>
            <w:r w:rsidRPr="00CF327B">
              <w:rPr>
                <w:rFonts w:eastAsia="Times New Roman" w:cs="Times New Roman"/>
                <w:color w:val="000000"/>
                <w:sz w:val="20"/>
                <w:szCs w:val="20"/>
                <w:vertAlign w:val="superscript"/>
              </w:rPr>
              <w:t>-</w:t>
            </w:r>
            <w:r>
              <w:rPr>
                <w:rFonts w:eastAsia="Times New Roman" w:cs="Times New Roman"/>
                <w:color w:val="000000"/>
                <w:sz w:val="20"/>
                <w:szCs w:val="20"/>
                <w:vertAlign w:val="superscript"/>
              </w:rPr>
              <w:t>6</w:t>
            </w:r>
          </w:p>
        </w:tc>
        <w:tc>
          <w:tcPr>
            <w:tcW w:w="1918" w:type="dxa"/>
            <w:tcBorders>
              <w:top w:val="nil"/>
              <w:left w:val="nil"/>
              <w:bottom w:val="nil"/>
              <w:right w:val="nil"/>
            </w:tcBorders>
            <w:shd w:val="clear" w:color="auto" w:fill="auto"/>
            <w:vAlign w:val="center"/>
            <w:hideMark/>
          </w:tcPr>
          <w:p w14:paraId="7E0B159C" w14:textId="77777777" w:rsidR="0062472E" w:rsidRPr="00322E6A" w:rsidRDefault="0062472E" w:rsidP="00322E6A">
            <w:pPr>
              <w:spacing w:after="0" w:line="240" w:lineRule="auto"/>
              <w:jc w:val="center"/>
              <w:rPr>
                <w:rFonts w:eastAsia="Times New Roman" w:cs="Times New Roman"/>
                <w:color w:val="000000"/>
                <w:sz w:val="20"/>
                <w:szCs w:val="20"/>
              </w:rPr>
            </w:pPr>
            <w:r w:rsidRPr="00322E6A">
              <w:rPr>
                <w:rFonts w:eastAsia="Times New Roman" w:cs="Times New Roman"/>
                <w:color w:val="000000"/>
                <w:sz w:val="20"/>
                <w:szCs w:val="20"/>
              </w:rPr>
              <w:t>Dry air 10% CO</w:t>
            </w:r>
            <w:r w:rsidRPr="001D5EA0">
              <w:rPr>
                <w:rFonts w:eastAsia="Times New Roman" w:cs="Times New Roman"/>
                <w:color w:val="000000"/>
                <w:sz w:val="20"/>
                <w:szCs w:val="20"/>
                <w:vertAlign w:val="subscript"/>
              </w:rPr>
              <w:t>2</w:t>
            </w:r>
          </w:p>
        </w:tc>
        <w:tc>
          <w:tcPr>
            <w:tcW w:w="1078" w:type="dxa"/>
            <w:tcBorders>
              <w:top w:val="nil"/>
              <w:left w:val="nil"/>
              <w:bottom w:val="nil"/>
              <w:right w:val="nil"/>
            </w:tcBorders>
          </w:tcPr>
          <w:p w14:paraId="0A48F943" w14:textId="3A4E28D9" w:rsidR="0062472E" w:rsidRPr="00322E6A" w:rsidRDefault="0035624D" w:rsidP="00322E6A">
            <w:pPr>
              <w:spacing w:after="0" w:line="240" w:lineRule="auto"/>
              <w:jc w:val="center"/>
              <w:rPr>
                <w:rFonts w:eastAsia="Times New Roman" w:cs="Times New Roman"/>
                <w:color w:val="000000"/>
                <w:sz w:val="20"/>
                <w:szCs w:val="20"/>
              </w:rPr>
            </w:pPr>
            <w:r>
              <w:rPr>
                <w:rFonts w:eastAsia="Times New Roman" w:cs="Times New Roman"/>
                <w:color w:val="000000"/>
                <w:sz w:val="20"/>
                <w:szCs w:val="20"/>
              </w:rPr>
              <w:fldChar w:fldCharType="begin"/>
            </w:r>
            <w:r w:rsidR="003970DB">
              <w:rPr>
                <w:rFonts w:eastAsia="Times New Roman" w:cs="Times New Roman"/>
                <w:color w:val="000000"/>
                <w:sz w:val="20"/>
                <w:szCs w:val="20"/>
              </w:rPr>
              <w:instrText xml:space="preserve"> ADDIN EN.CITE &lt;EndNote&gt;&lt;Cite&gt;&lt;Author&gt;Li&lt;/Author&gt;&lt;Year&gt;2020&lt;/Year&gt;&lt;RecNum&gt;114&lt;/RecNum&gt;&lt;DisplayText&gt;&lt;style face="superscript"&gt;11&lt;/style&gt;&lt;/DisplayText&gt;&lt;record&gt;&lt;rec-number&gt;114&lt;/rec-number&gt;&lt;foreign-keys&gt;&lt;key app="EN" db-id="pxstfvzsi2zpwte0webpet28x059pfxr2dtz" timestamp="1654663623"&gt;114&lt;/key&gt;&lt;/foreign-keys&gt;&lt;ref-type name="Journal Article"&gt;17&lt;/ref-type&gt;&lt;contributors&gt;&lt;authors&gt;&lt;author&gt;Li, Jun&lt;/author&gt;&lt;author&gt;Hou, Jie&lt;/author&gt;&lt;author&gt;Lu, Ying&lt;/author&gt;&lt;author&gt;Wang, Qi&lt;/author&gt;&lt;author&gt;Xi, Xiuan&lt;/author&gt;&lt;author&gt;Fan, Yun&lt;/author&gt;&lt;author&gt;Fu, Xian-Zhu&lt;/author&gt;&lt;author&gt;Luo, Jing-Li&lt;/author&gt;&lt;/authors&gt;&lt;/contributors&gt;&lt;titles&gt;&lt;title&gt;Ca-containing Ba0·95Ca0·05Co0·4Fe0·4Zr0·1Y0·1O3-δ cathode with high CO2-poisoning tolerance for proton-conducting solid oxide fuel cells&lt;/title&gt;&lt;secondary-title&gt;Journal of Power Sources&lt;/secondary-title&gt;&lt;/titles&gt;&lt;periodical&gt;&lt;full-title&gt;Journal of Power Sources&lt;/full-title&gt;&lt;/periodical&gt;&lt;pages&gt;227909&lt;/pages&gt;&lt;volume&gt;453&lt;/volume&gt;&lt;keywords&gt;&lt;keyword&gt;Solid oxide fuel cell&lt;/keyword&gt;&lt;keyword&gt;CO poisoning&lt;/keyword&gt;&lt;keyword&gt;Cathode&lt;/keyword&gt;&lt;keyword&gt;Ca doping&lt;/keyword&gt;&lt;keyword&gt;Stability&lt;/keyword&gt;&lt;/keywords&gt;&lt;dates&gt;&lt;year&gt;2020&lt;/year&gt;&lt;pub-dates&gt;&lt;date&gt;2020/03/31/&lt;/date&gt;&lt;/pub-dates&gt;&lt;/dates&gt;&lt;isbn&gt;0378-7753&lt;/isbn&gt;&lt;urls&gt;&lt;related-urls&gt;&lt;url&gt;https://www.sciencedirect.com/science/article/pii/S0378775320302123&lt;/url&gt;&lt;/related-urls&gt;&lt;/urls&gt;&lt;electronic-resource-num&gt;https://doi.org/10.1016/j.jpowsour.2020.227909&lt;/electronic-resource-num&gt;&lt;/record&gt;&lt;/Cite&gt;&lt;/EndNote&gt;</w:instrText>
            </w:r>
            <w:r>
              <w:rPr>
                <w:rFonts w:eastAsia="Times New Roman" w:cs="Times New Roman"/>
                <w:color w:val="000000"/>
                <w:sz w:val="20"/>
                <w:szCs w:val="20"/>
              </w:rPr>
              <w:fldChar w:fldCharType="separate"/>
            </w:r>
            <w:r w:rsidR="003970DB" w:rsidRPr="003970DB">
              <w:rPr>
                <w:rFonts w:eastAsia="Times New Roman" w:cs="Times New Roman"/>
                <w:noProof/>
                <w:color w:val="000000"/>
                <w:sz w:val="20"/>
                <w:szCs w:val="20"/>
                <w:vertAlign w:val="superscript"/>
              </w:rPr>
              <w:t>11</w:t>
            </w:r>
            <w:r>
              <w:rPr>
                <w:rFonts w:eastAsia="Times New Roman" w:cs="Times New Roman"/>
                <w:color w:val="000000"/>
                <w:sz w:val="20"/>
                <w:szCs w:val="20"/>
              </w:rPr>
              <w:fldChar w:fldCharType="end"/>
            </w:r>
          </w:p>
        </w:tc>
      </w:tr>
      <w:tr w:rsidR="009A0A1A" w:rsidRPr="00CF327B" w14:paraId="4DC46461" w14:textId="77777777" w:rsidTr="00B7740A">
        <w:trPr>
          <w:trHeight w:val="300"/>
        </w:trPr>
        <w:tc>
          <w:tcPr>
            <w:tcW w:w="1936" w:type="dxa"/>
            <w:tcBorders>
              <w:left w:val="nil"/>
              <w:right w:val="nil"/>
            </w:tcBorders>
            <w:shd w:val="clear" w:color="auto" w:fill="auto"/>
            <w:vAlign w:val="center"/>
          </w:tcPr>
          <w:p w14:paraId="0C07D453" w14:textId="77777777" w:rsidR="00123DE9" w:rsidRPr="00CF327B" w:rsidRDefault="00123DE9" w:rsidP="00B346E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BCYF1</w:t>
            </w:r>
            <w:r w:rsidR="00302A47">
              <w:rPr>
                <w:rFonts w:eastAsia="Times New Roman" w:cs="Times New Roman"/>
                <w:color w:val="000000"/>
                <w:sz w:val="20"/>
                <w:szCs w:val="20"/>
              </w:rPr>
              <w:t xml:space="preserve"> composite</w:t>
            </w:r>
          </w:p>
        </w:tc>
        <w:tc>
          <w:tcPr>
            <w:tcW w:w="1263" w:type="dxa"/>
            <w:tcBorders>
              <w:left w:val="nil"/>
              <w:right w:val="nil"/>
            </w:tcBorders>
            <w:shd w:val="clear" w:color="auto" w:fill="auto"/>
            <w:vAlign w:val="center"/>
          </w:tcPr>
          <w:p w14:paraId="23693DA9" w14:textId="77777777" w:rsidR="00123DE9" w:rsidRPr="00CF327B" w:rsidRDefault="00123DE9" w:rsidP="00B346E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600</w:t>
            </w:r>
          </w:p>
        </w:tc>
        <w:tc>
          <w:tcPr>
            <w:tcW w:w="1481" w:type="dxa"/>
            <w:tcBorders>
              <w:left w:val="nil"/>
              <w:right w:val="nil"/>
            </w:tcBorders>
            <w:shd w:val="clear" w:color="auto" w:fill="auto"/>
            <w:noWrap/>
            <w:vAlign w:val="center"/>
          </w:tcPr>
          <w:p w14:paraId="176F3724" w14:textId="77777777" w:rsidR="00123DE9" w:rsidRPr="00CF327B" w:rsidRDefault="00123DE9" w:rsidP="00B346E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0.35</w:t>
            </w:r>
          </w:p>
        </w:tc>
        <w:tc>
          <w:tcPr>
            <w:tcW w:w="1315" w:type="dxa"/>
            <w:tcBorders>
              <w:top w:val="nil"/>
              <w:left w:val="nil"/>
              <w:right w:val="nil"/>
            </w:tcBorders>
            <w:vAlign w:val="center"/>
          </w:tcPr>
          <w:p w14:paraId="20A32324" w14:textId="77777777" w:rsidR="00123DE9" w:rsidRPr="00CF327B" w:rsidRDefault="00123DE9" w:rsidP="00B346E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2</w:t>
            </w:r>
          </w:p>
        </w:tc>
        <w:tc>
          <w:tcPr>
            <w:tcW w:w="1330" w:type="dxa"/>
            <w:tcBorders>
              <w:top w:val="nil"/>
              <w:left w:val="nil"/>
              <w:right w:val="nil"/>
            </w:tcBorders>
            <w:shd w:val="clear" w:color="auto" w:fill="auto"/>
            <w:noWrap/>
            <w:vAlign w:val="center"/>
          </w:tcPr>
          <w:p w14:paraId="2D87E55C" w14:textId="77777777" w:rsidR="00123DE9" w:rsidRPr="00123DE9" w:rsidRDefault="00123DE9" w:rsidP="00B346EB">
            <w:pPr>
              <w:spacing w:after="0" w:line="240" w:lineRule="auto"/>
              <w:jc w:val="center"/>
              <w:rPr>
                <w:rFonts w:eastAsia="Times New Roman" w:cs="Times New Roman"/>
                <w:color w:val="000000"/>
                <w:sz w:val="20"/>
                <w:szCs w:val="20"/>
                <w:vertAlign w:val="superscript"/>
              </w:rPr>
            </w:pPr>
            <w:r>
              <w:rPr>
                <w:rFonts w:eastAsia="Times New Roman" w:cs="Times New Roman"/>
                <w:color w:val="000000"/>
                <w:sz w:val="20"/>
                <w:szCs w:val="20"/>
              </w:rPr>
              <w:t>4.00 × 10</w:t>
            </w:r>
            <w:r>
              <w:rPr>
                <w:rFonts w:eastAsia="Times New Roman" w:cs="Times New Roman"/>
                <w:color w:val="000000"/>
                <w:sz w:val="20"/>
                <w:szCs w:val="20"/>
                <w:vertAlign w:val="superscript"/>
              </w:rPr>
              <w:t>-3</w:t>
            </w:r>
          </w:p>
        </w:tc>
        <w:tc>
          <w:tcPr>
            <w:tcW w:w="1918" w:type="dxa"/>
            <w:tcBorders>
              <w:top w:val="nil"/>
              <w:left w:val="nil"/>
              <w:right w:val="nil"/>
            </w:tcBorders>
            <w:shd w:val="clear" w:color="auto" w:fill="auto"/>
            <w:vAlign w:val="center"/>
          </w:tcPr>
          <w:p w14:paraId="5176C6A0" w14:textId="77777777" w:rsidR="00123DE9" w:rsidRPr="005127CA" w:rsidRDefault="005127CA" w:rsidP="00322E6A">
            <w:pPr>
              <w:spacing w:after="0" w:line="240" w:lineRule="auto"/>
              <w:jc w:val="center"/>
              <w:rPr>
                <w:rFonts w:eastAsia="Times New Roman" w:cs="Times New Roman"/>
                <w:color w:val="000000"/>
                <w:sz w:val="20"/>
                <w:szCs w:val="20"/>
                <w:vertAlign w:val="subscript"/>
              </w:rPr>
            </w:pPr>
            <w:r>
              <w:rPr>
                <w:rFonts w:eastAsia="Times New Roman" w:cs="Times New Roman"/>
                <w:color w:val="000000"/>
                <w:sz w:val="20"/>
                <w:szCs w:val="20"/>
              </w:rPr>
              <w:t>5% H</w:t>
            </w:r>
            <w:r>
              <w:rPr>
                <w:rFonts w:eastAsia="Times New Roman" w:cs="Times New Roman"/>
                <w:color w:val="000000"/>
                <w:sz w:val="20"/>
                <w:szCs w:val="20"/>
                <w:vertAlign w:val="subscript"/>
              </w:rPr>
              <w:t>2</w:t>
            </w:r>
            <w:r>
              <w:rPr>
                <w:rFonts w:eastAsia="Times New Roman" w:cs="Times New Roman"/>
                <w:color w:val="000000"/>
                <w:sz w:val="20"/>
                <w:szCs w:val="20"/>
              </w:rPr>
              <w:t>O-air 1% CO</w:t>
            </w:r>
            <w:r>
              <w:rPr>
                <w:rFonts w:eastAsia="Times New Roman" w:cs="Times New Roman"/>
                <w:color w:val="000000"/>
                <w:sz w:val="20"/>
                <w:szCs w:val="20"/>
                <w:vertAlign w:val="subscript"/>
              </w:rPr>
              <w:t>2</w:t>
            </w:r>
          </w:p>
        </w:tc>
        <w:tc>
          <w:tcPr>
            <w:tcW w:w="1078" w:type="dxa"/>
            <w:tcBorders>
              <w:top w:val="nil"/>
              <w:left w:val="nil"/>
              <w:right w:val="nil"/>
            </w:tcBorders>
          </w:tcPr>
          <w:p w14:paraId="54AEB78C" w14:textId="64EDB251" w:rsidR="00123DE9" w:rsidRDefault="0035624D" w:rsidP="00322E6A">
            <w:pPr>
              <w:spacing w:after="0" w:line="240" w:lineRule="auto"/>
              <w:jc w:val="center"/>
              <w:rPr>
                <w:rFonts w:eastAsia="Times New Roman" w:cs="Times New Roman"/>
                <w:color w:val="000000"/>
                <w:sz w:val="20"/>
                <w:szCs w:val="20"/>
              </w:rPr>
            </w:pPr>
            <w:r>
              <w:rPr>
                <w:rFonts w:eastAsia="Times New Roman" w:cs="Times New Roman"/>
                <w:color w:val="000000"/>
                <w:sz w:val="20"/>
                <w:szCs w:val="20"/>
              </w:rPr>
              <w:fldChar w:fldCharType="begin"/>
            </w:r>
            <w:r w:rsidR="003970DB">
              <w:rPr>
                <w:rFonts w:eastAsia="Times New Roman" w:cs="Times New Roman"/>
                <w:color w:val="000000"/>
                <w:sz w:val="20"/>
                <w:szCs w:val="20"/>
              </w:rPr>
              <w:instrText xml:space="preserve"> ADDIN EN.CITE &lt;EndNote&gt;&lt;Cite&gt;&lt;Author&gt;Zou&lt;/Author&gt;&lt;Year&gt;2022&lt;/Year&gt;&lt;RecNum&gt;155&lt;/RecNum&gt;&lt;DisplayText&gt;&lt;style face="superscript"&gt;18&lt;/style&gt;&lt;/DisplayText&gt;&lt;record&gt;&lt;rec-number&gt;155&lt;/rec-number&gt;&lt;foreign-keys&gt;&lt;key app="EN" db-id="pxstfvzsi2zpwte0webpet28x059pfxr2dtz" timestamp="1679631921"&gt;155&lt;/key&gt;&lt;/foreign-keys&gt;&lt;ref-type name="Journal Article"&gt;17&lt;/ref-type&gt;&lt;contributors&gt;&lt;authors&gt;&lt;author&gt;Zou, Dan&lt;/author&gt;&lt;author&gt;Yi, Yongning&lt;/author&gt;&lt;author&gt;Song, Yufei&lt;/author&gt;&lt;author&gt;Guan, Daqin&lt;/author&gt;&lt;author&gt;Xu, Meigui&lt;/author&gt;&lt;author&gt;Ran, Ran&lt;/author&gt;&lt;author&gt;Wang, Wei&lt;/author&gt;&lt;author&gt;Zhou, Wei&lt;/author&gt;&lt;author&gt;Shao, Zongping&lt;/author&gt;&lt;/authors&gt;&lt;/contributors&gt;&lt;titles&gt;&lt;title&gt;The BaCe0.16Y0.04Fe0.8O3−δ nanocomposite: a new high-performance cobalt-free triple-conducting cathode for protonic ceramic fuel cells operating at reduced temperatures&lt;/title&gt;&lt;secondary-title&gt;Journal of Materials Chemistry A&lt;/secondary-title&gt;&lt;/titles&gt;&lt;periodical&gt;&lt;full-title&gt;Journal of Materials Chemistry A&lt;/full-title&gt;&lt;/periodical&gt;&lt;pages&gt;5381-5390&lt;/pages&gt;&lt;volume&gt;10&lt;/volume&gt;&lt;number&gt;10&lt;/number&gt;&lt;dates&gt;&lt;year&gt;2022&lt;/year&gt;&lt;/dates&gt;&lt;publisher&gt;The Royal Society of Chemistry&lt;/publisher&gt;&lt;isbn&gt;2050-7488&lt;/isbn&gt;&lt;work-type&gt;10.1039/D1TA10652J&lt;/work-type&gt;&lt;urls&gt;&lt;related-urls&gt;&lt;url&gt;http://dx.doi.org/10.1039/D1TA10652J&lt;/url&gt;&lt;/related-urls&gt;&lt;/urls&gt;&lt;electronic-resource-num&gt;10.1039/D1TA10652J&lt;/electronic-resource-num&gt;&lt;/record&gt;&lt;/Cite&gt;&lt;/EndNote&gt;</w:instrText>
            </w:r>
            <w:r>
              <w:rPr>
                <w:rFonts w:eastAsia="Times New Roman" w:cs="Times New Roman"/>
                <w:color w:val="000000"/>
                <w:sz w:val="20"/>
                <w:szCs w:val="20"/>
              </w:rPr>
              <w:fldChar w:fldCharType="separate"/>
            </w:r>
            <w:r w:rsidR="003970DB" w:rsidRPr="003970DB">
              <w:rPr>
                <w:rFonts w:eastAsia="Times New Roman" w:cs="Times New Roman"/>
                <w:noProof/>
                <w:color w:val="000000"/>
                <w:sz w:val="20"/>
                <w:szCs w:val="20"/>
                <w:vertAlign w:val="superscript"/>
              </w:rPr>
              <w:t>18</w:t>
            </w:r>
            <w:r>
              <w:rPr>
                <w:rFonts w:eastAsia="Times New Roman" w:cs="Times New Roman"/>
                <w:color w:val="000000"/>
                <w:sz w:val="20"/>
                <w:szCs w:val="20"/>
              </w:rPr>
              <w:fldChar w:fldCharType="end"/>
            </w:r>
          </w:p>
        </w:tc>
      </w:tr>
      <w:tr w:rsidR="009A0A1A" w:rsidRPr="00CF327B" w14:paraId="1304F27C" w14:textId="77777777" w:rsidTr="00B7740A">
        <w:trPr>
          <w:trHeight w:val="300"/>
        </w:trPr>
        <w:tc>
          <w:tcPr>
            <w:tcW w:w="1936" w:type="dxa"/>
            <w:tcBorders>
              <w:left w:val="nil"/>
              <w:right w:val="nil"/>
            </w:tcBorders>
            <w:shd w:val="clear" w:color="auto" w:fill="auto"/>
            <w:vAlign w:val="center"/>
          </w:tcPr>
          <w:p w14:paraId="024BB402" w14:textId="77777777" w:rsidR="00123DE9" w:rsidRPr="00CF327B" w:rsidRDefault="00123DE9" w:rsidP="00B346E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BCYF2</w:t>
            </w:r>
            <w:r w:rsidR="00302A47">
              <w:rPr>
                <w:rFonts w:eastAsia="Times New Roman" w:cs="Times New Roman"/>
                <w:color w:val="000000"/>
                <w:sz w:val="20"/>
                <w:szCs w:val="20"/>
              </w:rPr>
              <w:t xml:space="preserve"> composite</w:t>
            </w:r>
          </w:p>
        </w:tc>
        <w:tc>
          <w:tcPr>
            <w:tcW w:w="1263" w:type="dxa"/>
            <w:tcBorders>
              <w:left w:val="nil"/>
              <w:right w:val="nil"/>
            </w:tcBorders>
            <w:shd w:val="clear" w:color="auto" w:fill="auto"/>
            <w:vAlign w:val="center"/>
          </w:tcPr>
          <w:p w14:paraId="2D45713E" w14:textId="77777777" w:rsidR="00123DE9" w:rsidRPr="00CF327B" w:rsidRDefault="00123DE9" w:rsidP="00B346E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600</w:t>
            </w:r>
          </w:p>
        </w:tc>
        <w:tc>
          <w:tcPr>
            <w:tcW w:w="1481" w:type="dxa"/>
            <w:tcBorders>
              <w:top w:val="nil"/>
              <w:left w:val="nil"/>
              <w:bottom w:val="nil"/>
              <w:right w:val="nil"/>
            </w:tcBorders>
            <w:shd w:val="clear" w:color="auto" w:fill="auto"/>
            <w:noWrap/>
            <w:vAlign w:val="center"/>
          </w:tcPr>
          <w:p w14:paraId="5C161A10" w14:textId="77777777" w:rsidR="00123DE9" w:rsidRPr="00CF327B" w:rsidRDefault="00123DE9" w:rsidP="00B346E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0.21</w:t>
            </w:r>
          </w:p>
        </w:tc>
        <w:tc>
          <w:tcPr>
            <w:tcW w:w="1315" w:type="dxa"/>
            <w:tcBorders>
              <w:top w:val="nil"/>
              <w:left w:val="nil"/>
              <w:bottom w:val="nil"/>
              <w:right w:val="nil"/>
            </w:tcBorders>
            <w:vAlign w:val="center"/>
          </w:tcPr>
          <w:p w14:paraId="56F2ADAE" w14:textId="77777777" w:rsidR="00123DE9" w:rsidRPr="00CF327B" w:rsidRDefault="00123DE9" w:rsidP="00B346E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2</w:t>
            </w:r>
          </w:p>
        </w:tc>
        <w:tc>
          <w:tcPr>
            <w:tcW w:w="1330" w:type="dxa"/>
            <w:tcBorders>
              <w:top w:val="nil"/>
              <w:left w:val="nil"/>
              <w:bottom w:val="nil"/>
              <w:right w:val="nil"/>
            </w:tcBorders>
            <w:shd w:val="clear" w:color="auto" w:fill="auto"/>
            <w:noWrap/>
            <w:vAlign w:val="center"/>
          </w:tcPr>
          <w:p w14:paraId="36FDCC32" w14:textId="77777777" w:rsidR="00123DE9" w:rsidRPr="00CF327B" w:rsidRDefault="00123DE9" w:rsidP="00B346E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1.00 × 10</w:t>
            </w:r>
            <w:r>
              <w:rPr>
                <w:rFonts w:eastAsia="Times New Roman" w:cs="Times New Roman"/>
                <w:color w:val="000000"/>
                <w:sz w:val="20"/>
                <w:szCs w:val="20"/>
                <w:vertAlign w:val="superscript"/>
              </w:rPr>
              <w:t>-3</w:t>
            </w:r>
            <w:r>
              <w:rPr>
                <w:rFonts w:eastAsia="Times New Roman" w:cs="Times New Roman"/>
                <w:color w:val="000000"/>
                <w:sz w:val="20"/>
                <w:szCs w:val="20"/>
              </w:rPr>
              <w:t xml:space="preserve"> </w:t>
            </w:r>
          </w:p>
        </w:tc>
        <w:tc>
          <w:tcPr>
            <w:tcW w:w="1918" w:type="dxa"/>
            <w:tcBorders>
              <w:top w:val="nil"/>
              <w:left w:val="nil"/>
              <w:bottom w:val="nil"/>
              <w:right w:val="nil"/>
            </w:tcBorders>
            <w:shd w:val="clear" w:color="auto" w:fill="auto"/>
            <w:vAlign w:val="center"/>
          </w:tcPr>
          <w:p w14:paraId="418F67CA" w14:textId="77777777" w:rsidR="00123DE9" w:rsidRPr="00322E6A" w:rsidRDefault="005127CA" w:rsidP="00322E6A">
            <w:pPr>
              <w:spacing w:after="0" w:line="240" w:lineRule="auto"/>
              <w:jc w:val="center"/>
              <w:rPr>
                <w:rFonts w:eastAsia="Times New Roman" w:cs="Times New Roman"/>
                <w:color w:val="000000"/>
                <w:sz w:val="20"/>
                <w:szCs w:val="20"/>
              </w:rPr>
            </w:pPr>
            <w:r>
              <w:rPr>
                <w:rFonts w:eastAsia="Times New Roman" w:cs="Times New Roman"/>
                <w:color w:val="000000"/>
                <w:sz w:val="20"/>
                <w:szCs w:val="20"/>
              </w:rPr>
              <w:t>5</w:t>
            </w:r>
            <w:r w:rsidR="001D5EA0">
              <w:rPr>
                <w:rFonts w:eastAsia="Times New Roman" w:cs="Times New Roman"/>
                <w:color w:val="000000"/>
                <w:sz w:val="20"/>
                <w:szCs w:val="20"/>
              </w:rPr>
              <w:t>%</w:t>
            </w:r>
            <w:r>
              <w:rPr>
                <w:rFonts w:eastAsia="Times New Roman" w:cs="Times New Roman"/>
                <w:color w:val="000000"/>
                <w:sz w:val="20"/>
                <w:szCs w:val="20"/>
              </w:rPr>
              <w:t xml:space="preserve"> H</w:t>
            </w:r>
            <w:r>
              <w:rPr>
                <w:rFonts w:eastAsia="Times New Roman" w:cs="Times New Roman"/>
                <w:color w:val="000000"/>
                <w:sz w:val="20"/>
                <w:szCs w:val="20"/>
                <w:vertAlign w:val="subscript"/>
              </w:rPr>
              <w:t>2</w:t>
            </w:r>
            <w:r>
              <w:rPr>
                <w:rFonts w:eastAsia="Times New Roman" w:cs="Times New Roman"/>
                <w:color w:val="000000"/>
                <w:sz w:val="20"/>
                <w:szCs w:val="20"/>
              </w:rPr>
              <w:t>O-air 1% CO</w:t>
            </w:r>
            <w:r>
              <w:rPr>
                <w:rFonts w:eastAsia="Times New Roman" w:cs="Times New Roman"/>
                <w:color w:val="000000"/>
                <w:sz w:val="20"/>
                <w:szCs w:val="20"/>
                <w:vertAlign w:val="subscript"/>
              </w:rPr>
              <w:t>2</w:t>
            </w:r>
          </w:p>
        </w:tc>
        <w:tc>
          <w:tcPr>
            <w:tcW w:w="1078" w:type="dxa"/>
            <w:tcBorders>
              <w:top w:val="nil"/>
              <w:left w:val="nil"/>
              <w:bottom w:val="nil"/>
              <w:right w:val="nil"/>
            </w:tcBorders>
          </w:tcPr>
          <w:p w14:paraId="358D911E" w14:textId="4DC01B0D" w:rsidR="00123DE9" w:rsidRDefault="0035624D" w:rsidP="00322E6A">
            <w:pPr>
              <w:spacing w:after="0" w:line="240" w:lineRule="auto"/>
              <w:jc w:val="center"/>
              <w:rPr>
                <w:rFonts w:eastAsia="Times New Roman" w:cs="Times New Roman"/>
                <w:color w:val="000000"/>
                <w:sz w:val="20"/>
                <w:szCs w:val="20"/>
              </w:rPr>
            </w:pPr>
            <w:r>
              <w:rPr>
                <w:rFonts w:eastAsia="Times New Roman" w:cs="Times New Roman"/>
                <w:color w:val="000000"/>
                <w:sz w:val="20"/>
                <w:szCs w:val="20"/>
              </w:rPr>
              <w:fldChar w:fldCharType="begin"/>
            </w:r>
            <w:r w:rsidR="003970DB">
              <w:rPr>
                <w:rFonts w:eastAsia="Times New Roman" w:cs="Times New Roman"/>
                <w:color w:val="000000"/>
                <w:sz w:val="20"/>
                <w:szCs w:val="20"/>
              </w:rPr>
              <w:instrText xml:space="preserve"> ADDIN EN.CITE &lt;EndNote&gt;&lt;Cite&gt;&lt;Author&gt;Zou&lt;/Author&gt;&lt;Year&gt;2022&lt;/Year&gt;&lt;RecNum&gt;155&lt;/RecNum&gt;&lt;DisplayText&gt;&lt;style face="superscript"&gt;18&lt;/style&gt;&lt;/DisplayText&gt;&lt;record&gt;&lt;rec-number&gt;155&lt;/rec-number&gt;&lt;foreign-keys&gt;&lt;key app="EN" db-id="pxstfvzsi2zpwte0webpet28x059pfxr2dtz" timestamp="1679631921"&gt;155&lt;/key&gt;&lt;/foreign-keys&gt;&lt;ref-type name="Journal Article"&gt;17&lt;/ref-type&gt;&lt;contributors&gt;&lt;authors&gt;&lt;author&gt;Zou, Dan&lt;/author&gt;&lt;author&gt;Yi, Yongning&lt;/author&gt;&lt;author&gt;Song, Yufei&lt;/author&gt;&lt;author&gt;Guan, Daqin&lt;/author&gt;&lt;author&gt;Xu, Meigui&lt;/author&gt;&lt;author&gt;Ran, Ran&lt;/author&gt;&lt;author&gt;Wang, Wei&lt;/author&gt;&lt;author&gt;Zhou, Wei&lt;/author&gt;&lt;author&gt;Shao, Zongping&lt;/author&gt;&lt;/authors&gt;&lt;/contributors&gt;&lt;titles&gt;&lt;title&gt;The BaCe0.16Y0.04Fe0.8O3−δ nanocomposite: a new high-performance cobalt-free triple-conducting cathode for protonic ceramic fuel cells operating at reduced temperatures&lt;/title&gt;&lt;secondary-title&gt;Journal of Materials Chemistry A&lt;/secondary-title&gt;&lt;/titles&gt;&lt;periodical&gt;&lt;full-title&gt;Journal of Materials Chemistry A&lt;/full-title&gt;&lt;/periodical&gt;&lt;pages&gt;5381-5390&lt;/pages&gt;&lt;volume&gt;10&lt;/volume&gt;&lt;number&gt;10&lt;/number&gt;&lt;dates&gt;&lt;year&gt;2022&lt;/year&gt;&lt;/dates&gt;&lt;publisher&gt;The Royal Society of Chemistry&lt;/publisher&gt;&lt;isbn&gt;2050-7488&lt;/isbn&gt;&lt;work-type&gt;10.1039/D1TA10652J&lt;/work-type&gt;&lt;urls&gt;&lt;related-urls&gt;&lt;url&gt;http://dx.doi.org/10.1039/D1TA10652J&lt;/url&gt;&lt;/related-urls&gt;&lt;/urls&gt;&lt;electronic-resource-num&gt;10.1039/D1TA10652J&lt;/electronic-resource-num&gt;&lt;/record&gt;&lt;/Cite&gt;&lt;/EndNote&gt;</w:instrText>
            </w:r>
            <w:r>
              <w:rPr>
                <w:rFonts w:eastAsia="Times New Roman" w:cs="Times New Roman"/>
                <w:color w:val="000000"/>
                <w:sz w:val="20"/>
                <w:szCs w:val="20"/>
              </w:rPr>
              <w:fldChar w:fldCharType="separate"/>
            </w:r>
            <w:r w:rsidR="003970DB" w:rsidRPr="003970DB">
              <w:rPr>
                <w:rFonts w:eastAsia="Times New Roman" w:cs="Times New Roman"/>
                <w:noProof/>
                <w:color w:val="000000"/>
                <w:sz w:val="20"/>
                <w:szCs w:val="20"/>
                <w:vertAlign w:val="superscript"/>
              </w:rPr>
              <w:t>18</w:t>
            </w:r>
            <w:r>
              <w:rPr>
                <w:rFonts w:eastAsia="Times New Roman" w:cs="Times New Roman"/>
                <w:color w:val="000000"/>
                <w:sz w:val="20"/>
                <w:szCs w:val="20"/>
              </w:rPr>
              <w:fldChar w:fldCharType="end"/>
            </w:r>
          </w:p>
        </w:tc>
      </w:tr>
      <w:tr w:rsidR="009A0A1A" w:rsidRPr="00CF327B" w14:paraId="153113C9" w14:textId="77777777" w:rsidTr="00B7740A">
        <w:trPr>
          <w:trHeight w:val="300"/>
        </w:trPr>
        <w:tc>
          <w:tcPr>
            <w:tcW w:w="1936" w:type="dxa"/>
            <w:tcBorders>
              <w:left w:val="nil"/>
              <w:right w:val="nil"/>
            </w:tcBorders>
            <w:shd w:val="clear" w:color="auto" w:fill="auto"/>
            <w:vAlign w:val="center"/>
          </w:tcPr>
          <w:p w14:paraId="3E55495E" w14:textId="7D00C33D" w:rsidR="002B033B" w:rsidRDefault="002B033B" w:rsidP="00850CA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BCYF3</w:t>
            </w:r>
            <w:r w:rsidR="00850CAB">
              <w:rPr>
                <w:rFonts w:eastAsia="Times New Roman" w:cs="Times New Roman"/>
                <w:color w:val="000000"/>
                <w:sz w:val="20"/>
                <w:szCs w:val="20"/>
              </w:rPr>
              <w:t xml:space="preserve"> </w:t>
            </w:r>
            <w:r>
              <w:rPr>
                <w:rFonts w:eastAsia="Times New Roman" w:cs="Times New Roman"/>
                <w:color w:val="000000"/>
                <w:sz w:val="20"/>
                <w:szCs w:val="20"/>
              </w:rPr>
              <w:t>composite</w:t>
            </w:r>
          </w:p>
        </w:tc>
        <w:tc>
          <w:tcPr>
            <w:tcW w:w="1263" w:type="dxa"/>
            <w:tcBorders>
              <w:left w:val="nil"/>
              <w:right w:val="nil"/>
            </w:tcBorders>
            <w:shd w:val="clear" w:color="auto" w:fill="auto"/>
            <w:vAlign w:val="center"/>
          </w:tcPr>
          <w:p w14:paraId="68EC7C2E" w14:textId="77777777" w:rsidR="002B033B" w:rsidRDefault="002B033B"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600</w:t>
            </w:r>
          </w:p>
        </w:tc>
        <w:tc>
          <w:tcPr>
            <w:tcW w:w="1481" w:type="dxa"/>
            <w:tcBorders>
              <w:top w:val="nil"/>
              <w:left w:val="nil"/>
              <w:bottom w:val="nil"/>
              <w:right w:val="nil"/>
            </w:tcBorders>
            <w:shd w:val="clear" w:color="auto" w:fill="auto"/>
            <w:noWrap/>
            <w:vAlign w:val="center"/>
          </w:tcPr>
          <w:p w14:paraId="5364D32A" w14:textId="77777777" w:rsidR="002B033B" w:rsidRDefault="002B033B"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0.</w:t>
            </w:r>
            <w:r w:rsidR="000220E7">
              <w:rPr>
                <w:rFonts w:eastAsia="Times New Roman" w:cs="Times New Roman"/>
                <w:color w:val="000000"/>
                <w:sz w:val="20"/>
                <w:szCs w:val="20"/>
              </w:rPr>
              <w:t>70</w:t>
            </w:r>
          </w:p>
        </w:tc>
        <w:tc>
          <w:tcPr>
            <w:tcW w:w="1315" w:type="dxa"/>
            <w:tcBorders>
              <w:top w:val="nil"/>
              <w:left w:val="nil"/>
              <w:bottom w:val="nil"/>
              <w:right w:val="nil"/>
            </w:tcBorders>
            <w:vAlign w:val="center"/>
          </w:tcPr>
          <w:p w14:paraId="5E05E605" w14:textId="77777777" w:rsidR="002B033B" w:rsidRDefault="002B033B"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2</w:t>
            </w:r>
          </w:p>
        </w:tc>
        <w:tc>
          <w:tcPr>
            <w:tcW w:w="1330" w:type="dxa"/>
            <w:tcBorders>
              <w:top w:val="nil"/>
              <w:left w:val="nil"/>
              <w:bottom w:val="nil"/>
              <w:right w:val="nil"/>
            </w:tcBorders>
            <w:shd w:val="clear" w:color="auto" w:fill="auto"/>
            <w:noWrap/>
            <w:vAlign w:val="center"/>
          </w:tcPr>
          <w:p w14:paraId="23564002" w14:textId="77777777" w:rsidR="002B033B" w:rsidRDefault="000220E7"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7.13</w:t>
            </w:r>
            <w:r w:rsidR="002B033B">
              <w:rPr>
                <w:rFonts w:eastAsia="Times New Roman" w:cs="Times New Roman"/>
                <w:color w:val="000000"/>
                <w:sz w:val="20"/>
                <w:szCs w:val="20"/>
              </w:rPr>
              <w:t xml:space="preserve"> × 10</w:t>
            </w:r>
            <w:r w:rsidR="002B033B">
              <w:rPr>
                <w:rFonts w:eastAsia="Times New Roman" w:cs="Times New Roman"/>
                <w:color w:val="000000"/>
                <w:sz w:val="20"/>
                <w:szCs w:val="20"/>
                <w:vertAlign w:val="superscript"/>
              </w:rPr>
              <w:t>-3</w:t>
            </w:r>
            <w:r w:rsidR="002B033B">
              <w:rPr>
                <w:rFonts w:eastAsia="Times New Roman" w:cs="Times New Roman"/>
                <w:color w:val="000000"/>
                <w:sz w:val="20"/>
                <w:szCs w:val="20"/>
              </w:rPr>
              <w:t xml:space="preserve"> </w:t>
            </w:r>
          </w:p>
        </w:tc>
        <w:tc>
          <w:tcPr>
            <w:tcW w:w="1918" w:type="dxa"/>
            <w:tcBorders>
              <w:top w:val="nil"/>
              <w:left w:val="nil"/>
              <w:bottom w:val="nil"/>
              <w:right w:val="nil"/>
            </w:tcBorders>
            <w:shd w:val="clear" w:color="auto" w:fill="auto"/>
            <w:vAlign w:val="center"/>
          </w:tcPr>
          <w:p w14:paraId="3EE25FAC" w14:textId="77777777" w:rsidR="002B033B" w:rsidRDefault="002B033B"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5</w:t>
            </w:r>
            <w:r w:rsidR="001D5EA0">
              <w:rPr>
                <w:rFonts w:eastAsia="Times New Roman" w:cs="Times New Roman"/>
                <w:color w:val="000000"/>
                <w:sz w:val="20"/>
                <w:szCs w:val="20"/>
              </w:rPr>
              <w:t xml:space="preserve">% </w:t>
            </w:r>
            <w:r>
              <w:rPr>
                <w:rFonts w:eastAsia="Times New Roman" w:cs="Times New Roman"/>
                <w:color w:val="000000"/>
                <w:sz w:val="20"/>
                <w:szCs w:val="20"/>
              </w:rPr>
              <w:t>H</w:t>
            </w:r>
            <w:r>
              <w:rPr>
                <w:rFonts w:eastAsia="Times New Roman" w:cs="Times New Roman"/>
                <w:color w:val="000000"/>
                <w:sz w:val="20"/>
                <w:szCs w:val="20"/>
                <w:vertAlign w:val="subscript"/>
              </w:rPr>
              <w:t>2</w:t>
            </w:r>
            <w:r>
              <w:rPr>
                <w:rFonts w:eastAsia="Times New Roman" w:cs="Times New Roman"/>
                <w:color w:val="000000"/>
                <w:sz w:val="20"/>
                <w:szCs w:val="20"/>
              </w:rPr>
              <w:t>O-air 1% CO</w:t>
            </w:r>
            <w:r>
              <w:rPr>
                <w:rFonts w:eastAsia="Times New Roman" w:cs="Times New Roman"/>
                <w:color w:val="000000"/>
                <w:sz w:val="20"/>
                <w:szCs w:val="20"/>
                <w:vertAlign w:val="subscript"/>
              </w:rPr>
              <w:t>2</w:t>
            </w:r>
          </w:p>
        </w:tc>
        <w:tc>
          <w:tcPr>
            <w:tcW w:w="1078" w:type="dxa"/>
            <w:tcBorders>
              <w:top w:val="nil"/>
              <w:left w:val="nil"/>
              <w:bottom w:val="nil"/>
              <w:right w:val="nil"/>
            </w:tcBorders>
          </w:tcPr>
          <w:p w14:paraId="0D7D2640" w14:textId="25A727D3" w:rsidR="002B033B" w:rsidRDefault="0035624D"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fldChar w:fldCharType="begin"/>
            </w:r>
            <w:r w:rsidR="003970DB">
              <w:rPr>
                <w:rFonts w:eastAsia="Times New Roman" w:cs="Times New Roman"/>
                <w:color w:val="000000"/>
                <w:sz w:val="20"/>
                <w:szCs w:val="20"/>
              </w:rPr>
              <w:instrText xml:space="preserve"> ADDIN EN.CITE &lt;EndNote&gt;&lt;Cite&gt;&lt;Author&gt;Zou&lt;/Author&gt;&lt;Year&gt;2022&lt;/Year&gt;&lt;RecNum&gt;155&lt;/RecNum&gt;&lt;DisplayText&gt;&lt;style face="superscript"&gt;18&lt;/style&gt;&lt;/DisplayText&gt;&lt;record&gt;&lt;rec-number&gt;155&lt;/rec-number&gt;&lt;foreign-keys&gt;&lt;key app="EN" db-id="pxstfvzsi2zpwte0webpet28x059pfxr2dtz" timestamp="1679631921"&gt;155&lt;/key&gt;&lt;/foreign-keys&gt;&lt;ref-type name="Journal Article"&gt;17&lt;/ref-type&gt;&lt;contributors&gt;&lt;authors&gt;&lt;author&gt;Zou, Dan&lt;/author&gt;&lt;author&gt;Yi, Yongning&lt;/author&gt;&lt;author&gt;Song, Yufei&lt;/author&gt;&lt;author&gt;Guan, Daqin&lt;/author&gt;&lt;author&gt;Xu, Meigui&lt;/author&gt;&lt;author&gt;Ran, Ran&lt;/author&gt;&lt;author&gt;Wang, Wei&lt;/author&gt;&lt;author&gt;Zhou, Wei&lt;/author&gt;&lt;author&gt;Shao, Zongping&lt;/author&gt;&lt;/authors&gt;&lt;/contributors&gt;&lt;titles&gt;&lt;title&gt;The BaCe0.16Y0.04Fe0.8O3−δ nanocomposite: a new high-performance cobalt-free triple-conducting cathode for protonic ceramic fuel cells operating at reduced temperatures&lt;/title&gt;&lt;secondary-title&gt;Journal of Materials Chemistry A&lt;/secondary-title&gt;&lt;/titles&gt;&lt;periodical&gt;&lt;full-title&gt;Journal of Materials Chemistry A&lt;/full-title&gt;&lt;/periodical&gt;&lt;pages&gt;5381-5390&lt;/pages&gt;&lt;volume&gt;10&lt;/volume&gt;&lt;number&gt;10&lt;/number&gt;&lt;dates&gt;&lt;year&gt;2022&lt;/year&gt;&lt;/dates&gt;&lt;publisher&gt;The Royal Society of Chemistry&lt;/publisher&gt;&lt;isbn&gt;2050-7488&lt;/isbn&gt;&lt;work-type&gt;10.1039/D1TA10652J&lt;/work-type&gt;&lt;urls&gt;&lt;related-urls&gt;&lt;url&gt;http://dx.doi.org/10.1039/D1TA10652J&lt;/url&gt;&lt;/related-urls&gt;&lt;/urls&gt;&lt;electronic-resource-num&gt;10.1039/D1TA10652J&lt;/electronic-resource-num&gt;&lt;/record&gt;&lt;/Cite&gt;&lt;/EndNote&gt;</w:instrText>
            </w:r>
            <w:r>
              <w:rPr>
                <w:rFonts w:eastAsia="Times New Roman" w:cs="Times New Roman"/>
                <w:color w:val="000000"/>
                <w:sz w:val="20"/>
                <w:szCs w:val="20"/>
              </w:rPr>
              <w:fldChar w:fldCharType="separate"/>
            </w:r>
            <w:r w:rsidR="003970DB" w:rsidRPr="003970DB">
              <w:rPr>
                <w:rFonts w:eastAsia="Times New Roman" w:cs="Times New Roman"/>
                <w:noProof/>
                <w:color w:val="000000"/>
                <w:sz w:val="20"/>
                <w:szCs w:val="20"/>
                <w:vertAlign w:val="superscript"/>
              </w:rPr>
              <w:t>18</w:t>
            </w:r>
            <w:r>
              <w:rPr>
                <w:rFonts w:eastAsia="Times New Roman" w:cs="Times New Roman"/>
                <w:color w:val="000000"/>
                <w:sz w:val="20"/>
                <w:szCs w:val="20"/>
              </w:rPr>
              <w:fldChar w:fldCharType="end"/>
            </w:r>
          </w:p>
        </w:tc>
      </w:tr>
      <w:tr w:rsidR="009A0A1A" w:rsidRPr="00CF327B" w14:paraId="057F02E6" w14:textId="77777777" w:rsidTr="00B7740A">
        <w:trPr>
          <w:trHeight w:val="300"/>
        </w:trPr>
        <w:tc>
          <w:tcPr>
            <w:tcW w:w="1936" w:type="dxa"/>
            <w:tcBorders>
              <w:left w:val="nil"/>
              <w:right w:val="nil"/>
            </w:tcBorders>
            <w:shd w:val="clear" w:color="auto" w:fill="auto"/>
            <w:vAlign w:val="center"/>
          </w:tcPr>
          <w:p w14:paraId="16D0B1C8" w14:textId="77777777" w:rsidR="00483497" w:rsidRDefault="00483497"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SSNCF</w:t>
            </w:r>
          </w:p>
        </w:tc>
        <w:tc>
          <w:tcPr>
            <w:tcW w:w="1263" w:type="dxa"/>
            <w:tcBorders>
              <w:left w:val="nil"/>
              <w:right w:val="nil"/>
            </w:tcBorders>
            <w:shd w:val="clear" w:color="auto" w:fill="auto"/>
            <w:vAlign w:val="center"/>
          </w:tcPr>
          <w:p w14:paraId="5F40FC21" w14:textId="77777777" w:rsidR="00483497" w:rsidRDefault="00483497"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600</w:t>
            </w:r>
          </w:p>
        </w:tc>
        <w:tc>
          <w:tcPr>
            <w:tcW w:w="1481" w:type="dxa"/>
            <w:tcBorders>
              <w:top w:val="nil"/>
              <w:left w:val="nil"/>
              <w:bottom w:val="nil"/>
              <w:right w:val="nil"/>
            </w:tcBorders>
            <w:shd w:val="clear" w:color="auto" w:fill="auto"/>
            <w:noWrap/>
            <w:vAlign w:val="center"/>
          </w:tcPr>
          <w:p w14:paraId="5B1559D9" w14:textId="77777777" w:rsidR="00483497" w:rsidRDefault="00483497"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0.39</w:t>
            </w:r>
          </w:p>
        </w:tc>
        <w:tc>
          <w:tcPr>
            <w:tcW w:w="1315" w:type="dxa"/>
            <w:tcBorders>
              <w:top w:val="nil"/>
              <w:left w:val="nil"/>
              <w:bottom w:val="nil"/>
              <w:right w:val="nil"/>
            </w:tcBorders>
            <w:vAlign w:val="center"/>
          </w:tcPr>
          <w:p w14:paraId="5D24CE32" w14:textId="77777777" w:rsidR="00483497" w:rsidRDefault="00483497" w:rsidP="00403E02">
            <w:pPr>
              <w:spacing w:after="0" w:line="240" w:lineRule="auto"/>
              <w:jc w:val="center"/>
              <w:rPr>
                <w:rFonts w:eastAsia="Times New Roman" w:cs="Times New Roman"/>
                <w:color w:val="000000"/>
                <w:sz w:val="20"/>
                <w:szCs w:val="20"/>
              </w:rPr>
            </w:pPr>
            <w:r>
              <w:rPr>
                <w:rFonts w:eastAsia="Times New Roman" w:cs="Times New Roman"/>
                <w:color w:val="000000"/>
                <w:sz w:val="20"/>
                <w:szCs w:val="20"/>
              </w:rPr>
              <w:t>2.5</w:t>
            </w:r>
          </w:p>
        </w:tc>
        <w:tc>
          <w:tcPr>
            <w:tcW w:w="1330" w:type="dxa"/>
            <w:tcBorders>
              <w:top w:val="nil"/>
              <w:left w:val="nil"/>
              <w:bottom w:val="nil"/>
              <w:right w:val="nil"/>
            </w:tcBorders>
            <w:shd w:val="clear" w:color="auto" w:fill="auto"/>
            <w:noWrap/>
            <w:vAlign w:val="center"/>
          </w:tcPr>
          <w:p w14:paraId="6807315F" w14:textId="77777777" w:rsidR="00483497" w:rsidRDefault="00483497"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 xml:space="preserve">2.15 </w:t>
            </w:r>
            <w:r w:rsidRPr="008E0B9C">
              <w:rPr>
                <w:rFonts w:eastAsia="Times New Roman" w:cs="Times New Roman"/>
                <w:color w:val="000000"/>
                <w:sz w:val="20"/>
                <w:szCs w:val="20"/>
              </w:rPr>
              <w:t>× 10</w:t>
            </w:r>
            <w:r w:rsidRPr="008E0B9C">
              <w:rPr>
                <w:rFonts w:eastAsia="Times New Roman" w:cs="Times New Roman"/>
                <w:color w:val="000000"/>
                <w:sz w:val="20"/>
                <w:szCs w:val="20"/>
                <w:vertAlign w:val="superscript"/>
              </w:rPr>
              <w:t>-</w:t>
            </w:r>
            <w:r w:rsidR="00403E02">
              <w:rPr>
                <w:rFonts w:eastAsia="Times New Roman" w:cs="Times New Roman"/>
                <w:color w:val="000000"/>
                <w:sz w:val="20"/>
                <w:szCs w:val="20"/>
                <w:vertAlign w:val="superscript"/>
              </w:rPr>
              <w:t>3</w:t>
            </w:r>
          </w:p>
        </w:tc>
        <w:tc>
          <w:tcPr>
            <w:tcW w:w="1918" w:type="dxa"/>
            <w:tcBorders>
              <w:top w:val="nil"/>
              <w:left w:val="nil"/>
              <w:bottom w:val="nil"/>
              <w:right w:val="nil"/>
            </w:tcBorders>
            <w:shd w:val="clear" w:color="auto" w:fill="auto"/>
            <w:vAlign w:val="center"/>
          </w:tcPr>
          <w:p w14:paraId="76FE0836" w14:textId="77777777" w:rsidR="00483497" w:rsidRPr="00403E02" w:rsidRDefault="00403E02" w:rsidP="002B033B">
            <w:pPr>
              <w:spacing w:after="0" w:line="240" w:lineRule="auto"/>
              <w:jc w:val="center"/>
              <w:rPr>
                <w:rFonts w:eastAsia="Times New Roman" w:cs="Times New Roman"/>
                <w:color w:val="000000"/>
                <w:sz w:val="20"/>
                <w:szCs w:val="20"/>
                <w:vertAlign w:val="subscript"/>
              </w:rPr>
            </w:pPr>
            <w:r>
              <w:rPr>
                <w:rFonts w:eastAsia="Times New Roman" w:cs="Times New Roman"/>
                <w:color w:val="000000"/>
                <w:sz w:val="20"/>
                <w:szCs w:val="20"/>
              </w:rPr>
              <w:t>Humid air 1% CO</w:t>
            </w:r>
            <w:r>
              <w:rPr>
                <w:rFonts w:eastAsia="Times New Roman" w:cs="Times New Roman"/>
                <w:color w:val="000000"/>
                <w:sz w:val="20"/>
                <w:szCs w:val="20"/>
                <w:vertAlign w:val="subscript"/>
              </w:rPr>
              <w:t>2</w:t>
            </w:r>
          </w:p>
        </w:tc>
        <w:tc>
          <w:tcPr>
            <w:tcW w:w="1078" w:type="dxa"/>
            <w:tcBorders>
              <w:top w:val="nil"/>
              <w:left w:val="nil"/>
              <w:bottom w:val="nil"/>
              <w:right w:val="nil"/>
            </w:tcBorders>
          </w:tcPr>
          <w:p w14:paraId="0A8E05BE" w14:textId="0797A33E" w:rsidR="00483497" w:rsidRDefault="0035624D"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fldChar w:fldCharType="begin"/>
            </w:r>
            <w:r w:rsidR="003970DB">
              <w:rPr>
                <w:rFonts w:eastAsia="Times New Roman" w:cs="Times New Roman"/>
                <w:color w:val="000000"/>
                <w:sz w:val="20"/>
                <w:szCs w:val="20"/>
              </w:rPr>
              <w:instrText xml:space="preserve"> ADDIN EN.CITE &lt;EndNote&gt;&lt;Cite&gt;&lt;Author&gt;Wang&lt;/Author&gt;&lt;Year&gt;2023&lt;/Year&gt;&lt;RecNum&gt;158&lt;/RecNum&gt;&lt;DisplayText&gt;&lt;style face="superscript"&gt;17&lt;/style&gt;&lt;/DisplayText&gt;&lt;record&gt;&lt;rec-number&gt;158&lt;/rec-number&gt;&lt;foreign-keys&gt;&lt;key app="EN" db-id="pxstfvzsi2zpwte0webpet28x059pfxr2dtz" timestamp="1681554433"&gt;158&lt;/key&gt;&lt;/foreign-keys&gt;&lt;ref-type name="Journal Article"&gt;17&lt;/ref-type&gt;&lt;contributors&gt;&lt;authors&gt;&lt;author&gt;Wang, Xiaoyu&lt;/author&gt;&lt;author&gt;Fei, Meijuan&lt;/author&gt;&lt;author&gt;Zhou, Chuan&lt;/author&gt;&lt;author&gt;Li, Wenhuai&lt;/author&gt;&lt;author&gt;Wang, Xixi&lt;/author&gt;&lt;author&gt;Shen, Xuanxuan&lt;/author&gt;&lt;author&gt;Liu, Dongliang&lt;/author&gt;&lt;author&gt;Chen, Wanqing&lt;/author&gt;&lt;author&gt;Chen, Peng&lt;/author&gt;&lt;author&gt;Jiang, Guancong&lt;/author&gt;&lt;author&gt;Ran, Ran&lt;/author&gt;&lt;author&gt;Zhou, Wei&lt;/author&gt;&lt;/authors&gt;&lt;/contributors&gt;&lt;titles&gt;&lt;title&gt;Enhanced proton conductivity and CO2-tolerance of intermediate-temperature protonic ceramic fuel cell with lanthanum tungstate-based composite cathode&lt;/title&gt;&lt;secondary-title&gt;Composites Part B: Engineering&lt;/secondary-title&gt;&lt;/titles&gt;&lt;periodical&gt;&lt;full-title&gt;Composites Part B: Engineering&lt;/full-title&gt;&lt;/periodical&gt;&lt;pages&gt;110565&lt;/pages&gt;&lt;volume&gt;253&lt;/volume&gt;&lt;keywords&gt;&lt;keyword&gt;Proton ceramic fuel cell (PCFC)&lt;/keyword&gt;&lt;keyword&gt;CO-Tolerance&lt;/keyword&gt;&lt;keyword&gt;Proton uptake&lt;/keyword&gt;&lt;keyword&gt;Cathode&lt;/keyword&gt;&lt;/keywords&gt;&lt;dates&gt;&lt;year&gt;2023&lt;/year&gt;&lt;pub-dates&gt;&lt;date&gt;2023/03/15/&lt;/date&gt;&lt;/pub-dates&gt;&lt;/dates&gt;&lt;isbn&gt;1359-8368&lt;/isbn&gt;&lt;urls&gt;&lt;related-urls&gt;&lt;url&gt;https://www.sciencedirect.com/science/article/pii/S1359836823000689&lt;/url&gt;&lt;/related-urls&gt;&lt;/urls&gt;&lt;electronic-resource-num&gt;https://doi.org/10.1016/j.compositesb.2023.110565&lt;/electronic-resource-num&gt;&lt;/record&gt;&lt;/Cite&gt;&lt;/EndNote&gt;</w:instrText>
            </w:r>
            <w:r>
              <w:rPr>
                <w:rFonts w:eastAsia="Times New Roman" w:cs="Times New Roman"/>
                <w:color w:val="000000"/>
                <w:sz w:val="20"/>
                <w:szCs w:val="20"/>
              </w:rPr>
              <w:fldChar w:fldCharType="separate"/>
            </w:r>
            <w:r w:rsidR="003970DB" w:rsidRPr="003970DB">
              <w:rPr>
                <w:rFonts w:eastAsia="Times New Roman" w:cs="Times New Roman"/>
                <w:noProof/>
                <w:color w:val="000000"/>
                <w:sz w:val="20"/>
                <w:szCs w:val="20"/>
                <w:vertAlign w:val="superscript"/>
              </w:rPr>
              <w:t>17</w:t>
            </w:r>
            <w:r>
              <w:rPr>
                <w:rFonts w:eastAsia="Times New Roman" w:cs="Times New Roman"/>
                <w:color w:val="000000"/>
                <w:sz w:val="20"/>
                <w:szCs w:val="20"/>
              </w:rPr>
              <w:fldChar w:fldCharType="end"/>
            </w:r>
          </w:p>
        </w:tc>
      </w:tr>
      <w:tr w:rsidR="009A0A1A" w:rsidRPr="00CF327B" w14:paraId="50458E92" w14:textId="77777777" w:rsidTr="00B7740A">
        <w:trPr>
          <w:trHeight w:val="300"/>
        </w:trPr>
        <w:tc>
          <w:tcPr>
            <w:tcW w:w="1936" w:type="dxa"/>
            <w:tcBorders>
              <w:left w:val="nil"/>
              <w:right w:val="nil"/>
            </w:tcBorders>
            <w:shd w:val="clear" w:color="auto" w:fill="auto"/>
            <w:vAlign w:val="center"/>
          </w:tcPr>
          <w:p w14:paraId="749EDFDC" w14:textId="77777777" w:rsidR="00483497" w:rsidRDefault="00483497" w:rsidP="003B30D2">
            <w:pPr>
              <w:spacing w:after="0" w:line="240" w:lineRule="auto"/>
              <w:ind w:left="-78" w:right="-103"/>
              <w:jc w:val="center"/>
              <w:rPr>
                <w:rFonts w:eastAsia="Times New Roman" w:cs="Times New Roman"/>
                <w:color w:val="000000"/>
                <w:sz w:val="20"/>
                <w:szCs w:val="20"/>
              </w:rPr>
            </w:pPr>
            <w:r>
              <w:rPr>
                <w:rFonts w:eastAsia="Times New Roman" w:cs="Times New Roman"/>
                <w:color w:val="000000"/>
                <w:sz w:val="20"/>
                <w:szCs w:val="20"/>
              </w:rPr>
              <w:t>3 wt% LWMN-SSNCF</w:t>
            </w:r>
          </w:p>
        </w:tc>
        <w:tc>
          <w:tcPr>
            <w:tcW w:w="1263" w:type="dxa"/>
            <w:tcBorders>
              <w:left w:val="nil"/>
              <w:right w:val="nil"/>
            </w:tcBorders>
            <w:shd w:val="clear" w:color="auto" w:fill="auto"/>
            <w:vAlign w:val="center"/>
          </w:tcPr>
          <w:p w14:paraId="0DFEDE81" w14:textId="77777777" w:rsidR="00483497" w:rsidRDefault="00483497"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600</w:t>
            </w:r>
          </w:p>
        </w:tc>
        <w:tc>
          <w:tcPr>
            <w:tcW w:w="1481" w:type="dxa"/>
            <w:tcBorders>
              <w:top w:val="nil"/>
              <w:left w:val="nil"/>
              <w:bottom w:val="nil"/>
              <w:right w:val="nil"/>
            </w:tcBorders>
            <w:shd w:val="clear" w:color="auto" w:fill="auto"/>
            <w:noWrap/>
            <w:vAlign w:val="center"/>
          </w:tcPr>
          <w:p w14:paraId="05AABDC7" w14:textId="77777777" w:rsidR="00483497" w:rsidRDefault="00403E02"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0.32</w:t>
            </w:r>
          </w:p>
        </w:tc>
        <w:tc>
          <w:tcPr>
            <w:tcW w:w="1315" w:type="dxa"/>
            <w:tcBorders>
              <w:top w:val="nil"/>
              <w:left w:val="nil"/>
              <w:bottom w:val="nil"/>
              <w:right w:val="nil"/>
            </w:tcBorders>
            <w:vAlign w:val="center"/>
          </w:tcPr>
          <w:p w14:paraId="023F36A4" w14:textId="77777777" w:rsidR="00483497" w:rsidRDefault="00403E02"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2.5</w:t>
            </w:r>
          </w:p>
        </w:tc>
        <w:tc>
          <w:tcPr>
            <w:tcW w:w="1330" w:type="dxa"/>
            <w:tcBorders>
              <w:top w:val="nil"/>
              <w:left w:val="nil"/>
              <w:bottom w:val="nil"/>
              <w:right w:val="nil"/>
            </w:tcBorders>
            <w:shd w:val="clear" w:color="auto" w:fill="auto"/>
            <w:noWrap/>
            <w:vAlign w:val="center"/>
          </w:tcPr>
          <w:p w14:paraId="4E1FDFA9" w14:textId="77777777" w:rsidR="00483497" w:rsidRDefault="00403E02"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 xml:space="preserve">1.33 </w:t>
            </w:r>
            <w:r w:rsidRPr="008E0B9C">
              <w:rPr>
                <w:rFonts w:eastAsia="Times New Roman" w:cs="Times New Roman"/>
                <w:color w:val="000000"/>
                <w:sz w:val="20"/>
                <w:szCs w:val="20"/>
              </w:rPr>
              <w:t>× 10</w:t>
            </w:r>
            <w:r w:rsidRPr="008E0B9C">
              <w:rPr>
                <w:rFonts w:eastAsia="Times New Roman" w:cs="Times New Roman"/>
                <w:color w:val="000000"/>
                <w:sz w:val="20"/>
                <w:szCs w:val="20"/>
                <w:vertAlign w:val="superscript"/>
              </w:rPr>
              <w:t>-</w:t>
            </w:r>
            <w:r>
              <w:rPr>
                <w:rFonts w:eastAsia="Times New Roman" w:cs="Times New Roman"/>
                <w:color w:val="000000"/>
                <w:sz w:val="20"/>
                <w:szCs w:val="20"/>
                <w:vertAlign w:val="superscript"/>
              </w:rPr>
              <w:t>3</w:t>
            </w:r>
          </w:p>
        </w:tc>
        <w:tc>
          <w:tcPr>
            <w:tcW w:w="1918" w:type="dxa"/>
            <w:tcBorders>
              <w:top w:val="nil"/>
              <w:left w:val="nil"/>
              <w:bottom w:val="nil"/>
              <w:right w:val="nil"/>
            </w:tcBorders>
            <w:shd w:val="clear" w:color="auto" w:fill="auto"/>
            <w:vAlign w:val="center"/>
          </w:tcPr>
          <w:p w14:paraId="37D42513" w14:textId="77777777" w:rsidR="00483497" w:rsidRDefault="00403E02"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Humid air 1% CO</w:t>
            </w:r>
            <w:r>
              <w:rPr>
                <w:rFonts w:eastAsia="Times New Roman" w:cs="Times New Roman"/>
                <w:color w:val="000000"/>
                <w:sz w:val="20"/>
                <w:szCs w:val="20"/>
                <w:vertAlign w:val="subscript"/>
              </w:rPr>
              <w:t>2</w:t>
            </w:r>
          </w:p>
        </w:tc>
        <w:tc>
          <w:tcPr>
            <w:tcW w:w="1078" w:type="dxa"/>
            <w:tcBorders>
              <w:top w:val="nil"/>
              <w:left w:val="nil"/>
              <w:bottom w:val="nil"/>
              <w:right w:val="nil"/>
            </w:tcBorders>
          </w:tcPr>
          <w:p w14:paraId="609F09BD" w14:textId="2E6533A5" w:rsidR="00483497" w:rsidRDefault="0035624D"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fldChar w:fldCharType="begin"/>
            </w:r>
            <w:r w:rsidR="003970DB">
              <w:rPr>
                <w:rFonts w:eastAsia="Times New Roman" w:cs="Times New Roman"/>
                <w:color w:val="000000"/>
                <w:sz w:val="20"/>
                <w:szCs w:val="20"/>
              </w:rPr>
              <w:instrText xml:space="preserve"> ADDIN EN.CITE &lt;EndNote&gt;&lt;Cite&gt;&lt;Author&gt;Wang&lt;/Author&gt;&lt;Year&gt;2023&lt;/Year&gt;&lt;RecNum&gt;158&lt;/RecNum&gt;&lt;DisplayText&gt;&lt;style face="superscript"&gt;17&lt;/style&gt;&lt;/DisplayText&gt;&lt;record&gt;&lt;rec-number&gt;158&lt;/rec-number&gt;&lt;foreign-keys&gt;&lt;key app="EN" db-id="pxstfvzsi2zpwte0webpet28x059pfxr2dtz" timestamp="1681554433"&gt;158&lt;/key&gt;&lt;/foreign-keys&gt;&lt;ref-type name="Journal Article"&gt;17&lt;/ref-type&gt;&lt;contributors&gt;&lt;authors&gt;&lt;author&gt;Wang, Xiaoyu&lt;/author&gt;&lt;author&gt;Fei, Meijuan&lt;/author&gt;&lt;author&gt;Zhou, Chuan&lt;/author&gt;&lt;author&gt;Li, Wenhuai&lt;/author&gt;&lt;author&gt;Wang, Xixi&lt;/author&gt;&lt;author&gt;Shen, Xuanxuan&lt;/author&gt;&lt;author&gt;Liu, Dongliang&lt;/author&gt;&lt;author&gt;Chen, Wanqing&lt;/author&gt;&lt;author&gt;Chen, Peng&lt;/author&gt;&lt;author&gt;Jiang, Guancong&lt;/author&gt;&lt;author&gt;Ran, Ran&lt;/author&gt;&lt;author&gt;Zhou, Wei&lt;/author&gt;&lt;/authors&gt;&lt;/contributors&gt;&lt;titles&gt;&lt;title&gt;Enhanced proton conductivity and CO2-tolerance of intermediate-temperature protonic ceramic fuel cell with lanthanum tungstate-based composite cathode&lt;/title&gt;&lt;secondary-title&gt;Composites Part B: Engineering&lt;/secondary-title&gt;&lt;/titles&gt;&lt;periodical&gt;&lt;full-title&gt;Composites Part B: Engineering&lt;/full-title&gt;&lt;/periodical&gt;&lt;pages&gt;110565&lt;/pages&gt;&lt;volume&gt;253&lt;/volume&gt;&lt;keywords&gt;&lt;keyword&gt;Proton ceramic fuel cell (PCFC)&lt;/keyword&gt;&lt;keyword&gt;CO-Tolerance&lt;/keyword&gt;&lt;keyword&gt;Proton uptake&lt;/keyword&gt;&lt;keyword&gt;Cathode&lt;/keyword&gt;&lt;/keywords&gt;&lt;dates&gt;&lt;year&gt;2023&lt;/year&gt;&lt;pub-dates&gt;&lt;date&gt;2023/03/15/&lt;/date&gt;&lt;/pub-dates&gt;&lt;/dates&gt;&lt;isbn&gt;1359-8368&lt;/isbn&gt;&lt;urls&gt;&lt;related-urls&gt;&lt;url&gt;https://www.sciencedirect.com/science/article/pii/S1359836823000689&lt;/url&gt;&lt;/related-urls&gt;&lt;/urls&gt;&lt;electronic-resource-num&gt;https://doi.org/10.1016/j.compositesb.2023.110565&lt;/electronic-resource-num&gt;&lt;/record&gt;&lt;/Cite&gt;&lt;/EndNote&gt;</w:instrText>
            </w:r>
            <w:r>
              <w:rPr>
                <w:rFonts w:eastAsia="Times New Roman" w:cs="Times New Roman"/>
                <w:color w:val="000000"/>
                <w:sz w:val="20"/>
                <w:szCs w:val="20"/>
              </w:rPr>
              <w:fldChar w:fldCharType="separate"/>
            </w:r>
            <w:r w:rsidR="003970DB" w:rsidRPr="003970DB">
              <w:rPr>
                <w:rFonts w:eastAsia="Times New Roman" w:cs="Times New Roman"/>
                <w:noProof/>
                <w:color w:val="000000"/>
                <w:sz w:val="20"/>
                <w:szCs w:val="20"/>
                <w:vertAlign w:val="superscript"/>
              </w:rPr>
              <w:t>17</w:t>
            </w:r>
            <w:r>
              <w:rPr>
                <w:rFonts w:eastAsia="Times New Roman" w:cs="Times New Roman"/>
                <w:color w:val="000000"/>
                <w:sz w:val="20"/>
                <w:szCs w:val="20"/>
              </w:rPr>
              <w:fldChar w:fldCharType="end"/>
            </w:r>
          </w:p>
        </w:tc>
      </w:tr>
      <w:tr w:rsidR="009A0A1A" w:rsidRPr="00CF327B" w14:paraId="63C76F7B" w14:textId="77777777" w:rsidTr="00B7740A">
        <w:trPr>
          <w:trHeight w:val="300"/>
        </w:trPr>
        <w:tc>
          <w:tcPr>
            <w:tcW w:w="1936" w:type="dxa"/>
            <w:tcBorders>
              <w:left w:val="nil"/>
              <w:right w:val="nil"/>
            </w:tcBorders>
            <w:shd w:val="clear" w:color="auto" w:fill="auto"/>
            <w:vAlign w:val="center"/>
          </w:tcPr>
          <w:p w14:paraId="177B5AFF" w14:textId="77777777" w:rsidR="001D5EA0" w:rsidRDefault="001D5EA0"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BCFCY64</w:t>
            </w:r>
          </w:p>
        </w:tc>
        <w:tc>
          <w:tcPr>
            <w:tcW w:w="1263" w:type="dxa"/>
            <w:tcBorders>
              <w:left w:val="nil"/>
              <w:right w:val="nil"/>
            </w:tcBorders>
            <w:shd w:val="clear" w:color="auto" w:fill="auto"/>
            <w:vAlign w:val="center"/>
          </w:tcPr>
          <w:p w14:paraId="725EA7F3" w14:textId="77777777" w:rsidR="001D5EA0" w:rsidRDefault="001D5EA0"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600</w:t>
            </w:r>
          </w:p>
        </w:tc>
        <w:tc>
          <w:tcPr>
            <w:tcW w:w="1481" w:type="dxa"/>
            <w:tcBorders>
              <w:top w:val="nil"/>
              <w:left w:val="nil"/>
              <w:bottom w:val="nil"/>
              <w:right w:val="nil"/>
            </w:tcBorders>
            <w:shd w:val="clear" w:color="auto" w:fill="auto"/>
            <w:noWrap/>
            <w:vAlign w:val="center"/>
          </w:tcPr>
          <w:p w14:paraId="345E01C6" w14:textId="77777777" w:rsidR="001D5EA0" w:rsidRDefault="001D5EA0"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0.67</w:t>
            </w:r>
          </w:p>
        </w:tc>
        <w:tc>
          <w:tcPr>
            <w:tcW w:w="1315" w:type="dxa"/>
            <w:tcBorders>
              <w:top w:val="nil"/>
              <w:left w:val="nil"/>
              <w:bottom w:val="nil"/>
              <w:right w:val="nil"/>
            </w:tcBorders>
            <w:vAlign w:val="center"/>
          </w:tcPr>
          <w:p w14:paraId="1576E35F" w14:textId="77777777" w:rsidR="001D5EA0" w:rsidRDefault="001D5EA0"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6</w:t>
            </w:r>
          </w:p>
        </w:tc>
        <w:tc>
          <w:tcPr>
            <w:tcW w:w="1330" w:type="dxa"/>
            <w:tcBorders>
              <w:top w:val="nil"/>
              <w:left w:val="nil"/>
              <w:bottom w:val="nil"/>
              <w:right w:val="nil"/>
            </w:tcBorders>
            <w:shd w:val="clear" w:color="auto" w:fill="auto"/>
            <w:noWrap/>
            <w:vAlign w:val="center"/>
          </w:tcPr>
          <w:p w14:paraId="0CFD7035" w14:textId="77777777" w:rsidR="001D5EA0" w:rsidRDefault="001D5EA0"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 xml:space="preserve">1.55 </w:t>
            </w:r>
            <w:r w:rsidRPr="008E0B9C">
              <w:rPr>
                <w:rFonts w:eastAsia="Times New Roman" w:cs="Times New Roman"/>
                <w:color w:val="000000"/>
                <w:sz w:val="20"/>
                <w:szCs w:val="20"/>
              </w:rPr>
              <w:t>× 10</w:t>
            </w:r>
            <w:r w:rsidRPr="008E0B9C">
              <w:rPr>
                <w:rFonts w:eastAsia="Times New Roman" w:cs="Times New Roman"/>
                <w:color w:val="000000"/>
                <w:sz w:val="20"/>
                <w:szCs w:val="20"/>
                <w:vertAlign w:val="superscript"/>
              </w:rPr>
              <w:t>-3</w:t>
            </w:r>
            <w:r>
              <w:rPr>
                <w:rFonts w:eastAsia="Times New Roman" w:cs="Times New Roman"/>
                <w:color w:val="000000"/>
                <w:sz w:val="20"/>
                <w:szCs w:val="20"/>
              </w:rPr>
              <w:t xml:space="preserve"> </w:t>
            </w:r>
          </w:p>
        </w:tc>
        <w:tc>
          <w:tcPr>
            <w:tcW w:w="1918" w:type="dxa"/>
            <w:tcBorders>
              <w:top w:val="nil"/>
              <w:left w:val="nil"/>
              <w:bottom w:val="nil"/>
              <w:right w:val="nil"/>
            </w:tcBorders>
            <w:shd w:val="clear" w:color="auto" w:fill="auto"/>
            <w:vAlign w:val="center"/>
          </w:tcPr>
          <w:p w14:paraId="71C659AC" w14:textId="77777777" w:rsidR="001D5EA0" w:rsidRPr="001D5EA0" w:rsidRDefault="001D5EA0"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t>Humid air 10% CO</w:t>
            </w:r>
            <w:r>
              <w:rPr>
                <w:rFonts w:eastAsia="Times New Roman" w:cs="Times New Roman"/>
                <w:color w:val="000000"/>
                <w:sz w:val="20"/>
                <w:szCs w:val="20"/>
                <w:vertAlign w:val="subscript"/>
              </w:rPr>
              <w:t>2</w:t>
            </w:r>
            <w:r>
              <w:rPr>
                <w:rFonts w:eastAsia="Times New Roman" w:cs="Times New Roman"/>
                <w:color w:val="000000"/>
                <w:sz w:val="20"/>
                <w:szCs w:val="20"/>
              </w:rPr>
              <w:t xml:space="preserve"> </w:t>
            </w:r>
          </w:p>
        </w:tc>
        <w:tc>
          <w:tcPr>
            <w:tcW w:w="1078" w:type="dxa"/>
            <w:tcBorders>
              <w:top w:val="nil"/>
              <w:left w:val="nil"/>
              <w:bottom w:val="nil"/>
              <w:right w:val="nil"/>
            </w:tcBorders>
          </w:tcPr>
          <w:p w14:paraId="616B1311" w14:textId="0F342FEF" w:rsidR="001D5EA0" w:rsidRDefault="001D5EA0" w:rsidP="002B033B">
            <w:pPr>
              <w:spacing w:after="0" w:line="240" w:lineRule="auto"/>
              <w:jc w:val="center"/>
              <w:rPr>
                <w:rFonts w:eastAsia="Times New Roman" w:cs="Times New Roman"/>
                <w:color w:val="000000"/>
                <w:sz w:val="20"/>
                <w:szCs w:val="20"/>
              </w:rPr>
            </w:pPr>
            <w:r>
              <w:rPr>
                <w:rFonts w:eastAsia="Times New Roman" w:cs="Times New Roman"/>
                <w:color w:val="000000"/>
                <w:sz w:val="20"/>
                <w:szCs w:val="20"/>
              </w:rPr>
              <w:fldChar w:fldCharType="begin"/>
            </w:r>
            <w:r w:rsidR="003970DB">
              <w:rPr>
                <w:rFonts w:eastAsia="Times New Roman" w:cs="Times New Roman"/>
                <w:color w:val="000000"/>
                <w:sz w:val="20"/>
                <w:szCs w:val="20"/>
              </w:rPr>
              <w:instrText xml:space="preserve"> ADDIN EN.CITE &lt;EndNote&gt;&lt;Cite&gt;&lt;Author&gt;Xie&lt;/Author&gt;&lt;Year&gt;2023&lt;/Year&gt;&lt;RecNum&gt;177&lt;/RecNum&gt;&lt;DisplayText&gt;&lt;style face="superscript"&gt;26&lt;/style&gt;&lt;/DisplayText&gt;&lt;record&gt;&lt;rec-number&gt;177&lt;/rec-number&gt;&lt;foreign-keys&gt;&lt;key app="EN" db-id="pxstfvzsi2zpwte0webpet28x059pfxr2dtz" timestamp="1690103021"&gt;177&lt;/key&gt;&lt;/foreign-keys&gt;&lt;ref-type name="Journal Article"&gt;17&lt;/ref-type&gt;&lt;contributors&gt;&lt;authors&gt;&lt;author&gt;Xie, Caiyue&lt;/author&gt;&lt;author&gt;Li, Jun&lt;/author&gt;&lt;author&gt;Wang, Yifei&lt;/author&gt;&lt;author&gt;Li, Haowei&lt;/author&gt;&lt;author&gt;Hu, Haibo&lt;/author&gt;&lt;author&gt;Zhou, Xinghong&lt;/author&gt;&lt;author&gt;Wang, Xiaoyu&lt;/author&gt;&lt;author&gt;Ding, Xifeng&lt;/author&gt;&lt;/authors&gt;&lt;/contributors&gt;&lt;titles&gt;&lt;title&gt;Investigation of Self-Assembled Dual-Phase Cathodes with Triple Conductivity for Protonic Ceramic Fuel Cells&lt;/title&gt;&lt;secondary-title&gt;ACS Applied Energy Materials&lt;/secondary-title&gt;&lt;/titles&gt;&lt;periodical&gt;&lt;full-title&gt;ACS Applied Energy Materials&lt;/full-title&gt;&lt;/periodical&gt;&lt;pages&gt;5979-5988&lt;/pages&gt;&lt;volume&gt;6&lt;/volume&gt;&lt;number&gt;11&lt;/number&gt;&lt;dates&gt;&lt;year&gt;2023&lt;/year&gt;&lt;pub-dates&gt;&lt;date&gt;2023/06/12&lt;/date&gt;&lt;/pub-dates&gt;&lt;/dates&gt;&lt;publisher&gt;American Chemical Society&lt;/publisher&gt;&lt;urls&gt;&lt;related-urls&gt;&lt;url&gt;https://doi.org/10.1021/acsaem.3c00439&lt;/url&gt;&lt;/related-urls&gt;&lt;/urls&gt;&lt;electronic-resource-num&gt;10.1021/acsaem.3c00439&lt;/electronic-resource-num&gt;&lt;/record&gt;&lt;/Cite&gt;&lt;/EndNote&gt;</w:instrText>
            </w:r>
            <w:r>
              <w:rPr>
                <w:rFonts w:eastAsia="Times New Roman" w:cs="Times New Roman"/>
                <w:color w:val="000000"/>
                <w:sz w:val="20"/>
                <w:szCs w:val="20"/>
              </w:rPr>
              <w:fldChar w:fldCharType="separate"/>
            </w:r>
            <w:r w:rsidR="003970DB" w:rsidRPr="003970DB">
              <w:rPr>
                <w:rFonts w:eastAsia="Times New Roman" w:cs="Times New Roman"/>
                <w:noProof/>
                <w:color w:val="000000"/>
                <w:sz w:val="20"/>
                <w:szCs w:val="20"/>
                <w:vertAlign w:val="superscript"/>
              </w:rPr>
              <w:t>26</w:t>
            </w:r>
            <w:r>
              <w:rPr>
                <w:rFonts w:eastAsia="Times New Roman" w:cs="Times New Roman"/>
                <w:color w:val="000000"/>
                <w:sz w:val="20"/>
                <w:szCs w:val="20"/>
              </w:rPr>
              <w:fldChar w:fldCharType="end"/>
            </w:r>
          </w:p>
        </w:tc>
      </w:tr>
      <w:tr w:rsidR="009A0A1A" w:rsidRPr="00CF327B" w14:paraId="1D9BCFF8" w14:textId="77777777" w:rsidTr="00B7740A">
        <w:trPr>
          <w:trHeight w:val="300"/>
        </w:trPr>
        <w:tc>
          <w:tcPr>
            <w:tcW w:w="1936" w:type="dxa"/>
            <w:tcBorders>
              <w:left w:val="nil"/>
              <w:right w:val="nil"/>
            </w:tcBorders>
            <w:shd w:val="clear" w:color="auto" w:fill="auto"/>
            <w:vAlign w:val="center"/>
          </w:tcPr>
          <w:p w14:paraId="750CA8A2" w14:textId="77777777" w:rsidR="001D5EA0" w:rsidRDefault="001D5EA0" w:rsidP="001D5EA0">
            <w:pPr>
              <w:spacing w:after="0" w:line="240" w:lineRule="auto"/>
              <w:jc w:val="center"/>
              <w:rPr>
                <w:rFonts w:eastAsia="Times New Roman" w:cs="Times New Roman"/>
                <w:color w:val="000000"/>
                <w:sz w:val="20"/>
                <w:szCs w:val="20"/>
              </w:rPr>
            </w:pPr>
            <w:r>
              <w:rPr>
                <w:rFonts w:eastAsia="Times New Roman" w:cs="Times New Roman"/>
                <w:color w:val="000000"/>
                <w:sz w:val="20"/>
                <w:szCs w:val="20"/>
              </w:rPr>
              <w:t>BCFCY73</w:t>
            </w:r>
          </w:p>
        </w:tc>
        <w:tc>
          <w:tcPr>
            <w:tcW w:w="1263" w:type="dxa"/>
            <w:tcBorders>
              <w:left w:val="nil"/>
              <w:right w:val="nil"/>
            </w:tcBorders>
            <w:shd w:val="clear" w:color="auto" w:fill="auto"/>
            <w:vAlign w:val="center"/>
          </w:tcPr>
          <w:p w14:paraId="01AE3EB9" w14:textId="77777777" w:rsidR="001D5EA0" w:rsidRDefault="001D5EA0" w:rsidP="001D5EA0">
            <w:pPr>
              <w:spacing w:after="0" w:line="240" w:lineRule="auto"/>
              <w:jc w:val="center"/>
              <w:rPr>
                <w:rFonts w:eastAsia="Times New Roman" w:cs="Times New Roman"/>
                <w:color w:val="000000"/>
                <w:sz w:val="20"/>
                <w:szCs w:val="20"/>
              </w:rPr>
            </w:pPr>
            <w:r>
              <w:rPr>
                <w:rFonts w:eastAsia="Times New Roman" w:cs="Times New Roman"/>
                <w:color w:val="000000"/>
                <w:sz w:val="20"/>
                <w:szCs w:val="20"/>
              </w:rPr>
              <w:t>600</w:t>
            </w:r>
          </w:p>
        </w:tc>
        <w:tc>
          <w:tcPr>
            <w:tcW w:w="1481" w:type="dxa"/>
            <w:tcBorders>
              <w:top w:val="nil"/>
              <w:left w:val="nil"/>
              <w:bottom w:val="nil"/>
              <w:right w:val="nil"/>
            </w:tcBorders>
            <w:shd w:val="clear" w:color="auto" w:fill="auto"/>
            <w:noWrap/>
            <w:vAlign w:val="center"/>
          </w:tcPr>
          <w:p w14:paraId="14A8FA07" w14:textId="77777777" w:rsidR="001D5EA0" w:rsidRDefault="001D5EA0" w:rsidP="001D5EA0">
            <w:pPr>
              <w:spacing w:after="0" w:line="240" w:lineRule="auto"/>
              <w:jc w:val="center"/>
              <w:rPr>
                <w:rFonts w:eastAsia="Times New Roman" w:cs="Times New Roman"/>
                <w:color w:val="000000"/>
                <w:sz w:val="20"/>
                <w:szCs w:val="20"/>
              </w:rPr>
            </w:pPr>
            <w:r>
              <w:rPr>
                <w:rFonts w:eastAsia="Times New Roman" w:cs="Times New Roman"/>
                <w:color w:val="000000"/>
                <w:sz w:val="20"/>
                <w:szCs w:val="20"/>
              </w:rPr>
              <w:t>0.67</w:t>
            </w:r>
          </w:p>
        </w:tc>
        <w:tc>
          <w:tcPr>
            <w:tcW w:w="1315" w:type="dxa"/>
            <w:tcBorders>
              <w:top w:val="nil"/>
              <w:left w:val="nil"/>
              <w:bottom w:val="nil"/>
              <w:right w:val="nil"/>
            </w:tcBorders>
            <w:vAlign w:val="center"/>
          </w:tcPr>
          <w:p w14:paraId="318CA893" w14:textId="77777777" w:rsidR="001D5EA0" w:rsidRDefault="001D5EA0" w:rsidP="001D5EA0">
            <w:pPr>
              <w:spacing w:after="0" w:line="240" w:lineRule="auto"/>
              <w:jc w:val="center"/>
              <w:rPr>
                <w:rFonts w:eastAsia="Times New Roman" w:cs="Times New Roman"/>
                <w:color w:val="000000"/>
                <w:sz w:val="20"/>
                <w:szCs w:val="20"/>
              </w:rPr>
            </w:pPr>
            <w:r>
              <w:rPr>
                <w:rFonts w:eastAsia="Times New Roman" w:cs="Times New Roman"/>
                <w:color w:val="000000"/>
                <w:sz w:val="20"/>
                <w:szCs w:val="20"/>
              </w:rPr>
              <w:t>6</w:t>
            </w:r>
          </w:p>
        </w:tc>
        <w:tc>
          <w:tcPr>
            <w:tcW w:w="1330" w:type="dxa"/>
            <w:tcBorders>
              <w:top w:val="nil"/>
              <w:left w:val="nil"/>
              <w:bottom w:val="nil"/>
              <w:right w:val="nil"/>
            </w:tcBorders>
            <w:shd w:val="clear" w:color="auto" w:fill="auto"/>
            <w:noWrap/>
            <w:vAlign w:val="center"/>
          </w:tcPr>
          <w:p w14:paraId="7C2BEB90" w14:textId="77777777" w:rsidR="001D5EA0" w:rsidRDefault="001D5EA0" w:rsidP="001D5EA0">
            <w:pPr>
              <w:spacing w:after="0" w:line="240" w:lineRule="auto"/>
              <w:jc w:val="center"/>
              <w:rPr>
                <w:rFonts w:eastAsia="Times New Roman" w:cs="Times New Roman"/>
                <w:color w:val="000000"/>
                <w:sz w:val="20"/>
                <w:szCs w:val="20"/>
              </w:rPr>
            </w:pPr>
            <w:r>
              <w:rPr>
                <w:rFonts w:eastAsia="Times New Roman" w:cs="Times New Roman"/>
                <w:color w:val="000000"/>
                <w:sz w:val="20"/>
                <w:szCs w:val="20"/>
              </w:rPr>
              <w:t xml:space="preserve">1.55 </w:t>
            </w:r>
            <w:r w:rsidRPr="008E0B9C">
              <w:rPr>
                <w:rFonts w:eastAsia="Times New Roman" w:cs="Times New Roman"/>
                <w:color w:val="000000"/>
                <w:sz w:val="20"/>
                <w:szCs w:val="20"/>
              </w:rPr>
              <w:t>× 10</w:t>
            </w:r>
            <w:r w:rsidRPr="008E0B9C">
              <w:rPr>
                <w:rFonts w:eastAsia="Times New Roman" w:cs="Times New Roman"/>
                <w:color w:val="000000"/>
                <w:sz w:val="20"/>
                <w:szCs w:val="20"/>
                <w:vertAlign w:val="superscript"/>
              </w:rPr>
              <w:t>-3</w:t>
            </w:r>
            <w:r>
              <w:rPr>
                <w:rFonts w:eastAsia="Times New Roman" w:cs="Times New Roman"/>
                <w:color w:val="000000"/>
                <w:sz w:val="20"/>
                <w:szCs w:val="20"/>
              </w:rPr>
              <w:t xml:space="preserve"> </w:t>
            </w:r>
          </w:p>
        </w:tc>
        <w:tc>
          <w:tcPr>
            <w:tcW w:w="1918" w:type="dxa"/>
            <w:tcBorders>
              <w:top w:val="nil"/>
              <w:left w:val="nil"/>
              <w:bottom w:val="nil"/>
              <w:right w:val="nil"/>
            </w:tcBorders>
            <w:shd w:val="clear" w:color="auto" w:fill="auto"/>
            <w:vAlign w:val="center"/>
          </w:tcPr>
          <w:p w14:paraId="3BF8DD30" w14:textId="77777777" w:rsidR="001D5EA0" w:rsidRDefault="001D5EA0" w:rsidP="001D5EA0">
            <w:pPr>
              <w:spacing w:after="0" w:line="240" w:lineRule="auto"/>
              <w:jc w:val="center"/>
              <w:rPr>
                <w:rFonts w:eastAsia="Times New Roman" w:cs="Times New Roman"/>
                <w:color w:val="000000"/>
                <w:sz w:val="20"/>
                <w:szCs w:val="20"/>
              </w:rPr>
            </w:pPr>
            <w:r>
              <w:rPr>
                <w:rFonts w:eastAsia="Times New Roman" w:cs="Times New Roman"/>
                <w:color w:val="000000"/>
                <w:sz w:val="20"/>
                <w:szCs w:val="20"/>
              </w:rPr>
              <w:t>Humid air 10% CO</w:t>
            </w:r>
            <w:r>
              <w:rPr>
                <w:rFonts w:eastAsia="Times New Roman" w:cs="Times New Roman"/>
                <w:color w:val="000000"/>
                <w:sz w:val="20"/>
                <w:szCs w:val="20"/>
                <w:vertAlign w:val="subscript"/>
              </w:rPr>
              <w:t>2</w:t>
            </w:r>
            <w:r>
              <w:rPr>
                <w:rFonts w:eastAsia="Times New Roman" w:cs="Times New Roman"/>
                <w:color w:val="000000"/>
                <w:sz w:val="20"/>
                <w:szCs w:val="20"/>
              </w:rPr>
              <w:t xml:space="preserve"> </w:t>
            </w:r>
          </w:p>
        </w:tc>
        <w:tc>
          <w:tcPr>
            <w:tcW w:w="1078" w:type="dxa"/>
            <w:tcBorders>
              <w:top w:val="nil"/>
              <w:left w:val="nil"/>
              <w:bottom w:val="nil"/>
              <w:right w:val="nil"/>
            </w:tcBorders>
          </w:tcPr>
          <w:p w14:paraId="554A473D" w14:textId="0126AC4A" w:rsidR="001D5EA0" w:rsidRDefault="001D5EA0" w:rsidP="001D5EA0">
            <w:pPr>
              <w:spacing w:after="0" w:line="240" w:lineRule="auto"/>
              <w:jc w:val="center"/>
              <w:rPr>
                <w:rFonts w:eastAsia="Times New Roman" w:cs="Times New Roman"/>
                <w:color w:val="000000"/>
                <w:sz w:val="20"/>
                <w:szCs w:val="20"/>
              </w:rPr>
            </w:pPr>
            <w:r>
              <w:rPr>
                <w:rFonts w:eastAsia="Times New Roman" w:cs="Times New Roman"/>
                <w:color w:val="000000"/>
                <w:sz w:val="20"/>
                <w:szCs w:val="20"/>
              </w:rPr>
              <w:fldChar w:fldCharType="begin"/>
            </w:r>
            <w:r w:rsidR="003970DB">
              <w:rPr>
                <w:rFonts w:eastAsia="Times New Roman" w:cs="Times New Roman"/>
                <w:color w:val="000000"/>
                <w:sz w:val="20"/>
                <w:szCs w:val="20"/>
              </w:rPr>
              <w:instrText xml:space="preserve"> ADDIN EN.CITE &lt;EndNote&gt;&lt;Cite&gt;&lt;Author&gt;Xie&lt;/Author&gt;&lt;Year&gt;2023&lt;/Year&gt;&lt;RecNum&gt;177&lt;/RecNum&gt;&lt;DisplayText&gt;&lt;style face="superscript"&gt;26&lt;/style&gt;&lt;/DisplayText&gt;&lt;record&gt;&lt;rec-number&gt;177&lt;/rec-number&gt;&lt;foreign-keys&gt;&lt;key app="EN" db-id="pxstfvzsi2zpwte0webpet28x059pfxr2dtz" timestamp="1690103021"&gt;177&lt;/key&gt;&lt;/foreign-keys&gt;&lt;ref-type name="Journal Article"&gt;17&lt;/ref-type&gt;&lt;contributors&gt;&lt;authors&gt;&lt;author&gt;Xie, Caiyue&lt;/author&gt;&lt;author&gt;Li, Jun&lt;/author&gt;&lt;author&gt;Wang, Yifei&lt;/author&gt;&lt;author&gt;Li, Haowei&lt;/author&gt;&lt;author&gt;Hu, Haibo&lt;/author&gt;&lt;author&gt;Zhou, Xinghong&lt;/author&gt;&lt;author&gt;Wang, Xiaoyu&lt;/author&gt;&lt;author&gt;Ding, Xifeng&lt;/author&gt;&lt;/authors&gt;&lt;/contributors&gt;&lt;titles&gt;&lt;title&gt;Investigation of Self-Assembled Dual-Phase Cathodes with Triple Conductivity for Protonic Ceramic Fuel Cells&lt;/title&gt;&lt;secondary-title&gt;ACS Applied Energy Materials&lt;/secondary-title&gt;&lt;/titles&gt;&lt;periodical&gt;&lt;full-title&gt;ACS Applied Energy Materials&lt;/full-title&gt;&lt;/periodical&gt;&lt;pages&gt;5979-5988&lt;/pages&gt;&lt;volume&gt;6&lt;/volume&gt;&lt;number&gt;11&lt;/number&gt;&lt;dates&gt;&lt;year&gt;2023&lt;/year&gt;&lt;pub-dates&gt;&lt;date&gt;2023/06/12&lt;/date&gt;&lt;/pub-dates&gt;&lt;/dates&gt;&lt;publisher&gt;American Chemical Society&lt;/publisher&gt;&lt;urls&gt;&lt;related-urls&gt;&lt;url&gt;https://doi.org/10.1021/acsaem.3c00439&lt;/url&gt;&lt;/related-urls&gt;&lt;/urls&gt;&lt;electronic-resource-num&gt;10.1021/acsaem.3c00439&lt;/electronic-resource-num&gt;&lt;/record&gt;&lt;/Cite&gt;&lt;/EndNote&gt;</w:instrText>
            </w:r>
            <w:r>
              <w:rPr>
                <w:rFonts w:eastAsia="Times New Roman" w:cs="Times New Roman"/>
                <w:color w:val="000000"/>
                <w:sz w:val="20"/>
                <w:szCs w:val="20"/>
              </w:rPr>
              <w:fldChar w:fldCharType="separate"/>
            </w:r>
            <w:r w:rsidR="003970DB" w:rsidRPr="003970DB">
              <w:rPr>
                <w:rFonts w:eastAsia="Times New Roman" w:cs="Times New Roman"/>
                <w:noProof/>
                <w:color w:val="000000"/>
                <w:sz w:val="20"/>
                <w:szCs w:val="20"/>
                <w:vertAlign w:val="superscript"/>
              </w:rPr>
              <w:t>26</w:t>
            </w:r>
            <w:r>
              <w:rPr>
                <w:rFonts w:eastAsia="Times New Roman" w:cs="Times New Roman"/>
                <w:color w:val="000000"/>
                <w:sz w:val="20"/>
                <w:szCs w:val="20"/>
              </w:rPr>
              <w:fldChar w:fldCharType="end"/>
            </w:r>
          </w:p>
        </w:tc>
      </w:tr>
      <w:tr w:rsidR="009A0A1A" w:rsidRPr="00CF327B" w14:paraId="54362702" w14:textId="77777777" w:rsidTr="00B7740A">
        <w:trPr>
          <w:trHeight w:val="300"/>
        </w:trPr>
        <w:tc>
          <w:tcPr>
            <w:tcW w:w="1936" w:type="dxa"/>
            <w:tcBorders>
              <w:left w:val="nil"/>
              <w:bottom w:val="single" w:sz="4" w:space="0" w:color="auto"/>
              <w:right w:val="nil"/>
            </w:tcBorders>
            <w:shd w:val="clear" w:color="auto" w:fill="auto"/>
            <w:vAlign w:val="center"/>
          </w:tcPr>
          <w:p w14:paraId="7D862AA4" w14:textId="77777777" w:rsidR="001D5EA0" w:rsidRDefault="001D5EA0" w:rsidP="001D5EA0">
            <w:pPr>
              <w:spacing w:after="0" w:line="240" w:lineRule="auto"/>
              <w:jc w:val="center"/>
              <w:rPr>
                <w:rFonts w:eastAsia="Times New Roman" w:cs="Times New Roman"/>
                <w:color w:val="000000"/>
                <w:sz w:val="20"/>
                <w:szCs w:val="20"/>
              </w:rPr>
            </w:pPr>
            <w:r>
              <w:rPr>
                <w:rFonts w:eastAsia="Times New Roman" w:cs="Times New Roman"/>
                <w:color w:val="000000"/>
                <w:sz w:val="20"/>
                <w:szCs w:val="20"/>
              </w:rPr>
              <w:t>BCFCY82</w:t>
            </w:r>
          </w:p>
        </w:tc>
        <w:tc>
          <w:tcPr>
            <w:tcW w:w="1263" w:type="dxa"/>
            <w:tcBorders>
              <w:left w:val="nil"/>
              <w:bottom w:val="single" w:sz="4" w:space="0" w:color="auto"/>
              <w:right w:val="nil"/>
            </w:tcBorders>
            <w:shd w:val="clear" w:color="auto" w:fill="auto"/>
            <w:vAlign w:val="center"/>
          </w:tcPr>
          <w:p w14:paraId="1F1ED5B5" w14:textId="77777777" w:rsidR="001D5EA0" w:rsidRDefault="001D5EA0" w:rsidP="001D5EA0">
            <w:pPr>
              <w:spacing w:after="0" w:line="240" w:lineRule="auto"/>
              <w:jc w:val="center"/>
              <w:rPr>
                <w:rFonts w:eastAsia="Times New Roman" w:cs="Times New Roman"/>
                <w:color w:val="000000"/>
                <w:sz w:val="20"/>
                <w:szCs w:val="20"/>
              </w:rPr>
            </w:pPr>
            <w:r>
              <w:rPr>
                <w:rFonts w:eastAsia="Times New Roman" w:cs="Times New Roman"/>
                <w:color w:val="000000"/>
                <w:sz w:val="20"/>
                <w:szCs w:val="20"/>
              </w:rPr>
              <w:t>600</w:t>
            </w:r>
          </w:p>
        </w:tc>
        <w:tc>
          <w:tcPr>
            <w:tcW w:w="1481" w:type="dxa"/>
            <w:tcBorders>
              <w:top w:val="nil"/>
              <w:left w:val="nil"/>
              <w:bottom w:val="single" w:sz="4" w:space="0" w:color="auto"/>
              <w:right w:val="nil"/>
            </w:tcBorders>
            <w:shd w:val="clear" w:color="auto" w:fill="auto"/>
            <w:noWrap/>
            <w:vAlign w:val="center"/>
          </w:tcPr>
          <w:p w14:paraId="7CF94B9B" w14:textId="77777777" w:rsidR="001D5EA0" w:rsidRDefault="001D5EA0" w:rsidP="001D5EA0">
            <w:pPr>
              <w:spacing w:after="0" w:line="240" w:lineRule="auto"/>
              <w:jc w:val="center"/>
              <w:rPr>
                <w:rFonts w:eastAsia="Times New Roman" w:cs="Times New Roman"/>
                <w:color w:val="000000"/>
                <w:sz w:val="20"/>
                <w:szCs w:val="20"/>
              </w:rPr>
            </w:pPr>
            <w:r>
              <w:rPr>
                <w:rFonts w:eastAsia="Times New Roman" w:cs="Times New Roman"/>
                <w:color w:val="000000"/>
                <w:sz w:val="20"/>
                <w:szCs w:val="20"/>
              </w:rPr>
              <w:t>0.67</w:t>
            </w:r>
          </w:p>
        </w:tc>
        <w:tc>
          <w:tcPr>
            <w:tcW w:w="1315" w:type="dxa"/>
            <w:tcBorders>
              <w:top w:val="nil"/>
              <w:left w:val="nil"/>
              <w:bottom w:val="single" w:sz="4" w:space="0" w:color="auto"/>
              <w:right w:val="nil"/>
            </w:tcBorders>
            <w:vAlign w:val="center"/>
          </w:tcPr>
          <w:p w14:paraId="02D664C3" w14:textId="77777777" w:rsidR="001D5EA0" w:rsidRDefault="001D5EA0" w:rsidP="001D5EA0">
            <w:pPr>
              <w:spacing w:after="0" w:line="240" w:lineRule="auto"/>
              <w:jc w:val="center"/>
              <w:rPr>
                <w:rFonts w:eastAsia="Times New Roman" w:cs="Times New Roman"/>
                <w:color w:val="000000"/>
                <w:sz w:val="20"/>
                <w:szCs w:val="20"/>
              </w:rPr>
            </w:pPr>
            <w:r>
              <w:rPr>
                <w:rFonts w:eastAsia="Times New Roman" w:cs="Times New Roman"/>
                <w:color w:val="000000"/>
                <w:sz w:val="20"/>
                <w:szCs w:val="20"/>
              </w:rPr>
              <w:t>6</w:t>
            </w:r>
          </w:p>
        </w:tc>
        <w:tc>
          <w:tcPr>
            <w:tcW w:w="1330" w:type="dxa"/>
            <w:tcBorders>
              <w:top w:val="nil"/>
              <w:left w:val="nil"/>
              <w:bottom w:val="single" w:sz="4" w:space="0" w:color="auto"/>
              <w:right w:val="nil"/>
            </w:tcBorders>
            <w:shd w:val="clear" w:color="auto" w:fill="auto"/>
            <w:noWrap/>
            <w:vAlign w:val="center"/>
          </w:tcPr>
          <w:p w14:paraId="75E42C3B" w14:textId="77777777" w:rsidR="001D5EA0" w:rsidRDefault="001D5EA0" w:rsidP="001D5EA0">
            <w:pPr>
              <w:spacing w:after="0" w:line="240" w:lineRule="auto"/>
              <w:jc w:val="center"/>
              <w:rPr>
                <w:rFonts w:eastAsia="Times New Roman" w:cs="Times New Roman"/>
                <w:color w:val="000000"/>
                <w:sz w:val="20"/>
                <w:szCs w:val="20"/>
              </w:rPr>
            </w:pPr>
            <w:r>
              <w:rPr>
                <w:rFonts w:eastAsia="Times New Roman" w:cs="Times New Roman"/>
                <w:color w:val="000000"/>
                <w:sz w:val="20"/>
                <w:szCs w:val="20"/>
              </w:rPr>
              <w:t xml:space="preserve">1.55 </w:t>
            </w:r>
            <w:r w:rsidRPr="008E0B9C">
              <w:rPr>
                <w:rFonts w:eastAsia="Times New Roman" w:cs="Times New Roman"/>
                <w:color w:val="000000"/>
                <w:sz w:val="20"/>
                <w:szCs w:val="20"/>
              </w:rPr>
              <w:t>× 10</w:t>
            </w:r>
            <w:r w:rsidRPr="008E0B9C">
              <w:rPr>
                <w:rFonts w:eastAsia="Times New Roman" w:cs="Times New Roman"/>
                <w:color w:val="000000"/>
                <w:sz w:val="20"/>
                <w:szCs w:val="20"/>
                <w:vertAlign w:val="superscript"/>
              </w:rPr>
              <w:t>-3</w:t>
            </w:r>
            <w:r>
              <w:rPr>
                <w:rFonts w:eastAsia="Times New Roman" w:cs="Times New Roman"/>
                <w:color w:val="000000"/>
                <w:sz w:val="20"/>
                <w:szCs w:val="20"/>
              </w:rPr>
              <w:t xml:space="preserve"> </w:t>
            </w:r>
          </w:p>
        </w:tc>
        <w:tc>
          <w:tcPr>
            <w:tcW w:w="1918" w:type="dxa"/>
            <w:tcBorders>
              <w:top w:val="nil"/>
              <w:left w:val="nil"/>
              <w:bottom w:val="single" w:sz="4" w:space="0" w:color="auto"/>
              <w:right w:val="nil"/>
            </w:tcBorders>
            <w:shd w:val="clear" w:color="auto" w:fill="auto"/>
            <w:vAlign w:val="center"/>
          </w:tcPr>
          <w:p w14:paraId="4D81D7C2" w14:textId="77777777" w:rsidR="001D5EA0" w:rsidRDefault="001D5EA0" w:rsidP="001D5EA0">
            <w:pPr>
              <w:spacing w:after="0" w:line="240" w:lineRule="auto"/>
              <w:jc w:val="center"/>
              <w:rPr>
                <w:rFonts w:eastAsia="Times New Roman" w:cs="Times New Roman"/>
                <w:color w:val="000000"/>
                <w:sz w:val="20"/>
                <w:szCs w:val="20"/>
              </w:rPr>
            </w:pPr>
            <w:r>
              <w:rPr>
                <w:rFonts w:eastAsia="Times New Roman" w:cs="Times New Roman"/>
                <w:color w:val="000000"/>
                <w:sz w:val="20"/>
                <w:szCs w:val="20"/>
              </w:rPr>
              <w:t>Humid air 10% CO</w:t>
            </w:r>
            <w:r>
              <w:rPr>
                <w:rFonts w:eastAsia="Times New Roman" w:cs="Times New Roman"/>
                <w:color w:val="000000"/>
                <w:sz w:val="20"/>
                <w:szCs w:val="20"/>
                <w:vertAlign w:val="subscript"/>
              </w:rPr>
              <w:t>2</w:t>
            </w:r>
            <w:r>
              <w:rPr>
                <w:rFonts w:eastAsia="Times New Roman" w:cs="Times New Roman"/>
                <w:color w:val="000000"/>
                <w:sz w:val="20"/>
                <w:szCs w:val="20"/>
              </w:rPr>
              <w:t xml:space="preserve"> </w:t>
            </w:r>
          </w:p>
        </w:tc>
        <w:tc>
          <w:tcPr>
            <w:tcW w:w="1078" w:type="dxa"/>
            <w:tcBorders>
              <w:top w:val="nil"/>
              <w:left w:val="nil"/>
              <w:bottom w:val="single" w:sz="4" w:space="0" w:color="auto"/>
              <w:right w:val="nil"/>
            </w:tcBorders>
          </w:tcPr>
          <w:p w14:paraId="093F15DB" w14:textId="0C8FD1BE" w:rsidR="001D5EA0" w:rsidRDefault="001D5EA0" w:rsidP="001D5EA0">
            <w:pPr>
              <w:spacing w:after="0" w:line="240" w:lineRule="auto"/>
              <w:jc w:val="center"/>
              <w:rPr>
                <w:rFonts w:eastAsia="Times New Roman" w:cs="Times New Roman"/>
                <w:color w:val="000000"/>
                <w:sz w:val="20"/>
                <w:szCs w:val="20"/>
              </w:rPr>
            </w:pPr>
            <w:r>
              <w:rPr>
                <w:rFonts w:eastAsia="Times New Roman" w:cs="Times New Roman"/>
                <w:color w:val="000000"/>
                <w:sz w:val="20"/>
                <w:szCs w:val="20"/>
              </w:rPr>
              <w:fldChar w:fldCharType="begin"/>
            </w:r>
            <w:r w:rsidR="003970DB">
              <w:rPr>
                <w:rFonts w:eastAsia="Times New Roman" w:cs="Times New Roman"/>
                <w:color w:val="000000"/>
                <w:sz w:val="20"/>
                <w:szCs w:val="20"/>
              </w:rPr>
              <w:instrText xml:space="preserve"> ADDIN EN.CITE &lt;EndNote&gt;&lt;Cite&gt;&lt;Author&gt;Xie&lt;/Author&gt;&lt;Year&gt;2023&lt;/Year&gt;&lt;RecNum&gt;177&lt;/RecNum&gt;&lt;DisplayText&gt;&lt;style face="superscript"&gt;26&lt;/style&gt;&lt;/DisplayText&gt;&lt;record&gt;&lt;rec-number&gt;177&lt;/rec-number&gt;&lt;foreign-keys&gt;&lt;key app="EN" db-id="pxstfvzsi2zpwte0webpet28x059pfxr2dtz" timestamp="1690103021"&gt;177&lt;/key&gt;&lt;/foreign-keys&gt;&lt;ref-type name="Journal Article"&gt;17&lt;/ref-type&gt;&lt;contributors&gt;&lt;authors&gt;&lt;author&gt;Xie, Caiyue&lt;/author&gt;&lt;author&gt;Li, Jun&lt;/author&gt;&lt;author&gt;Wang, Yifei&lt;/author&gt;&lt;author&gt;Li, Haowei&lt;/author&gt;&lt;author&gt;Hu, Haibo&lt;/author&gt;&lt;author&gt;Zhou, Xinghong&lt;/author&gt;&lt;author&gt;Wang, Xiaoyu&lt;/author&gt;&lt;author&gt;Ding, Xifeng&lt;/author&gt;&lt;/authors&gt;&lt;/contributors&gt;&lt;titles&gt;&lt;title&gt;Investigation of Self-Assembled Dual-Phase Cathodes with Triple Conductivity for Protonic Ceramic Fuel Cells&lt;/title&gt;&lt;secondary-title&gt;ACS Applied Energy Materials&lt;/secondary-title&gt;&lt;/titles&gt;&lt;periodical&gt;&lt;full-title&gt;ACS Applied Energy Materials&lt;/full-title&gt;&lt;/periodical&gt;&lt;pages&gt;5979-5988&lt;/pages&gt;&lt;volume&gt;6&lt;/volume&gt;&lt;number&gt;11&lt;/number&gt;&lt;dates&gt;&lt;year&gt;2023&lt;/year&gt;&lt;pub-dates&gt;&lt;date&gt;2023/06/12&lt;/date&gt;&lt;/pub-dates&gt;&lt;/dates&gt;&lt;publisher&gt;American Chemical Society&lt;/publisher&gt;&lt;urls&gt;&lt;related-urls&gt;&lt;url&gt;https://doi.org/10.1021/acsaem.3c00439&lt;/url&gt;&lt;/related-urls&gt;&lt;/urls&gt;&lt;electronic-resource-num&gt;10.1021/acsaem.3c00439&lt;/electronic-resource-num&gt;&lt;/record&gt;&lt;/Cite&gt;&lt;/EndNote&gt;</w:instrText>
            </w:r>
            <w:r>
              <w:rPr>
                <w:rFonts w:eastAsia="Times New Roman" w:cs="Times New Roman"/>
                <w:color w:val="000000"/>
                <w:sz w:val="20"/>
                <w:szCs w:val="20"/>
              </w:rPr>
              <w:fldChar w:fldCharType="separate"/>
            </w:r>
            <w:r w:rsidR="003970DB" w:rsidRPr="003970DB">
              <w:rPr>
                <w:rFonts w:eastAsia="Times New Roman" w:cs="Times New Roman"/>
                <w:noProof/>
                <w:color w:val="000000"/>
                <w:sz w:val="20"/>
                <w:szCs w:val="20"/>
                <w:vertAlign w:val="superscript"/>
              </w:rPr>
              <w:t>26</w:t>
            </w:r>
            <w:r>
              <w:rPr>
                <w:rFonts w:eastAsia="Times New Roman" w:cs="Times New Roman"/>
                <w:color w:val="000000"/>
                <w:sz w:val="20"/>
                <w:szCs w:val="20"/>
              </w:rPr>
              <w:fldChar w:fldCharType="end"/>
            </w:r>
          </w:p>
        </w:tc>
      </w:tr>
    </w:tbl>
    <w:bookmarkEnd w:id="6"/>
    <w:p w14:paraId="3C835743" w14:textId="77777777" w:rsidR="009C5867" w:rsidRDefault="00685FC8" w:rsidP="009C5867">
      <w:pPr>
        <w:rPr>
          <w:rFonts w:cs="Times New Roman"/>
          <w:bCs/>
          <w:i/>
          <w:iCs/>
          <w:sz w:val="18"/>
          <w:szCs w:val="18"/>
        </w:rPr>
      </w:pPr>
      <w:r>
        <w:rPr>
          <w:rFonts w:cs="Times New Roman"/>
          <w:bCs/>
          <w:i/>
          <w:iCs/>
          <w:sz w:val="18"/>
          <w:szCs w:val="18"/>
        </w:rPr>
        <w:t>Note:</w:t>
      </w:r>
      <w:r w:rsidR="00237CE6">
        <w:rPr>
          <w:rFonts w:cs="Times New Roman"/>
          <w:bCs/>
          <w:i/>
          <w:iCs/>
          <w:sz w:val="18"/>
          <w:szCs w:val="18"/>
        </w:rPr>
        <w:t xml:space="preserve"> BSCF</w:t>
      </w:r>
      <w:r w:rsidR="00170F24">
        <w:rPr>
          <w:rFonts w:cs="Times New Roman"/>
          <w:bCs/>
          <w:i/>
          <w:iCs/>
          <w:sz w:val="18"/>
          <w:szCs w:val="18"/>
        </w:rPr>
        <w:t xml:space="preserve"> </w:t>
      </w:r>
      <w:r w:rsidR="00962189">
        <w:rPr>
          <w:rFonts w:cs="Times New Roman"/>
          <w:bCs/>
          <w:i/>
          <w:iCs/>
          <w:sz w:val="18"/>
          <w:szCs w:val="18"/>
        </w:rPr>
        <w:t>=</w:t>
      </w:r>
      <w:r>
        <w:rPr>
          <w:rFonts w:cs="Times New Roman"/>
          <w:bCs/>
          <w:i/>
          <w:iCs/>
          <w:sz w:val="18"/>
          <w:szCs w:val="18"/>
        </w:rPr>
        <w:t xml:space="preserve"> </w:t>
      </w:r>
      <w:r w:rsidR="002F164C" w:rsidRPr="00516DD3">
        <w:rPr>
          <w:rFonts w:cs="Times New Roman"/>
          <w:bCs/>
          <w:i/>
          <w:iCs/>
          <w:sz w:val="18"/>
          <w:szCs w:val="18"/>
        </w:rPr>
        <w:t>Ba</w:t>
      </w:r>
      <w:r w:rsidR="002F164C" w:rsidRPr="00516DD3">
        <w:rPr>
          <w:rFonts w:cs="Times New Roman"/>
          <w:bCs/>
          <w:i/>
          <w:iCs/>
          <w:sz w:val="18"/>
          <w:szCs w:val="18"/>
          <w:vertAlign w:val="subscript"/>
        </w:rPr>
        <w:t>0.5</w:t>
      </w:r>
      <w:r w:rsidR="002F164C" w:rsidRPr="00516DD3">
        <w:rPr>
          <w:rFonts w:cs="Times New Roman"/>
          <w:bCs/>
          <w:i/>
          <w:iCs/>
          <w:sz w:val="18"/>
          <w:szCs w:val="18"/>
        </w:rPr>
        <w:t>Sr</w:t>
      </w:r>
      <w:r w:rsidR="002F164C" w:rsidRPr="00516DD3">
        <w:rPr>
          <w:rFonts w:cs="Times New Roman"/>
          <w:bCs/>
          <w:i/>
          <w:iCs/>
          <w:sz w:val="18"/>
          <w:szCs w:val="18"/>
          <w:vertAlign w:val="subscript"/>
        </w:rPr>
        <w:t>0.5</w:t>
      </w:r>
      <w:r w:rsidR="002F164C" w:rsidRPr="00516DD3">
        <w:rPr>
          <w:rFonts w:cs="Times New Roman"/>
          <w:bCs/>
          <w:i/>
          <w:iCs/>
          <w:sz w:val="18"/>
          <w:szCs w:val="18"/>
        </w:rPr>
        <w:t>Co</w:t>
      </w:r>
      <w:r w:rsidR="002F164C" w:rsidRPr="00516DD3">
        <w:rPr>
          <w:rFonts w:cs="Times New Roman"/>
          <w:bCs/>
          <w:i/>
          <w:iCs/>
          <w:sz w:val="18"/>
          <w:szCs w:val="18"/>
          <w:vertAlign w:val="subscript"/>
        </w:rPr>
        <w:t>0.8</w:t>
      </w:r>
      <w:r w:rsidR="002F164C" w:rsidRPr="00516DD3">
        <w:rPr>
          <w:rFonts w:cs="Times New Roman"/>
          <w:bCs/>
          <w:i/>
          <w:iCs/>
          <w:sz w:val="18"/>
          <w:szCs w:val="18"/>
        </w:rPr>
        <w:t>Fe</w:t>
      </w:r>
      <w:r w:rsidR="002F164C" w:rsidRPr="00516DD3">
        <w:rPr>
          <w:rFonts w:cs="Times New Roman"/>
          <w:bCs/>
          <w:i/>
          <w:iCs/>
          <w:sz w:val="18"/>
          <w:szCs w:val="18"/>
          <w:vertAlign w:val="subscript"/>
        </w:rPr>
        <w:t>0.2</w:t>
      </w:r>
      <w:r w:rsidR="002F164C" w:rsidRPr="00516DD3">
        <w:rPr>
          <w:rFonts w:cs="Times New Roman"/>
          <w:bCs/>
          <w:i/>
          <w:iCs/>
          <w:sz w:val="18"/>
          <w:szCs w:val="18"/>
        </w:rPr>
        <w:t>O</w:t>
      </w:r>
      <w:r w:rsidR="002F164C" w:rsidRPr="00516DD3">
        <w:rPr>
          <w:rFonts w:cs="Times New Roman"/>
          <w:bCs/>
          <w:i/>
          <w:iCs/>
          <w:sz w:val="18"/>
          <w:szCs w:val="18"/>
          <w:vertAlign w:val="subscript"/>
        </w:rPr>
        <w:t>3-</w:t>
      </w:r>
      <w:r w:rsidR="002F164C" w:rsidRPr="00516DD3">
        <w:rPr>
          <w:rFonts w:cs="Times New Roman"/>
          <w:bCs/>
          <w:i/>
          <w:iCs/>
          <w:sz w:val="18"/>
          <w:szCs w:val="18"/>
          <w:shd w:val="clear" w:color="auto" w:fill="FFFFFF"/>
          <w:vertAlign w:val="subscript"/>
        </w:rPr>
        <w:t>δ</w:t>
      </w:r>
      <w:r w:rsidR="002F164C" w:rsidRPr="00516DD3">
        <w:rPr>
          <w:rFonts w:cs="Times New Roman"/>
          <w:bCs/>
          <w:i/>
          <w:iCs/>
          <w:sz w:val="18"/>
          <w:szCs w:val="18"/>
        </w:rPr>
        <w:t>,</w:t>
      </w:r>
      <w:r w:rsidR="00237CE6">
        <w:rPr>
          <w:rFonts w:cs="Times New Roman"/>
          <w:bCs/>
          <w:i/>
          <w:iCs/>
          <w:sz w:val="18"/>
          <w:szCs w:val="18"/>
        </w:rPr>
        <w:t xml:space="preserve"> SCFZ </w:t>
      </w:r>
      <w:r w:rsidR="00962189">
        <w:rPr>
          <w:rFonts w:cs="Times New Roman"/>
          <w:bCs/>
          <w:i/>
          <w:iCs/>
          <w:sz w:val="18"/>
          <w:szCs w:val="18"/>
        </w:rPr>
        <w:t>=</w:t>
      </w:r>
      <w:r w:rsidR="00962189" w:rsidRPr="00516DD3">
        <w:rPr>
          <w:rFonts w:cs="Times New Roman"/>
          <w:bCs/>
          <w:i/>
          <w:iCs/>
          <w:sz w:val="18"/>
          <w:szCs w:val="18"/>
        </w:rPr>
        <w:t xml:space="preserve"> </w:t>
      </w:r>
      <w:r w:rsidR="002F164C" w:rsidRPr="00516DD3">
        <w:rPr>
          <w:rFonts w:cs="Times New Roman"/>
          <w:bCs/>
          <w:i/>
          <w:iCs/>
          <w:sz w:val="18"/>
          <w:szCs w:val="18"/>
        </w:rPr>
        <w:t>SrCo</w:t>
      </w:r>
      <w:r w:rsidR="002F164C" w:rsidRPr="00516DD3">
        <w:rPr>
          <w:rFonts w:cs="Times New Roman"/>
          <w:bCs/>
          <w:i/>
          <w:iCs/>
          <w:sz w:val="18"/>
          <w:szCs w:val="18"/>
          <w:vertAlign w:val="subscript"/>
        </w:rPr>
        <w:t>0.8</w:t>
      </w:r>
      <w:r w:rsidR="002F164C" w:rsidRPr="00516DD3">
        <w:rPr>
          <w:rFonts w:cs="Times New Roman"/>
          <w:bCs/>
          <w:i/>
          <w:iCs/>
          <w:sz w:val="18"/>
          <w:szCs w:val="18"/>
        </w:rPr>
        <w:t>Fe</w:t>
      </w:r>
      <w:r w:rsidR="002F164C" w:rsidRPr="00516DD3">
        <w:rPr>
          <w:rFonts w:cs="Times New Roman"/>
          <w:bCs/>
          <w:i/>
          <w:iCs/>
          <w:sz w:val="18"/>
          <w:szCs w:val="18"/>
          <w:vertAlign w:val="subscript"/>
        </w:rPr>
        <w:t>0.15</w:t>
      </w:r>
      <w:r w:rsidR="002F164C" w:rsidRPr="00516DD3">
        <w:rPr>
          <w:rFonts w:cs="Times New Roman"/>
          <w:bCs/>
          <w:i/>
          <w:iCs/>
          <w:sz w:val="18"/>
          <w:szCs w:val="18"/>
        </w:rPr>
        <w:t>Zr</w:t>
      </w:r>
      <w:r w:rsidR="002F164C" w:rsidRPr="00516DD3">
        <w:rPr>
          <w:rFonts w:cs="Times New Roman"/>
          <w:bCs/>
          <w:i/>
          <w:iCs/>
          <w:sz w:val="18"/>
          <w:szCs w:val="18"/>
          <w:vertAlign w:val="subscript"/>
        </w:rPr>
        <w:t>0.05</w:t>
      </w:r>
      <w:r w:rsidR="002F164C" w:rsidRPr="00516DD3">
        <w:rPr>
          <w:rFonts w:cs="Times New Roman"/>
          <w:bCs/>
          <w:i/>
          <w:iCs/>
          <w:sz w:val="18"/>
          <w:szCs w:val="18"/>
        </w:rPr>
        <w:t>O</w:t>
      </w:r>
      <w:r w:rsidR="002F164C" w:rsidRPr="00516DD3">
        <w:rPr>
          <w:rFonts w:cs="Times New Roman"/>
          <w:bCs/>
          <w:i/>
          <w:iCs/>
          <w:sz w:val="18"/>
          <w:szCs w:val="18"/>
          <w:vertAlign w:val="subscript"/>
        </w:rPr>
        <w:t>3−δ</w:t>
      </w:r>
      <w:r w:rsidR="002F164C" w:rsidRPr="00516DD3">
        <w:rPr>
          <w:rFonts w:cs="Times New Roman"/>
          <w:bCs/>
          <w:i/>
          <w:iCs/>
          <w:sz w:val="18"/>
          <w:szCs w:val="18"/>
        </w:rPr>
        <w:t xml:space="preserve">, </w:t>
      </w:r>
      <w:r w:rsidR="00170F24" w:rsidRPr="00BF1727">
        <w:rPr>
          <w:rFonts w:cs="Times New Roman"/>
          <w:bCs/>
          <w:i/>
          <w:iCs/>
          <w:sz w:val="18"/>
          <w:szCs w:val="18"/>
        </w:rPr>
        <w:t>SCFZY</w:t>
      </w:r>
      <w:r w:rsidR="00170F24" w:rsidRPr="00170F24">
        <w:rPr>
          <w:rFonts w:cs="Times New Roman"/>
          <w:bCs/>
          <w:i/>
          <w:iCs/>
          <w:sz w:val="18"/>
          <w:szCs w:val="18"/>
        </w:rPr>
        <w:t xml:space="preserve"> </w:t>
      </w:r>
      <w:r w:rsidR="00962189">
        <w:rPr>
          <w:rFonts w:cs="Times New Roman"/>
          <w:bCs/>
          <w:i/>
          <w:iCs/>
          <w:sz w:val="18"/>
          <w:szCs w:val="18"/>
        </w:rPr>
        <w:t xml:space="preserve">= </w:t>
      </w:r>
      <w:r w:rsidR="002F164C" w:rsidRPr="00516DD3">
        <w:rPr>
          <w:rFonts w:cs="Times New Roman"/>
          <w:bCs/>
          <w:i/>
          <w:iCs/>
          <w:sz w:val="18"/>
          <w:szCs w:val="18"/>
        </w:rPr>
        <w:t>SrCo</w:t>
      </w:r>
      <w:r w:rsidR="002F164C" w:rsidRPr="00516DD3">
        <w:rPr>
          <w:rFonts w:cs="Times New Roman"/>
          <w:bCs/>
          <w:i/>
          <w:iCs/>
          <w:sz w:val="18"/>
          <w:szCs w:val="18"/>
          <w:vertAlign w:val="subscript"/>
        </w:rPr>
        <w:t>0.4</w:t>
      </w:r>
      <w:r w:rsidR="002F164C" w:rsidRPr="00516DD3">
        <w:rPr>
          <w:rFonts w:cs="Times New Roman"/>
          <w:bCs/>
          <w:i/>
          <w:iCs/>
          <w:sz w:val="18"/>
          <w:szCs w:val="18"/>
        </w:rPr>
        <w:t>Fe</w:t>
      </w:r>
      <w:r w:rsidR="002F164C" w:rsidRPr="00516DD3">
        <w:rPr>
          <w:rFonts w:cs="Times New Roman"/>
          <w:bCs/>
          <w:i/>
          <w:iCs/>
          <w:sz w:val="18"/>
          <w:szCs w:val="18"/>
          <w:vertAlign w:val="subscript"/>
        </w:rPr>
        <w:t>0.4</w:t>
      </w:r>
      <w:r w:rsidR="002F164C" w:rsidRPr="00516DD3">
        <w:rPr>
          <w:rFonts w:cs="Times New Roman"/>
          <w:bCs/>
          <w:i/>
          <w:iCs/>
          <w:sz w:val="18"/>
          <w:szCs w:val="18"/>
        </w:rPr>
        <w:t>Zr</w:t>
      </w:r>
      <w:r w:rsidR="002F164C" w:rsidRPr="00516DD3">
        <w:rPr>
          <w:rFonts w:cs="Times New Roman"/>
          <w:bCs/>
          <w:i/>
          <w:iCs/>
          <w:sz w:val="18"/>
          <w:szCs w:val="18"/>
          <w:vertAlign w:val="subscript"/>
        </w:rPr>
        <w:t>0.1</w:t>
      </w:r>
      <w:r w:rsidR="002F164C" w:rsidRPr="00516DD3">
        <w:rPr>
          <w:rFonts w:cs="Times New Roman"/>
          <w:bCs/>
          <w:i/>
          <w:iCs/>
          <w:sz w:val="18"/>
          <w:szCs w:val="18"/>
        </w:rPr>
        <w:t>Y</w:t>
      </w:r>
      <w:r w:rsidR="002F164C" w:rsidRPr="00516DD3">
        <w:rPr>
          <w:rFonts w:cs="Times New Roman"/>
          <w:bCs/>
          <w:i/>
          <w:iCs/>
          <w:sz w:val="18"/>
          <w:szCs w:val="18"/>
          <w:vertAlign w:val="subscript"/>
        </w:rPr>
        <w:t>0.1</w:t>
      </w:r>
      <w:r w:rsidR="002F164C" w:rsidRPr="00516DD3">
        <w:rPr>
          <w:rFonts w:cs="Times New Roman"/>
          <w:bCs/>
          <w:i/>
          <w:iCs/>
          <w:sz w:val="18"/>
          <w:szCs w:val="18"/>
        </w:rPr>
        <w:t>O</w:t>
      </w:r>
      <w:r w:rsidR="002F164C" w:rsidRPr="00516DD3">
        <w:rPr>
          <w:rFonts w:cs="Times New Roman"/>
          <w:bCs/>
          <w:i/>
          <w:iCs/>
          <w:sz w:val="18"/>
          <w:szCs w:val="18"/>
          <w:vertAlign w:val="subscript"/>
        </w:rPr>
        <w:t>3-δ</w:t>
      </w:r>
      <w:r w:rsidR="002F164C" w:rsidRPr="00516DD3">
        <w:rPr>
          <w:rFonts w:cs="Times New Roman"/>
          <w:bCs/>
          <w:i/>
          <w:iCs/>
          <w:sz w:val="18"/>
          <w:szCs w:val="18"/>
        </w:rPr>
        <w:t xml:space="preserve">, </w:t>
      </w:r>
      <w:r w:rsidR="00170F24">
        <w:rPr>
          <w:rFonts w:cs="Times New Roman"/>
          <w:bCs/>
          <w:i/>
          <w:iCs/>
          <w:sz w:val="18"/>
          <w:szCs w:val="18"/>
        </w:rPr>
        <w:t xml:space="preserve">BCaCFZY </w:t>
      </w:r>
      <w:r w:rsidR="00962189">
        <w:rPr>
          <w:rFonts w:cs="Times New Roman"/>
          <w:bCs/>
          <w:i/>
          <w:iCs/>
          <w:sz w:val="18"/>
          <w:szCs w:val="18"/>
        </w:rPr>
        <w:t xml:space="preserve">= </w:t>
      </w:r>
      <w:r w:rsidR="002F164C" w:rsidRPr="00516DD3">
        <w:rPr>
          <w:rFonts w:cs="Times New Roman"/>
          <w:bCs/>
          <w:i/>
          <w:iCs/>
          <w:sz w:val="18"/>
          <w:szCs w:val="18"/>
        </w:rPr>
        <w:t>Ba</w:t>
      </w:r>
      <w:r w:rsidR="002F164C" w:rsidRPr="00516DD3">
        <w:rPr>
          <w:rFonts w:cs="Times New Roman"/>
          <w:bCs/>
          <w:i/>
          <w:iCs/>
          <w:sz w:val="18"/>
          <w:szCs w:val="18"/>
          <w:vertAlign w:val="subscript"/>
        </w:rPr>
        <w:t>0.95</w:t>
      </w:r>
      <w:r w:rsidR="002F164C" w:rsidRPr="00516DD3">
        <w:rPr>
          <w:rFonts w:cs="Times New Roman"/>
          <w:bCs/>
          <w:i/>
          <w:iCs/>
          <w:sz w:val="18"/>
          <w:szCs w:val="18"/>
        </w:rPr>
        <w:t>Ca</w:t>
      </w:r>
      <w:r w:rsidR="002F164C" w:rsidRPr="00516DD3">
        <w:rPr>
          <w:rFonts w:cs="Times New Roman"/>
          <w:bCs/>
          <w:i/>
          <w:iCs/>
          <w:sz w:val="18"/>
          <w:szCs w:val="18"/>
          <w:vertAlign w:val="subscript"/>
        </w:rPr>
        <w:t>0.05</w:t>
      </w:r>
      <w:r w:rsidR="002F164C" w:rsidRPr="00516DD3">
        <w:rPr>
          <w:rFonts w:cs="Times New Roman"/>
          <w:bCs/>
          <w:i/>
          <w:iCs/>
          <w:sz w:val="18"/>
          <w:szCs w:val="18"/>
        </w:rPr>
        <w:t>Co</w:t>
      </w:r>
      <w:r w:rsidR="002F164C" w:rsidRPr="00516DD3">
        <w:rPr>
          <w:rFonts w:cs="Times New Roman"/>
          <w:bCs/>
          <w:i/>
          <w:iCs/>
          <w:sz w:val="18"/>
          <w:szCs w:val="18"/>
          <w:vertAlign w:val="subscript"/>
        </w:rPr>
        <w:t>0.4</w:t>
      </w:r>
      <w:r w:rsidR="002F164C" w:rsidRPr="00516DD3">
        <w:rPr>
          <w:rFonts w:cs="Times New Roman"/>
          <w:bCs/>
          <w:i/>
          <w:iCs/>
          <w:sz w:val="18"/>
          <w:szCs w:val="18"/>
        </w:rPr>
        <w:t>Fe</w:t>
      </w:r>
      <w:r w:rsidR="002F164C" w:rsidRPr="00516DD3">
        <w:rPr>
          <w:rFonts w:cs="Times New Roman"/>
          <w:bCs/>
          <w:i/>
          <w:iCs/>
          <w:sz w:val="18"/>
          <w:szCs w:val="18"/>
          <w:vertAlign w:val="subscript"/>
        </w:rPr>
        <w:t>0.4</w:t>
      </w:r>
      <w:r w:rsidR="002F164C" w:rsidRPr="00516DD3">
        <w:rPr>
          <w:rFonts w:cs="Times New Roman"/>
          <w:bCs/>
          <w:i/>
          <w:iCs/>
          <w:sz w:val="18"/>
          <w:szCs w:val="18"/>
        </w:rPr>
        <w:t>Zr</w:t>
      </w:r>
      <w:r w:rsidR="002F164C" w:rsidRPr="00516DD3">
        <w:rPr>
          <w:rFonts w:cs="Times New Roman"/>
          <w:bCs/>
          <w:i/>
          <w:iCs/>
          <w:sz w:val="18"/>
          <w:szCs w:val="18"/>
          <w:vertAlign w:val="subscript"/>
        </w:rPr>
        <w:t>0.1</w:t>
      </w:r>
      <w:r w:rsidR="002F164C" w:rsidRPr="00516DD3">
        <w:rPr>
          <w:rFonts w:cs="Times New Roman"/>
          <w:bCs/>
          <w:i/>
          <w:iCs/>
          <w:sz w:val="18"/>
          <w:szCs w:val="18"/>
        </w:rPr>
        <w:t>Y</w:t>
      </w:r>
      <w:r w:rsidR="002F164C" w:rsidRPr="00516DD3">
        <w:rPr>
          <w:rFonts w:cs="Times New Roman"/>
          <w:bCs/>
          <w:i/>
          <w:iCs/>
          <w:sz w:val="18"/>
          <w:szCs w:val="18"/>
          <w:vertAlign w:val="subscript"/>
        </w:rPr>
        <w:t>0.1</w:t>
      </w:r>
      <w:r w:rsidR="002F164C" w:rsidRPr="00516DD3">
        <w:rPr>
          <w:rFonts w:cs="Times New Roman"/>
          <w:bCs/>
          <w:i/>
          <w:iCs/>
          <w:sz w:val="18"/>
          <w:szCs w:val="18"/>
        </w:rPr>
        <w:t>O</w:t>
      </w:r>
      <w:r w:rsidR="002F164C" w:rsidRPr="00516DD3">
        <w:rPr>
          <w:rFonts w:cs="Times New Roman"/>
          <w:bCs/>
          <w:i/>
          <w:iCs/>
          <w:sz w:val="18"/>
          <w:szCs w:val="18"/>
          <w:vertAlign w:val="subscript"/>
        </w:rPr>
        <w:t>3-</w:t>
      </w:r>
      <w:r w:rsidR="00500F36" w:rsidRPr="00516DD3">
        <w:rPr>
          <w:rFonts w:cs="Times New Roman"/>
          <w:bCs/>
          <w:i/>
          <w:iCs/>
          <w:sz w:val="18"/>
          <w:szCs w:val="18"/>
          <w:vertAlign w:val="subscript"/>
        </w:rPr>
        <w:t>δ,</w:t>
      </w:r>
      <w:r w:rsidR="00170F24">
        <w:rPr>
          <w:rFonts w:cs="Times New Roman"/>
          <w:bCs/>
          <w:i/>
          <w:iCs/>
          <w:sz w:val="18"/>
          <w:szCs w:val="18"/>
        </w:rPr>
        <w:t xml:space="preserve"> BCYF </w:t>
      </w:r>
      <w:r w:rsidR="00962189">
        <w:rPr>
          <w:rFonts w:cs="Times New Roman"/>
          <w:bCs/>
          <w:i/>
          <w:iCs/>
          <w:sz w:val="18"/>
          <w:szCs w:val="18"/>
        </w:rPr>
        <w:t>=</w:t>
      </w:r>
      <w:r w:rsidR="00962189" w:rsidRPr="00516DD3">
        <w:rPr>
          <w:rFonts w:cs="Times New Roman"/>
          <w:bCs/>
          <w:i/>
          <w:iCs/>
          <w:sz w:val="18"/>
          <w:szCs w:val="18"/>
        </w:rPr>
        <w:t xml:space="preserve"> </w:t>
      </w:r>
      <w:r w:rsidR="002F164C" w:rsidRPr="00516DD3">
        <w:rPr>
          <w:rFonts w:cs="Times New Roman"/>
          <w:bCs/>
          <w:i/>
          <w:iCs/>
          <w:sz w:val="18"/>
          <w:szCs w:val="18"/>
        </w:rPr>
        <w:t>Ba(Ce</w:t>
      </w:r>
      <w:r w:rsidR="002F164C" w:rsidRPr="00516DD3">
        <w:rPr>
          <w:rFonts w:cs="Times New Roman"/>
          <w:bCs/>
          <w:i/>
          <w:iCs/>
          <w:sz w:val="18"/>
          <w:szCs w:val="18"/>
          <w:vertAlign w:val="subscript"/>
        </w:rPr>
        <w:t>0.8</w:t>
      </w:r>
      <w:r w:rsidR="002F164C" w:rsidRPr="00516DD3">
        <w:rPr>
          <w:rFonts w:cs="Times New Roman"/>
          <w:bCs/>
          <w:i/>
          <w:iCs/>
          <w:sz w:val="18"/>
          <w:szCs w:val="18"/>
        </w:rPr>
        <w:t>Y</w:t>
      </w:r>
      <w:r w:rsidR="002F164C" w:rsidRPr="00516DD3">
        <w:rPr>
          <w:rFonts w:cs="Times New Roman"/>
          <w:bCs/>
          <w:i/>
          <w:iCs/>
          <w:sz w:val="18"/>
          <w:szCs w:val="18"/>
          <w:vertAlign w:val="subscript"/>
        </w:rPr>
        <w:t>0.2</w:t>
      </w:r>
      <w:r w:rsidR="002F164C" w:rsidRPr="00516DD3">
        <w:rPr>
          <w:rFonts w:cs="Times New Roman"/>
          <w:bCs/>
          <w:i/>
          <w:iCs/>
          <w:sz w:val="18"/>
          <w:szCs w:val="18"/>
        </w:rPr>
        <w:t>)</w:t>
      </w:r>
      <w:r w:rsidR="002F164C" w:rsidRPr="00516DD3">
        <w:rPr>
          <w:rFonts w:cs="Times New Roman"/>
          <w:bCs/>
          <w:i/>
          <w:iCs/>
          <w:sz w:val="18"/>
          <w:szCs w:val="18"/>
          <w:vertAlign w:val="subscript"/>
        </w:rPr>
        <w:t>x</w:t>
      </w:r>
      <w:r w:rsidR="002F164C" w:rsidRPr="00516DD3">
        <w:rPr>
          <w:rFonts w:cs="Times New Roman"/>
          <w:bCs/>
          <w:i/>
          <w:iCs/>
          <w:sz w:val="18"/>
          <w:szCs w:val="18"/>
        </w:rPr>
        <w:t>Fe</w:t>
      </w:r>
      <w:r w:rsidR="002F164C" w:rsidRPr="00516DD3">
        <w:rPr>
          <w:rFonts w:cs="Times New Roman"/>
          <w:bCs/>
          <w:i/>
          <w:iCs/>
          <w:sz w:val="18"/>
          <w:szCs w:val="18"/>
          <w:vertAlign w:val="subscript"/>
        </w:rPr>
        <w:t>1−x</w:t>
      </w:r>
      <w:r w:rsidR="002F164C" w:rsidRPr="00516DD3">
        <w:rPr>
          <w:rFonts w:cs="Times New Roman"/>
          <w:bCs/>
          <w:i/>
          <w:iCs/>
          <w:sz w:val="18"/>
          <w:szCs w:val="18"/>
        </w:rPr>
        <w:t>O</w:t>
      </w:r>
      <w:r w:rsidR="002F164C" w:rsidRPr="00516DD3">
        <w:rPr>
          <w:rFonts w:cs="Times New Roman"/>
          <w:bCs/>
          <w:i/>
          <w:iCs/>
          <w:sz w:val="18"/>
          <w:szCs w:val="18"/>
          <w:vertAlign w:val="subscript"/>
        </w:rPr>
        <w:t>3−δ</w:t>
      </w:r>
      <w:r w:rsidR="00500F36">
        <w:rPr>
          <w:rFonts w:cs="Times New Roman"/>
          <w:bCs/>
          <w:i/>
          <w:iCs/>
          <w:sz w:val="18"/>
          <w:szCs w:val="18"/>
        </w:rPr>
        <w:t xml:space="preserve">, SSNCF </w:t>
      </w:r>
      <w:r w:rsidR="00962189">
        <w:rPr>
          <w:rFonts w:cs="Times New Roman"/>
          <w:bCs/>
          <w:i/>
          <w:iCs/>
          <w:sz w:val="18"/>
          <w:szCs w:val="18"/>
        </w:rPr>
        <w:t xml:space="preserve">= </w:t>
      </w:r>
      <w:r w:rsidR="00500F36" w:rsidRPr="00500F36">
        <w:rPr>
          <w:rFonts w:cs="Times New Roman"/>
          <w:i/>
          <w:sz w:val="18"/>
          <w:szCs w:val="18"/>
        </w:rPr>
        <w:t>Sr</w:t>
      </w:r>
      <w:r w:rsidR="00500F36" w:rsidRPr="00500F36">
        <w:rPr>
          <w:rFonts w:cs="Times New Roman"/>
          <w:i/>
          <w:sz w:val="18"/>
          <w:szCs w:val="18"/>
          <w:vertAlign w:val="subscript"/>
        </w:rPr>
        <w:t>2</w:t>
      </w:r>
      <w:r w:rsidR="00500F36" w:rsidRPr="00500F36">
        <w:rPr>
          <w:rFonts w:cs="Times New Roman"/>
          <w:i/>
          <w:sz w:val="18"/>
          <w:szCs w:val="18"/>
        </w:rPr>
        <w:t>Sc</w:t>
      </w:r>
      <w:r w:rsidR="00500F36" w:rsidRPr="00500F36">
        <w:rPr>
          <w:rFonts w:cs="Times New Roman"/>
          <w:i/>
          <w:sz w:val="18"/>
          <w:szCs w:val="18"/>
          <w:vertAlign w:val="subscript"/>
        </w:rPr>
        <w:t>0.1</w:t>
      </w:r>
      <w:r w:rsidR="00500F36" w:rsidRPr="00500F36">
        <w:rPr>
          <w:rFonts w:cs="Times New Roman"/>
          <w:i/>
          <w:sz w:val="18"/>
          <w:szCs w:val="18"/>
        </w:rPr>
        <w:t>Nb</w:t>
      </w:r>
      <w:r w:rsidR="00500F36" w:rsidRPr="00500F36">
        <w:rPr>
          <w:rFonts w:cs="Times New Roman"/>
          <w:i/>
          <w:sz w:val="18"/>
          <w:szCs w:val="18"/>
          <w:vertAlign w:val="subscript"/>
        </w:rPr>
        <w:t>0.1</w:t>
      </w:r>
      <w:r w:rsidR="00500F36" w:rsidRPr="00500F36">
        <w:rPr>
          <w:rFonts w:cs="Times New Roman"/>
          <w:i/>
          <w:sz w:val="18"/>
          <w:szCs w:val="18"/>
        </w:rPr>
        <w:t>Co</w:t>
      </w:r>
      <w:r w:rsidR="00500F36" w:rsidRPr="00500F36">
        <w:rPr>
          <w:rFonts w:cs="Times New Roman"/>
          <w:i/>
          <w:sz w:val="18"/>
          <w:szCs w:val="18"/>
          <w:vertAlign w:val="subscript"/>
        </w:rPr>
        <w:t>1.5</w:t>
      </w:r>
      <w:r w:rsidR="00500F36" w:rsidRPr="00500F36">
        <w:rPr>
          <w:rFonts w:cs="Times New Roman"/>
          <w:i/>
          <w:sz w:val="18"/>
          <w:szCs w:val="18"/>
        </w:rPr>
        <w:t>Fe</w:t>
      </w:r>
      <w:r w:rsidR="00500F36" w:rsidRPr="00500F36">
        <w:rPr>
          <w:rFonts w:cs="Times New Roman"/>
          <w:i/>
          <w:sz w:val="18"/>
          <w:szCs w:val="18"/>
          <w:vertAlign w:val="subscript"/>
        </w:rPr>
        <w:t>0.3</w:t>
      </w:r>
      <w:r w:rsidR="00500F36" w:rsidRPr="00500F36">
        <w:rPr>
          <w:rFonts w:cs="Times New Roman"/>
          <w:i/>
          <w:sz w:val="18"/>
          <w:szCs w:val="18"/>
        </w:rPr>
        <w:t>O</w:t>
      </w:r>
      <w:r w:rsidR="00500F36" w:rsidRPr="00500F36">
        <w:rPr>
          <w:rFonts w:cs="Times New Roman"/>
          <w:i/>
          <w:sz w:val="18"/>
          <w:szCs w:val="18"/>
          <w:vertAlign w:val="subscript"/>
        </w:rPr>
        <w:t>6-δ</w:t>
      </w:r>
      <w:r w:rsidR="00500F36" w:rsidRPr="00500F36">
        <w:rPr>
          <w:rFonts w:cs="Times New Roman"/>
          <w:i/>
          <w:sz w:val="18"/>
          <w:szCs w:val="18"/>
        </w:rPr>
        <w:t>,</w:t>
      </w:r>
      <w:r w:rsidR="001D5EA0">
        <w:rPr>
          <w:rFonts w:cs="Times New Roman"/>
          <w:i/>
          <w:sz w:val="18"/>
          <w:szCs w:val="18"/>
        </w:rPr>
        <w:t xml:space="preserve"> </w:t>
      </w:r>
      <w:r w:rsidR="00500F36">
        <w:rPr>
          <w:rFonts w:ascii="Georgia" w:hAnsi="Georgia"/>
          <w:i/>
          <w:sz w:val="18"/>
          <w:szCs w:val="18"/>
        </w:rPr>
        <w:t xml:space="preserve">LWMN </w:t>
      </w:r>
      <w:r w:rsidR="00962189">
        <w:rPr>
          <w:rFonts w:ascii="Georgia" w:hAnsi="Georgia"/>
          <w:i/>
          <w:sz w:val="18"/>
          <w:szCs w:val="18"/>
        </w:rPr>
        <w:t xml:space="preserve">= </w:t>
      </w:r>
      <w:r w:rsidR="00500F36" w:rsidRPr="00500F36">
        <w:rPr>
          <w:rFonts w:cs="Times New Roman"/>
          <w:i/>
          <w:color w:val="2E2E2E"/>
          <w:sz w:val="18"/>
          <w:szCs w:val="18"/>
        </w:rPr>
        <w:t>La</w:t>
      </w:r>
      <w:r w:rsidR="00500F36" w:rsidRPr="00500F36">
        <w:rPr>
          <w:rFonts w:cs="Times New Roman"/>
          <w:i/>
          <w:color w:val="2E2E2E"/>
          <w:sz w:val="18"/>
          <w:szCs w:val="18"/>
          <w:vertAlign w:val="subscript"/>
        </w:rPr>
        <w:t>5.5</w:t>
      </w:r>
      <w:r w:rsidR="00500F36" w:rsidRPr="00500F36">
        <w:rPr>
          <w:rFonts w:cs="Times New Roman"/>
          <w:i/>
          <w:color w:val="2E2E2E"/>
          <w:sz w:val="18"/>
          <w:szCs w:val="18"/>
        </w:rPr>
        <w:t>W</w:t>
      </w:r>
      <w:r w:rsidR="00500F36" w:rsidRPr="00500F36">
        <w:rPr>
          <w:rFonts w:cs="Times New Roman"/>
          <w:i/>
          <w:color w:val="2E2E2E"/>
          <w:sz w:val="18"/>
          <w:szCs w:val="18"/>
          <w:vertAlign w:val="subscript"/>
        </w:rPr>
        <w:t>0.45</w:t>
      </w:r>
      <w:r w:rsidR="00500F36" w:rsidRPr="00500F36">
        <w:rPr>
          <w:rFonts w:cs="Times New Roman"/>
          <w:i/>
          <w:color w:val="2E2E2E"/>
          <w:sz w:val="18"/>
          <w:szCs w:val="18"/>
        </w:rPr>
        <w:t>Mo</w:t>
      </w:r>
      <w:r w:rsidR="00500F36" w:rsidRPr="00500F36">
        <w:rPr>
          <w:rFonts w:cs="Times New Roman"/>
          <w:i/>
          <w:color w:val="2E2E2E"/>
          <w:sz w:val="18"/>
          <w:szCs w:val="18"/>
          <w:vertAlign w:val="subscript"/>
        </w:rPr>
        <w:t>0.4</w:t>
      </w:r>
      <w:r w:rsidR="00500F36" w:rsidRPr="00500F36">
        <w:rPr>
          <w:rFonts w:cs="Times New Roman"/>
          <w:i/>
          <w:color w:val="2E2E2E"/>
          <w:sz w:val="18"/>
          <w:szCs w:val="18"/>
        </w:rPr>
        <w:t>Nb</w:t>
      </w:r>
      <w:r w:rsidR="00500F36" w:rsidRPr="00500F36">
        <w:rPr>
          <w:rFonts w:cs="Times New Roman"/>
          <w:i/>
          <w:color w:val="2E2E2E"/>
          <w:sz w:val="18"/>
          <w:szCs w:val="18"/>
          <w:vertAlign w:val="subscript"/>
        </w:rPr>
        <w:t>0.15</w:t>
      </w:r>
      <w:r w:rsidR="00500F36" w:rsidRPr="00500F36">
        <w:rPr>
          <w:rFonts w:cs="Times New Roman"/>
          <w:i/>
          <w:color w:val="2E2E2E"/>
          <w:sz w:val="18"/>
          <w:szCs w:val="18"/>
        </w:rPr>
        <w:t>O</w:t>
      </w:r>
      <w:r w:rsidR="00500F36" w:rsidRPr="00500F36">
        <w:rPr>
          <w:rFonts w:cs="Times New Roman"/>
          <w:i/>
          <w:color w:val="2E2E2E"/>
          <w:sz w:val="18"/>
          <w:szCs w:val="18"/>
          <w:vertAlign w:val="subscript"/>
        </w:rPr>
        <w:t>11.25-δ</w:t>
      </w:r>
      <w:r w:rsidR="001D5EA0">
        <w:rPr>
          <w:rFonts w:cs="Times New Roman"/>
          <w:i/>
          <w:color w:val="2E2E2E"/>
          <w:sz w:val="18"/>
          <w:szCs w:val="18"/>
        </w:rPr>
        <w:t xml:space="preserve">, </w:t>
      </w:r>
      <w:r w:rsidR="001D5EA0">
        <w:rPr>
          <w:rFonts w:cs="Times New Roman"/>
          <w:bCs/>
          <w:i/>
          <w:iCs/>
          <w:sz w:val="18"/>
          <w:szCs w:val="18"/>
        </w:rPr>
        <w:t xml:space="preserve">and BCFCY </w:t>
      </w:r>
      <w:r w:rsidR="00962189">
        <w:rPr>
          <w:rFonts w:cs="Times New Roman"/>
          <w:bCs/>
          <w:i/>
          <w:iCs/>
          <w:sz w:val="18"/>
          <w:szCs w:val="18"/>
        </w:rPr>
        <w:t xml:space="preserve">= </w:t>
      </w:r>
      <w:r w:rsidR="001D5EA0">
        <w:rPr>
          <w:rFonts w:cs="Times New Roman"/>
          <w:bCs/>
          <w:i/>
          <w:iCs/>
          <w:sz w:val="18"/>
          <w:szCs w:val="18"/>
        </w:rPr>
        <w:t>Ba(Co</w:t>
      </w:r>
      <w:r w:rsidR="001D5EA0" w:rsidRPr="001D5EA0">
        <w:rPr>
          <w:rFonts w:cs="Times New Roman"/>
          <w:bCs/>
          <w:i/>
          <w:iCs/>
          <w:sz w:val="18"/>
          <w:szCs w:val="18"/>
          <w:vertAlign w:val="subscript"/>
        </w:rPr>
        <w:t>0.7</w:t>
      </w:r>
      <w:r w:rsidR="001D5EA0">
        <w:rPr>
          <w:rFonts w:cs="Times New Roman"/>
          <w:bCs/>
          <w:i/>
          <w:iCs/>
          <w:sz w:val="18"/>
          <w:szCs w:val="18"/>
        </w:rPr>
        <w:t>Fe</w:t>
      </w:r>
      <w:r w:rsidR="001D5EA0" w:rsidRPr="001D5EA0">
        <w:rPr>
          <w:rFonts w:cs="Times New Roman"/>
          <w:bCs/>
          <w:i/>
          <w:iCs/>
          <w:sz w:val="18"/>
          <w:szCs w:val="18"/>
          <w:vertAlign w:val="subscript"/>
        </w:rPr>
        <w:t>0.3</w:t>
      </w:r>
      <w:r w:rsidR="001D5EA0">
        <w:rPr>
          <w:rFonts w:cs="Times New Roman"/>
          <w:bCs/>
          <w:i/>
          <w:iCs/>
          <w:sz w:val="18"/>
          <w:szCs w:val="18"/>
        </w:rPr>
        <w:t>)</w:t>
      </w:r>
      <w:r w:rsidR="001D5EA0">
        <w:rPr>
          <w:rFonts w:cs="Times New Roman"/>
          <w:bCs/>
          <w:i/>
          <w:iCs/>
          <w:sz w:val="18"/>
          <w:szCs w:val="18"/>
          <w:vertAlign w:val="subscript"/>
        </w:rPr>
        <w:t>x</w:t>
      </w:r>
      <w:r w:rsidR="001D5EA0">
        <w:rPr>
          <w:rFonts w:cs="Times New Roman"/>
          <w:bCs/>
          <w:i/>
          <w:iCs/>
          <w:sz w:val="18"/>
          <w:szCs w:val="18"/>
        </w:rPr>
        <w:t>(Ce</w:t>
      </w:r>
      <w:r w:rsidR="001D5EA0">
        <w:rPr>
          <w:rFonts w:cs="Times New Roman"/>
          <w:bCs/>
          <w:i/>
          <w:iCs/>
          <w:sz w:val="18"/>
          <w:szCs w:val="18"/>
          <w:vertAlign w:val="subscript"/>
        </w:rPr>
        <w:t>0.8</w:t>
      </w:r>
      <w:r w:rsidR="001D5EA0">
        <w:rPr>
          <w:rFonts w:cs="Times New Roman"/>
          <w:bCs/>
          <w:i/>
          <w:iCs/>
          <w:sz w:val="18"/>
          <w:szCs w:val="18"/>
        </w:rPr>
        <w:t>Y</w:t>
      </w:r>
      <w:r w:rsidR="001D5EA0">
        <w:rPr>
          <w:rFonts w:cs="Times New Roman"/>
          <w:bCs/>
          <w:i/>
          <w:iCs/>
          <w:sz w:val="18"/>
          <w:szCs w:val="18"/>
          <w:vertAlign w:val="subscript"/>
        </w:rPr>
        <w:t>0.2</w:t>
      </w:r>
      <w:r w:rsidR="001D5EA0">
        <w:rPr>
          <w:rFonts w:cs="Times New Roman"/>
          <w:bCs/>
          <w:i/>
          <w:iCs/>
          <w:sz w:val="18"/>
          <w:szCs w:val="18"/>
        </w:rPr>
        <w:t>)</w:t>
      </w:r>
      <w:r w:rsidR="001D5EA0">
        <w:rPr>
          <w:rFonts w:cs="Times New Roman"/>
          <w:bCs/>
          <w:i/>
          <w:iCs/>
          <w:sz w:val="18"/>
          <w:szCs w:val="18"/>
          <w:vertAlign w:val="subscript"/>
        </w:rPr>
        <w:t>1-x</w:t>
      </w:r>
      <w:r w:rsidR="001D5EA0">
        <w:rPr>
          <w:rFonts w:cs="Times New Roman"/>
          <w:bCs/>
          <w:i/>
          <w:iCs/>
          <w:sz w:val="18"/>
          <w:szCs w:val="18"/>
        </w:rPr>
        <w:t>O3</w:t>
      </w:r>
      <w:r w:rsidR="001D5EA0" w:rsidRPr="00516DD3">
        <w:rPr>
          <w:rFonts w:cs="Times New Roman"/>
          <w:bCs/>
          <w:i/>
          <w:iCs/>
          <w:sz w:val="18"/>
          <w:szCs w:val="18"/>
          <w:vertAlign w:val="subscript"/>
        </w:rPr>
        <w:t>−δ</w:t>
      </w:r>
      <w:r w:rsidR="001D5EA0">
        <w:rPr>
          <w:rFonts w:cs="Times New Roman"/>
          <w:bCs/>
          <w:i/>
          <w:iCs/>
          <w:sz w:val="18"/>
          <w:szCs w:val="18"/>
        </w:rPr>
        <w:t>.</w:t>
      </w:r>
    </w:p>
    <w:p w14:paraId="393E146A" w14:textId="0C78423A" w:rsidR="00B71564" w:rsidRDefault="00B71564" w:rsidP="00B71564">
      <w:pPr>
        <w:rPr>
          <w:rFonts w:cs="Times New Roman"/>
        </w:rPr>
      </w:pPr>
      <w:r w:rsidRPr="003C6D61">
        <w:rPr>
          <w:rFonts w:cs="Times New Roman"/>
        </w:rPr>
        <w:t xml:space="preserve">We </w:t>
      </w:r>
      <w:r>
        <w:rPr>
          <w:rFonts w:cs="Times New Roman"/>
        </w:rPr>
        <w:t xml:space="preserve">then compared the performance of the </w:t>
      </w:r>
      <w:r w:rsidR="00DF6E28">
        <w:rPr>
          <w:rFonts w:cs="Times New Roman"/>
        </w:rPr>
        <w:t xml:space="preserve">undoped </w:t>
      </w:r>
      <w:r>
        <w:rPr>
          <w:rFonts w:cs="Times New Roman"/>
        </w:rPr>
        <w:t xml:space="preserve">and </w:t>
      </w:r>
      <w:r w:rsidR="00DF6E28">
        <w:rPr>
          <w:rFonts w:cs="Times New Roman"/>
        </w:rPr>
        <w:t>co-</w:t>
      </w:r>
      <w:r>
        <w:rPr>
          <w:rFonts w:cs="Times New Roman"/>
        </w:rPr>
        <w:t>doped materials as the cathode</w:t>
      </w:r>
      <w:r w:rsidRPr="003C6D61">
        <w:rPr>
          <w:rFonts w:cs="Times New Roman"/>
        </w:rPr>
        <w:t xml:space="preserve"> in </w:t>
      </w:r>
      <w:r w:rsidR="0079414D">
        <w:rPr>
          <w:rFonts w:cs="Times New Roman"/>
        </w:rPr>
        <w:t xml:space="preserve">a </w:t>
      </w:r>
      <w:r>
        <w:rPr>
          <w:rFonts w:cs="Times New Roman"/>
        </w:rPr>
        <w:t>single</w:t>
      </w:r>
      <w:r w:rsidRPr="003C6D61">
        <w:rPr>
          <w:rFonts w:cs="Times New Roman"/>
        </w:rPr>
        <w:t xml:space="preserve"> cell </w:t>
      </w:r>
      <w:r>
        <w:rPr>
          <w:rFonts w:cs="Times New Roman"/>
        </w:rPr>
        <w:t>configuration</w:t>
      </w:r>
      <w:r w:rsidR="000C3BE7">
        <w:rPr>
          <w:rFonts w:cs="Times New Roman"/>
        </w:rPr>
        <w:t>,</w:t>
      </w:r>
      <w:r w:rsidRPr="003C6D61">
        <w:rPr>
          <w:rFonts w:cs="Times New Roman"/>
        </w:rPr>
        <w:t xml:space="preserve"> </w:t>
      </w:r>
      <w:r w:rsidR="001734C7">
        <w:rPr>
          <w:rFonts w:cs="Times New Roman"/>
        </w:rPr>
        <w:t xml:space="preserve">including </w:t>
      </w:r>
      <w:r w:rsidRPr="00483497">
        <w:rPr>
          <w:rFonts w:cs="Times New Roman"/>
        </w:rPr>
        <w:t>stability in the presence of CO</w:t>
      </w:r>
      <w:r w:rsidRPr="00483497">
        <w:rPr>
          <w:rFonts w:cs="Times New Roman"/>
          <w:vertAlign w:val="subscript"/>
        </w:rPr>
        <w:t>2</w:t>
      </w:r>
      <w:r w:rsidRPr="00483497">
        <w:rPr>
          <w:rFonts w:cs="Times New Roman"/>
        </w:rPr>
        <w:t xml:space="preserve">. A single cell </w:t>
      </w:r>
      <w:r w:rsidR="001734C7">
        <w:rPr>
          <w:rFonts w:cs="Times New Roman"/>
        </w:rPr>
        <w:t xml:space="preserve">is composed of </w:t>
      </w:r>
      <w:r w:rsidRPr="00483497">
        <w:rPr>
          <w:rFonts w:cs="Times New Roman"/>
        </w:rPr>
        <w:t xml:space="preserve">a </w:t>
      </w:r>
      <w:r w:rsidR="001734C7" w:rsidRPr="00483497">
        <w:rPr>
          <w:rFonts w:cs="Times New Roman"/>
        </w:rPr>
        <w:t>~</w:t>
      </w:r>
      <w:r w:rsidR="001734C7">
        <w:rPr>
          <w:rFonts w:cs="Times New Roman"/>
        </w:rPr>
        <w:t xml:space="preserve"> </w:t>
      </w:r>
      <w:r w:rsidR="001734C7" w:rsidRPr="00483497">
        <w:rPr>
          <w:rFonts w:cs="Times New Roman"/>
        </w:rPr>
        <w:t xml:space="preserve">300 μm </w:t>
      </w:r>
      <w:proofErr w:type="gramStart"/>
      <w:r w:rsidRPr="00483497">
        <w:rPr>
          <w:rFonts w:cs="Times New Roman"/>
        </w:rPr>
        <w:t>thick</w:t>
      </w:r>
      <w:r w:rsidR="0097130B" w:rsidRPr="00483497">
        <w:rPr>
          <w:rFonts w:cs="Times New Roman"/>
        </w:rPr>
        <w:t xml:space="preserve"> porous</w:t>
      </w:r>
      <w:proofErr w:type="gramEnd"/>
      <w:r w:rsidRPr="00483497">
        <w:rPr>
          <w:rFonts w:cs="Times New Roman"/>
        </w:rPr>
        <w:t xml:space="preserve"> Ni-BZCYYb anode</w:t>
      </w:r>
      <w:r w:rsidR="00DF6E28">
        <w:rPr>
          <w:rFonts w:cs="Times New Roman"/>
        </w:rPr>
        <w:t>,</w:t>
      </w:r>
      <w:r w:rsidR="001734C7" w:rsidRPr="00483497">
        <w:rPr>
          <w:rFonts w:cs="Times New Roman"/>
        </w:rPr>
        <w:t xml:space="preserve"> a porous cathode</w:t>
      </w:r>
      <w:r w:rsidR="0079414D">
        <w:rPr>
          <w:rFonts w:cs="Times New Roman"/>
        </w:rPr>
        <w:t>,</w:t>
      </w:r>
      <w:r w:rsidR="00DF6E28">
        <w:rPr>
          <w:rFonts w:cs="Times New Roman"/>
        </w:rPr>
        <w:t xml:space="preserve"> and</w:t>
      </w:r>
      <w:r w:rsidR="001734C7" w:rsidRPr="00483497">
        <w:rPr>
          <w:rFonts w:cs="Times New Roman"/>
        </w:rPr>
        <w:t xml:space="preserve"> </w:t>
      </w:r>
      <w:r w:rsidR="00DF6E28" w:rsidRPr="00483497">
        <w:rPr>
          <w:rFonts w:cs="Times New Roman"/>
        </w:rPr>
        <w:t>a dense ~</w:t>
      </w:r>
      <w:r w:rsidR="00DF6E28">
        <w:rPr>
          <w:rFonts w:cs="Times New Roman"/>
        </w:rPr>
        <w:t xml:space="preserve"> </w:t>
      </w:r>
      <w:r w:rsidR="00DF6E28" w:rsidRPr="00483497">
        <w:rPr>
          <w:rFonts w:cs="Times New Roman"/>
        </w:rPr>
        <w:t>20 μm</w:t>
      </w:r>
      <w:r w:rsidR="00DF6E28">
        <w:rPr>
          <w:rFonts w:cs="Times New Roman"/>
        </w:rPr>
        <w:t xml:space="preserve"> thick</w:t>
      </w:r>
      <w:r w:rsidR="00DF6E28" w:rsidRPr="00483497">
        <w:rPr>
          <w:rFonts w:cs="Times New Roman"/>
        </w:rPr>
        <w:t xml:space="preserve"> electrolyte</w:t>
      </w:r>
      <w:r w:rsidR="00DF6E28">
        <w:rPr>
          <w:rFonts w:cs="Times New Roman"/>
        </w:rPr>
        <w:t xml:space="preserve"> separating </w:t>
      </w:r>
      <w:r w:rsidR="00DF6E28" w:rsidRPr="00483497">
        <w:rPr>
          <w:rFonts w:cs="Times New Roman"/>
        </w:rPr>
        <w:t xml:space="preserve">the fuel </w:t>
      </w:r>
      <w:r w:rsidR="00DF6E28">
        <w:rPr>
          <w:rFonts w:cs="Times New Roman"/>
        </w:rPr>
        <w:t>from</w:t>
      </w:r>
      <w:r w:rsidR="00DF6E28" w:rsidRPr="00483497">
        <w:rPr>
          <w:rFonts w:cs="Times New Roman"/>
        </w:rPr>
        <w:t xml:space="preserve"> air</w:t>
      </w:r>
      <w:r w:rsidRPr="00483497">
        <w:rPr>
          <w:rFonts w:cs="Times New Roman"/>
        </w:rPr>
        <w:t xml:space="preserve"> </w:t>
      </w:r>
      <w:r w:rsidR="00654CA9">
        <w:rPr>
          <w:rFonts w:cs="Times New Roman"/>
        </w:rPr>
        <w:t>(</w:t>
      </w:r>
      <w:r w:rsidR="00654CA9">
        <w:rPr>
          <w:rFonts w:cs="Times New Roman"/>
        </w:rPr>
        <w:fldChar w:fldCharType="begin"/>
      </w:r>
      <w:r w:rsidR="00654CA9">
        <w:rPr>
          <w:rFonts w:cs="Times New Roman"/>
        </w:rPr>
        <w:instrText xml:space="preserve"> REF _Ref132381160 \h </w:instrText>
      </w:r>
      <w:r w:rsidR="00654CA9">
        <w:rPr>
          <w:rFonts w:cs="Times New Roman"/>
        </w:rPr>
      </w:r>
      <w:r w:rsidR="00654CA9">
        <w:rPr>
          <w:rFonts w:cs="Times New Roman"/>
        </w:rPr>
        <w:fldChar w:fldCharType="separate"/>
      </w:r>
      <w:r w:rsidR="007C7B23">
        <w:rPr>
          <w:b/>
        </w:rPr>
        <w:t>Fig.</w:t>
      </w:r>
      <w:r w:rsidR="007C7B23" w:rsidRPr="00516DD3">
        <w:rPr>
          <w:b/>
        </w:rPr>
        <w:t xml:space="preserve"> </w:t>
      </w:r>
      <w:r w:rsidR="007C7B23">
        <w:rPr>
          <w:b/>
          <w:noProof/>
        </w:rPr>
        <w:t>2</w:t>
      </w:r>
      <w:r w:rsidR="00654CA9">
        <w:rPr>
          <w:rFonts w:cs="Times New Roman"/>
        </w:rPr>
        <w:fldChar w:fldCharType="end"/>
      </w:r>
      <w:r w:rsidR="00483497">
        <w:rPr>
          <w:rFonts w:cs="Times New Roman"/>
          <w:b/>
        </w:rPr>
        <w:t>d</w:t>
      </w:r>
      <w:r w:rsidRPr="00483497">
        <w:rPr>
          <w:rFonts w:cs="Times New Roman"/>
          <w:bCs/>
        </w:rPr>
        <w:t>)</w:t>
      </w:r>
      <w:r w:rsidRPr="00483497">
        <w:rPr>
          <w:rFonts w:cs="Times New Roman"/>
        </w:rPr>
        <w:t>. We fabricated two single cells with BCFZY (cell #1) and BCFZYLN (cell #2) as cathodes</w:t>
      </w:r>
      <w:r w:rsidR="00CB4471">
        <w:rPr>
          <w:rFonts w:cs="Times New Roman"/>
        </w:rPr>
        <w:t>, with</w:t>
      </w:r>
      <w:r w:rsidR="00CB4471" w:rsidRPr="00483497">
        <w:rPr>
          <w:rFonts w:cs="Times New Roman"/>
        </w:rPr>
        <w:t xml:space="preserve"> </w:t>
      </w:r>
      <w:r w:rsidR="00654CA9">
        <w:rPr>
          <w:rFonts w:cs="Times New Roman"/>
        </w:rPr>
        <w:fldChar w:fldCharType="begin"/>
      </w:r>
      <w:r w:rsidR="00654CA9">
        <w:rPr>
          <w:rFonts w:cs="Times New Roman"/>
        </w:rPr>
        <w:instrText xml:space="preserve"> REF _Ref132381160 \h </w:instrText>
      </w:r>
      <w:r w:rsidR="00654CA9">
        <w:rPr>
          <w:rFonts w:cs="Times New Roman"/>
        </w:rPr>
      </w:r>
      <w:r w:rsidR="00654CA9">
        <w:rPr>
          <w:rFonts w:cs="Times New Roman"/>
        </w:rPr>
        <w:fldChar w:fldCharType="separate"/>
      </w:r>
      <w:r w:rsidR="007C7B23">
        <w:rPr>
          <w:b/>
        </w:rPr>
        <w:t>Fig.</w:t>
      </w:r>
      <w:r w:rsidR="007C7B23" w:rsidRPr="00516DD3">
        <w:rPr>
          <w:b/>
        </w:rPr>
        <w:t xml:space="preserve"> </w:t>
      </w:r>
      <w:r w:rsidR="007C7B23">
        <w:rPr>
          <w:b/>
          <w:noProof/>
        </w:rPr>
        <w:t>2</w:t>
      </w:r>
      <w:r w:rsidR="00654CA9">
        <w:rPr>
          <w:rFonts w:cs="Times New Roman"/>
        </w:rPr>
        <w:fldChar w:fldCharType="end"/>
      </w:r>
      <w:r w:rsidR="00654CA9" w:rsidRPr="00654CA9">
        <w:rPr>
          <w:rFonts w:cs="Times New Roman"/>
          <w:b/>
        </w:rPr>
        <w:t>e</w:t>
      </w:r>
      <w:r w:rsidR="00654CA9">
        <w:rPr>
          <w:rFonts w:cs="Times New Roman"/>
        </w:rPr>
        <w:t xml:space="preserve"> </w:t>
      </w:r>
      <w:r w:rsidR="00B17A71" w:rsidRPr="00483497">
        <w:rPr>
          <w:rFonts w:cs="Times New Roman"/>
        </w:rPr>
        <w:t xml:space="preserve">and </w:t>
      </w:r>
      <w:r w:rsidR="00483497">
        <w:rPr>
          <w:rFonts w:cs="Times New Roman"/>
          <w:b/>
          <w:bCs/>
        </w:rPr>
        <w:t>f</w:t>
      </w:r>
      <w:r w:rsidR="00B17A71" w:rsidRPr="00483497">
        <w:rPr>
          <w:rFonts w:cs="Times New Roman"/>
        </w:rPr>
        <w:t xml:space="preserve"> </w:t>
      </w:r>
      <w:r w:rsidR="00CB4471">
        <w:rPr>
          <w:rFonts w:cs="Times New Roman"/>
        </w:rPr>
        <w:t xml:space="preserve">showing </w:t>
      </w:r>
      <w:r w:rsidR="00B17A71" w:rsidRPr="00483497">
        <w:rPr>
          <w:rFonts w:cs="Times New Roman"/>
        </w:rPr>
        <w:t>the current-voltage-power</w:t>
      </w:r>
      <w:r w:rsidR="00D830C1" w:rsidRPr="00483497">
        <w:rPr>
          <w:rFonts w:cs="Times New Roman"/>
        </w:rPr>
        <w:t xml:space="preserve"> (I-V-P) curves </w:t>
      </w:r>
      <w:r w:rsidR="00E74182" w:rsidRPr="00483497">
        <w:rPr>
          <w:rFonts w:cs="Times New Roman"/>
        </w:rPr>
        <w:t xml:space="preserve">of </w:t>
      </w:r>
      <w:r w:rsidR="00D830C1" w:rsidRPr="00483497">
        <w:rPr>
          <w:rFonts w:cs="Times New Roman"/>
        </w:rPr>
        <w:t>the</w:t>
      </w:r>
      <w:r w:rsidR="001734C7">
        <w:rPr>
          <w:rFonts w:cs="Times New Roman"/>
        </w:rPr>
        <w:t>se</w:t>
      </w:r>
      <w:r w:rsidR="00D830C1" w:rsidRPr="00483497">
        <w:rPr>
          <w:rFonts w:cs="Times New Roman"/>
        </w:rPr>
        <w:t xml:space="preserve"> cells. </w:t>
      </w:r>
      <w:r w:rsidRPr="00483497">
        <w:rPr>
          <w:rFonts w:cs="Times New Roman"/>
        </w:rPr>
        <w:t>In the absence of CO</w:t>
      </w:r>
      <w:r w:rsidRPr="00483497">
        <w:rPr>
          <w:rFonts w:cs="Times New Roman"/>
          <w:vertAlign w:val="subscript"/>
        </w:rPr>
        <w:t>2</w:t>
      </w:r>
      <w:r w:rsidRPr="00483497">
        <w:rPr>
          <w:rFonts w:cs="Times New Roman"/>
        </w:rPr>
        <w:t xml:space="preserve"> at</w:t>
      </w:r>
      <w:r w:rsidRPr="003C6D61">
        <w:rPr>
          <w:rFonts w:cs="Times New Roman"/>
        </w:rPr>
        <w:t xml:space="preserve"> 600 °C, </w:t>
      </w:r>
      <w:r w:rsidR="00B4154B">
        <w:rPr>
          <w:rFonts w:cs="Times New Roman"/>
        </w:rPr>
        <w:t>both cells generated similar</w:t>
      </w:r>
      <w:r w:rsidR="002B5901">
        <w:rPr>
          <w:rFonts w:cs="Times New Roman"/>
        </w:rPr>
        <w:t xml:space="preserve"> power densities</w:t>
      </w:r>
      <w:r w:rsidR="001734C7">
        <w:rPr>
          <w:rFonts w:cs="Times New Roman"/>
        </w:rPr>
        <w:t>, with</w:t>
      </w:r>
      <w:r w:rsidR="001734C7" w:rsidRPr="003C6D61">
        <w:rPr>
          <w:rFonts w:cs="Times New Roman"/>
        </w:rPr>
        <w:t xml:space="preserve"> </w:t>
      </w:r>
      <w:r w:rsidR="001734C7">
        <w:rPr>
          <w:rFonts w:cs="Times New Roman"/>
        </w:rPr>
        <w:t xml:space="preserve">a </w:t>
      </w:r>
      <w:r w:rsidR="002B5901">
        <w:rPr>
          <w:rFonts w:cs="Times New Roman"/>
        </w:rPr>
        <w:t xml:space="preserve">peak power density </w:t>
      </w:r>
      <w:r w:rsidR="001734C7">
        <w:rPr>
          <w:rFonts w:cs="Times New Roman"/>
        </w:rPr>
        <w:t xml:space="preserve">of </w:t>
      </w:r>
      <w:r w:rsidRPr="003C6D61">
        <w:rPr>
          <w:rFonts w:cs="Times New Roman"/>
        </w:rPr>
        <w:t>514 mW cm</w:t>
      </w:r>
      <w:r w:rsidRPr="003C6D61">
        <w:rPr>
          <w:rFonts w:cs="Times New Roman"/>
          <w:vertAlign w:val="superscript"/>
        </w:rPr>
        <w:t>-2</w:t>
      </w:r>
      <w:r w:rsidRPr="003C6D61">
        <w:rPr>
          <w:rFonts w:cs="Times New Roman"/>
        </w:rPr>
        <w:t xml:space="preserve"> for cell #1</w:t>
      </w:r>
      <w:r>
        <w:rPr>
          <w:rFonts w:cs="Times New Roman"/>
        </w:rPr>
        <w:t xml:space="preserve"> </w:t>
      </w:r>
      <w:r w:rsidRPr="003C6D61">
        <w:rPr>
          <w:rFonts w:cs="Times New Roman"/>
        </w:rPr>
        <w:t>and 526 mW cm</w:t>
      </w:r>
      <w:r w:rsidRPr="003C6D61">
        <w:rPr>
          <w:rFonts w:cs="Times New Roman"/>
          <w:vertAlign w:val="superscript"/>
        </w:rPr>
        <w:t xml:space="preserve">-2 </w:t>
      </w:r>
      <w:r w:rsidRPr="003C6D61">
        <w:rPr>
          <w:rFonts w:cs="Times New Roman"/>
        </w:rPr>
        <w:t>for cell #2</w:t>
      </w:r>
      <w:r w:rsidR="001734C7">
        <w:rPr>
          <w:rFonts w:cs="Times New Roman"/>
        </w:rPr>
        <w:t xml:space="preserve">, </w:t>
      </w:r>
      <w:r w:rsidR="00850CAB">
        <w:rPr>
          <w:rFonts w:cs="Times New Roman"/>
        </w:rPr>
        <w:t>consistent with</w:t>
      </w:r>
      <w:r w:rsidR="00D43010">
        <w:rPr>
          <w:rFonts w:cs="Times New Roman"/>
        </w:rPr>
        <w:t xml:space="preserve"> the similar ORR catalytic activity of </w:t>
      </w:r>
      <w:r w:rsidR="00C91E4D">
        <w:rPr>
          <w:rFonts w:cs="Times New Roman"/>
        </w:rPr>
        <w:t>BCFZY and BCFZYLN</w:t>
      </w:r>
      <w:r w:rsidR="00D43010">
        <w:rPr>
          <w:rFonts w:cs="Times New Roman"/>
        </w:rPr>
        <w:t xml:space="preserve"> in humid air</w:t>
      </w:r>
      <w:r w:rsidRPr="003C6D61">
        <w:rPr>
          <w:rFonts w:cs="Times New Roman"/>
        </w:rPr>
        <w:t xml:space="preserve">. </w:t>
      </w:r>
    </w:p>
    <w:p w14:paraId="67BB2D1E" w14:textId="0AD4A530" w:rsidR="00B71564" w:rsidRDefault="00F40C31" w:rsidP="00B47073">
      <w:pPr>
        <w:rPr>
          <w:rFonts w:cs="Times New Roman"/>
        </w:rPr>
      </w:pPr>
      <w:r>
        <w:rPr>
          <w:rFonts w:cs="Times New Roman"/>
        </w:rPr>
        <w:lastRenderedPageBreak/>
        <w:t xml:space="preserve">Both cells produced </w:t>
      </w:r>
      <w:r w:rsidRPr="003C6D61">
        <w:rPr>
          <w:rFonts w:cs="Times New Roman"/>
        </w:rPr>
        <w:t xml:space="preserve">relatively stable power </w:t>
      </w:r>
      <w:r w:rsidR="00C91E4D">
        <w:rPr>
          <w:rFonts w:cs="Times New Roman"/>
        </w:rPr>
        <w:t xml:space="preserve">generation </w:t>
      </w:r>
      <w:r w:rsidR="00B71564" w:rsidRPr="003C6D61">
        <w:rPr>
          <w:rFonts w:cs="Times New Roman"/>
        </w:rPr>
        <w:t>under a constant current density (300 mA cm</w:t>
      </w:r>
      <w:r w:rsidR="00B71564" w:rsidRPr="003C6D61">
        <w:rPr>
          <w:rFonts w:cs="Times New Roman"/>
          <w:vertAlign w:val="superscript"/>
        </w:rPr>
        <w:t>-2</w:t>
      </w:r>
      <w:r w:rsidR="00B71564" w:rsidRPr="003C6D61">
        <w:rPr>
          <w:rFonts w:cs="Times New Roman"/>
        </w:rPr>
        <w:t>) in the absence of CO</w:t>
      </w:r>
      <w:r w:rsidR="00B71564" w:rsidRPr="003C6D61">
        <w:rPr>
          <w:rFonts w:cs="Times New Roman"/>
          <w:vertAlign w:val="subscript"/>
        </w:rPr>
        <w:t>2</w:t>
      </w:r>
      <w:r w:rsidR="00B71564" w:rsidRPr="003C6D61">
        <w:rPr>
          <w:rFonts w:cs="Times New Roman"/>
        </w:rPr>
        <w:t xml:space="preserve"> in the first 38 h.</w:t>
      </w:r>
      <w:r w:rsidR="00E548DB">
        <w:rPr>
          <w:rFonts w:cs="Times New Roman"/>
        </w:rPr>
        <w:t xml:space="preserve"> When</w:t>
      </w:r>
      <w:r w:rsidR="00B71564">
        <w:rPr>
          <w:rFonts w:cs="Times New Roman"/>
        </w:rPr>
        <w:t xml:space="preserve"> c</w:t>
      </w:r>
      <w:r w:rsidR="00B71564" w:rsidRPr="003C6D61">
        <w:rPr>
          <w:rFonts w:cs="Times New Roman"/>
        </w:rPr>
        <w:t>ycl</w:t>
      </w:r>
      <w:r w:rsidR="00B71564">
        <w:rPr>
          <w:rFonts w:cs="Times New Roman"/>
        </w:rPr>
        <w:t>ing</w:t>
      </w:r>
      <w:r w:rsidR="00813DB4">
        <w:rPr>
          <w:rFonts w:cs="Times New Roman"/>
        </w:rPr>
        <w:t xml:space="preserve"> the cathode reaction environment</w:t>
      </w:r>
      <w:r w:rsidR="00B71564">
        <w:rPr>
          <w:rFonts w:cs="Times New Roman"/>
        </w:rPr>
        <w:t xml:space="preserve"> </w:t>
      </w:r>
      <w:r w:rsidR="00254002">
        <w:rPr>
          <w:rFonts w:cs="Times New Roman"/>
        </w:rPr>
        <w:t>with and without the presence of</w:t>
      </w:r>
      <w:r w:rsidR="00B71564">
        <w:rPr>
          <w:rFonts w:cs="Times New Roman"/>
        </w:rPr>
        <w:t xml:space="preserve"> </w:t>
      </w:r>
      <w:r w:rsidR="00B71564" w:rsidRPr="003C6D61">
        <w:rPr>
          <w:rFonts w:cs="Times New Roman"/>
        </w:rPr>
        <w:t>10% CO</w:t>
      </w:r>
      <w:r w:rsidR="00B71564" w:rsidRPr="003C6D61">
        <w:rPr>
          <w:rFonts w:cs="Times New Roman"/>
          <w:vertAlign w:val="subscript"/>
        </w:rPr>
        <w:t>2</w:t>
      </w:r>
      <w:r w:rsidR="00B71564" w:rsidRPr="003C6D61">
        <w:rPr>
          <w:rFonts w:cs="Times New Roman"/>
        </w:rPr>
        <w:t xml:space="preserve"> </w:t>
      </w:r>
      <w:r w:rsidR="00425E11">
        <w:rPr>
          <w:rFonts w:cs="Times New Roman"/>
          <w:b/>
        </w:rPr>
        <w:t>(</w:t>
      </w:r>
      <w:r w:rsidR="00654CA9">
        <w:rPr>
          <w:rFonts w:cs="Times New Roman"/>
        </w:rPr>
        <w:fldChar w:fldCharType="begin"/>
      </w:r>
      <w:r w:rsidR="00654CA9">
        <w:rPr>
          <w:rFonts w:cs="Times New Roman"/>
        </w:rPr>
        <w:instrText xml:space="preserve"> REF _Ref132381160 \h </w:instrText>
      </w:r>
      <w:r w:rsidR="00654CA9">
        <w:rPr>
          <w:rFonts w:cs="Times New Roman"/>
        </w:rPr>
      </w:r>
      <w:r w:rsidR="00654CA9">
        <w:rPr>
          <w:rFonts w:cs="Times New Roman"/>
        </w:rPr>
        <w:fldChar w:fldCharType="separate"/>
      </w:r>
      <w:r w:rsidR="007C7B23">
        <w:rPr>
          <w:b/>
        </w:rPr>
        <w:t>Fig.</w:t>
      </w:r>
      <w:r w:rsidR="007C7B23" w:rsidRPr="00516DD3">
        <w:rPr>
          <w:b/>
        </w:rPr>
        <w:t xml:space="preserve"> </w:t>
      </w:r>
      <w:r w:rsidR="007C7B23">
        <w:rPr>
          <w:b/>
          <w:noProof/>
        </w:rPr>
        <w:t>2</w:t>
      </w:r>
      <w:r w:rsidR="00654CA9">
        <w:rPr>
          <w:rFonts w:cs="Times New Roman"/>
        </w:rPr>
        <w:fldChar w:fldCharType="end"/>
      </w:r>
      <w:r w:rsidR="0079414D" w:rsidRPr="000C3BE7">
        <w:rPr>
          <w:rFonts w:cs="Times New Roman"/>
          <w:b/>
          <w:bCs/>
        </w:rPr>
        <w:t>g</w:t>
      </w:r>
      <w:r w:rsidR="00B71564" w:rsidRPr="00654CA9">
        <w:rPr>
          <w:rFonts w:cs="Times New Roman"/>
        </w:rPr>
        <w:t>)</w:t>
      </w:r>
      <w:r w:rsidR="00B71564" w:rsidRPr="003C6D61">
        <w:rPr>
          <w:rFonts w:cs="Times New Roman"/>
          <w:bCs/>
        </w:rPr>
        <w:t xml:space="preserve">, </w:t>
      </w:r>
      <w:r w:rsidR="00B71564">
        <w:rPr>
          <w:rFonts w:cs="Times New Roman"/>
          <w:bCs/>
        </w:rPr>
        <w:t xml:space="preserve">we find that </w:t>
      </w:r>
      <w:r w:rsidR="00B71564" w:rsidRPr="003C6D61">
        <w:rPr>
          <w:rFonts w:cs="Times New Roman"/>
          <w:bCs/>
        </w:rPr>
        <w:t>cell #2</w:t>
      </w:r>
      <w:r w:rsidR="00C81712">
        <w:rPr>
          <w:rFonts w:cs="Times New Roman"/>
          <w:bCs/>
        </w:rPr>
        <w:t>,</w:t>
      </w:r>
      <w:r w:rsidR="00F923B3">
        <w:rPr>
          <w:rFonts w:cs="Times New Roman"/>
          <w:bCs/>
        </w:rPr>
        <w:t xml:space="preserve"> </w:t>
      </w:r>
      <w:r>
        <w:rPr>
          <w:rFonts w:cs="Times New Roman"/>
          <w:bCs/>
        </w:rPr>
        <w:t xml:space="preserve">containing </w:t>
      </w:r>
      <w:r w:rsidR="00F923B3">
        <w:rPr>
          <w:rFonts w:cs="Times New Roman"/>
          <w:bCs/>
        </w:rPr>
        <w:t>the co-doped cathode</w:t>
      </w:r>
      <w:r w:rsidR="00C81712">
        <w:rPr>
          <w:rFonts w:cs="Times New Roman"/>
          <w:bCs/>
        </w:rPr>
        <w:t>,</w:t>
      </w:r>
      <w:r w:rsidR="00B71564" w:rsidRPr="003C6D61">
        <w:rPr>
          <w:rFonts w:cs="Times New Roman"/>
          <w:bCs/>
        </w:rPr>
        <w:t xml:space="preserve"> </w:t>
      </w:r>
      <w:r w:rsidRPr="003C6D61">
        <w:rPr>
          <w:rFonts w:cs="Times New Roman"/>
          <w:bCs/>
        </w:rPr>
        <w:t>outperform</w:t>
      </w:r>
      <w:r w:rsidR="00C81712">
        <w:rPr>
          <w:rFonts w:cs="Times New Roman"/>
          <w:bCs/>
        </w:rPr>
        <w:t>s</w:t>
      </w:r>
      <w:r w:rsidRPr="003C6D61">
        <w:rPr>
          <w:rFonts w:cs="Times New Roman"/>
          <w:bCs/>
        </w:rPr>
        <w:t xml:space="preserve"> </w:t>
      </w:r>
      <w:r w:rsidR="00B71564" w:rsidRPr="003C6D61">
        <w:rPr>
          <w:rFonts w:cs="Times New Roman"/>
          <w:bCs/>
        </w:rPr>
        <w:t>cell #1 in resisting CO</w:t>
      </w:r>
      <w:r w:rsidR="00B71564" w:rsidRPr="003C6D61">
        <w:rPr>
          <w:rFonts w:cs="Times New Roman"/>
          <w:bCs/>
          <w:vertAlign w:val="subscript"/>
        </w:rPr>
        <w:t>2</w:t>
      </w:r>
      <w:r w:rsidR="00B71564" w:rsidRPr="003C6D61">
        <w:rPr>
          <w:rFonts w:cs="Times New Roman"/>
          <w:bCs/>
        </w:rPr>
        <w:t xml:space="preserve"> po</w:t>
      </w:r>
      <w:r w:rsidR="00B71564">
        <w:rPr>
          <w:rFonts w:cs="Times New Roman"/>
          <w:bCs/>
        </w:rPr>
        <w:t>is</w:t>
      </w:r>
      <w:r w:rsidR="00B71564" w:rsidRPr="003C6D61">
        <w:rPr>
          <w:rFonts w:cs="Times New Roman"/>
          <w:bCs/>
        </w:rPr>
        <w:t>oning effects during three cathode atmosphere chang</w:t>
      </w:r>
      <w:r w:rsidR="00B71564">
        <w:rPr>
          <w:rFonts w:cs="Times New Roman"/>
          <w:bCs/>
        </w:rPr>
        <w:t>es</w:t>
      </w:r>
      <w:r w:rsidR="00B71564" w:rsidRPr="003C6D61">
        <w:rPr>
          <w:rFonts w:cs="Times New Roman"/>
          <w:bCs/>
        </w:rPr>
        <w:t xml:space="preserve">. </w:t>
      </w:r>
      <w:r w:rsidR="00B71564">
        <w:rPr>
          <w:rFonts w:cs="Times New Roman"/>
          <w:bCs/>
        </w:rPr>
        <w:t>In</w:t>
      </w:r>
      <w:r w:rsidR="00B71564" w:rsidRPr="003C6D61">
        <w:rPr>
          <w:rFonts w:cs="Times New Roman"/>
          <w:bCs/>
        </w:rPr>
        <w:t xml:space="preserve"> the third </w:t>
      </w:r>
      <w:r w:rsidR="00B71564">
        <w:rPr>
          <w:rFonts w:cs="Times New Roman"/>
          <w:bCs/>
        </w:rPr>
        <w:t>cycle</w:t>
      </w:r>
      <w:r w:rsidR="00860AC9">
        <w:rPr>
          <w:rFonts w:cs="Times New Roman"/>
          <w:bCs/>
        </w:rPr>
        <w:t>,</w:t>
      </w:r>
      <w:r w:rsidR="00B71564" w:rsidRPr="003C6D61">
        <w:rPr>
          <w:rFonts w:cs="Times New Roman"/>
          <w:bCs/>
        </w:rPr>
        <w:t xml:space="preserve"> </w:t>
      </w:r>
      <w:r>
        <w:rPr>
          <w:rFonts w:cs="Times New Roman"/>
          <w:bCs/>
        </w:rPr>
        <w:t>in</w:t>
      </w:r>
      <w:r w:rsidRPr="003C6D61">
        <w:rPr>
          <w:rFonts w:cs="Times New Roman"/>
          <w:bCs/>
        </w:rPr>
        <w:t xml:space="preserve"> </w:t>
      </w:r>
      <w:r w:rsidR="00B71564" w:rsidRPr="003C6D61">
        <w:rPr>
          <w:rFonts w:cs="Times New Roman"/>
          <w:bCs/>
        </w:rPr>
        <w:t xml:space="preserve">the presence </w:t>
      </w:r>
      <w:r w:rsidR="00013D0E">
        <w:rPr>
          <w:rFonts w:cs="Times New Roman"/>
          <w:bCs/>
        </w:rPr>
        <w:t xml:space="preserve">of </w:t>
      </w:r>
      <w:r w:rsidR="00B71564" w:rsidRPr="003C6D61">
        <w:rPr>
          <w:rFonts w:cs="Times New Roman"/>
          <w:bCs/>
        </w:rPr>
        <w:t>CO</w:t>
      </w:r>
      <w:r w:rsidR="00B71564" w:rsidRPr="003C6D61">
        <w:rPr>
          <w:rFonts w:cs="Times New Roman"/>
          <w:bCs/>
          <w:vertAlign w:val="subscript"/>
        </w:rPr>
        <w:t>2</w:t>
      </w:r>
      <w:r w:rsidR="00B71564" w:rsidRPr="003C6D61">
        <w:rPr>
          <w:rFonts w:cs="Times New Roman"/>
          <w:bCs/>
        </w:rPr>
        <w:t xml:space="preserve">, cell #2 </w:t>
      </w:r>
      <w:r w:rsidRPr="003C6D61">
        <w:rPr>
          <w:rFonts w:cs="Times New Roman"/>
          <w:bCs/>
        </w:rPr>
        <w:t>sustain</w:t>
      </w:r>
      <w:r>
        <w:rPr>
          <w:rFonts w:cs="Times New Roman"/>
          <w:bCs/>
        </w:rPr>
        <w:t>ed</w:t>
      </w:r>
      <w:r w:rsidRPr="003C6D61">
        <w:rPr>
          <w:rFonts w:cs="Times New Roman"/>
          <w:bCs/>
        </w:rPr>
        <w:t xml:space="preserve"> </w:t>
      </w:r>
      <w:r w:rsidR="00B71564" w:rsidRPr="003C6D61">
        <w:rPr>
          <w:rFonts w:cs="Times New Roman"/>
          <w:bCs/>
        </w:rPr>
        <w:t>a cell vo</w:t>
      </w:r>
      <w:r w:rsidR="00B71564">
        <w:rPr>
          <w:rFonts w:cs="Times New Roman"/>
          <w:bCs/>
        </w:rPr>
        <w:t>l</w:t>
      </w:r>
      <w:r w:rsidR="00B71564" w:rsidRPr="003C6D61">
        <w:rPr>
          <w:rFonts w:cs="Times New Roman"/>
          <w:bCs/>
        </w:rPr>
        <w:t xml:space="preserve">tage above 0.8 V, more than </w:t>
      </w:r>
      <w:r w:rsidR="00B71564">
        <w:rPr>
          <w:rFonts w:cs="Times New Roman"/>
          <w:bCs/>
        </w:rPr>
        <w:t>twice that of</w:t>
      </w:r>
      <w:r w:rsidR="00B71564" w:rsidRPr="003C6D61">
        <w:rPr>
          <w:rFonts w:cs="Times New Roman"/>
          <w:bCs/>
        </w:rPr>
        <w:t xml:space="preserve"> cell #1 (&lt;</w:t>
      </w:r>
      <w:r w:rsidR="00B71564">
        <w:rPr>
          <w:rFonts w:cs="Times New Roman"/>
          <w:bCs/>
        </w:rPr>
        <w:t xml:space="preserve"> </w:t>
      </w:r>
      <w:r w:rsidR="00B71564" w:rsidRPr="003C6D61">
        <w:rPr>
          <w:rFonts w:cs="Times New Roman"/>
          <w:bCs/>
        </w:rPr>
        <w:t xml:space="preserve">0.4 V). </w:t>
      </w:r>
      <w:r w:rsidR="00B71564">
        <w:rPr>
          <w:rFonts w:cs="Times New Roman"/>
          <w:bCs/>
        </w:rPr>
        <w:t xml:space="preserve">Further, </w:t>
      </w:r>
      <w:r w:rsidR="00B71564" w:rsidRPr="003C6D61">
        <w:rPr>
          <w:rFonts w:cs="Times New Roman"/>
          <w:bCs/>
        </w:rPr>
        <w:t xml:space="preserve">cell #2 </w:t>
      </w:r>
      <w:r w:rsidR="00673360">
        <w:rPr>
          <w:rFonts w:cs="Times New Roman"/>
          <w:bCs/>
        </w:rPr>
        <w:t>re</w:t>
      </w:r>
      <w:r w:rsidR="00B71564" w:rsidRPr="003C6D61">
        <w:rPr>
          <w:rFonts w:cs="Times New Roman"/>
          <w:bCs/>
        </w:rPr>
        <w:t>generate</w:t>
      </w:r>
      <w:r w:rsidR="00860AC9">
        <w:rPr>
          <w:rFonts w:cs="Times New Roman"/>
          <w:bCs/>
        </w:rPr>
        <w:t>s</w:t>
      </w:r>
      <w:r w:rsidR="00B71564" w:rsidRPr="003C6D61">
        <w:rPr>
          <w:rFonts w:cs="Times New Roman"/>
          <w:bCs/>
        </w:rPr>
        <w:t xml:space="preserve"> a peak power density of </w:t>
      </w:r>
      <w:r w:rsidR="00B71564" w:rsidRPr="003C6D61">
        <w:rPr>
          <w:rFonts w:cs="Times New Roman"/>
        </w:rPr>
        <w:t>386 mW cm</w:t>
      </w:r>
      <w:r w:rsidR="00B71564" w:rsidRPr="003C6D61">
        <w:rPr>
          <w:rFonts w:cs="Times New Roman"/>
          <w:vertAlign w:val="superscript"/>
        </w:rPr>
        <w:t>-2</w:t>
      </w:r>
      <w:r w:rsidR="00B71564" w:rsidRPr="003C6D61">
        <w:rPr>
          <w:rFonts w:cs="Times New Roman"/>
        </w:rPr>
        <w:t xml:space="preserve">, higher than </w:t>
      </w:r>
      <w:r>
        <w:rPr>
          <w:rFonts w:cs="Times New Roman"/>
        </w:rPr>
        <w:t>that</w:t>
      </w:r>
      <w:r w:rsidR="00B71564" w:rsidRPr="003C6D61">
        <w:rPr>
          <w:rFonts w:cs="Times New Roman"/>
        </w:rPr>
        <w:t xml:space="preserve"> achieved by cell #1 (194 mW cm</w:t>
      </w:r>
      <w:r w:rsidR="00B71564" w:rsidRPr="003C6D61">
        <w:rPr>
          <w:rFonts w:cs="Times New Roman"/>
          <w:vertAlign w:val="superscript"/>
        </w:rPr>
        <w:t>-2</w:t>
      </w:r>
      <w:r w:rsidR="00B71564" w:rsidRPr="003C6D61">
        <w:rPr>
          <w:rFonts w:cs="Times New Roman"/>
        </w:rPr>
        <w:t>)</w:t>
      </w:r>
      <w:r>
        <w:rPr>
          <w:rFonts w:cs="Times New Roman"/>
        </w:rPr>
        <w:t>,</w:t>
      </w:r>
      <w:r w:rsidR="00673360">
        <w:rPr>
          <w:rFonts w:cs="Times New Roman"/>
        </w:rPr>
        <w:t xml:space="preserve"> after </w:t>
      </w:r>
      <w:r>
        <w:rPr>
          <w:rFonts w:cs="Times New Roman"/>
        </w:rPr>
        <w:t xml:space="preserve">the </w:t>
      </w:r>
      <w:r w:rsidR="000517C4">
        <w:rPr>
          <w:rFonts w:cs="Times New Roman"/>
        </w:rPr>
        <w:t>3</w:t>
      </w:r>
      <w:r w:rsidR="000517C4" w:rsidRPr="00516DD3">
        <w:rPr>
          <w:rFonts w:cs="Times New Roman"/>
          <w:vertAlign w:val="superscript"/>
        </w:rPr>
        <w:t>rd</w:t>
      </w:r>
      <w:r w:rsidR="000517C4">
        <w:rPr>
          <w:rFonts w:cs="Times New Roman"/>
        </w:rPr>
        <w:t xml:space="preserve"> </w:t>
      </w:r>
      <w:r>
        <w:rPr>
          <w:rFonts w:cs="Times New Roman"/>
        </w:rPr>
        <w:t xml:space="preserve">cycle once </w:t>
      </w:r>
      <w:r w:rsidR="000517C4">
        <w:rPr>
          <w:rFonts w:cs="Times New Roman"/>
        </w:rPr>
        <w:t>CO</w:t>
      </w:r>
      <w:r w:rsidR="000517C4">
        <w:rPr>
          <w:rFonts w:cs="Times New Roman"/>
          <w:vertAlign w:val="subscript"/>
        </w:rPr>
        <w:t>2</w:t>
      </w:r>
      <w:r w:rsidR="000517C4">
        <w:rPr>
          <w:rFonts w:cs="Times New Roman"/>
        </w:rPr>
        <w:t xml:space="preserve"> </w:t>
      </w:r>
      <w:r>
        <w:rPr>
          <w:rFonts w:cs="Times New Roman"/>
        </w:rPr>
        <w:t>was removed</w:t>
      </w:r>
      <w:r w:rsidR="00B71564">
        <w:rPr>
          <w:rFonts w:cs="Times New Roman"/>
          <w:bCs/>
        </w:rPr>
        <w:t xml:space="preserve">. </w:t>
      </w:r>
      <w:r w:rsidR="00673360">
        <w:rPr>
          <w:rFonts w:cs="Times New Roman"/>
          <w:bCs/>
        </w:rPr>
        <w:t>The</w:t>
      </w:r>
      <w:r>
        <w:rPr>
          <w:rFonts w:cs="Times New Roman"/>
          <w:bCs/>
        </w:rPr>
        <w:t>se</w:t>
      </w:r>
      <w:r w:rsidR="00673360">
        <w:rPr>
          <w:rFonts w:cs="Times New Roman"/>
          <w:bCs/>
        </w:rPr>
        <w:t xml:space="preserve"> </w:t>
      </w:r>
      <w:r w:rsidR="00860AC9">
        <w:rPr>
          <w:rFonts w:cs="Times New Roman"/>
          <w:bCs/>
        </w:rPr>
        <w:t>single-cell</w:t>
      </w:r>
      <w:r w:rsidR="00B71564">
        <w:rPr>
          <w:rFonts w:cs="Times New Roman"/>
          <w:bCs/>
        </w:rPr>
        <w:t xml:space="preserve"> results</w:t>
      </w:r>
      <w:r w:rsidR="00E26D66">
        <w:rPr>
          <w:rFonts w:cs="Times New Roman"/>
          <w:bCs/>
        </w:rPr>
        <w:t xml:space="preserve"> further</w:t>
      </w:r>
      <w:r w:rsidR="00B71564">
        <w:rPr>
          <w:rFonts w:cs="Times New Roman"/>
          <w:bCs/>
        </w:rPr>
        <w:t xml:space="preserve"> demonstrate</w:t>
      </w:r>
      <w:r w:rsidR="00E26D66">
        <w:rPr>
          <w:rFonts w:cs="Times New Roman"/>
          <w:bCs/>
        </w:rPr>
        <w:t xml:space="preserve"> the </w:t>
      </w:r>
      <w:r>
        <w:rPr>
          <w:rFonts w:cs="Times New Roman"/>
          <w:bCs/>
        </w:rPr>
        <w:t xml:space="preserve">effectiveness </w:t>
      </w:r>
      <w:r w:rsidR="00E26D66">
        <w:rPr>
          <w:rFonts w:cs="Times New Roman"/>
          <w:bCs/>
        </w:rPr>
        <w:t xml:space="preserve">of Li/Na co-doping </w:t>
      </w:r>
      <w:r>
        <w:rPr>
          <w:rFonts w:cs="Times New Roman"/>
          <w:bCs/>
        </w:rPr>
        <w:t xml:space="preserve">to </w:t>
      </w:r>
      <w:r w:rsidR="00E26D66">
        <w:rPr>
          <w:rFonts w:cs="Times New Roman"/>
          <w:bCs/>
        </w:rPr>
        <w:t xml:space="preserve">boost the stability of the cathode </w:t>
      </w:r>
      <w:r w:rsidR="000B3191">
        <w:rPr>
          <w:rFonts w:cs="Times New Roman"/>
          <w:bCs/>
        </w:rPr>
        <w:t>in the presence of CO</w:t>
      </w:r>
      <w:r w:rsidR="000B3191">
        <w:rPr>
          <w:rFonts w:cs="Times New Roman"/>
          <w:bCs/>
          <w:vertAlign w:val="subscript"/>
        </w:rPr>
        <w:t>2</w:t>
      </w:r>
      <w:r w:rsidR="000B3191">
        <w:rPr>
          <w:rFonts w:cs="Times New Roman"/>
          <w:bCs/>
        </w:rPr>
        <w:t>.</w:t>
      </w:r>
    </w:p>
    <w:p w14:paraId="12BED123" w14:textId="77777777" w:rsidR="00AE18A6" w:rsidRDefault="00457DF4">
      <w:pPr>
        <w:pStyle w:val="Heading3"/>
      </w:pPr>
      <w:r>
        <w:t xml:space="preserve">The origin of </w:t>
      </w:r>
      <w:r w:rsidR="002A7D58">
        <w:t>CO</w:t>
      </w:r>
      <w:r w:rsidR="002A7D58">
        <w:rPr>
          <w:vertAlign w:val="subscript"/>
        </w:rPr>
        <w:t>2</w:t>
      </w:r>
      <w:r w:rsidR="002A7D58">
        <w:t xml:space="preserve"> resistance in BCFZYLN</w:t>
      </w:r>
      <w:r>
        <w:t xml:space="preserve"> </w:t>
      </w:r>
    </w:p>
    <w:p w14:paraId="3D69DB25" w14:textId="77777777" w:rsidR="00AA2359" w:rsidRPr="00516DD3" w:rsidRDefault="00AA2359" w:rsidP="00516DD3">
      <w:pPr>
        <w:rPr>
          <w:i/>
          <w:iCs/>
        </w:rPr>
      </w:pPr>
      <w:r w:rsidRPr="00516DD3">
        <w:rPr>
          <w:i/>
          <w:iCs/>
        </w:rPr>
        <w:t>The role of co-</w:t>
      </w:r>
      <w:r w:rsidR="00FA5A49" w:rsidRPr="00516DD3">
        <w:rPr>
          <w:i/>
          <w:iCs/>
        </w:rPr>
        <w:t>dop</w:t>
      </w:r>
      <w:r w:rsidR="00FA5A49">
        <w:rPr>
          <w:i/>
          <w:iCs/>
        </w:rPr>
        <w:t>ed</w:t>
      </w:r>
      <w:r w:rsidR="00FA5A49" w:rsidRPr="00516DD3">
        <w:rPr>
          <w:i/>
          <w:iCs/>
        </w:rPr>
        <w:t xml:space="preserve"> </w:t>
      </w:r>
      <w:r w:rsidRPr="00516DD3">
        <w:rPr>
          <w:i/>
          <w:iCs/>
        </w:rPr>
        <w:t xml:space="preserve">alkali cations in suppressing carbonation </w:t>
      </w:r>
    </w:p>
    <w:p w14:paraId="2108F375" w14:textId="3C0285D0" w:rsidR="00872094" w:rsidRDefault="00525735" w:rsidP="001A1A80">
      <w:pPr>
        <w:keepNext/>
        <w:rPr>
          <w:rFonts w:cs="Times New Roman"/>
          <w:lang w:val="en-US"/>
        </w:rPr>
      </w:pPr>
      <w:bookmarkStart w:id="11" w:name="_Hlk117856910"/>
      <w:r>
        <w:rPr>
          <w:rFonts w:cs="Times New Roman"/>
        </w:rPr>
        <w:t>To probe the underlying mechanism behind the CO</w:t>
      </w:r>
      <w:r>
        <w:rPr>
          <w:rFonts w:cs="Times New Roman"/>
          <w:vertAlign w:val="subscript"/>
        </w:rPr>
        <w:t>2</w:t>
      </w:r>
      <w:r>
        <w:rPr>
          <w:rFonts w:cs="Times New Roman"/>
        </w:rPr>
        <w:t xml:space="preserve"> tolerance enhancement achieved by Li/Na co-doping</w:t>
      </w:r>
      <w:r w:rsidRPr="00AE18A6">
        <w:rPr>
          <w:rFonts w:cs="Times New Roman"/>
        </w:rPr>
        <w:t xml:space="preserve">, we </w:t>
      </w:r>
      <w:r>
        <w:rPr>
          <w:rFonts w:cs="Times New Roman"/>
        </w:rPr>
        <w:t>first collected laboratory</w:t>
      </w:r>
      <w:r w:rsidR="00D05389">
        <w:rPr>
          <w:rFonts w:cs="Times New Roman"/>
        </w:rPr>
        <w:t>-</w:t>
      </w:r>
      <w:r>
        <w:rPr>
          <w:rFonts w:cs="Times New Roman"/>
        </w:rPr>
        <w:t xml:space="preserve">based X-ray powder diffraction (XRD) data </w:t>
      </w:r>
      <w:r w:rsidRPr="00301408">
        <w:rPr>
          <w:rFonts w:cs="Times New Roman"/>
        </w:rPr>
        <w:t xml:space="preserve">of </w:t>
      </w:r>
      <w:r w:rsidRPr="00301408">
        <w:rPr>
          <w:rFonts w:cs="Times New Roman"/>
          <w:lang w:val="en-US"/>
        </w:rPr>
        <w:t xml:space="preserve">the </w:t>
      </w:r>
      <w:r w:rsidR="00D05389">
        <w:rPr>
          <w:rFonts w:cs="Times New Roman"/>
          <w:lang w:val="en-US"/>
        </w:rPr>
        <w:t>undoped</w:t>
      </w:r>
      <w:r w:rsidRPr="00301408">
        <w:rPr>
          <w:rFonts w:cs="Times New Roman"/>
          <w:lang w:val="en-US"/>
        </w:rPr>
        <w:t xml:space="preserve"> BCFZY, Li/Na co-doped, and</w:t>
      </w:r>
      <w:r>
        <w:rPr>
          <w:rFonts w:cs="Times New Roman"/>
          <w:lang w:val="en-US"/>
        </w:rPr>
        <w:t xml:space="preserve"> </w:t>
      </w:r>
      <w:r w:rsidRPr="00301408">
        <w:rPr>
          <w:rFonts w:cs="Times New Roman"/>
          <w:lang w:val="en-US"/>
        </w:rPr>
        <w:t xml:space="preserve">single-doped analogues </w:t>
      </w:r>
      <w:r w:rsidRPr="00301408">
        <w:rPr>
          <w:rFonts w:cs="Times New Roman"/>
        </w:rPr>
        <w:t>treated under flowing air containing 10% CO</w:t>
      </w:r>
      <w:r w:rsidRPr="00301408">
        <w:rPr>
          <w:rFonts w:cs="Times New Roman"/>
          <w:vertAlign w:val="subscript"/>
        </w:rPr>
        <w:t>2</w:t>
      </w:r>
      <w:r w:rsidRPr="00301408">
        <w:rPr>
          <w:rFonts w:cs="Times New Roman"/>
        </w:rPr>
        <w:t xml:space="preserve"> at 600 </w:t>
      </w:r>
      <w:r w:rsidRPr="00301408">
        <w:rPr>
          <w:rFonts w:cs="Times New Roman"/>
          <w:lang w:val="en-US"/>
        </w:rPr>
        <w:t xml:space="preserve">°C for 1 h </w:t>
      </w:r>
      <w:r>
        <w:rPr>
          <w:rFonts w:cs="Times New Roman"/>
          <w:lang w:val="en-US"/>
        </w:rPr>
        <w:t xml:space="preserve">and then quenched </w:t>
      </w:r>
      <w:r w:rsidRPr="00301408">
        <w:rPr>
          <w:rFonts w:cs="Times New Roman"/>
          <w:lang w:val="en-US"/>
        </w:rPr>
        <w:t>to room</w:t>
      </w:r>
      <w:r>
        <w:rPr>
          <w:rFonts w:cs="Times New Roman"/>
          <w:lang w:val="en-US"/>
        </w:rPr>
        <w:t xml:space="preserve"> temperature (</w:t>
      </w:r>
      <w:r w:rsidRPr="00301408">
        <w:rPr>
          <w:rFonts w:cs="Times New Roman"/>
          <w:lang w:val="en-US"/>
        </w:rPr>
        <w:t>Supplementary</w:t>
      </w:r>
      <w:r w:rsidRPr="00301408">
        <w:rPr>
          <w:rFonts w:cs="Times New Roman"/>
        </w:rPr>
        <w:t xml:space="preserve"> </w:t>
      </w:r>
      <w:r w:rsidR="0079414D">
        <w:rPr>
          <w:rFonts w:cs="Times New Roman"/>
        </w:rPr>
        <w:t>Fig. 5 with</w:t>
      </w:r>
      <w:r w:rsidRPr="00301408">
        <w:rPr>
          <w:rFonts w:cs="Times New Roman"/>
          <w:lang w:val="en-US"/>
        </w:rPr>
        <w:t xml:space="preserve"> </w:t>
      </w:r>
      <w:r w:rsidRPr="00301408">
        <w:rPr>
          <w:rFonts w:cs="Times New Roman"/>
        </w:rPr>
        <w:t xml:space="preserve">Rietveld </w:t>
      </w:r>
      <w:r w:rsidR="0079414D" w:rsidRPr="00301408">
        <w:rPr>
          <w:rFonts w:cs="Times New Roman"/>
        </w:rPr>
        <w:t>refine</w:t>
      </w:r>
      <w:r w:rsidR="0079414D">
        <w:rPr>
          <w:rFonts w:cs="Times New Roman"/>
        </w:rPr>
        <w:t>ment results</w:t>
      </w:r>
      <w:r w:rsidR="0079414D" w:rsidRPr="00301408">
        <w:rPr>
          <w:rFonts w:cs="Times New Roman"/>
        </w:rPr>
        <w:t xml:space="preserve"> </w:t>
      </w:r>
      <w:r w:rsidRPr="00483497">
        <w:rPr>
          <w:rFonts w:cs="Times New Roman"/>
        </w:rPr>
        <w:t>shown in Supplementary Table</w:t>
      </w:r>
      <w:r w:rsidR="0079414D">
        <w:rPr>
          <w:rFonts w:cs="Times New Roman"/>
        </w:rPr>
        <w:t>s</w:t>
      </w:r>
      <w:r w:rsidR="001F51CF">
        <w:rPr>
          <w:rFonts w:cs="Times New Roman"/>
        </w:rPr>
        <w:t xml:space="preserve"> </w:t>
      </w:r>
      <w:r w:rsidR="0079414D">
        <w:rPr>
          <w:rFonts w:cs="Times New Roman"/>
        </w:rPr>
        <w:t>5</w:t>
      </w:r>
      <w:r w:rsidR="003E0E44">
        <w:rPr>
          <w:rFonts w:cs="Times New Roman"/>
        </w:rPr>
        <w:t>-</w:t>
      </w:r>
      <w:r w:rsidR="0079414D">
        <w:rPr>
          <w:rFonts w:cs="Times New Roman"/>
        </w:rPr>
        <w:t>8).</w:t>
      </w:r>
      <w:r w:rsidRPr="00483497">
        <w:rPr>
          <w:rFonts w:cs="Times New Roman"/>
          <w:lang w:val="en-US"/>
        </w:rPr>
        <w:t xml:space="preserve"> </w:t>
      </w:r>
      <w:r w:rsidR="0079414D">
        <w:rPr>
          <w:rFonts w:cs="Times New Roman"/>
          <w:lang w:val="en-US"/>
        </w:rPr>
        <w:t>The</w:t>
      </w:r>
      <w:r w:rsidRPr="00483497">
        <w:rPr>
          <w:rFonts w:cs="Times New Roman"/>
        </w:rPr>
        <w:t xml:space="preserve"> CO</w:t>
      </w:r>
      <w:r w:rsidRPr="00483497">
        <w:rPr>
          <w:rFonts w:cs="Times New Roman"/>
          <w:vertAlign w:val="subscript"/>
        </w:rPr>
        <w:t>2</w:t>
      </w:r>
      <w:r w:rsidRPr="00483497">
        <w:rPr>
          <w:rFonts w:cs="Times New Roman"/>
        </w:rPr>
        <w:t xml:space="preserve"> treatment </w:t>
      </w:r>
      <w:r w:rsidR="0079414D" w:rsidRPr="00483497">
        <w:rPr>
          <w:rFonts w:cs="Times New Roman"/>
          <w:lang w:val="en-US"/>
        </w:rPr>
        <w:t>transform</w:t>
      </w:r>
      <w:r w:rsidR="0079414D">
        <w:rPr>
          <w:rFonts w:cs="Times New Roman"/>
          <w:lang w:val="en-US"/>
        </w:rPr>
        <w:t>ed</w:t>
      </w:r>
      <w:r w:rsidR="0079414D" w:rsidRPr="00483497">
        <w:rPr>
          <w:rFonts w:cs="Times New Roman"/>
          <w:lang w:val="en-US"/>
        </w:rPr>
        <w:t xml:space="preserve"> </w:t>
      </w:r>
      <w:r w:rsidRPr="00483497">
        <w:rPr>
          <w:rFonts w:cs="Times New Roman"/>
          <w:lang w:val="en-US"/>
        </w:rPr>
        <w:t>85.8(</w:t>
      </w:r>
      <w:proofErr w:type="gramStart"/>
      <w:r w:rsidRPr="00483497">
        <w:rPr>
          <w:rFonts w:cs="Times New Roman"/>
          <w:lang w:val="en-US"/>
        </w:rPr>
        <w:t>6)%</w:t>
      </w:r>
      <w:proofErr w:type="gramEnd"/>
      <w:r w:rsidRPr="00483497">
        <w:rPr>
          <w:rFonts w:cs="Times New Roman"/>
          <w:lang w:val="en-US"/>
        </w:rPr>
        <w:t xml:space="preserve"> of the BCFZY phase from a cubic perovskite structure with </w:t>
      </w:r>
      <m:oMath>
        <m:r>
          <w:rPr>
            <w:rFonts w:ascii="Cambria Math" w:hAnsi="Cambria Math" w:cs="Times New Roman"/>
          </w:rPr>
          <m:t>Pm</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483497">
        <w:rPr>
          <w:rFonts w:cs="Times New Roman"/>
        </w:rPr>
        <w:t xml:space="preserve"> symmetry</w:t>
      </w:r>
      <w:r w:rsidRPr="00483497">
        <w:rPr>
          <w:rFonts w:cs="Times New Roman"/>
          <w:lang w:val="en-US"/>
        </w:rPr>
        <w:t xml:space="preserve"> to orthorhombic BaCO</w:t>
      </w:r>
      <w:r w:rsidRPr="00483497">
        <w:rPr>
          <w:rFonts w:cs="Times New Roman"/>
          <w:vertAlign w:val="subscript"/>
          <w:lang w:val="en-US"/>
        </w:rPr>
        <w:t>3</w:t>
      </w:r>
      <w:r w:rsidRPr="00483497">
        <w:rPr>
          <w:rFonts w:cs="Times New Roman"/>
          <w:lang w:val="en-US"/>
        </w:rPr>
        <w:t xml:space="preserve"> with </w:t>
      </w:r>
      <w:r w:rsidRPr="00483497">
        <w:rPr>
          <w:rFonts w:cs="Times New Roman"/>
          <w:i/>
          <w:lang w:val="en-US"/>
        </w:rPr>
        <w:t>Pmna</w:t>
      </w:r>
      <w:r w:rsidRPr="00483497">
        <w:rPr>
          <w:rFonts w:cs="Times New Roman"/>
          <w:lang w:val="en-US"/>
        </w:rPr>
        <w:t xml:space="preserve"> symmetry</w:t>
      </w:r>
      <w:r w:rsidR="00121ACF">
        <w:rPr>
          <w:rFonts w:cs="Times New Roman"/>
          <w:lang w:val="en-US"/>
        </w:rPr>
        <w:t xml:space="preserve">. </w:t>
      </w:r>
      <w:r w:rsidR="00850CAB">
        <w:rPr>
          <w:rFonts w:cs="Times New Roman"/>
          <w:lang w:val="en-US"/>
        </w:rPr>
        <w:t>BaCO</w:t>
      </w:r>
      <w:r w:rsidR="00850CAB">
        <w:rPr>
          <w:rFonts w:cs="Times New Roman"/>
          <w:vertAlign w:val="subscript"/>
          <w:lang w:val="en-US"/>
        </w:rPr>
        <w:t>3</w:t>
      </w:r>
      <w:r w:rsidR="00850CAB">
        <w:rPr>
          <w:vertAlign w:val="subscript"/>
        </w:rPr>
        <w:t xml:space="preserve"> </w:t>
      </w:r>
      <w:r w:rsidR="00850CAB">
        <w:t>is formed from the reaction between BCFZY and CO</w:t>
      </w:r>
      <w:r w:rsidR="00850CAB">
        <w:rPr>
          <w:vertAlign w:val="subscript"/>
        </w:rPr>
        <w:t>2</w:t>
      </w:r>
      <w:r w:rsidR="00015CA3" w:rsidRPr="00015CA3">
        <w:t xml:space="preserve"> </w:t>
      </w:r>
      <w:r w:rsidR="00015CA3">
        <w:t>and has limited ionic- and hole-</w:t>
      </w:r>
      <w:proofErr w:type="gramStart"/>
      <w:r w:rsidR="00015CA3">
        <w:t>conductivities</w:t>
      </w:r>
      <w:r w:rsidR="0079414D">
        <w:t>, and</w:t>
      </w:r>
      <w:proofErr w:type="gramEnd"/>
      <w:r w:rsidR="0079414D">
        <w:t xml:space="preserve"> </w:t>
      </w:r>
      <w:r w:rsidR="0075294F">
        <w:t xml:space="preserve">is </w:t>
      </w:r>
      <w:r w:rsidR="00A24199">
        <w:t xml:space="preserve">primarily </w:t>
      </w:r>
      <w:r w:rsidR="0075294F">
        <w:t>responsible</w:t>
      </w:r>
      <w:r w:rsidR="00872094" w:rsidRPr="00483497">
        <w:rPr>
          <w:rFonts w:cs="Times New Roman"/>
          <w:lang w:val="en-US"/>
        </w:rPr>
        <w:t xml:space="preserve"> for cathode degradation in both symmetrical and single cells in </w:t>
      </w:r>
      <w:r w:rsidR="00654CA9">
        <w:rPr>
          <w:rFonts w:cs="Times New Roman"/>
        </w:rPr>
        <w:fldChar w:fldCharType="begin"/>
      </w:r>
      <w:r w:rsidR="00654CA9">
        <w:rPr>
          <w:rFonts w:cs="Times New Roman"/>
        </w:rPr>
        <w:instrText xml:space="preserve"> REF _Ref132381160 \h </w:instrText>
      </w:r>
      <w:r w:rsidR="00654CA9">
        <w:rPr>
          <w:rFonts w:cs="Times New Roman"/>
        </w:rPr>
      </w:r>
      <w:r w:rsidR="00654CA9">
        <w:rPr>
          <w:rFonts w:cs="Times New Roman"/>
        </w:rPr>
        <w:fldChar w:fldCharType="separate"/>
      </w:r>
      <w:r w:rsidR="007C7B23">
        <w:rPr>
          <w:b/>
        </w:rPr>
        <w:t>Fig.</w:t>
      </w:r>
      <w:r w:rsidR="007C7B23" w:rsidRPr="00516DD3">
        <w:rPr>
          <w:b/>
        </w:rPr>
        <w:t xml:space="preserve"> </w:t>
      </w:r>
      <w:r w:rsidR="007C7B23">
        <w:rPr>
          <w:b/>
          <w:noProof/>
        </w:rPr>
        <w:t>2</w:t>
      </w:r>
      <w:r w:rsidR="00654CA9">
        <w:rPr>
          <w:rFonts w:cs="Times New Roman"/>
        </w:rPr>
        <w:fldChar w:fldCharType="end"/>
      </w:r>
      <w:r w:rsidR="00872094" w:rsidRPr="00654CA9">
        <w:rPr>
          <w:rFonts w:cs="Times New Roman"/>
          <w:lang w:val="en-US"/>
        </w:rPr>
        <w:t>.</w:t>
      </w:r>
      <w:r w:rsidRPr="00483497">
        <w:rPr>
          <w:rFonts w:cs="Times New Roman"/>
          <w:lang w:val="en-US"/>
        </w:rPr>
        <w:t xml:space="preserve"> </w:t>
      </w:r>
    </w:p>
    <w:p w14:paraId="6F70A140" w14:textId="533DB0E0" w:rsidR="00B56AF0" w:rsidRPr="00483497" w:rsidRDefault="005F54FC" w:rsidP="00A156B9">
      <w:pPr>
        <w:keepNext/>
        <w:rPr>
          <w:rFonts w:cs="Times New Roman"/>
          <w:lang w:val="en-US"/>
        </w:rPr>
      </w:pPr>
      <w:r w:rsidRPr="00483497">
        <w:rPr>
          <w:rFonts w:cs="Times New Roman"/>
          <w:lang w:val="en-US"/>
        </w:rPr>
        <w:t xml:space="preserve">In contrast, </w:t>
      </w:r>
      <w:bookmarkStart w:id="12" w:name="_Hlk117857153"/>
      <w:bookmarkEnd w:id="11"/>
      <w:r w:rsidRPr="00483497">
        <w:rPr>
          <w:rFonts w:cs="Times New Roman"/>
          <w:lang w:val="en-US"/>
        </w:rPr>
        <w:t>c</w:t>
      </w:r>
      <w:r w:rsidR="000F7B4E" w:rsidRPr="00483497">
        <w:rPr>
          <w:rFonts w:cs="Times New Roman"/>
          <w:lang w:val="en-US"/>
        </w:rPr>
        <w:t>o-d</w:t>
      </w:r>
      <w:r w:rsidR="00C70CA2" w:rsidRPr="00483497">
        <w:rPr>
          <w:rFonts w:cs="Times New Roman"/>
          <w:lang w:val="en-US"/>
        </w:rPr>
        <w:t>oping</w:t>
      </w:r>
      <w:r w:rsidR="001D11E4" w:rsidRPr="00483497">
        <w:rPr>
          <w:rFonts w:cs="Times New Roman"/>
          <w:lang w:val="en-US"/>
        </w:rPr>
        <w:t xml:space="preserve"> </w:t>
      </w:r>
      <w:r w:rsidR="0075294F">
        <w:rPr>
          <w:rFonts w:cs="Times New Roman"/>
          <w:lang w:val="en-US"/>
        </w:rPr>
        <w:t xml:space="preserve">of </w:t>
      </w:r>
      <w:r w:rsidR="00736B20" w:rsidRPr="00483497">
        <w:rPr>
          <w:rFonts w:cs="Times New Roman"/>
          <w:lang w:val="en-US"/>
        </w:rPr>
        <w:t>Li/Na</w:t>
      </w:r>
      <w:r w:rsidR="001C2B90" w:rsidRPr="00483497">
        <w:rPr>
          <w:rFonts w:cs="Times New Roman"/>
          <w:lang w:val="en-US"/>
        </w:rPr>
        <w:t xml:space="preserve"> </w:t>
      </w:r>
      <w:r w:rsidR="004C3F8C" w:rsidRPr="00483497">
        <w:rPr>
          <w:rFonts w:cs="Times New Roman"/>
          <w:lang w:val="en-US"/>
        </w:rPr>
        <w:t>significantly suppress</w:t>
      </w:r>
      <w:r w:rsidR="00030632">
        <w:rPr>
          <w:rFonts w:cs="Times New Roman"/>
          <w:lang w:val="en-US"/>
        </w:rPr>
        <w:t>es</w:t>
      </w:r>
      <w:r w:rsidR="001C2B90" w:rsidRPr="00483497">
        <w:rPr>
          <w:rFonts w:cs="Times New Roman"/>
          <w:lang w:val="en-US"/>
        </w:rPr>
        <w:t xml:space="preserve"> </w:t>
      </w:r>
      <w:r w:rsidR="004C3F8C" w:rsidRPr="00483497">
        <w:rPr>
          <w:rFonts w:cs="Times New Roman"/>
          <w:lang w:val="en-US"/>
        </w:rPr>
        <w:t>BaCO</w:t>
      </w:r>
      <w:r w:rsidR="004C3F8C" w:rsidRPr="00483497">
        <w:rPr>
          <w:rFonts w:cs="Times New Roman"/>
          <w:vertAlign w:val="subscript"/>
          <w:lang w:val="en-US"/>
        </w:rPr>
        <w:t>3</w:t>
      </w:r>
      <w:r w:rsidR="004C3F8C" w:rsidRPr="00483497">
        <w:rPr>
          <w:rFonts w:cs="Times New Roman"/>
          <w:lang w:val="en-US"/>
        </w:rPr>
        <w:t xml:space="preserve"> </w:t>
      </w:r>
      <w:r w:rsidR="001C2B90" w:rsidRPr="00483497">
        <w:rPr>
          <w:rFonts w:cs="Times New Roman"/>
          <w:lang w:val="en-US"/>
        </w:rPr>
        <w:t>formation</w:t>
      </w:r>
      <w:r w:rsidR="00030632">
        <w:rPr>
          <w:rFonts w:cs="Times New Roman"/>
          <w:lang w:val="en-US"/>
        </w:rPr>
        <w:t>, and</w:t>
      </w:r>
      <w:r w:rsidR="00030632" w:rsidRPr="00483497">
        <w:rPr>
          <w:rFonts w:cs="Times New Roman"/>
          <w:lang w:val="en-US"/>
        </w:rPr>
        <w:t xml:space="preserve"> </w:t>
      </w:r>
      <w:r w:rsidR="00030632">
        <w:rPr>
          <w:rFonts w:cs="Times New Roman"/>
          <w:lang w:val="en-US"/>
        </w:rPr>
        <w:t>o</w:t>
      </w:r>
      <w:r w:rsidR="00DE2FF2" w:rsidRPr="00483497">
        <w:rPr>
          <w:rFonts w:cs="Times New Roman"/>
          <w:lang w:val="en-US"/>
        </w:rPr>
        <w:t xml:space="preserve">ur diffraction analyses show </w:t>
      </w:r>
      <w:r w:rsidR="008809F3" w:rsidRPr="00483497">
        <w:rPr>
          <w:rFonts w:cs="Times New Roman"/>
          <w:lang w:val="en-US"/>
        </w:rPr>
        <w:t xml:space="preserve">that </w:t>
      </w:r>
      <w:r w:rsidR="00865382" w:rsidRPr="00483497">
        <w:rPr>
          <w:rFonts w:cs="Times New Roman"/>
          <w:lang w:val="en-US"/>
        </w:rPr>
        <w:t xml:space="preserve">the </w:t>
      </w:r>
      <w:r w:rsidR="004E7A50" w:rsidRPr="00483497">
        <w:rPr>
          <w:rFonts w:cs="Times New Roman"/>
          <w:lang w:val="en-US"/>
        </w:rPr>
        <w:t>majority of</w:t>
      </w:r>
      <w:r w:rsidR="00CA6CCE" w:rsidRPr="00483497">
        <w:rPr>
          <w:rFonts w:cs="Times New Roman"/>
          <w:lang w:val="en-US"/>
        </w:rPr>
        <w:t xml:space="preserve"> </w:t>
      </w:r>
      <w:r w:rsidR="009320CB" w:rsidRPr="00483497">
        <w:rPr>
          <w:rFonts w:cs="Times New Roman"/>
          <w:lang w:val="en-US"/>
        </w:rPr>
        <w:t xml:space="preserve">the </w:t>
      </w:r>
      <w:r w:rsidR="004E7A50" w:rsidRPr="00483497">
        <w:rPr>
          <w:rFonts w:cs="Times New Roman"/>
          <w:lang w:val="en-US"/>
        </w:rPr>
        <w:t xml:space="preserve">perovskite </w:t>
      </w:r>
      <w:r w:rsidR="007F7C44">
        <w:rPr>
          <w:rFonts w:cs="Times New Roman"/>
          <w:lang w:val="en-US"/>
        </w:rPr>
        <w:t xml:space="preserve">phase </w:t>
      </w:r>
      <w:r w:rsidR="008A4D1A">
        <w:rPr>
          <w:rFonts w:cs="Times New Roman"/>
          <w:lang w:val="en-US"/>
        </w:rPr>
        <w:t xml:space="preserve">sustains </w:t>
      </w:r>
      <w:r w:rsidR="004E7A50" w:rsidRPr="00483497">
        <w:rPr>
          <w:rFonts w:cs="Times New Roman"/>
          <w:lang w:val="en-US"/>
        </w:rPr>
        <w:t xml:space="preserve">after </w:t>
      </w:r>
      <w:r w:rsidR="001A1714" w:rsidRPr="00483497">
        <w:rPr>
          <w:rFonts w:cs="Times New Roman"/>
          <w:lang w:val="en-US"/>
        </w:rPr>
        <w:t>1</w:t>
      </w:r>
      <w:r w:rsidR="00AD6D79">
        <w:rPr>
          <w:rFonts w:cs="Times New Roman"/>
          <w:lang w:val="en-US"/>
        </w:rPr>
        <w:t xml:space="preserve"> </w:t>
      </w:r>
      <w:r w:rsidR="001A1714" w:rsidRPr="00483497">
        <w:rPr>
          <w:rFonts w:cs="Times New Roman"/>
          <w:lang w:val="en-US"/>
        </w:rPr>
        <w:t>h CO</w:t>
      </w:r>
      <w:r w:rsidR="001A1714" w:rsidRPr="00483497">
        <w:rPr>
          <w:rFonts w:cs="Times New Roman"/>
          <w:vertAlign w:val="subscript"/>
          <w:lang w:val="en-US"/>
        </w:rPr>
        <w:t>2</w:t>
      </w:r>
      <w:r w:rsidR="001A1714" w:rsidRPr="00483497">
        <w:rPr>
          <w:rFonts w:cs="Times New Roman"/>
          <w:lang w:val="en-US"/>
        </w:rPr>
        <w:t xml:space="preserve"> exposure, with only </w:t>
      </w:r>
      <w:r w:rsidR="004C3F8C" w:rsidRPr="00483497">
        <w:rPr>
          <w:rFonts w:cs="Times New Roman"/>
          <w:lang w:val="en-US"/>
        </w:rPr>
        <w:t>4.</w:t>
      </w:r>
      <w:r w:rsidR="0018581F" w:rsidRPr="00483497">
        <w:rPr>
          <w:rFonts w:cs="Times New Roman"/>
          <w:lang w:val="en-US"/>
        </w:rPr>
        <w:t>7</w:t>
      </w:r>
      <w:r w:rsidR="004C3F8C" w:rsidRPr="00483497">
        <w:rPr>
          <w:rFonts w:cs="Times New Roman"/>
          <w:lang w:val="en-US"/>
        </w:rPr>
        <w:t>(</w:t>
      </w:r>
      <w:proofErr w:type="gramStart"/>
      <w:r w:rsidR="004C3F8C" w:rsidRPr="00483497">
        <w:rPr>
          <w:rFonts w:cs="Times New Roman"/>
          <w:lang w:val="en-US"/>
        </w:rPr>
        <w:t>1)%</w:t>
      </w:r>
      <w:proofErr w:type="gramEnd"/>
      <w:r w:rsidR="001D11E4" w:rsidRPr="00483497">
        <w:rPr>
          <w:rFonts w:cs="Times New Roman"/>
          <w:lang w:val="en-US"/>
        </w:rPr>
        <w:t xml:space="preserve"> </w:t>
      </w:r>
      <w:r w:rsidR="0084474F" w:rsidRPr="00483497">
        <w:rPr>
          <w:rFonts w:cs="Times New Roman"/>
          <w:lang w:val="en-US"/>
        </w:rPr>
        <w:t>BaCO</w:t>
      </w:r>
      <w:r w:rsidR="0084474F" w:rsidRPr="00483497">
        <w:rPr>
          <w:rFonts w:cs="Times New Roman"/>
          <w:vertAlign w:val="subscript"/>
          <w:lang w:val="en-US"/>
        </w:rPr>
        <w:t>3</w:t>
      </w:r>
      <w:r w:rsidR="00030632">
        <w:rPr>
          <w:rFonts w:cs="Times New Roman"/>
          <w:lang w:val="en-US"/>
        </w:rPr>
        <w:t xml:space="preserve"> formed</w:t>
      </w:r>
      <w:r w:rsidR="00617D2E" w:rsidRPr="00483497">
        <w:rPr>
          <w:rFonts w:cs="Times New Roman"/>
          <w:lang w:val="en-US"/>
        </w:rPr>
        <w:t>.</w:t>
      </w:r>
      <w:r w:rsidR="0018581F" w:rsidRPr="00483497">
        <w:rPr>
          <w:rFonts w:cs="Times New Roman"/>
          <w:lang w:val="en-US"/>
        </w:rPr>
        <w:t xml:space="preserve"> </w:t>
      </w:r>
      <w:r w:rsidR="000C0234" w:rsidRPr="00483497">
        <w:rPr>
          <w:rFonts w:cs="Times New Roman"/>
          <w:lang w:val="en-US"/>
        </w:rPr>
        <w:t xml:space="preserve">Similarly, as shown in </w:t>
      </w:r>
      <w:r w:rsidR="00654CA9" w:rsidRPr="00AD6D79">
        <w:rPr>
          <w:rFonts w:cs="Times New Roman"/>
          <w:lang w:val="en-US"/>
        </w:rPr>
        <w:fldChar w:fldCharType="begin"/>
      </w:r>
      <w:r w:rsidR="00654CA9" w:rsidRPr="00AD6D79">
        <w:rPr>
          <w:rFonts w:cs="Times New Roman"/>
          <w:lang w:val="en-US"/>
        </w:rPr>
        <w:instrText xml:space="preserve"> REF _Ref120523758 \h  \* MERGEFORMAT </w:instrText>
      </w:r>
      <w:r w:rsidR="00654CA9" w:rsidRPr="00AD6D79">
        <w:rPr>
          <w:rFonts w:cs="Times New Roman"/>
          <w:lang w:val="en-US"/>
        </w:rPr>
      </w:r>
      <w:r w:rsidR="00654CA9" w:rsidRPr="00AD6D79">
        <w:rPr>
          <w:rFonts w:cs="Times New Roman"/>
          <w:lang w:val="en-US"/>
        </w:rPr>
        <w:fldChar w:fldCharType="separate"/>
      </w:r>
      <w:r w:rsidR="007C7B23" w:rsidRPr="007C7B23">
        <w:rPr>
          <w:rFonts w:cs="Times New Roman"/>
          <w:b/>
        </w:rPr>
        <w:t>Fig.</w:t>
      </w:r>
      <w:r w:rsidR="007C7B23" w:rsidRPr="007C7B23">
        <w:rPr>
          <w:rFonts w:cs="Times New Roman"/>
          <w:b/>
          <w:noProof/>
        </w:rPr>
        <w:t xml:space="preserve"> 3</w:t>
      </w:r>
      <w:r w:rsidR="00654CA9" w:rsidRPr="00AD6D79">
        <w:rPr>
          <w:rFonts w:cs="Times New Roman"/>
          <w:lang w:val="en-US"/>
        </w:rPr>
        <w:fldChar w:fldCharType="end"/>
      </w:r>
      <w:r w:rsidR="00654CA9" w:rsidRPr="00AD6D79">
        <w:rPr>
          <w:rFonts w:cs="Times New Roman"/>
          <w:b/>
          <w:lang w:val="en-US"/>
        </w:rPr>
        <w:t>a</w:t>
      </w:r>
      <w:r w:rsidR="00FE5C3A" w:rsidRPr="00AD6D79">
        <w:rPr>
          <w:rFonts w:cs="Times New Roman"/>
          <w:lang w:val="en-US"/>
        </w:rPr>
        <w:t xml:space="preserve">, </w:t>
      </w:r>
      <w:proofErr w:type="gramStart"/>
      <w:r w:rsidR="007079E3" w:rsidRPr="00483497">
        <w:rPr>
          <w:rFonts w:cs="Times New Roman"/>
          <w:lang w:val="en-US"/>
        </w:rPr>
        <w:t>single-doping</w:t>
      </w:r>
      <w:proofErr w:type="gramEnd"/>
      <w:r w:rsidR="007079E3" w:rsidRPr="00483497">
        <w:rPr>
          <w:rFonts w:cs="Times New Roman"/>
          <w:lang w:val="en-US"/>
        </w:rPr>
        <w:t xml:space="preserve"> of </w:t>
      </w:r>
      <w:r w:rsidR="00FE5C3A" w:rsidRPr="00483497">
        <w:rPr>
          <w:rFonts w:cs="Times New Roman"/>
          <w:lang w:val="en-US"/>
        </w:rPr>
        <w:t xml:space="preserve">Li or Na also </w:t>
      </w:r>
      <w:r w:rsidR="00030632">
        <w:rPr>
          <w:rFonts w:cs="Times New Roman"/>
          <w:lang w:val="en-US"/>
        </w:rPr>
        <w:t xml:space="preserve">limits </w:t>
      </w:r>
      <w:r w:rsidR="00E05964" w:rsidRPr="00483497">
        <w:rPr>
          <w:rFonts w:cs="Times New Roman"/>
          <w:lang w:val="en-US"/>
        </w:rPr>
        <w:t>BaCO</w:t>
      </w:r>
      <w:r w:rsidR="00E05964" w:rsidRPr="00483497">
        <w:rPr>
          <w:rFonts w:cs="Times New Roman"/>
          <w:vertAlign w:val="subscript"/>
          <w:lang w:val="en-US"/>
        </w:rPr>
        <w:t>3</w:t>
      </w:r>
      <w:r w:rsidR="00E05964" w:rsidRPr="00483497">
        <w:rPr>
          <w:rFonts w:cs="Times New Roman"/>
          <w:lang w:val="en-US"/>
        </w:rPr>
        <w:t xml:space="preserve"> formation</w:t>
      </w:r>
      <w:r w:rsidR="008C76F6" w:rsidRPr="00483497">
        <w:rPr>
          <w:rFonts w:cs="Times New Roman"/>
          <w:lang w:val="en-US"/>
        </w:rPr>
        <w:t xml:space="preserve"> in CO</w:t>
      </w:r>
      <w:r w:rsidR="008C76F6" w:rsidRPr="00483497">
        <w:rPr>
          <w:rFonts w:cs="Times New Roman"/>
          <w:vertAlign w:val="subscript"/>
          <w:lang w:val="en-US"/>
        </w:rPr>
        <w:t>2</w:t>
      </w:r>
      <w:r w:rsidR="007079E3" w:rsidRPr="00483497">
        <w:rPr>
          <w:rFonts w:cs="Times New Roman"/>
          <w:lang w:val="en-US"/>
        </w:rPr>
        <w:t xml:space="preserve">, but not to the </w:t>
      </w:r>
      <w:r w:rsidR="00030632">
        <w:rPr>
          <w:rFonts w:cs="Times New Roman"/>
          <w:lang w:val="en-US"/>
        </w:rPr>
        <w:t xml:space="preserve">same </w:t>
      </w:r>
      <w:r w:rsidR="007079E3" w:rsidRPr="00483497">
        <w:rPr>
          <w:rFonts w:cs="Times New Roman"/>
          <w:lang w:val="en-US"/>
        </w:rPr>
        <w:t xml:space="preserve">extent as co-doping. </w:t>
      </w:r>
      <w:r w:rsidR="008C76F6" w:rsidRPr="00483497">
        <w:rPr>
          <w:rFonts w:cs="Times New Roman"/>
          <w:lang w:val="en-US"/>
        </w:rPr>
        <w:t xml:space="preserve"> </w:t>
      </w:r>
    </w:p>
    <w:p w14:paraId="03A4BA51" w14:textId="280ABBB1" w:rsidR="007F7C44" w:rsidRDefault="001F49D0" w:rsidP="00994EB5">
      <w:pPr>
        <w:rPr>
          <w:rFonts w:cs="Times New Roman"/>
          <w:bCs/>
        </w:rPr>
      </w:pPr>
      <w:r w:rsidRPr="00483497">
        <w:rPr>
          <w:rFonts w:cs="Times New Roman"/>
          <w:lang w:val="en-US"/>
        </w:rPr>
        <w:t xml:space="preserve">We also examined </w:t>
      </w:r>
      <w:r w:rsidR="00994EB5">
        <w:rPr>
          <w:rFonts w:cs="Times New Roman"/>
          <w:lang w:val="en-US"/>
        </w:rPr>
        <w:t>the ease of CO</w:t>
      </w:r>
      <w:r w:rsidR="00994EB5">
        <w:rPr>
          <w:rFonts w:cs="Times New Roman"/>
          <w:vertAlign w:val="subscript"/>
          <w:lang w:val="en-US"/>
        </w:rPr>
        <w:t>2</w:t>
      </w:r>
      <w:r w:rsidR="00994EB5">
        <w:rPr>
          <w:rFonts w:cs="Times New Roman"/>
          <w:lang w:val="en-US"/>
        </w:rPr>
        <w:t xml:space="preserve"> </w:t>
      </w:r>
      <w:r w:rsidR="00D05389">
        <w:rPr>
          <w:rFonts w:cs="Times New Roman"/>
          <w:lang w:val="en-US"/>
        </w:rPr>
        <w:t>desorpt</w:t>
      </w:r>
      <w:r w:rsidR="00994EB5">
        <w:rPr>
          <w:rFonts w:cs="Times New Roman"/>
          <w:lang w:val="en-US"/>
        </w:rPr>
        <w:t xml:space="preserve">ion </w:t>
      </w:r>
      <w:r w:rsidRPr="00483497">
        <w:rPr>
          <w:rFonts w:cs="Times New Roman"/>
          <w:lang w:val="en-US"/>
        </w:rPr>
        <w:t>from materials by identifying the CO</w:t>
      </w:r>
      <w:r w:rsidRPr="00483497">
        <w:rPr>
          <w:rFonts w:cs="Times New Roman"/>
          <w:vertAlign w:val="subscript"/>
          <w:lang w:val="en-US"/>
        </w:rPr>
        <w:t>2</w:t>
      </w:r>
      <w:r w:rsidRPr="00483497">
        <w:rPr>
          <w:rFonts w:cs="Times New Roman"/>
          <w:lang w:val="en-US"/>
        </w:rPr>
        <w:t xml:space="preserve"> desorption temperatures from the </w:t>
      </w:r>
      <w:r w:rsidRPr="00483497">
        <w:rPr>
          <w:rFonts w:cs="Times New Roman"/>
        </w:rPr>
        <w:t>temperature-programmed desorption (TPD) profiles</w:t>
      </w:r>
      <w:r w:rsidR="00F97D3E">
        <w:rPr>
          <w:rFonts w:cs="Times New Roman"/>
        </w:rPr>
        <w:t>,</w:t>
      </w:r>
      <w:r w:rsidRPr="00483497">
        <w:rPr>
          <w:rFonts w:cs="Times New Roman"/>
        </w:rPr>
        <w:t xml:space="preserve"> as shown in Supplementary Fi</w:t>
      </w:r>
      <w:r w:rsidRPr="000A7A39">
        <w:rPr>
          <w:rFonts w:cs="Times New Roman"/>
        </w:rPr>
        <w:t>g</w:t>
      </w:r>
      <w:r w:rsidR="00834AF8">
        <w:rPr>
          <w:rFonts w:cs="Times New Roman"/>
        </w:rPr>
        <w:t>.</w:t>
      </w:r>
      <w:r w:rsidRPr="000A7A39">
        <w:rPr>
          <w:rFonts w:cs="Times New Roman"/>
        </w:rPr>
        <w:t xml:space="preserve"> </w:t>
      </w:r>
      <w:r w:rsidR="002A3960">
        <w:rPr>
          <w:rFonts w:cs="Times New Roman"/>
        </w:rPr>
        <w:t>6</w:t>
      </w:r>
      <w:r>
        <w:rPr>
          <w:rFonts w:cs="Times New Roman"/>
        </w:rPr>
        <w:t>. A high CO</w:t>
      </w:r>
      <w:r>
        <w:rPr>
          <w:rFonts w:cs="Times New Roman"/>
          <w:vertAlign w:val="subscript"/>
        </w:rPr>
        <w:t>2</w:t>
      </w:r>
      <w:r>
        <w:rPr>
          <w:rFonts w:cs="Times New Roman"/>
        </w:rPr>
        <w:t xml:space="preserve"> desorption temperature indicates a strong tendency for the materials to interact with CO</w:t>
      </w:r>
      <w:r>
        <w:rPr>
          <w:rFonts w:cs="Times New Roman"/>
          <w:vertAlign w:val="subscript"/>
        </w:rPr>
        <w:t>2</w:t>
      </w:r>
      <w:r>
        <w:rPr>
          <w:rFonts w:cs="Times New Roman"/>
        </w:rPr>
        <w:t xml:space="preserve">. </w:t>
      </w:r>
      <w:r w:rsidR="00F97D3E" w:rsidRPr="00F50964">
        <w:rPr>
          <w:rFonts w:cs="Times New Roman"/>
          <w:lang w:val="en-US"/>
        </w:rPr>
        <w:fldChar w:fldCharType="begin"/>
      </w:r>
      <w:r w:rsidR="00F97D3E" w:rsidRPr="00F50964">
        <w:rPr>
          <w:rFonts w:cs="Times New Roman"/>
          <w:lang w:val="en-US"/>
        </w:rPr>
        <w:instrText xml:space="preserve"> REF _Ref120523758 \h  \* MERGEFORMAT </w:instrText>
      </w:r>
      <w:r w:rsidR="00F97D3E" w:rsidRPr="00F50964">
        <w:rPr>
          <w:rFonts w:cs="Times New Roman"/>
          <w:lang w:val="en-US"/>
        </w:rPr>
      </w:r>
      <w:r w:rsidR="00F97D3E" w:rsidRPr="00F50964">
        <w:rPr>
          <w:rFonts w:cs="Times New Roman"/>
          <w:lang w:val="en-US"/>
        </w:rPr>
        <w:fldChar w:fldCharType="separate"/>
      </w:r>
      <w:r w:rsidR="007C7B23" w:rsidRPr="007C7B23">
        <w:rPr>
          <w:rFonts w:cs="Times New Roman"/>
          <w:b/>
        </w:rPr>
        <w:t>Fig.</w:t>
      </w:r>
      <w:r w:rsidR="007C7B23" w:rsidRPr="007C7B23">
        <w:rPr>
          <w:rFonts w:cs="Times New Roman"/>
          <w:b/>
          <w:noProof/>
        </w:rPr>
        <w:t xml:space="preserve"> 3</w:t>
      </w:r>
      <w:r w:rsidR="00F97D3E" w:rsidRPr="00F50964">
        <w:rPr>
          <w:rFonts w:cs="Times New Roman"/>
          <w:lang w:val="en-US"/>
        </w:rPr>
        <w:fldChar w:fldCharType="end"/>
      </w:r>
      <w:r w:rsidR="00F97D3E" w:rsidRPr="00F50964">
        <w:rPr>
          <w:rFonts w:cs="Times New Roman"/>
          <w:b/>
        </w:rPr>
        <w:t xml:space="preserve">d </w:t>
      </w:r>
      <w:r w:rsidR="00F97D3E" w:rsidRPr="000A7A39">
        <w:rPr>
          <w:rFonts w:cs="Times New Roman"/>
          <w:bCs/>
        </w:rPr>
        <w:t>compares the CO</w:t>
      </w:r>
      <w:r w:rsidR="00F97D3E" w:rsidRPr="000A7A39">
        <w:rPr>
          <w:rFonts w:cs="Times New Roman"/>
          <w:bCs/>
          <w:vertAlign w:val="subscript"/>
        </w:rPr>
        <w:t>2</w:t>
      </w:r>
      <w:r w:rsidR="00F97D3E" w:rsidRPr="000A7A39">
        <w:rPr>
          <w:rFonts w:cs="Times New Roman"/>
          <w:bCs/>
        </w:rPr>
        <w:t xml:space="preserve"> desorption temperature </w:t>
      </w:r>
      <w:r w:rsidR="00F50964">
        <w:rPr>
          <w:rFonts w:cs="Times New Roman"/>
          <w:bCs/>
        </w:rPr>
        <w:t>of</w:t>
      </w:r>
      <w:r w:rsidR="00F50964" w:rsidRPr="000A7A39">
        <w:rPr>
          <w:rFonts w:cs="Times New Roman"/>
          <w:bCs/>
        </w:rPr>
        <w:t xml:space="preserve"> </w:t>
      </w:r>
      <w:r w:rsidR="00F97D3E" w:rsidRPr="000A7A39">
        <w:rPr>
          <w:rFonts w:cs="Times New Roman"/>
          <w:bCs/>
        </w:rPr>
        <w:t xml:space="preserve">the </w:t>
      </w:r>
      <w:r w:rsidR="00F97D3E">
        <w:rPr>
          <w:rFonts w:cs="Times New Roman"/>
          <w:bCs/>
        </w:rPr>
        <w:t>undoped</w:t>
      </w:r>
      <w:r w:rsidR="00F97D3E" w:rsidRPr="000A7A39">
        <w:rPr>
          <w:rFonts w:cs="Times New Roman"/>
          <w:bCs/>
        </w:rPr>
        <w:t>, single-doped, and co-doped samples</w:t>
      </w:r>
      <w:r w:rsidR="00F97D3E">
        <w:rPr>
          <w:rFonts w:cs="Times New Roman"/>
          <w:bCs/>
        </w:rPr>
        <w:t xml:space="preserve">, where </w:t>
      </w:r>
      <w:r w:rsidR="00F97D3E" w:rsidRPr="000A7A39">
        <w:rPr>
          <w:rFonts w:cs="Times New Roman"/>
          <w:bCs/>
        </w:rPr>
        <w:t>the co-doped sample exhibit</w:t>
      </w:r>
      <w:r w:rsidR="00F97D3E">
        <w:rPr>
          <w:rFonts w:cs="Times New Roman"/>
          <w:bCs/>
        </w:rPr>
        <w:t xml:space="preserve">s </w:t>
      </w:r>
      <w:r w:rsidR="00F97D3E" w:rsidRPr="000A7A39">
        <w:rPr>
          <w:rFonts w:cs="Times New Roman"/>
          <w:bCs/>
        </w:rPr>
        <w:t>the weakest interaction with CO</w:t>
      </w:r>
      <w:r w:rsidR="00F97D3E" w:rsidRPr="000A7A39">
        <w:rPr>
          <w:rFonts w:cs="Times New Roman"/>
          <w:bCs/>
          <w:vertAlign w:val="subscript"/>
        </w:rPr>
        <w:t>2</w:t>
      </w:r>
      <w:r w:rsidR="00F97D3E">
        <w:rPr>
          <w:rFonts w:cs="Times New Roman"/>
          <w:bCs/>
        </w:rPr>
        <w:t xml:space="preserve"> and further confirms the effectiveness of co-doping to suppress CO</w:t>
      </w:r>
      <w:r w:rsidR="00F97D3E">
        <w:rPr>
          <w:rFonts w:cs="Times New Roman"/>
          <w:bCs/>
          <w:vertAlign w:val="subscript"/>
        </w:rPr>
        <w:t>2</w:t>
      </w:r>
      <w:r w:rsidR="00F97D3E">
        <w:rPr>
          <w:rFonts w:cs="Times New Roman"/>
          <w:bCs/>
        </w:rPr>
        <w:t xml:space="preserve"> reaction.</w:t>
      </w:r>
      <w:r w:rsidR="007F7C44">
        <w:rPr>
          <w:rFonts w:cs="Times New Roman"/>
          <w:bCs/>
          <w:iCs/>
        </w:rPr>
        <w:t xml:space="preserve"> </w:t>
      </w:r>
    </w:p>
    <w:p w14:paraId="5DFB26E7" w14:textId="07CAAE5A" w:rsidR="007F7C44" w:rsidRDefault="00272715" w:rsidP="00516DD3">
      <w:pPr>
        <w:rPr>
          <w:rFonts w:cs="Times New Roman"/>
          <w:iCs/>
          <w:lang w:val="en-GB"/>
        </w:rPr>
      </w:pPr>
      <w:r w:rsidRPr="00483497">
        <w:rPr>
          <w:rFonts w:cs="Times New Roman"/>
          <w:bCs/>
          <w:iCs/>
        </w:rPr>
        <w:t>Despite</w:t>
      </w:r>
      <w:r w:rsidRPr="00483497">
        <w:rPr>
          <w:rFonts w:cs="Times New Roman"/>
          <w:iCs/>
          <w:lang w:val="en-US"/>
        </w:rPr>
        <w:t xml:space="preserve"> our prior work that reported the beneficial effect of single-doped alkali metals in enhancing Sr(Fe, Nb, Ta)O</w:t>
      </w:r>
      <w:r w:rsidRPr="00483497">
        <w:rPr>
          <w:rFonts w:cs="Times New Roman"/>
          <w:iCs/>
          <w:vertAlign w:val="subscript"/>
          <w:lang w:val="en-US"/>
        </w:rPr>
        <w:t>3</w:t>
      </w:r>
      <w:r w:rsidRPr="00483497">
        <w:rPr>
          <w:rFonts w:cs="Times New Roman"/>
          <w:iCs/>
          <w:lang w:val="en-US"/>
        </w:rPr>
        <w:t>-</w:t>
      </w:r>
      <w:r w:rsidRPr="00483497">
        <w:rPr>
          <w:rFonts w:cs="Times New Roman"/>
          <w:iCs/>
          <w:vertAlign w:val="subscript"/>
          <w:lang w:val="en-US"/>
        </w:rPr>
        <w:t>δ</w:t>
      </w:r>
      <w:r w:rsidRPr="00483497">
        <w:rPr>
          <w:rFonts w:cs="Times New Roman"/>
          <w:iCs/>
          <w:lang w:val="en-US"/>
        </w:rPr>
        <w:t xml:space="preserve"> perovskite stability against CO</w:t>
      </w:r>
      <w:r w:rsidRPr="00483497">
        <w:rPr>
          <w:rFonts w:cs="Times New Roman"/>
          <w:iCs/>
          <w:vertAlign w:val="subscript"/>
          <w:lang w:val="en-US"/>
        </w:rPr>
        <w:t>2</w:t>
      </w:r>
      <w:r w:rsidRPr="00483497">
        <w:rPr>
          <w:rFonts w:cs="Times New Roman"/>
          <w:iCs/>
          <w:lang w:val="en-US"/>
        </w:rPr>
        <w:t xml:space="preserve"> in dry air</w:t>
      </w:r>
      <w:r w:rsidR="0035624D">
        <w:rPr>
          <w:rFonts w:cs="Times New Roman"/>
          <w:iCs/>
          <w:lang w:val="en-US"/>
        </w:rPr>
        <w:fldChar w:fldCharType="begin"/>
      </w:r>
      <w:r w:rsidR="003970DB">
        <w:rPr>
          <w:rFonts w:cs="Times New Roman"/>
          <w:iCs/>
          <w:lang w:val="en-US"/>
        </w:rPr>
        <w:instrText xml:space="preserve"> ADDIN EN.CITE &lt;EndNote&gt;&lt;Cite&gt;&lt;Author&gt;Rehman&lt;/Author&gt;&lt;Year&gt;2019&lt;/Year&gt;&lt;RecNum&gt;127&lt;/RecNum&gt;&lt;DisplayText&gt;&lt;style face="superscript"&gt;27&lt;/style&gt;&lt;/DisplayText&gt;&lt;record&gt;&lt;rec-number&gt;127&lt;/rec-number&gt;&lt;foreign-keys&gt;&lt;key app="EN" db-id="pxstfvzsi2zpwte0webpet28x059pfxr2dtz" timestamp="1654664543"&gt;127&lt;/key&gt;&lt;/foreign-keys&gt;&lt;ref-type name="Journal Article"&gt;17&lt;/ref-type&gt;&lt;contributors&gt;&lt;authors&gt;&lt;author&gt;Rehman, Ateeq Ur&lt;/author&gt;&lt;author&gt;Li, Mengran&lt;/author&gt;&lt;author&gt;Knibbe, Ruth&lt;/author&gt;&lt;author&gt;Khan, Muhammad Shirjeel&lt;/author&gt;&lt;author&gt;Peterson, Vanessa K.&lt;/author&gt;&lt;author&gt;Brand, Helen E. A.&lt;/author&gt;&lt;author&gt;Li, Zhiheng&lt;/author&gt;&lt;author&gt;Zhou, Wei&lt;/author&gt;&lt;author&gt;Zhu, Zhonghua&lt;/author&gt;&lt;/authors&gt;&lt;/contributors&gt;&lt;titles&gt;&lt;title&gt;Enhancing Oxygen Reduction Reaction Activity and CO2 Tolerance of Cathode for Low-Temperature Solid Oxide Fuel Cells by in Situ Formation of Carbonates&lt;/title&gt;&lt;secondary-title&gt;ACS Applied Materials &amp;amp; Interfaces&lt;/secondary-title&gt;&lt;/titles&gt;&lt;periodical&gt;&lt;full-title&gt;ACS Applied Materials &amp;amp; Interfaces&lt;/full-title&gt;&lt;/periodical&gt;&lt;pages&gt;26909-26919&lt;/pages&gt;&lt;volume&gt;11&lt;/volume&gt;&lt;number&gt;30&lt;/number&gt;&lt;dates&gt;&lt;year&gt;2019&lt;/year&gt;&lt;pub-dates&gt;&lt;date&gt;2019/07/31&lt;/date&gt;&lt;/pub-dates&gt;&lt;/dates&gt;&lt;publisher&gt;American Chemical Society&lt;/publisher&gt;&lt;isbn&gt;1944-8244&lt;/isbn&gt;&lt;urls&gt;&lt;related-urls&gt;&lt;url&gt;https://doi.org/10.1021/acsami.9b07668&lt;/url&gt;&lt;/related-urls&gt;&lt;/urls&gt;&lt;electronic-resource-num&gt;10.1021/acsami.9b07668&lt;/electronic-resource-num&gt;&lt;/record&gt;&lt;/Cite&gt;&lt;/EndNote&gt;</w:instrText>
      </w:r>
      <w:r w:rsidR="0035624D">
        <w:rPr>
          <w:rFonts w:cs="Times New Roman"/>
          <w:iCs/>
          <w:lang w:val="en-US"/>
        </w:rPr>
        <w:fldChar w:fldCharType="separate"/>
      </w:r>
      <w:r w:rsidR="003970DB" w:rsidRPr="003970DB">
        <w:rPr>
          <w:rFonts w:cs="Times New Roman"/>
          <w:iCs/>
          <w:noProof/>
          <w:vertAlign w:val="superscript"/>
          <w:lang w:val="en-US"/>
        </w:rPr>
        <w:t>27</w:t>
      </w:r>
      <w:r w:rsidR="0035624D">
        <w:rPr>
          <w:rFonts w:cs="Times New Roman"/>
          <w:iCs/>
          <w:lang w:val="en-US"/>
        </w:rPr>
        <w:fldChar w:fldCharType="end"/>
      </w:r>
      <w:r w:rsidRPr="00483497">
        <w:rPr>
          <w:rFonts w:cs="Times New Roman"/>
          <w:iCs/>
          <w:lang w:val="en-US"/>
        </w:rPr>
        <w:t xml:space="preserve">,  an interesting exception observed from this study is the outperformance of Li/Na co-doping in </w:t>
      </w:r>
      <w:r w:rsidR="00F50964">
        <w:rPr>
          <w:rFonts w:cs="Times New Roman"/>
          <w:iCs/>
          <w:lang w:val="en-US"/>
        </w:rPr>
        <w:t>preserving the</w:t>
      </w:r>
      <w:r w:rsidR="00F50964" w:rsidRPr="00483497">
        <w:rPr>
          <w:rFonts w:cs="Times New Roman"/>
          <w:iCs/>
          <w:lang w:val="en-US"/>
        </w:rPr>
        <w:t xml:space="preserve"> </w:t>
      </w:r>
      <w:r w:rsidRPr="00483497">
        <w:rPr>
          <w:rFonts w:cs="Times New Roman"/>
          <w:iCs/>
          <w:lang w:val="en-US"/>
        </w:rPr>
        <w:t xml:space="preserve">perovskite structure and </w:t>
      </w:r>
      <w:r w:rsidRPr="00483497">
        <w:rPr>
          <w:rFonts w:cs="Times New Roman"/>
          <w:iCs/>
          <w:lang w:val="en-GB"/>
        </w:rPr>
        <w:t xml:space="preserve">destabilising the carbonate phase. </w:t>
      </w:r>
    </w:p>
    <w:p w14:paraId="6FD59202" w14:textId="77777777" w:rsidR="00B47073" w:rsidRDefault="00B47073" w:rsidP="00B47073">
      <w:pPr>
        <w:rPr>
          <w:rFonts w:cs="Times New Roman"/>
        </w:rPr>
      </w:pPr>
      <w:r w:rsidRPr="00492783">
        <w:rPr>
          <w:rFonts w:cs="Times New Roman"/>
          <w:noProof/>
        </w:rPr>
        <w:lastRenderedPageBreak/>
        <w:drawing>
          <wp:inline distT="0" distB="0" distL="0" distR="0" wp14:anchorId="522E358D" wp14:editId="51C947C0">
            <wp:extent cx="6468110" cy="3783330"/>
            <wp:effectExtent l="0" t="0" r="8890" b="7620"/>
            <wp:docPr id="3" name="Picture 3" descr="C:\Users\s4377848\Downloads\figure2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4377848\Downloads\figure2 new.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68110" cy="3783330"/>
                    </a:xfrm>
                    <a:prstGeom prst="rect">
                      <a:avLst/>
                    </a:prstGeom>
                    <a:noFill/>
                    <a:ln>
                      <a:noFill/>
                    </a:ln>
                  </pic:spPr>
                </pic:pic>
              </a:graphicData>
            </a:graphic>
          </wp:inline>
        </w:drawing>
      </w:r>
    </w:p>
    <w:p w14:paraId="6F4F59A0" w14:textId="1B8740D7" w:rsidR="00B47073" w:rsidRPr="00850CAB" w:rsidRDefault="00B47073" w:rsidP="00B47073">
      <w:pPr>
        <w:spacing w:line="240" w:lineRule="auto"/>
        <w:rPr>
          <w:rFonts w:cs="Times New Roman"/>
          <w:sz w:val="20"/>
          <w:szCs w:val="20"/>
        </w:rPr>
      </w:pPr>
      <w:bookmarkStart w:id="13" w:name="_Ref120523758"/>
      <w:r>
        <w:rPr>
          <w:rFonts w:cs="Times New Roman"/>
          <w:b/>
          <w:sz w:val="20"/>
          <w:szCs w:val="20"/>
        </w:rPr>
        <w:t>Fig.</w:t>
      </w:r>
      <w:r w:rsidRPr="00850CAB">
        <w:rPr>
          <w:rFonts w:cs="Times New Roman"/>
          <w:b/>
          <w:sz w:val="20"/>
          <w:szCs w:val="20"/>
        </w:rPr>
        <w:t xml:space="preserve"> </w:t>
      </w:r>
      <w:r>
        <w:rPr>
          <w:rFonts w:cs="Times New Roman"/>
          <w:b/>
          <w:sz w:val="20"/>
          <w:szCs w:val="20"/>
        </w:rPr>
        <w:fldChar w:fldCharType="begin"/>
      </w:r>
      <w:r>
        <w:rPr>
          <w:rFonts w:cs="Times New Roman"/>
          <w:b/>
          <w:sz w:val="20"/>
          <w:szCs w:val="20"/>
        </w:rPr>
        <w:instrText xml:space="preserve"> SEQ Fig. \* ARABIC </w:instrText>
      </w:r>
      <w:r>
        <w:rPr>
          <w:rFonts w:cs="Times New Roman"/>
          <w:b/>
          <w:sz w:val="20"/>
          <w:szCs w:val="20"/>
        </w:rPr>
        <w:fldChar w:fldCharType="separate"/>
      </w:r>
      <w:r w:rsidR="007C7B23">
        <w:rPr>
          <w:rFonts w:cs="Times New Roman"/>
          <w:b/>
          <w:noProof/>
          <w:sz w:val="20"/>
          <w:szCs w:val="20"/>
        </w:rPr>
        <w:t>3</w:t>
      </w:r>
      <w:r>
        <w:rPr>
          <w:rFonts w:cs="Times New Roman"/>
          <w:b/>
          <w:sz w:val="20"/>
          <w:szCs w:val="20"/>
        </w:rPr>
        <w:fldChar w:fldCharType="end"/>
      </w:r>
      <w:bookmarkEnd w:id="13"/>
      <w:r w:rsidRPr="00850CAB">
        <w:rPr>
          <w:rFonts w:cs="Times New Roman"/>
          <w:b/>
          <w:sz w:val="20"/>
          <w:szCs w:val="20"/>
        </w:rPr>
        <w:t xml:space="preserve"> </w:t>
      </w:r>
      <w:bookmarkStart w:id="14" w:name="_Hlk142743316"/>
      <w:r w:rsidRPr="00850CAB">
        <w:rPr>
          <w:rFonts w:cs="Times New Roman"/>
          <w:b/>
          <w:sz w:val="20"/>
          <w:szCs w:val="20"/>
        </w:rPr>
        <w:t xml:space="preserve">Phase development and carbonate formation in the doped and pristine BCFZY cathode. a </w:t>
      </w:r>
      <w:r w:rsidRPr="00850CAB">
        <w:rPr>
          <w:rFonts w:cs="Times New Roman"/>
          <w:bCs/>
          <w:sz w:val="20"/>
          <w:szCs w:val="20"/>
        </w:rPr>
        <w:t xml:space="preserve">Phase </w:t>
      </w:r>
      <w:r w:rsidRPr="00850CAB">
        <w:rPr>
          <w:rFonts w:cs="Times New Roman"/>
          <w:sz w:val="20"/>
          <w:szCs w:val="20"/>
        </w:rPr>
        <w:t>% BaCO</w:t>
      </w:r>
      <w:r w:rsidRPr="00850CAB">
        <w:rPr>
          <w:rFonts w:cs="Times New Roman"/>
          <w:sz w:val="20"/>
          <w:szCs w:val="20"/>
          <w:vertAlign w:val="subscript"/>
        </w:rPr>
        <w:t>3</w:t>
      </w:r>
      <w:r w:rsidRPr="00850CAB">
        <w:rPr>
          <w:rFonts w:cs="Times New Roman"/>
          <w:sz w:val="20"/>
          <w:szCs w:val="20"/>
        </w:rPr>
        <w:t xml:space="preserve"> in treated samples obtained from XRD</w:t>
      </w:r>
      <w:r>
        <w:rPr>
          <w:rFonts w:cs="Times New Roman"/>
          <w:sz w:val="20"/>
          <w:szCs w:val="20"/>
        </w:rPr>
        <w:t xml:space="preserve"> data</w:t>
      </w:r>
      <w:r w:rsidRPr="00850CAB">
        <w:rPr>
          <w:rFonts w:cs="Times New Roman"/>
          <w:sz w:val="20"/>
          <w:szCs w:val="20"/>
        </w:rPr>
        <w:t xml:space="preserve">: BCFZY, BCFZYN, BCFZYL, and BCFZYLN = 85.8(6), 11.3(1), 6.26(1), and 4.68(1), respectively. </w:t>
      </w:r>
      <w:r w:rsidRPr="00850CAB">
        <w:rPr>
          <w:rFonts w:cs="Times New Roman"/>
          <w:b/>
          <w:sz w:val="20"/>
          <w:szCs w:val="20"/>
        </w:rPr>
        <w:t xml:space="preserve">b </w:t>
      </w:r>
      <w:r w:rsidRPr="00850CAB">
        <w:rPr>
          <w:rFonts w:cs="Times New Roman"/>
          <w:sz w:val="20"/>
          <w:szCs w:val="20"/>
        </w:rPr>
        <w:t>SXRD</w:t>
      </w:r>
      <w:r w:rsidRPr="00850CAB">
        <w:rPr>
          <w:rFonts w:cs="Times New Roman"/>
          <w:bCs/>
          <w:sz w:val="20"/>
          <w:szCs w:val="20"/>
        </w:rPr>
        <w:t xml:space="preserve"> </w:t>
      </w:r>
      <w:r w:rsidRPr="00850CAB">
        <w:rPr>
          <w:rFonts w:cs="Times New Roman"/>
          <w:sz w:val="20"/>
          <w:szCs w:val="20"/>
        </w:rPr>
        <w:t xml:space="preserve">and </w:t>
      </w:r>
      <w:r w:rsidRPr="00850CAB">
        <w:rPr>
          <w:rFonts w:cs="Times New Roman"/>
          <w:b/>
          <w:sz w:val="20"/>
          <w:szCs w:val="20"/>
        </w:rPr>
        <w:t>c</w:t>
      </w:r>
      <w:r w:rsidRPr="00850CAB">
        <w:rPr>
          <w:rFonts w:cs="Times New Roman"/>
          <w:sz w:val="20"/>
          <w:szCs w:val="20"/>
        </w:rPr>
        <w:t xml:space="preserve"> NPD refinement profiles of CO</w:t>
      </w:r>
      <w:r w:rsidRPr="00850CAB">
        <w:rPr>
          <w:rFonts w:cs="Times New Roman"/>
          <w:sz w:val="20"/>
          <w:szCs w:val="20"/>
          <w:vertAlign w:val="subscript"/>
        </w:rPr>
        <w:t>2</w:t>
      </w:r>
      <w:r w:rsidRPr="00850CAB">
        <w:rPr>
          <w:rFonts w:cs="Times New Roman"/>
          <w:sz w:val="20"/>
          <w:szCs w:val="20"/>
        </w:rPr>
        <w:t>-treated BCFZYLN yielding 1.13(5) phase % BaCO</w:t>
      </w:r>
      <w:r w:rsidRPr="00850CAB">
        <w:rPr>
          <w:rFonts w:cs="Times New Roman"/>
          <w:sz w:val="20"/>
          <w:szCs w:val="20"/>
          <w:vertAlign w:val="subscript"/>
        </w:rPr>
        <w:t>3</w:t>
      </w:r>
      <w:r w:rsidRPr="00850CAB">
        <w:rPr>
          <w:rFonts w:cs="Times New Roman"/>
          <w:sz w:val="20"/>
          <w:szCs w:val="20"/>
        </w:rPr>
        <w:t xml:space="preserve">. A second cubic phase isostructural to the main phase with </w:t>
      </w:r>
      <m:oMath>
        <m:r>
          <w:rPr>
            <w:rFonts w:ascii="Cambria Math" w:hAnsi="Cambria Math" w:cs="Times New Roman"/>
            <w:sz w:val="20"/>
            <w:szCs w:val="20"/>
          </w:rPr>
          <m:t>Pm</m:t>
        </m:r>
        <m:acc>
          <m:accPr>
            <m:chr m:val="̅"/>
            <m:ctrlPr>
              <w:rPr>
                <w:rFonts w:ascii="Cambria Math" w:hAnsi="Cambria Math" w:cs="Times New Roman"/>
                <w:sz w:val="20"/>
                <w:szCs w:val="20"/>
              </w:rPr>
            </m:ctrlPr>
          </m:accPr>
          <m:e>
            <m:r>
              <w:rPr>
                <w:rFonts w:ascii="Cambria Math" w:hAnsi="Cambria Math" w:cs="Times New Roman"/>
                <w:sz w:val="20"/>
                <w:szCs w:val="20"/>
              </w:rPr>
              <m:t>3</m:t>
            </m:r>
          </m:e>
        </m:acc>
        <m:r>
          <w:rPr>
            <w:rFonts w:ascii="Cambria Math" w:hAnsi="Cambria Math" w:cs="Times New Roman"/>
            <w:sz w:val="20"/>
            <w:szCs w:val="20"/>
          </w:rPr>
          <m:t>m</m:t>
        </m:r>
      </m:oMath>
      <w:r w:rsidRPr="00850CAB">
        <w:rPr>
          <w:rFonts w:cs="Times New Roman"/>
          <w:sz w:val="20"/>
          <w:szCs w:val="20"/>
        </w:rPr>
        <w:t xml:space="preserve"> space group symmetry was identified but with a low intensity that inhibited further analysis. Full results are shown in Supplementary </w:t>
      </w:r>
      <w:r>
        <w:rPr>
          <w:rFonts w:cs="Times New Roman"/>
          <w:sz w:val="20"/>
          <w:szCs w:val="20"/>
        </w:rPr>
        <w:t>Ta</w:t>
      </w:r>
      <w:r w:rsidRPr="00850CAB">
        <w:rPr>
          <w:rFonts w:cs="Times New Roman"/>
          <w:sz w:val="20"/>
          <w:szCs w:val="20"/>
        </w:rPr>
        <w:t xml:space="preserve">ble </w:t>
      </w:r>
      <w:r>
        <w:rPr>
          <w:rFonts w:cs="Times New Roman"/>
          <w:sz w:val="20"/>
          <w:szCs w:val="20"/>
        </w:rPr>
        <w:t>9 and 10.</w:t>
      </w:r>
      <w:r w:rsidRPr="00850CAB">
        <w:rPr>
          <w:rFonts w:cs="Times New Roman"/>
          <w:sz w:val="20"/>
          <w:szCs w:val="20"/>
        </w:rPr>
        <w:t xml:space="preserve"> </w:t>
      </w:r>
      <w:r w:rsidRPr="00850CAB">
        <w:rPr>
          <w:rFonts w:cs="Times New Roman"/>
          <w:b/>
          <w:sz w:val="20"/>
          <w:szCs w:val="20"/>
        </w:rPr>
        <w:t xml:space="preserve">d </w:t>
      </w:r>
      <w:r w:rsidRPr="00850CAB">
        <w:rPr>
          <w:rFonts w:cs="Times New Roman"/>
          <w:sz w:val="20"/>
          <w:szCs w:val="20"/>
        </w:rPr>
        <w:t>Temperature of the major CO</w:t>
      </w:r>
      <w:r w:rsidRPr="00850CAB">
        <w:rPr>
          <w:rFonts w:cs="Times New Roman"/>
          <w:sz w:val="20"/>
          <w:szCs w:val="20"/>
          <w:vertAlign w:val="subscript"/>
        </w:rPr>
        <w:t>2</w:t>
      </w:r>
      <w:r w:rsidRPr="00850CAB">
        <w:rPr>
          <w:rFonts w:cs="Times New Roman"/>
          <w:sz w:val="20"/>
          <w:szCs w:val="20"/>
        </w:rPr>
        <w:t xml:space="preserve"> desorption peak. </w:t>
      </w:r>
      <w:r w:rsidRPr="00850CAB">
        <w:rPr>
          <w:rFonts w:cs="Times New Roman"/>
          <w:b/>
          <w:bCs/>
          <w:sz w:val="20"/>
          <w:szCs w:val="20"/>
        </w:rPr>
        <w:t>e.</w:t>
      </w:r>
      <w:r w:rsidRPr="00850CAB">
        <w:rPr>
          <w:rFonts w:cs="Times New Roman"/>
          <w:sz w:val="20"/>
          <w:szCs w:val="20"/>
        </w:rPr>
        <w:t xml:space="preserve"> </w:t>
      </w:r>
      <w:r w:rsidRPr="00850CAB">
        <w:rPr>
          <w:rFonts w:cs="Times New Roman"/>
          <w:bCs/>
          <w:sz w:val="20"/>
          <w:szCs w:val="20"/>
        </w:rPr>
        <w:t xml:space="preserve">Fourier </w:t>
      </w:r>
      <w:r w:rsidRPr="00850CAB">
        <w:rPr>
          <w:rFonts w:cs="Times New Roman"/>
          <w:sz w:val="20"/>
          <w:szCs w:val="20"/>
        </w:rPr>
        <w:t>transform infrared spectra of BCFZYLN and BCFZY before and after CO</w:t>
      </w:r>
      <w:r w:rsidRPr="00850CAB">
        <w:rPr>
          <w:rFonts w:cs="Times New Roman"/>
          <w:sz w:val="20"/>
          <w:szCs w:val="20"/>
          <w:vertAlign w:val="subscript"/>
        </w:rPr>
        <w:t>2</w:t>
      </w:r>
      <w:r w:rsidRPr="00850CAB">
        <w:rPr>
          <w:rFonts w:cs="Times New Roman"/>
          <w:sz w:val="20"/>
          <w:szCs w:val="20"/>
        </w:rPr>
        <w:t xml:space="preserve"> treatment, the feature at ~ 892 cm</w:t>
      </w:r>
      <w:r w:rsidRPr="00850CAB">
        <w:rPr>
          <w:rFonts w:cs="Times New Roman"/>
          <w:sz w:val="20"/>
          <w:szCs w:val="20"/>
          <w:vertAlign w:val="superscript"/>
        </w:rPr>
        <w:t>-1</w:t>
      </w:r>
      <w:r w:rsidRPr="00850CAB">
        <w:rPr>
          <w:rFonts w:cs="Times New Roman"/>
          <w:sz w:val="20"/>
          <w:szCs w:val="20"/>
        </w:rPr>
        <w:t xml:space="preserve"> is attributed to Na</w:t>
      </w:r>
      <w:r w:rsidRPr="00850CAB">
        <w:rPr>
          <w:rFonts w:cs="Times New Roman"/>
          <w:sz w:val="20"/>
          <w:szCs w:val="20"/>
          <w:vertAlign w:val="subscript"/>
        </w:rPr>
        <w:t>2</w:t>
      </w:r>
      <w:r w:rsidRPr="00850CAB">
        <w:rPr>
          <w:rFonts w:cs="Times New Roman"/>
          <w:sz w:val="20"/>
          <w:szCs w:val="20"/>
        </w:rPr>
        <w:t>CO</w:t>
      </w:r>
      <w:r w:rsidRPr="00850CAB">
        <w:rPr>
          <w:rFonts w:cs="Times New Roman"/>
          <w:sz w:val="20"/>
          <w:szCs w:val="20"/>
          <w:vertAlign w:val="subscript"/>
        </w:rPr>
        <w:t>3</w:t>
      </w:r>
      <w:r w:rsidRPr="00850CAB">
        <w:rPr>
          <w:rFonts w:cs="Times New Roman"/>
          <w:sz w:val="20"/>
          <w:szCs w:val="20"/>
        </w:rPr>
        <w:t xml:space="preserve"> in BCFZYLN. </w:t>
      </w:r>
      <w:r w:rsidRPr="00850CAB">
        <w:rPr>
          <w:rFonts w:cs="Times New Roman"/>
          <w:b/>
          <w:sz w:val="20"/>
          <w:szCs w:val="20"/>
          <w:lang w:val="en-US"/>
        </w:rPr>
        <w:t xml:space="preserve">f </w:t>
      </w:r>
      <w:r w:rsidRPr="00850CAB">
        <w:rPr>
          <w:rFonts w:cs="Times New Roman"/>
          <w:bCs/>
          <w:sz w:val="20"/>
          <w:szCs w:val="20"/>
          <w:lang w:val="en-US"/>
        </w:rPr>
        <w:t>Differential scanning calorimetry</w:t>
      </w:r>
      <w:r w:rsidRPr="00850CAB">
        <w:rPr>
          <w:rFonts w:cs="Times New Roman"/>
          <w:b/>
          <w:sz w:val="20"/>
          <w:szCs w:val="20"/>
          <w:lang w:val="en-US"/>
        </w:rPr>
        <w:t xml:space="preserve"> </w:t>
      </w:r>
      <w:r w:rsidRPr="00850CAB">
        <w:rPr>
          <w:rFonts w:cs="Times New Roman"/>
          <w:bCs/>
          <w:sz w:val="20"/>
          <w:szCs w:val="20"/>
          <w:lang w:val="en-US"/>
        </w:rPr>
        <w:t>data</w:t>
      </w:r>
      <w:r w:rsidRPr="00850CAB">
        <w:rPr>
          <w:rFonts w:cs="Times New Roman"/>
          <w:b/>
          <w:sz w:val="20"/>
          <w:szCs w:val="20"/>
          <w:lang w:val="en-US"/>
        </w:rPr>
        <w:t xml:space="preserve"> </w:t>
      </w:r>
      <w:r w:rsidRPr="00850CAB">
        <w:rPr>
          <w:rFonts w:cs="Times New Roman"/>
          <w:bCs/>
          <w:sz w:val="20"/>
          <w:szCs w:val="20"/>
          <w:lang w:val="en-US"/>
        </w:rPr>
        <w:t>of</w:t>
      </w:r>
      <w:r w:rsidRPr="00850CAB">
        <w:rPr>
          <w:rFonts w:cs="Times New Roman"/>
          <w:b/>
          <w:sz w:val="20"/>
          <w:szCs w:val="20"/>
          <w:lang w:val="en-US"/>
        </w:rPr>
        <w:t xml:space="preserve"> </w:t>
      </w:r>
      <w:r w:rsidRPr="00850CAB">
        <w:rPr>
          <w:rFonts w:cs="Times New Roman"/>
          <w:sz w:val="20"/>
          <w:szCs w:val="20"/>
          <w:lang w:val="en-US"/>
        </w:rPr>
        <w:t>treated BCFZYLN and BCFZY showing an endothermic peak at ~ 500 °C for the BCFZYLN sample attributed to the melting of Li and Na carbonate.</w:t>
      </w:r>
      <w:bookmarkEnd w:id="14"/>
    </w:p>
    <w:p w14:paraId="058F7A8E" w14:textId="77777777" w:rsidR="00B47073" w:rsidRPr="00B47073" w:rsidRDefault="00B47073" w:rsidP="00516DD3">
      <w:pPr>
        <w:rPr>
          <w:rFonts w:cs="Times New Roman"/>
        </w:rPr>
      </w:pPr>
    </w:p>
    <w:bookmarkEnd w:id="12"/>
    <w:p w14:paraId="39D798BB" w14:textId="23C48269" w:rsidR="00F768E8" w:rsidRPr="00516DD3" w:rsidRDefault="00F768E8" w:rsidP="00F768E8">
      <w:pPr>
        <w:keepNext/>
        <w:rPr>
          <w:rFonts w:cs="Times New Roman"/>
          <w:i/>
          <w:iCs/>
          <w:lang w:val="en-US"/>
        </w:rPr>
      </w:pPr>
      <w:r>
        <w:rPr>
          <w:rFonts w:cs="Times New Roman"/>
          <w:i/>
          <w:iCs/>
          <w:lang w:val="en-GB"/>
        </w:rPr>
        <w:t>S</w:t>
      </w:r>
      <w:r w:rsidRPr="00516DD3">
        <w:rPr>
          <w:rFonts w:cs="Times New Roman"/>
          <w:i/>
          <w:iCs/>
          <w:lang w:val="en-GB"/>
        </w:rPr>
        <w:t xml:space="preserve">urface segregation </w:t>
      </w:r>
      <w:r>
        <w:rPr>
          <w:rFonts w:cs="Times New Roman"/>
          <w:i/>
          <w:iCs/>
          <w:lang w:val="en-GB"/>
        </w:rPr>
        <w:t>of a</w:t>
      </w:r>
      <w:r w:rsidRPr="00516DD3">
        <w:rPr>
          <w:rFonts w:cs="Times New Roman"/>
          <w:i/>
          <w:iCs/>
          <w:lang w:val="en-GB"/>
        </w:rPr>
        <w:t>lkali dopant</w:t>
      </w:r>
      <w:r>
        <w:rPr>
          <w:rFonts w:cs="Times New Roman"/>
          <w:i/>
          <w:iCs/>
          <w:lang w:val="en-GB"/>
        </w:rPr>
        <w:t>s</w:t>
      </w:r>
      <w:r w:rsidRPr="00516DD3">
        <w:rPr>
          <w:rFonts w:cs="Times New Roman"/>
          <w:i/>
          <w:iCs/>
          <w:lang w:val="en-GB"/>
        </w:rPr>
        <w:t xml:space="preserve"> in the presence of CO</w:t>
      </w:r>
      <w:r w:rsidRPr="00516DD3">
        <w:rPr>
          <w:rFonts w:cs="Times New Roman"/>
          <w:i/>
          <w:iCs/>
          <w:vertAlign w:val="subscript"/>
          <w:lang w:val="en-GB"/>
        </w:rPr>
        <w:t>2</w:t>
      </w:r>
    </w:p>
    <w:p w14:paraId="68CDCB70" w14:textId="21A63547" w:rsidR="00B47073" w:rsidRDefault="00F768E8" w:rsidP="00F03F6E">
      <w:pPr>
        <w:rPr>
          <w:rFonts w:cs="Times New Roman"/>
          <w:lang w:val="en-US"/>
        </w:rPr>
      </w:pPr>
      <w:r w:rsidRPr="005B0D93">
        <w:rPr>
          <w:color w:val="000000"/>
        </w:rPr>
        <w:t>To obtain a deep</w:t>
      </w:r>
      <w:r w:rsidR="00F03F6E">
        <w:rPr>
          <w:color w:val="000000"/>
        </w:rPr>
        <w:t>er</w:t>
      </w:r>
      <w:r w:rsidRPr="005B0D93">
        <w:rPr>
          <w:color w:val="000000"/>
        </w:rPr>
        <w:t xml:space="preserve"> understanding of the co-doped sample’s response to CO</w:t>
      </w:r>
      <w:r w:rsidRPr="003970DB">
        <w:rPr>
          <w:color w:val="000000"/>
          <w:vertAlign w:val="subscript"/>
        </w:rPr>
        <w:t>2</w:t>
      </w:r>
      <w:r w:rsidRPr="005B0D93">
        <w:rPr>
          <w:color w:val="000000"/>
        </w:rPr>
        <w:t xml:space="preserve"> conditioning, we characterised the co-doped sample using SXRD and NPD</w:t>
      </w:r>
      <w:r w:rsidR="00F03F6E">
        <w:rPr>
          <w:color w:val="000000"/>
        </w:rPr>
        <w:t xml:space="preserve"> (</w:t>
      </w:r>
      <w:r w:rsidR="00654CA9" w:rsidRPr="00F03F6E">
        <w:rPr>
          <w:rFonts w:cs="Times New Roman"/>
          <w:lang w:val="en-US"/>
        </w:rPr>
        <w:fldChar w:fldCharType="begin"/>
      </w:r>
      <w:r w:rsidR="00654CA9" w:rsidRPr="00F03F6E">
        <w:rPr>
          <w:rFonts w:cs="Times New Roman"/>
          <w:lang w:val="en-US"/>
        </w:rPr>
        <w:instrText xml:space="preserve"> REF _Ref120523758 \h  \* MERGEFORMAT </w:instrText>
      </w:r>
      <w:r w:rsidR="00654CA9" w:rsidRPr="00F03F6E">
        <w:rPr>
          <w:rFonts w:cs="Times New Roman"/>
          <w:lang w:val="en-US"/>
        </w:rPr>
      </w:r>
      <w:r w:rsidR="00654CA9" w:rsidRPr="00F03F6E">
        <w:rPr>
          <w:rFonts w:cs="Times New Roman"/>
          <w:lang w:val="en-US"/>
        </w:rPr>
        <w:fldChar w:fldCharType="separate"/>
      </w:r>
      <w:r w:rsidR="007C7B23" w:rsidRPr="007C7B23">
        <w:rPr>
          <w:rFonts w:cs="Times New Roman"/>
          <w:b/>
        </w:rPr>
        <w:t>Fig.</w:t>
      </w:r>
      <w:r w:rsidR="007C7B23" w:rsidRPr="007C7B23">
        <w:rPr>
          <w:rFonts w:cs="Times New Roman"/>
          <w:b/>
          <w:noProof/>
        </w:rPr>
        <w:t xml:space="preserve"> 3</w:t>
      </w:r>
      <w:r w:rsidR="00654CA9" w:rsidRPr="00F03F6E">
        <w:rPr>
          <w:rFonts w:cs="Times New Roman"/>
          <w:lang w:val="en-US"/>
        </w:rPr>
        <w:fldChar w:fldCharType="end"/>
      </w:r>
      <w:r w:rsidRPr="00F03F6E">
        <w:rPr>
          <w:b/>
          <w:color w:val="000000"/>
        </w:rPr>
        <w:t>b</w:t>
      </w:r>
      <w:r w:rsidRPr="00F03F6E">
        <w:rPr>
          <w:color w:val="000000"/>
        </w:rPr>
        <w:t xml:space="preserve"> and</w:t>
      </w:r>
      <w:r w:rsidR="00051FE7" w:rsidRPr="00F03F6E">
        <w:rPr>
          <w:color w:val="000000"/>
        </w:rPr>
        <w:t xml:space="preserve"> </w:t>
      </w:r>
      <w:r w:rsidR="00051FE7" w:rsidRPr="00F03F6E">
        <w:rPr>
          <w:b/>
          <w:color w:val="000000"/>
        </w:rPr>
        <w:t>c</w:t>
      </w:r>
      <w:r w:rsidRPr="00F03F6E">
        <w:rPr>
          <w:color w:val="000000"/>
        </w:rPr>
        <w:t>,</w:t>
      </w:r>
      <w:r w:rsidRPr="005B0D93">
        <w:rPr>
          <w:color w:val="000000"/>
        </w:rPr>
        <w:t xml:space="preserve"> and Supplementary Table </w:t>
      </w:r>
      <w:r w:rsidR="00F03F6E">
        <w:rPr>
          <w:color w:val="000000"/>
        </w:rPr>
        <w:t xml:space="preserve">9 and 10). Results show </w:t>
      </w:r>
      <w:r w:rsidR="00F72A32">
        <w:rPr>
          <w:color w:val="000000"/>
        </w:rPr>
        <w:t>0</w:t>
      </w:r>
      <w:r w:rsidR="00F03F6E" w:rsidRPr="005B0D93">
        <w:rPr>
          <w:color w:val="000000"/>
        </w:rPr>
        <w:t>(</w:t>
      </w:r>
      <w:proofErr w:type="gramStart"/>
      <w:r w:rsidR="00F03F6E" w:rsidRPr="005B0D93">
        <w:rPr>
          <w:color w:val="000000"/>
        </w:rPr>
        <w:t>2)%</w:t>
      </w:r>
      <w:proofErr w:type="gramEnd"/>
      <w:r w:rsidR="00F03F6E">
        <w:rPr>
          <w:color w:val="000000"/>
        </w:rPr>
        <w:t xml:space="preserve"> </w:t>
      </w:r>
      <w:r w:rsidRPr="005B0D93">
        <w:rPr>
          <w:color w:val="000000"/>
        </w:rPr>
        <w:t xml:space="preserve">Li occupancy and </w:t>
      </w:r>
      <w:r w:rsidR="00BD49FF">
        <w:rPr>
          <w:color w:val="000000"/>
        </w:rPr>
        <w:t>0</w:t>
      </w:r>
      <w:r w:rsidRPr="005B0D93">
        <w:rPr>
          <w:color w:val="000000"/>
        </w:rPr>
        <w:t>(</w:t>
      </w:r>
      <w:r w:rsidR="00BD49FF">
        <w:rPr>
          <w:color w:val="000000"/>
        </w:rPr>
        <w:t>5</w:t>
      </w:r>
      <w:r w:rsidRPr="005B0D93">
        <w:rPr>
          <w:color w:val="000000"/>
        </w:rPr>
        <w:t xml:space="preserve">)% Na </w:t>
      </w:r>
      <w:r w:rsidR="00F03F6E">
        <w:rPr>
          <w:color w:val="000000"/>
        </w:rPr>
        <w:t xml:space="preserve">occupancy remaining in the </w:t>
      </w:r>
      <w:r w:rsidR="00F03F6E" w:rsidRPr="00F03F6E">
        <w:rPr>
          <w:color w:val="000000"/>
        </w:rPr>
        <w:t>BCFZYLN</w:t>
      </w:r>
      <w:r w:rsidR="00F03F6E">
        <w:rPr>
          <w:color w:val="000000"/>
        </w:rPr>
        <w:t xml:space="preserve"> sample </w:t>
      </w:r>
      <w:r w:rsidRPr="005B0D93">
        <w:rPr>
          <w:color w:val="000000"/>
        </w:rPr>
        <w:t>after CO</w:t>
      </w:r>
      <w:r w:rsidRPr="00240B28">
        <w:rPr>
          <w:color w:val="000000"/>
          <w:vertAlign w:val="subscript"/>
        </w:rPr>
        <w:t>2</w:t>
      </w:r>
      <w:r w:rsidRPr="005B0D93">
        <w:rPr>
          <w:color w:val="000000"/>
        </w:rPr>
        <w:t xml:space="preserve"> conditioning</w:t>
      </w:r>
      <w:r w:rsidR="00F03F6E">
        <w:rPr>
          <w:color w:val="000000"/>
        </w:rPr>
        <w:t xml:space="preserve">, less than </w:t>
      </w:r>
      <w:r w:rsidRPr="005B0D93">
        <w:rPr>
          <w:color w:val="000000"/>
        </w:rPr>
        <w:t xml:space="preserve">the </w:t>
      </w:r>
      <w:r w:rsidR="00F03F6E" w:rsidRPr="005B0D93">
        <w:rPr>
          <w:color w:val="000000"/>
        </w:rPr>
        <w:t>nomina</w:t>
      </w:r>
      <w:r w:rsidR="00F03F6E">
        <w:rPr>
          <w:color w:val="000000"/>
        </w:rPr>
        <w:t>l</w:t>
      </w:r>
      <w:r w:rsidR="00F03F6E" w:rsidRPr="005B0D93">
        <w:rPr>
          <w:color w:val="000000"/>
        </w:rPr>
        <w:t xml:space="preserve"> </w:t>
      </w:r>
      <w:r w:rsidRPr="005B0D93">
        <w:rPr>
          <w:color w:val="000000"/>
        </w:rPr>
        <w:t>concentration</w:t>
      </w:r>
      <w:r w:rsidR="00F03F6E">
        <w:rPr>
          <w:color w:val="000000"/>
        </w:rPr>
        <w:t xml:space="preserve"> and suggesting loss of </w:t>
      </w:r>
      <w:r w:rsidRPr="005B0D93">
        <w:rPr>
          <w:color w:val="000000"/>
        </w:rPr>
        <w:t xml:space="preserve">the alkali dopants from the bulk </w:t>
      </w:r>
      <w:r w:rsidR="00F03F6E">
        <w:rPr>
          <w:color w:val="000000"/>
        </w:rPr>
        <w:t>sample</w:t>
      </w:r>
      <w:r w:rsidRPr="005B0D93">
        <w:rPr>
          <w:color w:val="000000"/>
        </w:rPr>
        <w:t>.</w:t>
      </w:r>
      <w:r w:rsidR="00F03F6E">
        <w:rPr>
          <w:rFonts w:cs="Times New Roman"/>
          <w:lang w:val="en-US"/>
        </w:rPr>
        <w:t xml:space="preserve"> </w:t>
      </w:r>
    </w:p>
    <w:p w14:paraId="75B471CE" w14:textId="7A412A33" w:rsidR="001B713D" w:rsidRPr="001B713D" w:rsidRDefault="00F03F6E" w:rsidP="00F03F6E">
      <w:pPr>
        <w:rPr>
          <w:rFonts w:cs="Times New Roman"/>
        </w:rPr>
      </w:pPr>
      <w:r w:rsidRPr="00B47073">
        <w:rPr>
          <w:rFonts w:cs="Times New Roman"/>
          <w:lang w:val="en-US"/>
        </w:rPr>
        <w:t>Th</w:t>
      </w:r>
      <w:r w:rsidR="00B47073" w:rsidRPr="00B47073">
        <w:rPr>
          <w:rFonts w:cs="Times New Roman"/>
          <w:lang w:val="en-US"/>
        </w:rPr>
        <w:t>e powder diffraction</w:t>
      </w:r>
      <w:r w:rsidRPr="00B47073">
        <w:rPr>
          <w:rFonts w:cs="Times New Roman"/>
          <w:lang w:val="en-US"/>
        </w:rPr>
        <w:t xml:space="preserve"> result is consistent with </w:t>
      </w:r>
      <w:bookmarkStart w:id="15" w:name="_Hlk117857166"/>
      <w:r w:rsidRPr="00B47073">
        <w:rPr>
          <w:rFonts w:cs="Times New Roman"/>
          <w:lang w:val="en-US"/>
        </w:rPr>
        <w:t xml:space="preserve">the </w:t>
      </w:r>
      <w:r w:rsidR="001B713D" w:rsidRPr="00B47073">
        <w:rPr>
          <w:rFonts w:cs="Times New Roman"/>
          <w:lang w:val="en-US"/>
        </w:rPr>
        <w:t xml:space="preserve">Li/Na carbonate species </w:t>
      </w:r>
      <w:r w:rsidRPr="00B47073">
        <w:rPr>
          <w:rFonts w:cs="Times New Roman"/>
          <w:lang w:val="en-US"/>
        </w:rPr>
        <w:t xml:space="preserve">identified </w:t>
      </w:r>
      <w:r w:rsidR="001B713D" w:rsidRPr="00B47073">
        <w:rPr>
          <w:rFonts w:cs="Times New Roman"/>
          <w:lang w:val="en-US"/>
        </w:rPr>
        <w:t>at the surface of CO</w:t>
      </w:r>
      <w:r w:rsidR="001B713D" w:rsidRPr="00B47073">
        <w:rPr>
          <w:rFonts w:cs="Times New Roman"/>
          <w:vertAlign w:val="subscript"/>
          <w:lang w:val="en-US"/>
        </w:rPr>
        <w:t>2</w:t>
      </w:r>
      <w:r w:rsidR="001B713D" w:rsidRPr="00B47073">
        <w:rPr>
          <w:rFonts w:cs="Times New Roman"/>
          <w:lang w:val="en-US"/>
        </w:rPr>
        <w:t xml:space="preserve">-treated BCFZYLN </w:t>
      </w:r>
      <w:r w:rsidRPr="00B47073">
        <w:rPr>
          <w:rFonts w:cs="Times New Roman"/>
          <w:lang w:val="en-US"/>
        </w:rPr>
        <w:t xml:space="preserve">using </w:t>
      </w:r>
      <w:r w:rsidR="00B944C4" w:rsidRPr="00B47073">
        <w:rPr>
          <w:rFonts w:cs="Times New Roman"/>
          <w:lang w:val="en-US"/>
        </w:rPr>
        <w:t>s</w:t>
      </w:r>
      <w:r w:rsidRPr="00B47073">
        <w:rPr>
          <w:rFonts w:cs="Times New Roman"/>
          <w:lang w:val="en-US"/>
        </w:rPr>
        <w:t>pectroscop</w:t>
      </w:r>
      <w:r w:rsidR="00B944C4" w:rsidRPr="00B47073">
        <w:rPr>
          <w:rFonts w:cs="Times New Roman"/>
          <w:lang w:val="en-US"/>
        </w:rPr>
        <w:t>ic tools</w:t>
      </w:r>
      <w:r w:rsidR="00B47073" w:rsidRPr="00B47073">
        <w:rPr>
          <w:rFonts w:cs="Times New Roman"/>
          <w:lang w:val="en-US"/>
        </w:rPr>
        <w:t xml:space="preserve">, with </w:t>
      </w:r>
      <w:r w:rsidR="00B47073" w:rsidRPr="00B47073">
        <w:rPr>
          <w:rFonts w:cs="Times New Roman"/>
        </w:rPr>
        <w:t>BaCO</w:t>
      </w:r>
      <w:r w:rsidR="00B47073" w:rsidRPr="00B47073">
        <w:rPr>
          <w:rFonts w:cs="Times New Roman"/>
          <w:vertAlign w:val="subscript"/>
        </w:rPr>
        <w:t>3</w:t>
      </w:r>
      <w:r w:rsidR="00B47073" w:rsidRPr="00B47073">
        <w:rPr>
          <w:rFonts w:cs="Times New Roman"/>
        </w:rPr>
        <w:t xml:space="preserve"> species discernible in infrared spectra at ~ 1480 cm</w:t>
      </w:r>
      <w:r w:rsidR="00B47073" w:rsidRPr="00B47073">
        <w:rPr>
          <w:rFonts w:cs="Times New Roman"/>
          <w:vertAlign w:val="superscript"/>
        </w:rPr>
        <w:t>-1</w:t>
      </w:r>
      <w:r w:rsidR="00B47073" w:rsidRPr="00B47073">
        <w:rPr>
          <w:rFonts w:cs="Times New Roman"/>
        </w:rPr>
        <w:t xml:space="preserve"> and ~ 860 cm</w:t>
      </w:r>
      <w:r w:rsidR="00B47073" w:rsidRPr="00B47073">
        <w:rPr>
          <w:rFonts w:cs="Times New Roman"/>
          <w:vertAlign w:val="superscript"/>
        </w:rPr>
        <w:t>-1</w:t>
      </w:r>
      <w:r w:rsidR="00B47073" w:rsidRPr="00B47073">
        <w:rPr>
          <w:rFonts w:cs="Times New Roman"/>
        </w:rPr>
        <w:t xml:space="preserve"> </w:t>
      </w:r>
      <w:r w:rsidR="00B47073" w:rsidRPr="00B47073">
        <w:rPr>
          <w:rFonts w:cs="Times New Roman"/>
        </w:rPr>
        <w:fldChar w:fldCharType="begin"/>
      </w:r>
      <w:r w:rsidR="00B47073" w:rsidRPr="00B47073">
        <w:rPr>
          <w:rFonts w:cs="Times New Roman"/>
        </w:rPr>
        <w:instrText xml:space="preserve"> ADDIN EN.CITE &lt;EndNote&gt;&lt;Cite&gt;&lt;Author&gt;Linstrom&lt;/Author&gt;&lt;Year&gt;2001&lt;/Year&gt;&lt;RecNum&gt;141&lt;/RecNum&gt;&lt;DisplayText&gt;&lt;style face="superscript"&gt;28&lt;/style&gt;&lt;/DisplayText&gt;&lt;record&gt;&lt;rec-number&gt;141&lt;/rec-number&gt;&lt;foreign-keys&gt;&lt;key app="EN" db-id="pxstfvzsi2zpwte0webpet28x059pfxr2dtz" timestamp="1667882202"&gt;141&lt;/key&gt;&lt;/foreign-keys&gt;&lt;ref-type name="Journal Article"&gt;17&lt;/ref-type&gt;&lt;contributors&gt;&lt;authors&gt;&lt;author&gt;Linstrom, Peter J.&lt;/author&gt;&lt;author&gt;Mallard, William G.&lt;/author&gt;&lt;/authors&gt;&lt;/contributors&gt;&lt;titles&gt;&lt;title&gt;The NIST Chemistry WebBook:  A Chemical Data Resource on the Internet&lt;/title&gt;&lt;secondary-title&gt;Journal of Chemical &amp;amp; Engineering Data&lt;/secondary-title&gt;&lt;/titles&gt;&lt;periodical&gt;&lt;full-title&gt;Journal of Chemical &amp;amp; Engineering Data&lt;/full-title&gt;&lt;/periodical&gt;&lt;pages&gt;1059-1063&lt;/pages&gt;&lt;volume&gt;46&lt;/volume&gt;&lt;number&gt;5&lt;/number&gt;&lt;dates&gt;&lt;year&gt;2001&lt;/year&gt;&lt;pub-dates&gt;&lt;date&gt;2001/09/01&lt;/date&gt;&lt;/pub-dates&gt;&lt;/dates&gt;&lt;publisher&gt;American Chemical Society&lt;/publisher&gt;&lt;isbn&gt;0021-9568&lt;/isbn&gt;&lt;urls&gt;&lt;related-urls&gt;&lt;url&gt;https://doi.org/10.1021/je000236i&lt;/url&gt;&lt;/related-urls&gt;&lt;/urls&gt;&lt;electronic-resource-num&gt;10.1021/je000236i&lt;/electronic-resource-num&gt;&lt;/record&gt;&lt;/Cite&gt;&lt;/EndNote&gt;</w:instrText>
      </w:r>
      <w:r w:rsidR="00B47073" w:rsidRPr="00B47073">
        <w:rPr>
          <w:rFonts w:cs="Times New Roman"/>
        </w:rPr>
        <w:fldChar w:fldCharType="separate"/>
      </w:r>
      <w:r w:rsidR="00B47073" w:rsidRPr="00B47073">
        <w:rPr>
          <w:rFonts w:cs="Times New Roman"/>
          <w:noProof/>
          <w:vertAlign w:val="superscript"/>
        </w:rPr>
        <w:t>28</w:t>
      </w:r>
      <w:r w:rsidR="00B47073" w:rsidRPr="00B47073">
        <w:rPr>
          <w:rFonts w:cs="Times New Roman"/>
        </w:rPr>
        <w:fldChar w:fldCharType="end"/>
      </w:r>
      <w:r w:rsidR="00B47073" w:rsidRPr="00B47073">
        <w:rPr>
          <w:rFonts w:cs="Times New Roman"/>
        </w:rPr>
        <w:t xml:space="preserve"> (</w:t>
      </w:r>
      <w:r w:rsidR="00B47073" w:rsidRPr="00B47073">
        <w:rPr>
          <w:rFonts w:cs="Times New Roman"/>
          <w:lang w:val="en-US"/>
        </w:rPr>
        <w:fldChar w:fldCharType="begin"/>
      </w:r>
      <w:r w:rsidR="00B47073" w:rsidRPr="00B47073">
        <w:rPr>
          <w:rFonts w:cs="Times New Roman"/>
          <w:lang w:val="en-US"/>
        </w:rPr>
        <w:instrText xml:space="preserve"> REF _Ref120523758 \h  \* MERGEFORMAT </w:instrText>
      </w:r>
      <w:r w:rsidR="00B47073" w:rsidRPr="00B47073">
        <w:rPr>
          <w:rFonts w:cs="Times New Roman"/>
          <w:lang w:val="en-US"/>
        </w:rPr>
      </w:r>
      <w:r w:rsidR="00B47073" w:rsidRPr="00B47073">
        <w:rPr>
          <w:rFonts w:cs="Times New Roman"/>
          <w:lang w:val="en-US"/>
        </w:rPr>
        <w:fldChar w:fldCharType="separate"/>
      </w:r>
      <w:r w:rsidR="007C7B23" w:rsidRPr="007C7B23">
        <w:rPr>
          <w:rFonts w:cs="Times New Roman"/>
          <w:b/>
        </w:rPr>
        <w:t xml:space="preserve">Fig. </w:t>
      </w:r>
      <w:r w:rsidR="007C7B23" w:rsidRPr="007C7B23">
        <w:rPr>
          <w:rFonts w:cs="Times New Roman"/>
          <w:b/>
          <w:noProof/>
        </w:rPr>
        <w:t>3</w:t>
      </w:r>
      <w:r w:rsidR="00B47073" w:rsidRPr="00B47073">
        <w:rPr>
          <w:rFonts w:cs="Times New Roman"/>
          <w:lang w:val="en-US"/>
        </w:rPr>
        <w:fldChar w:fldCharType="end"/>
      </w:r>
      <w:r w:rsidR="00B47073" w:rsidRPr="00B47073">
        <w:rPr>
          <w:rFonts w:cs="Times New Roman"/>
          <w:b/>
          <w:lang w:val="en-US"/>
        </w:rPr>
        <w:t>e</w:t>
      </w:r>
      <w:r w:rsidR="00B47073" w:rsidRPr="00B47073">
        <w:rPr>
          <w:rFonts w:cs="Times New Roman"/>
        </w:rPr>
        <w:t>) and X-ray photoelectron spectroscopy (XPS) O 1</w:t>
      </w:r>
      <w:r w:rsidR="00B47073" w:rsidRPr="00B47073">
        <w:rPr>
          <w:rFonts w:cs="Times New Roman"/>
          <w:i/>
          <w:iCs/>
        </w:rPr>
        <w:t>s</w:t>
      </w:r>
      <w:r w:rsidR="00B47073" w:rsidRPr="00B47073">
        <w:rPr>
          <w:rFonts w:cs="Times New Roman"/>
        </w:rPr>
        <w:t xml:space="preserve"> data at ~ 531.2 eV </w:t>
      </w:r>
      <w:r w:rsidR="00B47073" w:rsidRPr="00B47073">
        <w:rPr>
          <w:rFonts w:cs="Times New Roman"/>
        </w:rPr>
        <w:fldChar w:fldCharType="begin"/>
      </w:r>
      <w:r w:rsidR="00B47073" w:rsidRPr="00B47073">
        <w:rPr>
          <w:rFonts w:cs="Times New Roman"/>
        </w:rPr>
        <w:instrText xml:space="preserve"> ADDIN EN.CITE &lt;EndNote&gt;&lt;Cite&gt;&lt;Author&gt;Cedric&lt;/Author&gt;&lt;Year&gt;2000&lt;/Year&gt;&lt;RecNum&gt;180&lt;/RecNum&gt;&lt;DisplayText&gt;&lt;style face="superscript"&gt;29&lt;/style&gt;&lt;/DisplayText&gt;&lt;record&gt;&lt;rec-number&gt;180&lt;/rec-number&gt;&lt;foreign-keys&gt;&lt;key app="EN" db-id="pxstfvzsi2zpwte0webpet28x059pfxr2dtz" timestamp="1691657083"&gt;180&lt;/key&gt;&lt;/foreign-keys&gt;&lt;ref-type name="Journal Article"&gt;17&lt;/ref-type&gt;&lt;contributors&gt;&lt;authors&gt;&lt;author&gt;Cedric, Powell&lt;/author&gt;&lt;/authors&gt;&lt;/contributors&gt;&lt;titles&gt;&lt;title&gt;NIST Data Resources for X-Ray Photoelectron Spectroscopy&lt;/title&gt;&lt;/titles&gt;&lt;dates&gt;&lt;year&gt;2000&lt;/year&gt;&lt;pub-dates&gt;&lt;date&gt;2000-10-01&lt;/date&gt;&lt;/pub-dates&gt;&lt;/dates&gt;&lt;publisher&gt;Surface and Interface Analysis&lt;/publisher&gt;&lt;urls&gt;&lt;/urls&gt;&lt;custom2&gt;Surface and Interface Analysis&lt;/custom2&gt;&lt;language&gt;en&lt;/language&gt;&lt;/record&gt;&lt;/Cite&gt;&lt;/EndNote&gt;</w:instrText>
      </w:r>
      <w:r w:rsidR="00B47073" w:rsidRPr="00B47073">
        <w:rPr>
          <w:rFonts w:cs="Times New Roman"/>
        </w:rPr>
        <w:fldChar w:fldCharType="separate"/>
      </w:r>
      <w:r w:rsidR="00B47073" w:rsidRPr="00B47073">
        <w:rPr>
          <w:rFonts w:cs="Times New Roman"/>
          <w:noProof/>
          <w:vertAlign w:val="superscript"/>
        </w:rPr>
        <w:t>29</w:t>
      </w:r>
      <w:r w:rsidR="00B47073" w:rsidRPr="00B47073">
        <w:rPr>
          <w:rFonts w:cs="Times New Roman"/>
        </w:rPr>
        <w:fldChar w:fldCharType="end"/>
      </w:r>
      <w:r w:rsidR="00B47073" w:rsidRPr="00B47073">
        <w:rPr>
          <w:rFonts w:cs="Times New Roman"/>
        </w:rPr>
        <w:t xml:space="preserve"> and in C 1</w:t>
      </w:r>
      <w:r w:rsidR="00B47073" w:rsidRPr="00B47073">
        <w:rPr>
          <w:rFonts w:cs="Times New Roman"/>
          <w:i/>
          <w:iCs/>
        </w:rPr>
        <w:t>s</w:t>
      </w:r>
      <w:r w:rsidR="00B47073" w:rsidRPr="00B47073">
        <w:rPr>
          <w:rFonts w:cs="Times New Roman"/>
        </w:rPr>
        <w:t xml:space="preserve"> data at ~ 289.1 eV (see </w:t>
      </w:r>
      <w:r w:rsidR="00B47073" w:rsidRPr="00B47073">
        <w:rPr>
          <w:rFonts w:cs="Times New Roman"/>
          <w:bCs/>
        </w:rPr>
        <w:t xml:space="preserve">Supplementary Fig. </w:t>
      </w:r>
      <w:r w:rsidR="00B47073" w:rsidRPr="00B47073">
        <w:rPr>
          <w:rFonts w:cs="Times New Roman"/>
        </w:rPr>
        <w:t>7 and 8, respectively). The carbonate species found in the untreated undoped samples further highlight the high reactivity of the cathode surface with the trace amounts of CO</w:t>
      </w:r>
      <w:r w:rsidR="00B47073" w:rsidRPr="00B47073">
        <w:rPr>
          <w:rFonts w:cs="Times New Roman"/>
          <w:vertAlign w:val="subscript"/>
        </w:rPr>
        <w:t>2</w:t>
      </w:r>
      <w:r w:rsidR="00B47073" w:rsidRPr="00B47073">
        <w:rPr>
          <w:rFonts w:cs="Times New Roman"/>
        </w:rPr>
        <w:t xml:space="preserve"> in air.</w:t>
      </w:r>
      <w:r w:rsidR="00B944C4" w:rsidRPr="00B47073">
        <w:rPr>
          <w:rFonts w:cs="Times New Roman"/>
          <w:lang w:val="en-US"/>
        </w:rPr>
        <w:t xml:space="preserve"> </w:t>
      </w:r>
      <w:r w:rsidR="00B47073" w:rsidRPr="00B47073">
        <w:rPr>
          <w:rFonts w:cs="Times New Roman"/>
          <w:lang w:val="en-US"/>
        </w:rPr>
        <w:t>Fourier transform infrared (FTIR) spectra of CO</w:t>
      </w:r>
      <w:r w:rsidR="00B47073" w:rsidRPr="00B47073">
        <w:rPr>
          <w:rFonts w:cs="Times New Roman"/>
          <w:vertAlign w:val="subscript"/>
          <w:lang w:val="en-US"/>
        </w:rPr>
        <w:t>2</w:t>
      </w:r>
      <w:r w:rsidR="00B47073" w:rsidRPr="00B47073">
        <w:rPr>
          <w:rFonts w:cs="Times New Roman"/>
          <w:lang w:val="en-US"/>
        </w:rPr>
        <w:t>-treated BCFZYLN</w:t>
      </w:r>
      <w:r w:rsidR="00B47073" w:rsidRPr="00B47073">
        <w:rPr>
          <w:rFonts w:cs="Times New Roman"/>
        </w:rPr>
        <w:t xml:space="preserve"> (</w:t>
      </w:r>
      <w:r w:rsidR="00B47073" w:rsidRPr="00B47073">
        <w:rPr>
          <w:rFonts w:cs="Times New Roman"/>
          <w:lang w:val="en-US"/>
        </w:rPr>
        <w:fldChar w:fldCharType="begin"/>
      </w:r>
      <w:r w:rsidR="00B47073" w:rsidRPr="00B47073">
        <w:rPr>
          <w:rFonts w:cs="Times New Roman"/>
          <w:lang w:val="en-US"/>
        </w:rPr>
        <w:instrText xml:space="preserve"> REF _Ref120523758 \h  \* MERGEFORMAT </w:instrText>
      </w:r>
      <w:r w:rsidR="00B47073" w:rsidRPr="00B47073">
        <w:rPr>
          <w:rFonts w:cs="Times New Roman"/>
          <w:lang w:val="en-US"/>
        </w:rPr>
      </w:r>
      <w:r w:rsidR="00B47073" w:rsidRPr="00B47073">
        <w:rPr>
          <w:rFonts w:cs="Times New Roman"/>
          <w:lang w:val="en-US"/>
        </w:rPr>
        <w:fldChar w:fldCharType="separate"/>
      </w:r>
      <w:r w:rsidR="007C7B23" w:rsidRPr="007C7B23">
        <w:rPr>
          <w:rFonts w:cs="Times New Roman"/>
          <w:b/>
        </w:rPr>
        <w:t xml:space="preserve">Fig. </w:t>
      </w:r>
      <w:r w:rsidR="007C7B23" w:rsidRPr="007C7B23">
        <w:rPr>
          <w:rFonts w:cs="Times New Roman"/>
          <w:b/>
          <w:noProof/>
        </w:rPr>
        <w:t>3</w:t>
      </w:r>
      <w:r w:rsidR="00B47073" w:rsidRPr="00B47073">
        <w:rPr>
          <w:rFonts w:cs="Times New Roman"/>
          <w:lang w:val="en-US"/>
        </w:rPr>
        <w:fldChar w:fldCharType="end"/>
      </w:r>
      <w:r w:rsidR="00B47073" w:rsidRPr="00B47073">
        <w:rPr>
          <w:rFonts w:cs="Times New Roman"/>
          <w:b/>
          <w:lang w:val="en-US"/>
        </w:rPr>
        <w:t>e</w:t>
      </w:r>
      <w:r w:rsidR="00B47073" w:rsidRPr="00B47073">
        <w:rPr>
          <w:rFonts w:cs="Times New Roman"/>
          <w:lang w:val="en-US"/>
        </w:rPr>
        <w:t>)</w:t>
      </w:r>
      <w:r w:rsidR="00B47073" w:rsidRPr="00B47073">
        <w:rPr>
          <w:rFonts w:cs="Times New Roman"/>
        </w:rPr>
        <w:t xml:space="preserve"> reveal an additional adsorption infrared band at ~892 cm</w:t>
      </w:r>
      <w:r w:rsidR="00B47073" w:rsidRPr="00B47073">
        <w:rPr>
          <w:rFonts w:cs="Times New Roman"/>
          <w:vertAlign w:val="superscript"/>
        </w:rPr>
        <w:t xml:space="preserve">-1 </w:t>
      </w:r>
      <w:r w:rsidR="00B47073" w:rsidRPr="00B47073">
        <w:rPr>
          <w:rFonts w:cs="Times New Roman"/>
          <w:vertAlign w:val="superscript"/>
        </w:rPr>
        <w:fldChar w:fldCharType="begin"/>
      </w:r>
      <w:r w:rsidR="00B47073" w:rsidRPr="00B47073">
        <w:rPr>
          <w:rFonts w:cs="Times New Roman"/>
          <w:vertAlign w:val="superscript"/>
        </w:rPr>
        <w:instrText xml:space="preserve"> ADDIN EN.CITE &lt;EndNote&gt;&lt;Cite&gt;&lt;Author&gt;Linstrom&lt;/Author&gt;&lt;Year&gt;2001&lt;/Year&gt;&lt;RecNum&gt;141&lt;/RecNum&gt;&lt;DisplayText&gt;&lt;style face="superscript"&gt;28&lt;/style&gt;&lt;/DisplayText&gt;&lt;record&gt;&lt;rec-number&gt;141&lt;/rec-number&gt;&lt;foreign-keys&gt;&lt;key app="EN" db-id="pxstfvzsi2zpwte0webpet28x059pfxr2dtz" timestamp="1667882202"&gt;141&lt;/key&gt;&lt;/foreign-keys&gt;&lt;ref-type name="Journal Article"&gt;17&lt;/ref-type&gt;&lt;contributors&gt;&lt;authors&gt;&lt;author&gt;Linstrom, Peter J.&lt;/author&gt;&lt;author&gt;Mallard, William G.&lt;/author&gt;&lt;/authors&gt;&lt;/contributors&gt;&lt;titles&gt;&lt;title&gt;The NIST Chemistry WebBook:  A Chemical Data Resource on the Internet&lt;/title&gt;&lt;secondary-title&gt;Journal of Chemical &amp;amp; Engineering Data&lt;/secondary-title&gt;&lt;/titles&gt;&lt;periodical&gt;&lt;full-title&gt;Journal of Chemical &amp;amp; Engineering Data&lt;/full-title&gt;&lt;/periodical&gt;&lt;pages&gt;1059-1063&lt;/pages&gt;&lt;volume&gt;46&lt;/volume&gt;&lt;number&gt;5&lt;/number&gt;&lt;dates&gt;&lt;year&gt;2001&lt;/year&gt;&lt;pub-dates&gt;&lt;date&gt;2001/09/01&lt;/date&gt;&lt;/pub-dates&gt;&lt;/dates&gt;&lt;publisher&gt;American Chemical Society&lt;/publisher&gt;&lt;isbn&gt;0021-9568&lt;/isbn&gt;&lt;urls&gt;&lt;related-urls&gt;&lt;url&gt;https://doi.org/10.1021/je000236i&lt;/url&gt;&lt;/related-urls&gt;&lt;/urls&gt;&lt;electronic-resource-num&gt;10.1021/je000236i&lt;/electronic-resource-num&gt;&lt;/record&gt;&lt;/Cite&gt;&lt;/EndNote&gt;</w:instrText>
      </w:r>
      <w:r w:rsidR="00B47073" w:rsidRPr="00B47073">
        <w:rPr>
          <w:rFonts w:cs="Times New Roman"/>
          <w:vertAlign w:val="superscript"/>
        </w:rPr>
        <w:fldChar w:fldCharType="separate"/>
      </w:r>
      <w:r w:rsidR="00B47073" w:rsidRPr="00B47073">
        <w:rPr>
          <w:rFonts w:cs="Times New Roman"/>
          <w:noProof/>
          <w:vertAlign w:val="superscript"/>
        </w:rPr>
        <w:t>28</w:t>
      </w:r>
      <w:r w:rsidR="00B47073" w:rsidRPr="00B47073">
        <w:rPr>
          <w:rFonts w:cs="Times New Roman"/>
          <w:vertAlign w:val="superscript"/>
        </w:rPr>
        <w:fldChar w:fldCharType="end"/>
      </w:r>
      <w:r w:rsidR="00B47073" w:rsidRPr="00B47073">
        <w:rPr>
          <w:rFonts w:cs="Times New Roman"/>
        </w:rPr>
        <w:t>, indicating the formation of Na</w:t>
      </w:r>
      <w:r w:rsidR="00B47073" w:rsidRPr="00B47073">
        <w:rPr>
          <w:rFonts w:cs="Times New Roman"/>
          <w:vertAlign w:val="subscript"/>
        </w:rPr>
        <w:t>2</w:t>
      </w:r>
      <w:r w:rsidR="00B47073" w:rsidRPr="00B47073">
        <w:rPr>
          <w:rFonts w:cs="Times New Roman"/>
        </w:rPr>
        <w:t>CO</w:t>
      </w:r>
      <w:r w:rsidR="00B47073" w:rsidRPr="00B47073">
        <w:rPr>
          <w:rFonts w:cs="Times New Roman"/>
          <w:vertAlign w:val="subscript"/>
        </w:rPr>
        <w:t>3</w:t>
      </w:r>
      <w:r w:rsidR="00B47073" w:rsidRPr="00B47073">
        <w:rPr>
          <w:rFonts w:cs="Times New Roman"/>
        </w:rPr>
        <w:t xml:space="preserve"> at the surface. However, the laboratory FTIR is unable to distinguish between Li</w:t>
      </w:r>
      <w:r w:rsidR="00B47073" w:rsidRPr="00B47073">
        <w:rPr>
          <w:rFonts w:cs="Times New Roman"/>
          <w:vertAlign w:val="subscript"/>
        </w:rPr>
        <w:t>2</w:t>
      </w:r>
      <w:r w:rsidR="00B47073" w:rsidRPr="00B47073">
        <w:rPr>
          <w:rFonts w:cs="Times New Roman"/>
        </w:rPr>
        <w:t>CO</w:t>
      </w:r>
      <w:r w:rsidR="00B47073" w:rsidRPr="00B47073">
        <w:rPr>
          <w:rFonts w:cs="Times New Roman"/>
          <w:vertAlign w:val="subscript"/>
        </w:rPr>
        <w:t>3</w:t>
      </w:r>
      <w:r w:rsidR="00B47073" w:rsidRPr="00B47073">
        <w:rPr>
          <w:rFonts w:cs="Times New Roman"/>
        </w:rPr>
        <w:t xml:space="preserve"> and BaCO</w:t>
      </w:r>
      <w:r w:rsidR="00B47073" w:rsidRPr="00B47073">
        <w:rPr>
          <w:rFonts w:cs="Times New Roman"/>
          <w:vertAlign w:val="subscript"/>
        </w:rPr>
        <w:t>3</w:t>
      </w:r>
      <w:r w:rsidR="00B47073" w:rsidRPr="00B47073">
        <w:rPr>
          <w:rFonts w:cs="Times New Roman"/>
        </w:rPr>
        <w:t>, unlike the high-resolution XPS data (</w:t>
      </w:r>
      <w:r w:rsidR="00B47073" w:rsidRPr="00B47073">
        <w:rPr>
          <w:rFonts w:cs="Times New Roman"/>
          <w:bCs/>
        </w:rPr>
        <w:t xml:space="preserve">Supplementary Fig. </w:t>
      </w:r>
      <w:r w:rsidR="00B47073" w:rsidRPr="00B47073">
        <w:rPr>
          <w:rFonts w:cs="Times New Roman"/>
        </w:rPr>
        <w:t>7 and 8) in which features at 289.6 eV and 531.7 eV are attributable to Li</w:t>
      </w:r>
      <w:r w:rsidR="00B47073" w:rsidRPr="00B47073">
        <w:rPr>
          <w:rFonts w:cs="Times New Roman"/>
          <w:vertAlign w:val="subscript"/>
        </w:rPr>
        <w:t>2</w:t>
      </w:r>
      <w:r w:rsidR="00B47073" w:rsidRPr="00B47073">
        <w:rPr>
          <w:rFonts w:cs="Times New Roman"/>
        </w:rPr>
        <w:t>CO</w:t>
      </w:r>
      <w:r w:rsidR="00B47073" w:rsidRPr="00B47073">
        <w:rPr>
          <w:rFonts w:cs="Times New Roman"/>
          <w:vertAlign w:val="subscript"/>
        </w:rPr>
        <w:t xml:space="preserve">3 </w:t>
      </w:r>
      <w:r w:rsidR="00B47073" w:rsidRPr="00B47073">
        <w:rPr>
          <w:rFonts w:cs="Times New Roman"/>
          <w:vertAlign w:val="subscript"/>
        </w:rPr>
        <w:fldChar w:fldCharType="begin"/>
      </w:r>
      <w:r w:rsidR="00B47073" w:rsidRPr="00B47073">
        <w:rPr>
          <w:rFonts w:cs="Times New Roman"/>
          <w:vertAlign w:val="subscript"/>
        </w:rPr>
        <w:instrText xml:space="preserve"> ADDIN EN.CITE &lt;EndNote&gt;&lt;Cite&gt;&lt;Author&gt;Cedric&lt;/Author&gt;&lt;Year&gt;2000&lt;/Year&gt;&lt;RecNum&gt;180&lt;/RecNum&gt;&lt;DisplayText&gt;&lt;style face="superscript"&gt;29,30&lt;/style&gt;&lt;/DisplayText&gt;&lt;record&gt;&lt;rec-number&gt;180&lt;/rec-number&gt;&lt;foreign-keys&gt;&lt;key app="EN" db-id="pxstfvzsi2zpwte0webpet28x059pfxr2dtz" timestamp="1691657083"&gt;180&lt;/key&gt;&lt;/foreign-keys&gt;&lt;ref-type name="Journal Article"&gt;17&lt;/ref-type&gt;&lt;contributors&gt;&lt;authors&gt;&lt;author&gt;Cedric, Powell&lt;/author&gt;&lt;/authors&gt;&lt;/contributors&gt;&lt;titles&gt;&lt;title&gt;NIST Data Resources for X-Ray Photoelectron Spectroscopy&lt;/title&gt;&lt;/titles&gt;&lt;dates&gt;&lt;year&gt;2000&lt;/year&gt;&lt;pub-dates&gt;&lt;date&gt;2000-10-01&lt;/date&gt;&lt;/pub-dates&gt;&lt;/dates&gt;&lt;publisher&gt;Surface and Interface Analysis&lt;/publisher&gt;&lt;urls&gt;&lt;/urls&gt;&lt;custom2&gt;Surface and Interface Analysis&lt;/custom2&gt;&lt;language&gt;en&lt;/language&gt;&lt;/record&gt;&lt;/Cite&gt;&lt;Cite&gt;&lt;Author&gt;Shchukarev&lt;/Author&gt;&lt;Year&gt;2004&lt;/Year&gt;&lt;RecNum&gt;144&lt;/RecNum&gt;&lt;record&gt;&lt;rec-number&gt;144&lt;/rec-number&gt;&lt;foreign-keys&gt;&lt;key app="EN" db-id="pxstfvzsi2zpwte0webpet28x059pfxr2dtz" timestamp="1667882422"&gt;144&lt;/key&gt;&lt;/foreign-keys&gt;&lt;ref-type name="Journal Article"&gt;17&lt;/ref-type&gt;&lt;contributors&gt;&lt;authors&gt;&lt;author&gt;Shchukarev, A. V.&lt;/author&gt;&lt;author&gt;Korolkov, D. V.&lt;/author&gt;&lt;/authors&gt;&lt;/contributors&gt;&lt;titles&gt;&lt;title&gt;XPS Study of group IA carbonates&lt;/title&gt;&lt;secondary-title&gt;Central European Journal of Chemistry&lt;/secondary-title&gt;&lt;/titles&gt;&lt;periodical&gt;&lt;full-title&gt;Central European Journal of Chemistry&lt;/full-title&gt;&lt;/periodical&gt;&lt;pages&gt;347-362&lt;/pages&gt;&lt;volume&gt;2&lt;/volume&gt;&lt;number&gt;2&lt;/number&gt;&lt;dates&gt;&lt;year&gt;2004&lt;/year&gt;&lt;pub-dates&gt;&lt;date&gt;2004/06/01&lt;/date&gt;&lt;/pub-dates&gt;&lt;/dates&gt;&lt;isbn&gt;1644-3624&lt;/isbn&gt;&lt;urls&gt;&lt;related-urls&gt;&lt;url&gt;https://doi.org/10.2478/BF02475578&lt;/url&gt;&lt;/related-urls&gt;&lt;/urls&gt;&lt;electronic-resource-num&gt;10.2478/BF02475578&lt;/electronic-resource-num&gt;&lt;/record&gt;&lt;/Cite&gt;&lt;/EndNote&gt;</w:instrText>
      </w:r>
      <w:r w:rsidR="00B47073" w:rsidRPr="00B47073">
        <w:rPr>
          <w:rFonts w:cs="Times New Roman"/>
          <w:vertAlign w:val="subscript"/>
        </w:rPr>
        <w:fldChar w:fldCharType="separate"/>
      </w:r>
      <w:r w:rsidR="00B47073" w:rsidRPr="00B47073">
        <w:rPr>
          <w:rFonts w:cs="Times New Roman"/>
          <w:noProof/>
          <w:vertAlign w:val="superscript"/>
        </w:rPr>
        <w:t>29,30</w:t>
      </w:r>
      <w:r w:rsidR="00B47073" w:rsidRPr="00B47073">
        <w:rPr>
          <w:rFonts w:cs="Times New Roman"/>
          <w:vertAlign w:val="subscript"/>
        </w:rPr>
        <w:fldChar w:fldCharType="end"/>
      </w:r>
      <w:r w:rsidR="00B47073" w:rsidRPr="00B47073">
        <w:rPr>
          <w:rFonts w:cs="Times New Roman"/>
        </w:rPr>
        <w:t>.</w:t>
      </w:r>
      <w:r w:rsidR="00B47073">
        <w:rPr>
          <w:rFonts w:cs="Times New Roman"/>
        </w:rPr>
        <w:t xml:space="preserve">  </w:t>
      </w:r>
      <w:r w:rsidR="00B47073" w:rsidRPr="00E97909" w:rsidDel="002C06C8">
        <w:rPr>
          <w:rFonts w:cs="Times New Roman"/>
        </w:rPr>
        <w:t xml:space="preserve"> </w:t>
      </w:r>
    </w:p>
    <w:p w14:paraId="399E1846" w14:textId="2038E527" w:rsidR="008F6356" w:rsidRDefault="00DF1D13">
      <w:pPr>
        <w:rPr>
          <w:rFonts w:cs="Times New Roman"/>
          <w:lang w:val="en-US"/>
        </w:rPr>
      </w:pPr>
      <w:r>
        <w:rPr>
          <w:rFonts w:cs="Times New Roman"/>
          <w:lang w:val="en-US"/>
        </w:rPr>
        <w:lastRenderedPageBreak/>
        <w:t>These</w:t>
      </w:r>
      <w:r w:rsidR="00F768E8">
        <w:rPr>
          <w:rFonts w:cs="Times New Roman"/>
          <w:lang w:val="en-US"/>
        </w:rPr>
        <w:t xml:space="preserve"> alkali metal carbonate phases are absent </w:t>
      </w:r>
      <w:r w:rsidR="00051FE7">
        <w:rPr>
          <w:rFonts w:cs="Times New Roman"/>
          <w:lang w:val="en-US"/>
        </w:rPr>
        <w:t>from the</w:t>
      </w:r>
      <w:r w:rsidR="00F768E8">
        <w:rPr>
          <w:rFonts w:cs="Times New Roman"/>
          <w:lang w:val="en-US"/>
        </w:rPr>
        <w:t xml:space="preserve"> high-resolution SXRD data</w:t>
      </w:r>
      <w:r w:rsidR="00051FE7">
        <w:rPr>
          <w:rFonts w:cs="Times New Roman"/>
          <w:lang w:val="en-US"/>
        </w:rPr>
        <w:t xml:space="preserve"> </w:t>
      </w:r>
      <w:r w:rsidR="00241077" w:rsidRPr="00241077">
        <w:rPr>
          <w:rFonts w:cs="Times New Roman"/>
          <w:lang w:val="en-US"/>
        </w:rPr>
        <w:t>(</w:t>
      </w:r>
      <w:r w:rsidR="00654CA9" w:rsidRPr="00241077">
        <w:rPr>
          <w:rFonts w:cs="Times New Roman"/>
          <w:lang w:val="en-US"/>
        </w:rPr>
        <w:fldChar w:fldCharType="begin"/>
      </w:r>
      <w:r w:rsidR="00654CA9" w:rsidRPr="00241077">
        <w:rPr>
          <w:rFonts w:cs="Times New Roman"/>
          <w:lang w:val="en-US"/>
        </w:rPr>
        <w:instrText xml:space="preserve"> REF _Ref120523758 \h  \* MERGEFORMAT </w:instrText>
      </w:r>
      <w:r w:rsidR="00654CA9" w:rsidRPr="00241077">
        <w:rPr>
          <w:rFonts w:cs="Times New Roman"/>
          <w:lang w:val="en-US"/>
        </w:rPr>
      </w:r>
      <w:r w:rsidR="00654CA9" w:rsidRPr="00241077">
        <w:rPr>
          <w:rFonts w:cs="Times New Roman"/>
          <w:lang w:val="en-US"/>
        </w:rPr>
        <w:fldChar w:fldCharType="separate"/>
      </w:r>
      <w:r w:rsidR="007C7B23" w:rsidRPr="007C7B23">
        <w:rPr>
          <w:rFonts w:cs="Times New Roman"/>
          <w:b/>
        </w:rPr>
        <w:t>Fig.</w:t>
      </w:r>
      <w:r w:rsidR="007C7B23" w:rsidRPr="007C7B23">
        <w:rPr>
          <w:rFonts w:cs="Times New Roman"/>
          <w:b/>
          <w:noProof/>
        </w:rPr>
        <w:t xml:space="preserve"> 3</w:t>
      </w:r>
      <w:r w:rsidR="00654CA9" w:rsidRPr="00241077">
        <w:rPr>
          <w:rFonts w:cs="Times New Roman"/>
          <w:lang w:val="en-US"/>
        </w:rPr>
        <w:fldChar w:fldCharType="end"/>
      </w:r>
      <w:r w:rsidR="00654CA9" w:rsidRPr="00241077">
        <w:rPr>
          <w:rFonts w:cs="Times New Roman"/>
          <w:b/>
          <w:lang w:val="en-US"/>
        </w:rPr>
        <w:t>b</w:t>
      </w:r>
      <w:r w:rsidR="00241077" w:rsidRPr="00D40BCA">
        <w:rPr>
          <w:rFonts w:cs="Times New Roman"/>
          <w:lang w:val="en-US"/>
        </w:rPr>
        <w:t>)</w:t>
      </w:r>
      <w:r w:rsidR="00F768E8" w:rsidRPr="00241077">
        <w:rPr>
          <w:rFonts w:cs="Times New Roman"/>
          <w:lang w:val="en-US"/>
        </w:rPr>
        <w:t>,</w:t>
      </w:r>
      <w:r w:rsidR="00F768E8">
        <w:rPr>
          <w:rFonts w:cs="Times New Roman"/>
          <w:lang w:val="en-US"/>
        </w:rPr>
        <w:t xml:space="preserve"> </w:t>
      </w:r>
      <w:r w:rsidR="00241077">
        <w:rPr>
          <w:rFonts w:cs="Times New Roman"/>
          <w:lang w:val="en-US"/>
        </w:rPr>
        <w:t>and we</w:t>
      </w:r>
      <w:r w:rsidR="00617D2E">
        <w:rPr>
          <w:rFonts w:cs="Times New Roman"/>
          <w:lang w:val="en-US"/>
        </w:rPr>
        <w:t xml:space="preserve"> postulate that the alkali metal carbonates could be amorphous</w:t>
      </w:r>
      <w:r w:rsidR="00B47073">
        <w:rPr>
          <w:rFonts w:cs="Times New Roman"/>
          <w:lang w:val="en-US"/>
        </w:rPr>
        <w:t>.</w:t>
      </w:r>
      <w:r w:rsidR="00BE01F5">
        <w:rPr>
          <w:rFonts w:cs="Times New Roman"/>
          <w:lang w:val="en-US"/>
        </w:rPr>
        <w:t xml:space="preserve"> </w:t>
      </w:r>
      <w:r w:rsidR="00051FE7">
        <w:rPr>
          <w:rFonts w:cs="Times New Roman"/>
          <w:lang w:val="en-US"/>
        </w:rPr>
        <w:t>Noting that t</w:t>
      </w:r>
      <w:r w:rsidR="00051FE7">
        <w:rPr>
          <w:rFonts w:cs="Times New Roman"/>
        </w:rPr>
        <w:t xml:space="preserve">he </w:t>
      </w:r>
      <w:r w:rsidR="00051FE7" w:rsidRPr="00C85D3B">
        <w:rPr>
          <w:rFonts w:cs="Times New Roman"/>
        </w:rPr>
        <w:t>Li</w:t>
      </w:r>
      <w:r w:rsidR="00051FE7" w:rsidRPr="00C85D3B">
        <w:rPr>
          <w:rFonts w:cs="Times New Roman"/>
          <w:vertAlign w:val="subscript"/>
        </w:rPr>
        <w:t>2</w:t>
      </w:r>
      <w:r w:rsidR="00051FE7" w:rsidRPr="00C85D3B">
        <w:rPr>
          <w:rFonts w:cs="Times New Roman"/>
        </w:rPr>
        <w:t>CO</w:t>
      </w:r>
      <w:r w:rsidR="00051FE7" w:rsidRPr="00C85D3B">
        <w:rPr>
          <w:rFonts w:cs="Times New Roman"/>
          <w:vertAlign w:val="subscript"/>
        </w:rPr>
        <w:t>3</w:t>
      </w:r>
      <w:r w:rsidR="00051FE7" w:rsidRPr="00C85D3B">
        <w:rPr>
          <w:rFonts w:cs="Times New Roman"/>
        </w:rPr>
        <w:t>-Na</w:t>
      </w:r>
      <w:r w:rsidR="00051FE7" w:rsidRPr="00C85D3B">
        <w:rPr>
          <w:rFonts w:cs="Times New Roman"/>
          <w:vertAlign w:val="subscript"/>
        </w:rPr>
        <w:t>2</w:t>
      </w:r>
      <w:r w:rsidR="00051FE7" w:rsidRPr="00C85D3B">
        <w:rPr>
          <w:rFonts w:cs="Times New Roman"/>
        </w:rPr>
        <w:t>CO</w:t>
      </w:r>
      <w:r w:rsidR="00051FE7" w:rsidRPr="00C85D3B">
        <w:rPr>
          <w:rFonts w:cs="Times New Roman"/>
          <w:vertAlign w:val="subscript"/>
        </w:rPr>
        <w:t>3</w:t>
      </w:r>
      <w:r w:rsidR="00051FE7" w:rsidRPr="00C85D3B">
        <w:rPr>
          <w:rFonts w:cs="Times New Roman"/>
        </w:rPr>
        <w:t xml:space="preserve"> binary system has a eutectic temperature of 498 °C</w:t>
      </w:r>
      <w:r w:rsidR="00051FE7">
        <w:rPr>
          <w:rFonts w:cs="Times New Roman"/>
        </w:rPr>
        <w:fldChar w:fldCharType="begin"/>
      </w:r>
      <w:r w:rsidR="003970DB">
        <w:rPr>
          <w:rFonts w:cs="Times New Roman"/>
        </w:rPr>
        <w:instrText xml:space="preserve"> ADDIN EN.CITE &lt;EndNote&gt;&lt;Cite&gt;&lt;Author&gt;Eitel&lt;/Author&gt;&lt;Year&gt;1929&lt;/Year&gt;&lt;RecNum&gt;137&lt;/RecNum&gt;&lt;DisplayText&gt;&lt;style face="superscript"&gt;31&lt;/style&gt;&lt;/DisplayText&gt;&lt;record&gt;&lt;rec-number&gt;137&lt;/rec-number&gt;&lt;foreign-keys&gt;&lt;key app="EN" db-id="pxstfvzsi2zpwte0webpet28x059pfxr2dtz" timestamp="1667881238"&gt;137&lt;/key&gt;&lt;/foreign-keys&gt;&lt;ref-type name="Journal Article"&gt;17&lt;/ref-type&gt;&lt;contributors&gt;&lt;authors&gt;&lt;author&gt;Eitel, W.&lt;/author&gt;&lt;author&gt;Skaliks, W.&lt;/author&gt;&lt;/authors&gt;&lt;/contributors&gt;&lt;titles&gt;&lt;title&gt;Über einige Doppelcarbonate der Alkalien und Erdalkalien&lt;/title&gt;&lt;secondary-title&gt;Zeitschrift für anorganische und allgemeine Chemie&lt;/secondary-title&gt;&lt;/titles&gt;&lt;periodical&gt;&lt;full-title&gt;Zeitschrift für anorganische und allgemeine Chemie&lt;/full-title&gt;&lt;/periodical&gt;&lt;pages&gt;263-286&lt;/pages&gt;&lt;volume&gt;183&lt;/volume&gt;&lt;number&gt;1&lt;/number&gt;&lt;dates&gt;&lt;year&gt;1929&lt;/year&gt;&lt;pub-dates&gt;&lt;date&gt;1929/09/23&lt;/date&gt;&lt;/pub-dates&gt;&lt;/dates&gt;&lt;publisher&gt;John Wiley &amp;amp; Sons, Ltd&lt;/publisher&gt;&lt;isbn&gt;0863-1786&lt;/isbn&gt;&lt;work-type&gt;https://doi.org/10.1002/zaac.19291830119&lt;/work-type&gt;&lt;urls&gt;&lt;related-urls&gt;&lt;url&gt;https://doi.org/10.1002/zaac.19291830119&lt;/url&gt;&lt;/related-urls&gt;&lt;/urls&gt;&lt;electronic-resource-num&gt;https://doi.org/10.1002/zaac.19291830119&lt;/electronic-resource-num&gt;&lt;access-date&gt;2022/11/07&lt;/access-date&gt;&lt;/record&gt;&lt;/Cite&gt;&lt;/EndNote&gt;</w:instrText>
      </w:r>
      <w:r w:rsidR="00051FE7">
        <w:rPr>
          <w:rFonts w:cs="Times New Roman"/>
        </w:rPr>
        <w:fldChar w:fldCharType="separate"/>
      </w:r>
      <w:r w:rsidR="003970DB" w:rsidRPr="003970DB">
        <w:rPr>
          <w:rFonts w:cs="Times New Roman"/>
          <w:noProof/>
          <w:vertAlign w:val="superscript"/>
        </w:rPr>
        <w:t>31</w:t>
      </w:r>
      <w:r w:rsidR="00051FE7">
        <w:rPr>
          <w:rFonts w:cs="Times New Roman"/>
        </w:rPr>
        <w:fldChar w:fldCharType="end"/>
      </w:r>
      <w:r w:rsidR="00051FE7" w:rsidRPr="00F1284E">
        <w:rPr>
          <w:rFonts w:cs="Times New Roman"/>
          <w:vertAlign w:val="superscript"/>
        </w:rPr>
        <w:t>,</w:t>
      </w:r>
      <w:r w:rsidR="00051FE7">
        <w:rPr>
          <w:rFonts w:cs="Times New Roman"/>
        </w:rPr>
        <w:fldChar w:fldCharType="begin">
          <w:fldData xml:space="preserve">PEVuZE5vdGU+PENpdGU+PEF1dGhvcj5KaWFuZzwvQXV0aG9yPjxZZWFyPjIwMTc8L1llYXI+PFJl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</w:fldData>
        </w:fldChar>
      </w:r>
      <w:r w:rsidR="003970DB">
        <w:rPr>
          <w:rFonts w:cs="Times New Roman"/>
        </w:rPr>
        <w:instrText xml:space="preserve"> ADDIN EN.CITE </w:instrText>
      </w:r>
      <w:r w:rsidR="003970DB">
        <w:rPr>
          <w:rFonts w:cs="Times New Roman"/>
        </w:rPr>
        <w:fldChar w:fldCharType="begin">
          <w:fldData xml:space="preserve">PEVuZE5vdGU+PENpdGU+PEF1dGhvcj5KaWFuZzwvQXV0aG9yPjxZZWFyPjIwMTc8L1llYXI+PFJl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</w:fldData>
        </w:fldChar>
      </w:r>
      <w:r w:rsidR="003970DB">
        <w:rPr>
          <w:rFonts w:cs="Times New Roman"/>
        </w:rPr>
        <w:instrText xml:space="preserve"> ADDIN EN.CITE.DATA </w:instrText>
      </w:r>
      <w:r w:rsidR="003970DB">
        <w:rPr>
          <w:rFonts w:cs="Times New Roman"/>
        </w:rPr>
      </w:r>
      <w:r w:rsidR="003970DB">
        <w:rPr>
          <w:rFonts w:cs="Times New Roman"/>
        </w:rPr>
        <w:fldChar w:fldCharType="end"/>
      </w:r>
      <w:r w:rsidR="00051FE7">
        <w:rPr>
          <w:rFonts w:cs="Times New Roman"/>
        </w:rPr>
      </w:r>
      <w:r w:rsidR="00051FE7">
        <w:rPr>
          <w:rFonts w:cs="Times New Roman"/>
        </w:rPr>
        <w:fldChar w:fldCharType="separate"/>
      </w:r>
      <w:r w:rsidR="003970DB" w:rsidRPr="003970DB">
        <w:rPr>
          <w:rFonts w:cs="Times New Roman"/>
          <w:noProof/>
          <w:vertAlign w:val="superscript"/>
        </w:rPr>
        <w:t>32,33</w:t>
      </w:r>
      <w:r w:rsidR="00051FE7">
        <w:rPr>
          <w:rFonts w:cs="Times New Roman"/>
        </w:rPr>
        <w:fldChar w:fldCharType="end"/>
      </w:r>
      <w:r w:rsidR="00051FE7">
        <w:rPr>
          <w:rFonts w:cs="Times New Roman"/>
        </w:rPr>
        <w:t>, these alkali metal carbonates can be present in melts instead of crystalline solids at temperatures beyond 500 °C and f</w:t>
      </w:r>
      <w:r w:rsidR="00421FA7">
        <w:rPr>
          <w:rFonts w:cs="Times New Roman"/>
        </w:rPr>
        <w:t>or</w:t>
      </w:r>
      <w:r w:rsidR="00051FE7">
        <w:rPr>
          <w:rFonts w:cs="Times New Roman"/>
        </w:rPr>
        <w:t xml:space="preserve">m an amorphous phase </w:t>
      </w:r>
      <w:r w:rsidR="00F05A27">
        <w:rPr>
          <w:rFonts w:cs="Times New Roman"/>
        </w:rPr>
        <w:t>while</w:t>
      </w:r>
      <w:r w:rsidR="00051FE7">
        <w:rPr>
          <w:rFonts w:cs="Times New Roman"/>
        </w:rPr>
        <w:t xml:space="preserve"> </w:t>
      </w:r>
      <w:r w:rsidR="00BE1554">
        <w:rPr>
          <w:rFonts w:cs="Times New Roman"/>
        </w:rPr>
        <w:t>being quenched to room temperature</w:t>
      </w:r>
      <w:r w:rsidR="00051FE7">
        <w:rPr>
          <w:rFonts w:cs="Times New Roman"/>
        </w:rPr>
        <w:t xml:space="preserve">. </w:t>
      </w:r>
    </w:p>
    <w:bookmarkEnd w:id="15"/>
    <w:p w14:paraId="01160A2E" w14:textId="77777777" w:rsidR="005470BE" w:rsidRDefault="006E15DB" w:rsidP="00516DD3">
      <w:pPr>
        <w:pStyle w:val="Heading3"/>
      </w:pPr>
      <w:r>
        <w:t xml:space="preserve">Mixed </w:t>
      </w:r>
      <w:r w:rsidR="00310EB6">
        <w:t>alkali carbonate melt</w:t>
      </w:r>
      <w:r>
        <w:t xml:space="preserve"> formation</w:t>
      </w:r>
    </w:p>
    <w:p w14:paraId="45912488" w14:textId="47D443F8" w:rsidR="009E54A5" w:rsidRPr="009E54A5" w:rsidRDefault="006A4B15" w:rsidP="006517F7">
      <w:pPr>
        <w:rPr>
          <w:rFonts w:cs="Times New Roman"/>
        </w:rPr>
      </w:pPr>
      <w:bookmarkStart w:id="16" w:name="_Hlk142062839"/>
      <w:r>
        <w:rPr>
          <w:rFonts w:cs="Times New Roman"/>
        </w:rPr>
        <w:t>D</w:t>
      </w:r>
      <w:r w:rsidR="00565567" w:rsidRPr="00D05D8D">
        <w:rPr>
          <w:rFonts w:cs="Times New Roman"/>
        </w:rPr>
        <w:t xml:space="preserve">ifferential </w:t>
      </w:r>
      <w:r w:rsidR="00565567">
        <w:rPr>
          <w:rFonts w:cs="Times New Roman"/>
        </w:rPr>
        <w:t xml:space="preserve">scanning calorimetry (DSC) measurements of the untreated and </w:t>
      </w:r>
      <w:r w:rsidR="00240B28">
        <w:rPr>
          <w:rFonts w:cs="Times New Roman"/>
        </w:rPr>
        <w:t>CO</w:t>
      </w:r>
      <w:r w:rsidR="00240B28" w:rsidRPr="0027566F">
        <w:rPr>
          <w:rFonts w:cs="Times New Roman"/>
          <w:vertAlign w:val="subscript"/>
        </w:rPr>
        <w:t>2</w:t>
      </w:r>
      <w:r w:rsidR="00240B28">
        <w:rPr>
          <w:rFonts w:cs="Times New Roman"/>
        </w:rPr>
        <w:t>-</w:t>
      </w:r>
      <w:r w:rsidR="00565567">
        <w:rPr>
          <w:rFonts w:cs="Times New Roman"/>
        </w:rPr>
        <w:t xml:space="preserve">treated cathodes were made to identify glassy transitions of the carbonate phases through changes in heat flow. </w:t>
      </w:r>
      <w:r w:rsidR="00565567" w:rsidRPr="006A4B15">
        <w:rPr>
          <w:rFonts w:cs="Times New Roman"/>
          <w:lang w:val="en-US"/>
        </w:rPr>
        <w:fldChar w:fldCharType="begin"/>
      </w:r>
      <w:r w:rsidR="00565567" w:rsidRPr="006A4B15">
        <w:rPr>
          <w:rFonts w:cs="Times New Roman"/>
          <w:lang w:val="en-US"/>
        </w:rPr>
        <w:instrText xml:space="preserve"> REF _Ref120523758 \h </w:instrText>
      </w:r>
      <w:r>
        <w:rPr>
          <w:rFonts w:cs="Times New Roman"/>
          <w:lang w:val="en-US"/>
        </w:rPr>
        <w:instrText xml:space="preserve"> \* MERGEFORMAT </w:instrText>
      </w:r>
      <w:r w:rsidR="00565567" w:rsidRPr="006A4B15">
        <w:rPr>
          <w:rFonts w:cs="Times New Roman"/>
          <w:lang w:val="en-US"/>
        </w:rPr>
      </w:r>
      <w:r w:rsidR="00565567" w:rsidRPr="006A4B15">
        <w:rPr>
          <w:rFonts w:cs="Times New Roman"/>
          <w:lang w:val="en-US"/>
        </w:rPr>
        <w:fldChar w:fldCharType="separate"/>
      </w:r>
      <w:r w:rsidR="007C7B23" w:rsidRPr="007C7B23">
        <w:rPr>
          <w:rFonts w:cs="Times New Roman"/>
          <w:b/>
        </w:rPr>
        <w:t xml:space="preserve">Fig. </w:t>
      </w:r>
      <w:r w:rsidR="007C7B23" w:rsidRPr="007C7B23">
        <w:rPr>
          <w:rFonts w:cs="Times New Roman"/>
          <w:b/>
          <w:noProof/>
        </w:rPr>
        <w:t>3</w:t>
      </w:r>
      <w:r w:rsidR="00565567" w:rsidRPr="006A4B15">
        <w:rPr>
          <w:rFonts w:cs="Times New Roman"/>
          <w:lang w:val="en-US"/>
        </w:rPr>
        <w:fldChar w:fldCharType="end"/>
      </w:r>
      <w:r w:rsidR="00565567" w:rsidRPr="006A4B15">
        <w:rPr>
          <w:rFonts w:cs="Times New Roman"/>
          <w:b/>
          <w:lang w:val="en-US"/>
        </w:rPr>
        <w:t>f</w:t>
      </w:r>
      <w:r w:rsidR="00565567" w:rsidRPr="006A4B15">
        <w:rPr>
          <w:rFonts w:cs="Times New Roman"/>
        </w:rPr>
        <w:t xml:space="preserve"> </w:t>
      </w:r>
      <w:r w:rsidR="00565567">
        <w:rPr>
          <w:rFonts w:cs="Times New Roman"/>
        </w:rPr>
        <w:t xml:space="preserve">shows a </w:t>
      </w:r>
      <w:r w:rsidR="00F83B3C">
        <w:rPr>
          <w:rFonts w:cs="Times New Roman"/>
        </w:rPr>
        <w:t>broa</w:t>
      </w:r>
      <w:r w:rsidR="00565567">
        <w:rPr>
          <w:rFonts w:cs="Times New Roman"/>
        </w:rPr>
        <w:t xml:space="preserve">d </w:t>
      </w:r>
      <w:r w:rsidR="00565567" w:rsidRPr="00A04A89">
        <w:rPr>
          <w:rFonts w:cs="Times New Roman"/>
        </w:rPr>
        <w:t xml:space="preserve">endothermic </w:t>
      </w:r>
      <w:r w:rsidR="00565567">
        <w:rPr>
          <w:rFonts w:cs="Times New Roman"/>
        </w:rPr>
        <w:t>feature in the DSC data for the untreated undoped sample at 300</w:t>
      </w:r>
      <w:r w:rsidR="003E361B">
        <w:rPr>
          <w:rFonts w:cs="Times New Roman"/>
        </w:rPr>
        <w:t xml:space="preserve"> </w:t>
      </w:r>
      <w:r w:rsidR="00565567">
        <w:rPr>
          <w:rFonts w:cs="Times New Roman"/>
        </w:rPr>
        <w:t>-</w:t>
      </w:r>
      <w:r w:rsidR="003E361B">
        <w:rPr>
          <w:rFonts w:cs="Times New Roman"/>
        </w:rPr>
        <w:t xml:space="preserve"> </w:t>
      </w:r>
      <w:r w:rsidR="00565567">
        <w:rPr>
          <w:rFonts w:cs="Times New Roman"/>
        </w:rPr>
        <w:t xml:space="preserve">470 °C, associated with </w:t>
      </w:r>
      <w:r w:rsidR="00565567" w:rsidRPr="00EC57AD">
        <w:rPr>
          <w:rFonts w:cs="Times New Roman"/>
        </w:rPr>
        <w:t>CO</w:t>
      </w:r>
      <w:r w:rsidR="00565567" w:rsidRPr="00EC57AD">
        <w:rPr>
          <w:rFonts w:cs="Times New Roman"/>
          <w:vertAlign w:val="subscript"/>
        </w:rPr>
        <w:t>2</w:t>
      </w:r>
      <w:r w:rsidR="00565567">
        <w:rPr>
          <w:rFonts w:cs="Times New Roman"/>
        </w:rPr>
        <w:t xml:space="preserve"> </w:t>
      </w:r>
      <w:r w:rsidR="00565567" w:rsidRPr="00EC57AD">
        <w:rPr>
          <w:rFonts w:cs="Times New Roman"/>
        </w:rPr>
        <w:t>desorption</w:t>
      </w:r>
      <w:r w:rsidR="00565567">
        <w:rPr>
          <w:rFonts w:cs="Times New Roman"/>
        </w:rPr>
        <w:t xml:space="preserve"> or</w:t>
      </w:r>
      <w:r w:rsidR="00565567" w:rsidRPr="00582FD4">
        <w:t xml:space="preserve"> </w:t>
      </w:r>
      <w:r w:rsidR="00565567" w:rsidRPr="00582FD4">
        <w:rPr>
          <w:rFonts w:cs="Times New Roman"/>
        </w:rPr>
        <w:t>dehumidification</w:t>
      </w:r>
      <w:r w:rsidR="00565567">
        <w:rPr>
          <w:rFonts w:cs="Times New Roman"/>
        </w:rPr>
        <w:t xml:space="preserve"> processes, as observed in TPD data (Supplementary Fig</w:t>
      </w:r>
      <w:r w:rsidR="00834AF8">
        <w:rPr>
          <w:rFonts w:cs="Times New Roman"/>
        </w:rPr>
        <w:t>.</w:t>
      </w:r>
      <w:r w:rsidR="00565567">
        <w:rPr>
          <w:rFonts w:cs="Times New Roman"/>
        </w:rPr>
        <w:t xml:space="preserve"> </w:t>
      </w:r>
      <w:r w:rsidR="002A3960">
        <w:rPr>
          <w:rFonts w:cs="Times New Roman"/>
        </w:rPr>
        <w:t>6</w:t>
      </w:r>
      <w:r w:rsidR="00565567">
        <w:rPr>
          <w:rFonts w:cs="Times New Roman"/>
        </w:rPr>
        <w:t xml:space="preserve">). Notably, we identified </w:t>
      </w:r>
      <w:r w:rsidR="00565567" w:rsidRPr="00A04A89">
        <w:rPr>
          <w:rFonts w:cs="Times New Roman"/>
        </w:rPr>
        <w:t>a</w:t>
      </w:r>
      <w:r w:rsidR="003E361B">
        <w:rPr>
          <w:rFonts w:cs="Times New Roman"/>
        </w:rPr>
        <w:t>n</w:t>
      </w:r>
      <w:r w:rsidR="00565567" w:rsidRPr="00A04A89">
        <w:rPr>
          <w:rFonts w:cs="Times New Roman"/>
        </w:rPr>
        <w:t xml:space="preserve"> endothermic </w:t>
      </w:r>
      <w:r w:rsidR="00565567">
        <w:rPr>
          <w:rFonts w:cs="Times New Roman"/>
        </w:rPr>
        <w:t xml:space="preserve">feature at </w:t>
      </w:r>
      <w:r w:rsidR="00565567" w:rsidRPr="00A04A89">
        <w:rPr>
          <w:rFonts w:cs="Times New Roman"/>
        </w:rPr>
        <w:t>504 °C</w:t>
      </w:r>
      <w:r w:rsidR="00565567">
        <w:rPr>
          <w:rFonts w:cs="Times New Roman"/>
        </w:rPr>
        <w:t xml:space="preserve"> only in the DSC data of the CO</w:t>
      </w:r>
      <w:r w:rsidR="00565567" w:rsidRPr="00516DD3">
        <w:rPr>
          <w:rFonts w:cs="Times New Roman"/>
          <w:vertAlign w:val="subscript"/>
        </w:rPr>
        <w:t>2</w:t>
      </w:r>
      <w:r w:rsidR="00565567">
        <w:rPr>
          <w:rFonts w:cs="Times New Roman"/>
        </w:rPr>
        <w:t xml:space="preserve">-treated BCFZYLN, </w:t>
      </w:r>
      <w:r w:rsidR="00565567" w:rsidRPr="00073C22">
        <w:rPr>
          <w:rFonts w:cs="Times New Roman"/>
        </w:rPr>
        <w:t>consistent with the</w:t>
      </w:r>
      <w:r w:rsidR="00565567">
        <w:rPr>
          <w:rFonts w:cs="Times New Roman"/>
        </w:rPr>
        <w:t xml:space="preserve"> reported</w:t>
      </w:r>
      <w:r w:rsidR="00565567" w:rsidRPr="00073C22">
        <w:rPr>
          <w:rFonts w:cs="Times New Roman"/>
        </w:rPr>
        <w:t xml:space="preserve"> eutectic temperature</w:t>
      </w:r>
      <w:r w:rsidR="00565567">
        <w:rPr>
          <w:rFonts w:cs="Times New Roman"/>
        </w:rPr>
        <w:t xml:space="preserve"> (498 </w:t>
      </w:r>
      <w:r w:rsidR="00565567" w:rsidRPr="00C85D3B">
        <w:rPr>
          <w:rFonts w:cs="Times New Roman"/>
        </w:rPr>
        <w:t>°C</w:t>
      </w:r>
      <w:r w:rsidR="00565567">
        <w:rPr>
          <w:rFonts w:cs="Times New Roman"/>
        </w:rPr>
        <w:t>)</w:t>
      </w:r>
      <w:r w:rsidR="00565567" w:rsidRPr="00073C22">
        <w:rPr>
          <w:rFonts w:cs="Times New Roman"/>
        </w:rPr>
        <w:t xml:space="preserve"> for the Li</w:t>
      </w:r>
      <w:r w:rsidR="00565567" w:rsidRPr="00073C22">
        <w:rPr>
          <w:rFonts w:cs="Times New Roman"/>
          <w:vertAlign w:val="subscript"/>
        </w:rPr>
        <w:t>2</w:t>
      </w:r>
      <w:r w:rsidR="00565567" w:rsidRPr="00073C22">
        <w:rPr>
          <w:rFonts w:cs="Times New Roman"/>
        </w:rPr>
        <w:t>CO</w:t>
      </w:r>
      <w:r w:rsidR="00565567" w:rsidRPr="00073C22">
        <w:rPr>
          <w:rFonts w:cs="Times New Roman"/>
          <w:vertAlign w:val="subscript"/>
        </w:rPr>
        <w:t>3</w:t>
      </w:r>
      <w:r w:rsidR="00565567" w:rsidRPr="00073C22">
        <w:rPr>
          <w:rFonts w:cs="Times New Roman"/>
        </w:rPr>
        <w:t>-Na</w:t>
      </w:r>
      <w:r w:rsidR="00565567" w:rsidRPr="00073C22">
        <w:rPr>
          <w:rFonts w:cs="Times New Roman"/>
          <w:vertAlign w:val="subscript"/>
        </w:rPr>
        <w:t>2</w:t>
      </w:r>
      <w:r w:rsidR="00565567" w:rsidRPr="00073C22">
        <w:rPr>
          <w:rFonts w:cs="Times New Roman"/>
        </w:rPr>
        <w:t>CO</w:t>
      </w:r>
      <w:r w:rsidR="00565567" w:rsidRPr="00073C22">
        <w:rPr>
          <w:rFonts w:cs="Times New Roman"/>
          <w:vertAlign w:val="subscript"/>
        </w:rPr>
        <w:t>3</w:t>
      </w:r>
      <w:r w:rsidR="00565567" w:rsidRPr="00073C22">
        <w:rPr>
          <w:rFonts w:cs="Times New Roman"/>
        </w:rPr>
        <w:t xml:space="preserve"> binary system</w:t>
      </w:r>
      <w:r w:rsidR="00565567">
        <w:rPr>
          <w:rFonts w:cs="Times New Roman"/>
        </w:rPr>
        <w:t>.</w:t>
      </w:r>
      <w:r w:rsidR="00565567">
        <w:rPr>
          <w:rFonts w:cs="Times New Roman"/>
        </w:rPr>
        <w:fldChar w:fldCharType="begin"/>
      </w:r>
      <w:r w:rsidR="003970DB">
        <w:rPr>
          <w:rFonts w:cs="Times New Roman"/>
        </w:rPr>
        <w:instrText xml:space="preserve"> ADDIN EN.CITE &lt;EndNote&gt;&lt;Cite&gt;&lt;Author&gt;Eitel&lt;/Author&gt;&lt;Year&gt;1929&lt;/Year&gt;&lt;RecNum&gt;137&lt;/RecNum&gt;&lt;DisplayText&gt;&lt;style face="superscript"&gt;31&lt;/style&gt;&lt;/DisplayText&gt;&lt;record&gt;&lt;rec-number&gt;137&lt;/rec-number&gt;&lt;foreign-keys&gt;&lt;key app="EN" db-id="pxstfvzsi2zpwte0webpet28x059pfxr2dtz" timestamp="1667881238"&gt;137&lt;/key&gt;&lt;/foreign-keys&gt;&lt;ref-type name="Journal Article"&gt;17&lt;/ref-type&gt;&lt;contributors&gt;&lt;authors&gt;&lt;author&gt;Eitel, W.&lt;/author&gt;&lt;author&gt;Skaliks, W.&lt;/author&gt;&lt;/authors&gt;&lt;/contributors&gt;&lt;titles&gt;&lt;title&gt;Über einige Doppelcarbonate der Alkalien und Erdalkalien&lt;/title&gt;&lt;secondary-title&gt;Zeitschrift für anorganische und allgemeine Chemie&lt;/secondary-title&gt;&lt;/titles&gt;&lt;periodical&gt;&lt;full-title&gt;Zeitschrift für anorganische und allgemeine Chemie&lt;/full-title&gt;&lt;/periodical&gt;&lt;pages&gt;263-286&lt;/pages&gt;&lt;volume&gt;183&lt;/volume&gt;&lt;number&gt;1&lt;/number&gt;&lt;dates&gt;&lt;year&gt;1929&lt;/year&gt;&lt;pub-dates&gt;&lt;date&gt;1929/09/23&lt;/date&gt;&lt;/pub-dates&gt;&lt;/dates&gt;&lt;publisher&gt;John Wiley &amp;amp; Sons, Ltd&lt;/publisher&gt;&lt;isbn&gt;0863-1786&lt;/isbn&gt;&lt;work-type&gt;https://doi.org/10.1002/zaac.19291830119&lt;/work-type&gt;&lt;urls&gt;&lt;related-urls&gt;&lt;url&gt;https://doi.org/10.1002/zaac.19291830119&lt;/url&gt;&lt;/related-urls&gt;&lt;/urls&gt;&lt;electronic-resource-num&gt;https://doi.org/10.1002/zaac.19291830119&lt;/electronic-resource-num&gt;&lt;access-date&gt;2022/11/07&lt;/access-date&gt;&lt;/record&gt;&lt;/Cite&gt;&lt;/EndNote&gt;</w:instrText>
      </w:r>
      <w:r w:rsidR="00565567">
        <w:rPr>
          <w:rFonts w:cs="Times New Roman"/>
        </w:rPr>
        <w:fldChar w:fldCharType="separate"/>
      </w:r>
      <w:r w:rsidR="003970DB" w:rsidRPr="003970DB">
        <w:rPr>
          <w:rFonts w:cs="Times New Roman"/>
          <w:noProof/>
          <w:vertAlign w:val="superscript"/>
        </w:rPr>
        <w:t>31</w:t>
      </w:r>
      <w:r w:rsidR="00565567">
        <w:rPr>
          <w:rFonts w:cs="Times New Roman"/>
        </w:rPr>
        <w:fldChar w:fldCharType="end"/>
      </w:r>
      <w:r w:rsidR="00565567" w:rsidRPr="00073C22">
        <w:rPr>
          <w:rFonts w:cs="Times New Roman"/>
          <w:vertAlign w:val="superscript"/>
        </w:rPr>
        <w:t>,</w:t>
      </w:r>
      <w:r w:rsidR="00565567">
        <w:rPr>
          <w:rFonts w:cs="Times New Roman"/>
        </w:rPr>
        <w:fldChar w:fldCharType="begin">
          <w:fldData xml:space="preserve">PEVuZE5vdGU+PENpdGU+PEF1dGhvcj5KaWFuZzwvQXV0aG9yPjxZZWFyPjIwMTc8L1llYXI+PFJl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</w:fldData>
        </w:fldChar>
      </w:r>
      <w:r w:rsidR="003970DB">
        <w:rPr>
          <w:rFonts w:cs="Times New Roman"/>
        </w:rPr>
        <w:instrText xml:space="preserve"> ADDIN EN.CITE </w:instrText>
      </w:r>
      <w:r w:rsidR="003970DB">
        <w:rPr>
          <w:rFonts w:cs="Times New Roman"/>
        </w:rPr>
        <w:fldChar w:fldCharType="begin">
          <w:fldData xml:space="preserve">PEVuZE5vdGU+PENpdGU+PEF1dGhvcj5KaWFuZzwvQXV0aG9yPjxZZWFyPjIwMTc8L1llYXI+PFJl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</w:fldData>
        </w:fldChar>
      </w:r>
      <w:r w:rsidR="003970DB">
        <w:rPr>
          <w:rFonts w:cs="Times New Roman"/>
        </w:rPr>
        <w:instrText xml:space="preserve"> ADDIN EN.CITE.DATA </w:instrText>
      </w:r>
      <w:r w:rsidR="003970DB">
        <w:rPr>
          <w:rFonts w:cs="Times New Roman"/>
        </w:rPr>
      </w:r>
      <w:r w:rsidR="003970DB">
        <w:rPr>
          <w:rFonts w:cs="Times New Roman"/>
        </w:rPr>
        <w:fldChar w:fldCharType="end"/>
      </w:r>
      <w:r w:rsidR="00565567">
        <w:rPr>
          <w:rFonts w:cs="Times New Roman"/>
        </w:rPr>
      </w:r>
      <w:r w:rsidR="00565567">
        <w:rPr>
          <w:rFonts w:cs="Times New Roman"/>
        </w:rPr>
        <w:fldChar w:fldCharType="separate"/>
      </w:r>
      <w:r w:rsidR="003970DB" w:rsidRPr="003970DB">
        <w:rPr>
          <w:rFonts w:cs="Times New Roman"/>
          <w:noProof/>
          <w:vertAlign w:val="superscript"/>
        </w:rPr>
        <w:t>32,33</w:t>
      </w:r>
      <w:r w:rsidR="00565567">
        <w:rPr>
          <w:rFonts w:cs="Times New Roman"/>
        </w:rPr>
        <w:fldChar w:fldCharType="end"/>
      </w:r>
      <w:bookmarkEnd w:id="16"/>
      <w:r w:rsidR="00565567">
        <w:rPr>
          <w:rFonts w:cs="Times New Roman"/>
        </w:rPr>
        <w:t xml:space="preserve"> </w:t>
      </w:r>
      <w:r w:rsidR="00565567" w:rsidRPr="00B47073">
        <w:rPr>
          <w:rFonts w:cs="Times New Roman"/>
        </w:rPr>
        <w:t>T</w:t>
      </w:r>
      <w:r w:rsidR="00FD413B" w:rsidRPr="00B47073">
        <w:rPr>
          <w:rFonts w:cs="Times New Roman"/>
        </w:rPr>
        <w:t xml:space="preserve">his </w:t>
      </w:r>
      <w:r w:rsidR="00565567" w:rsidRPr="00B47073">
        <w:rPr>
          <w:rFonts w:cs="Times New Roman"/>
        </w:rPr>
        <w:t xml:space="preserve">feature </w:t>
      </w:r>
      <w:r w:rsidR="00EE1722" w:rsidRPr="00B47073">
        <w:rPr>
          <w:rFonts w:cs="Times New Roman"/>
        </w:rPr>
        <w:t xml:space="preserve">can be a result of </w:t>
      </w:r>
      <w:r w:rsidR="00EF6FAA" w:rsidRPr="00B47073">
        <w:rPr>
          <w:rFonts w:cs="Times New Roman"/>
        </w:rPr>
        <w:t xml:space="preserve">heat </w:t>
      </w:r>
      <w:r w:rsidR="00617D2E" w:rsidRPr="00B47073">
        <w:rPr>
          <w:rFonts w:cs="Times New Roman"/>
        </w:rPr>
        <w:t xml:space="preserve">absorbed </w:t>
      </w:r>
      <w:r w:rsidR="00EF6FAA" w:rsidRPr="00B47073">
        <w:rPr>
          <w:rFonts w:cs="Times New Roman"/>
        </w:rPr>
        <w:t>by the</w:t>
      </w:r>
      <w:r w:rsidR="00F72F9B" w:rsidRPr="00B47073">
        <w:rPr>
          <w:rFonts w:cs="Times New Roman"/>
        </w:rPr>
        <w:t xml:space="preserve"> transition</w:t>
      </w:r>
      <w:r w:rsidR="00EF6FAA" w:rsidRPr="00B47073">
        <w:rPr>
          <w:rFonts w:cs="Times New Roman"/>
        </w:rPr>
        <w:t xml:space="preserve"> </w:t>
      </w:r>
      <w:r w:rsidR="00617D2E" w:rsidRPr="00B47073">
        <w:rPr>
          <w:rFonts w:cs="Times New Roman"/>
        </w:rPr>
        <w:t xml:space="preserve">of </w:t>
      </w:r>
      <w:r w:rsidR="00EF6FAA" w:rsidRPr="00B47073">
        <w:rPr>
          <w:rFonts w:cs="Times New Roman"/>
        </w:rPr>
        <w:t>alkali metal carbonates</w:t>
      </w:r>
      <w:r w:rsidR="00F72F9B" w:rsidRPr="00B47073">
        <w:rPr>
          <w:rFonts w:cs="Times New Roman"/>
        </w:rPr>
        <w:t xml:space="preserve"> from </w:t>
      </w:r>
      <w:r w:rsidR="00DF1D13" w:rsidRPr="00B47073">
        <w:rPr>
          <w:rFonts w:cs="Times New Roman"/>
        </w:rPr>
        <w:t xml:space="preserve">amorphous </w:t>
      </w:r>
      <w:r w:rsidR="00F72F9B" w:rsidRPr="00B47073">
        <w:rPr>
          <w:rFonts w:cs="Times New Roman"/>
        </w:rPr>
        <w:t>to melt</w:t>
      </w:r>
      <w:r w:rsidR="00617D2E" w:rsidRPr="00B47073">
        <w:rPr>
          <w:rFonts w:cs="Times New Roman"/>
        </w:rPr>
        <w:t>.</w:t>
      </w:r>
      <w:r w:rsidR="00617D2E">
        <w:rPr>
          <w:rFonts w:cs="Times New Roman"/>
        </w:rPr>
        <w:t xml:space="preserve"> </w:t>
      </w:r>
    </w:p>
    <w:p w14:paraId="09232DA1" w14:textId="35405EE8" w:rsidR="009E54A5" w:rsidRDefault="009E54A5" w:rsidP="006517F7">
      <w:pPr>
        <w:rPr>
          <w:rFonts w:cs="Times New Roman"/>
        </w:rPr>
      </w:pPr>
      <w:r w:rsidRPr="006517F7">
        <w:rPr>
          <w:rFonts w:cs="Times New Roman"/>
        </w:rPr>
        <w:t>We</w:t>
      </w:r>
      <w:r>
        <w:rPr>
          <w:rFonts w:cs="Times New Roman"/>
        </w:rPr>
        <w:t xml:space="preserve"> compared</w:t>
      </w:r>
      <w:r w:rsidR="0062472E" w:rsidRPr="006517F7">
        <w:rPr>
          <w:rFonts w:cs="Times New Roman"/>
        </w:rPr>
        <w:t xml:space="preserve"> the morphology of </w:t>
      </w:r>
      <w:r w:rsidR="00FB11DD">
        <w:rPr>
          <w:rFonts w:cs="Times New Roman"/>
        </w:rPr>
        <w:t xml:space="preserve">the </w:t>
      </w:r>
      <w:r>
        <w:rPr>
          <w:rFonts w:cs="Times New Roman"/>
        </w:rPr>
        <w:t>cathode surface before and after CO</w:t>
      </w:r>
      <w:r>
        <w:rPr>
          <w:rFonts w:cs="Times New Roman"/>
        </w:rPr>
        <w:softHyphen/>
      </w:r>
      <w:r>
        <w:rPr>
          <w:rFonts w:cs="Times New Roman"/>
          <w:vertAlign w:val="subscript"/>
        </w:rPr>
        <w:t>2</w:t>
      </w:r>
      <w:r>
        <w:rPr>
          <w:rFonts w:cs="Times New Roman"/>
          <w:vertAlign w:val="subscript"/>
        </w:rPr>
        <w:softHyphen/>
        <w:t xml:space="preserve"> </w:t>
      </w:r>
      <w:r>
        <w:rPr>
          <w:rFonts w:cs="Times New Roman"/>
        </w:rPr>
        <w:t xml:space="preserve">treatment </w:t>
      </w:r>
      <w:r w:rsidR="003E361B">
        <w:rPr>
          <w:rFonts w:cs="Times New Roman"/>
        </w:rPr>
        <w:t xml:space="preserve">using </w:t>
      </w:r>
      <w:r w:rsidR="0067023D" w:rsidRPr="006517F7">
        <w:rPr>
          <w:rFonts w:cs="Times New Roman"/>
        </w:rPr>
        <w:t>both</w:t>
      </w:r>
      <w:r w:rsidR="005B42FD" w:rsidRPr="006517F7">
        <w:rPr>
          <w:rFonts w:cs="Times New Roman"/>
        </w:rPr>
        <w:t xml:space="preserve"> </w:t>
      </w:r>
      <w:r w:rsidR="0062472E" w:rsidRPr="006517F7">
        <w:rPr>
          <w:rFonts w:cs="Times New Roman"/>
        </w:rPr>
        <w:t>scanning</w:t>
      </w:r>
      <w:r w:rsidR="007626C0" w:rsidRPr="006517F7">
        <w:rPr>
          <w:rFonts w:cs="Times New Roman"/>
        </w:rPr>
        <w:t xml:space="preserve"> </w:t>
      </w:r>
      <w:r w:rsidR="0062472E" w:rsidRPr="006517F7">
        <w:rPr>
          <w:rFonts w:cs="Times New Roman"/>
        </w:rPr>
        <w:t>and transmission</w:t>
      </w:r>
      <w:r w:rsidR="007626C0" w:rsidRPr="006517F7">
        <w:rPr>
          <w:rFonts w:cs="Times New Roman"/>
        </w:rPr>
        <w:t xml:space="preserve"> </w:t>
      </w:r>
      <w:r w:rsidR="0062472E" w:rsidRPr="006517F7">
        <w:rPr>
          <w:rFonts w:cs="Times New Roman"/>
        </w:rPr>
        <w:t>electron microscopy</w:t>
      </w:r>
      <w:r w:rsidR="003E361B">
        <w:rPr>
          <w:rFonts w:cs="Times New Roman"/>
        </w:rPr>
        <w:t xml:space="preserve"> (SEM and TEM, respectively)</w:t>
      </w:r>
      <w:r w:rsidR="0062472E" w:rsidRPr="006517F7">
        <w:rPr>
          <w:rFonts w:cs="Times New Roman"/>
        </w:rPr>
        <w:t xml:space="preserve">. </w:t>
      </w:r>
      <w:r w:rsidR="002F4A42">
        <w:rPr>
          <w:rFonts w:cs="Times New Roman"/>
        </w:rPr>
        <w:t xml:space="preserve">As shown in </w:t>
      </w:r>
      <w:r w:rsidR="002F4A42" w:rsidRPr="00CA7F68">
        <w:rPr>
          <w:rFonts w:cs="Times New Roman"/>
        </w:rPr>
        <w:fldChar w:fldCharType="begin"/>
      </w:r>
      <w:r w:rsidR="002F4A42" w:rsidRPr="006517F7">
        <w:rPr>
          <w:rFonts w:cs="Times New Roman"/>
        </w:rPr>
        <w:instrText xml:space="preserve"> REF _Ref116053263 \h  \* MERGEFORMAT </w:instrText>
      </w:r>
      <w:r w:rsidR="002F4A42" w:rsidRPr="00CA7F68">
        <w:rPr>
          <w:rFonts w:cs="Times New Roman"/>
        </w:rPr>
      </w:r>
      <w:r w:rsidR="002F4A42" w:rsidRPr="00CA7F68">
        <w:rPr>
          <w:rFonts w:cs="Times New Roman"/>
        </w:rPr>
        <w:fldChar w:fldCharType="separate"/>
      </w:r>
      <w:r w:rsidR="007C7B23" w:rsidRPr="007C7B23">
        <w:rPr>
          <w:rFonts w:cs="Times New Roman"/>
          <w:b/>
        </w:rPr>
        <w:t>Fig.</w:t>
      </w:r>
      <w:r w:rsidR="007C7B23" w:rsidRPr="007C7B23">
        <w:rPr>
          <w:rFonts w:cs="Times New Roman"/>
          <w:b/>
          <w:noProof/>
        </w:rPr>
        <w:t xml:space="preserve"> </w:t>
      </w:r>
      <w:r w:rsidR="007C7B23">
        <w:rPr>
          <w:b/>
          <w:noProof/>
        </w:rPr>
        <w:t>4</w:t>
      </w:r>
      <w:r w:rsidR="002F4A42" w:rsidRPr="00CA7F68">
        <w:rPr>
          <w:rFonts w:cs="Times New Roman"/>
        </w:rPr>
        <w:fldChar w:fldCharType="end"/>
      </w:r>
      <w:r w:rsidR="002F4A42" w:rsidRPr="006517F7">
        <w:rPr>
          <w:rFonts w:cs="Times New Roman"/>
          <w:b/>
          <w:bCs/>
        </w:rPr>
        <w:t xml:space="preserve">a </w:t>
      </w:r>
      <w:r w:rsidR="002F4A42" w:rsidRPr="00654CA9">
        <w:rPr>
          <w:rFonts w:cs="Times New Roman"/>
          <w:bCs/>
        </w:rPr>
        <w:t>and</w:t>
      </w:r>
      <w:r w:rsidR="002F4A42" w:rsidRPr="006517F7">
        <w:rPr>
          <w:rFonts w:cs="Times New Roman"/>
          <w:b/>
          <w:bCs/>
        </w:rPr>
        <w:t xml:space="preserve"> </w:t>
      </w:r>
      <w:r w:rsidR="002F4A42">
        <w:rPr>
          <w:rFonts w:cs="Times New Roman"/>
          <w:b/>
          <w:bCs/>
        </w:rPr>
        <w:t>b</w:t>
      </w:r>
      <w:r w:rsidR="002F4A42" w:rsidRPr="002F4A42">
        <w:rPr>
          <w:rFonts w:cs="Times New Roman"/>
          <w:bCs/>
        </w:rPr>
        <w:t>,</w:t>
      </w:r>
      <w:r w:rsidR="002F4A42">
        <w:rPr>
          <w:rFonts w:cs="Times New Roman"/>
          <w:b/>
          <w:bCs/>
        </w:rPr>
        <w:t xml:space="preserve"> </w:t>
      </w:r>
      <w:r w:rsidR="002F4A42">
        <w:rPr>
          <w:rFonts w:cs="Times New Roman"/>
        </w:rPr>
        <w:t>a</w:t>
      </w:r>
      <w:r w:rsidR="003E361B">
        <w:rPr>
          <w:rFonts w:cs="Times New Roman"/>
        </w:rPr>
        <w:t>n</w:t>
      </w:r>
      <w:r w:rsidR="002F4A42">
        <w:rPr>
          <w:rFonts w:cs="Times New Roman"/>
        </w:rPr>
        <w:t xml:space="preserve"> ~ 5 nm thick amorphous phase appear</w:t>
      </w:r>
      <w:r w:rsidR="001B713D">
        <w:rPr>
          <w:rFonts w:cs="Times New Roman"/>
        </w:rPr>
        <w:t>ed</w:t>
      </w:r>
      <w:r w:rsidR="002F4A42">
        <w:rPr>
          <w:rFonts w:cs="Times New Roman"/>
        </w:rPr>
        <w:t xml:space="preserve"> in contact with the crystalline bulk </w:t>
      </w:r>
      <w:r w:rsidR="003E361B">
        <w:rPr>
          <w:rFonts w:cs="Times New Roman"/>
        </w:rPr>
        <w:t xml:space="preserve">of </w:t>
      </w:r>
      <w:r w:rsidR="002F4A42">
        <w:rPr>
          <w:rFonts w:cs="Times New Roman"/>
        </w:rPr>
        <w:t xml:space="preserve">the BCFZYLN cathode but </w:t>
      </w:r>
      <w:r w:rsidR="001B713D">
        <w:rPr>
          <w:rFonts w:cs="Times New Roman"/>
        </w:rPr>
        <w:t xml:space="preserve">was </w:t>
      </w:r>
      <w:r w:rsidR="002F4A42">
        <w:rPr>
          <w:rFonts w:cs="Times New Roman"/>
        </w:rPr>
        <w:t>not present at the undoped BCFZY surface after CO</w:t>
      </w:r>
      <w:r w:rsidR="002F4A42">
        <w:rPr>
          <w:rFonts w:cs="Times New Roman"/>
          <w:vertAlign w:val="subscript"/>
        </w:rPr>
        <w:t>2</w:t>
      </w:r>
      <w:r w:rsidR="002F4A42">
        <w:rPr>
          <w:rFonts w:cs="Times New Roman"/>
        </w:rPr>
        <w:t xml:space="preserve"> exposure (</w:t>
      </w:r>
      <w:r w:rsidR="002F4A42" w:rsidRPr="00CA7F68">
        <w:rPr>
          <w:rFonts w:cs="Times New Roman"/>
        </w:rPr>
        <w:fldChar w:fldCharType="begin"/>
      </w:r>
      <w:r w:rsidR="002F4A42" w:rsidRPr="006517F7">
        <w:rPr>
          <w:rFonts w:cs="Times New Roman"/>
        </w:rPr>
        <w:instrText xml:space="preserve"> REF _Ref116053263 \h  \* MERGEFORMAT </w:instrText>
      </w:r>
      <w:r w:rsidR="002F4A42" w:rsidRPr="00CA7F68">
        <w:rPr>
          <w:rFonts w:cs="Times New Roman"/>
        </w:rPr>
      </w:r>
      <w:r w:rsidR="002F4A42" w:rsidRPr="00CA7F68">
        <w:rPr>
          <w:rFonts w:cs="Times New Roman"/>
        </w:rPr>
        <w:fldChar w:fldCharType="separate"/>
      </w:r>
      <w:r w:rsidR="007C7B23" w:rsidRPr="007C7B23">
        <w:rPr>
          <w:rFonts w:cs="Times New Roman"/>
          <w:b/>
        </w:rPr>
        <w:t>Fig.</w:t>
      </w:r>
      <w:r w:rsidR="007C7B23" w:rsidRPr="007C7B23">
        <w:rPr>
          <w:rFonts w:cs="Times New Roman"/>
          <w:b/>
          <w:noProof/>
        </w:rPr>
        <w:t xml:space="preserve"> </w:t>
      </w:r>
      <w:r w:rsidR="007C7B23">
        <w:rPr>
          <w:b/>
          <w:noProof/>
        </w:rPr>
        <w:t>4</w:t>
      </w:r>
      <w:r w:rsidR="002F4A42" w:rsidRPr="00CA7F68">
        <w:rPr>
          <w:rFonts w:cs="Times New Roman"/>
        </w:rPr>
        <w:fldChar w:fldCharType="end"/>
      </w:r>
      <w:r w:rsidR="002F4A42" w:rsidRPr="00516DD3">
        <w:rPr>
          <w:rFonts w:cs="Times New Roman"/>
          <w:b/>
          <w:bCs/>
        </w:rPr>
        <w:t xml:space="preserve">d </w:t>
      </w:r>
      <w:r w:rsidR="002F4A42" w:rsidRPr="00654CA9">
        <w:rPr>
          <w:rFonts w:cs="Times New Roman"/>
          <w:bCs/>
        </w:rPr>
        <w:t>and</w:t>
      </w:r>
      <w:r w:rsidR="002F4A42" w:rsidRPr="00516DD3">
        <w:rPr>
          <w:rFonts w:cs="Times New Roman"/>
          <w:b/>
          <w:bCs/>
        </w:rPr>
        <w:t xml:space="preserve"> e</w:t>
      </w:r>
      <w:r w:rsidR="002F4A42">
        <w:rPr>
          <w:rFonts w:cs="Times New Roman"/>
        </w:rPr>
        <w:t>).</w:t>
      </w:r>
      <w:r w:rsidR="002F4A42" w:rsidRPr="002F4A42">
        <w:rPr>
          <w:rFonts w:cs="Times New Roman"/>
        </w:rPr>
        <w:t xml:space="preserve"> </w:t>
      </w:r>
      <w:r w:rsidR="002F4A42">
        <w:rPr>
          <w:rFonts w:cs="Times New Roman"/>
        </w:rPr>
        <w:t xml:space="preserve">Taken together with our SXRD, XPS, TPD, and DSC data, we attribute this amorphous layer in the co-doped cathode to a mixed alkali carbonate melt. SEM </w:t>
      </w:r>
      <w:r w:rsidR="002F4A42" w:rsidRPr="0027566F">
        <w:rPr>
          <w:rFonts w:cs="Times New Roman"/>
        </w:rPr>
        <w:t>show</w:t>
      </w:r>
      <w:r w:rsidR="002F4A42">
        <w:rPr>
          <w:rFonts w:cs="Times New Roman"/>
        </w:rPr>
        <w:t>ed</w:t>
      </w:r>
      <w:r w:rsidR="002F4A42" w:rsidRPr="0027566F">
        <w:rPr>
          <w:rFonts w:cs="Times New Roman"/>
        </w:rPr>
        <w:t xml:space="preserve"> </w:t>
      </w:r>
      <w:r w:rsidR="002F4A42">
        <w:rPr>
          <w:rFonts w:cs="Times New Roman"/>
        </w:rPr>
        <w:t>that this melt partially covers the surface of the co-doped sample (</w:t>
      </w:r>
      <w:r w:rsidR="002F4A42" w:rsidRPr="00CA7F68">
        <w:rPr>
          <w:rFonts w:cs="Times New Roman"/>
        </w:rPr>
        <w:fldChar w:fldCharType="begin"/>
      </w:r>
      <w:r w:rsidR="002F4A42" w:rsidRPr="006517F7">
        <w:rPr>
          <w:rFonts w:cs="Times New Roman"/>
        </w:rPr>
        <w:instrText xml:space="preserve"> REF _Ref116053263 \h  \* MERGEFORMAT </w:instrText>
      </w:r>
      <w:r w:rsidR="002F4A42" w:rsidRPr="00CA7F68">
        <w:rPr>
          <w:rFonts w:cs="Times New Roman"/>
        </w:rPr>
      </w:r>
      <w:r w:rsidR="002F4A42" w:rsidRPr="00CA7F68">
        <w:rPr>
          <w:rFonts w:cs="Times New Roman"/>
        </w:rPr>
        <w:fldChar w:fldCharType="separate"/>
      </w:r>
      <w:r w:rsidR="007C7B23" w:rsidRPr="007C7B23">
        <w:rPr>
          <w:rFonts w:cs="Times New Roman"/>
          <w:b/>
        </w:rPr>
        <w:t>Fig.</w:t>
      </w:r>
      <w:r w:rsidR="007C7B23" w:rsidRPr="007C7B23">
        <w:rPr>
          <w:rFonts w:cs="Times New Roman"/>
          <w:b/>
          <w:noProof/>
        </w:rPr>
        <w:t xml:space="preserve"> </w:t>
      </w:r>
      <w:r w:rsidR="007C7B23">
        <w:rPr>
          <w:b/>
          <w:noProof/>
        </w:rPr>
        <w:t>4</w:t>
      </w:r>
      <w:r w:rsidR="002F4A42" w:rsidRPr="00CA7F68">
        <w:rPr>
          <w:rFonts w:cs="Times New Roman"/>
        </w:rPr>
        <w:fldChar w:fldCharType="end"/>
      </w:r>
      <w:r w:rsidR="002F4A42" w:rsidRPr="00516DD3">
        <w:rPr>
          <w:rFonts w:cs="Times New Roman"/>
          <w:b/>
          <w:bCs/>
        </w:rPr>
        <w:t>c</w:t>
      </w:r>
      <w:r w:rsidR="002F4A42">
        <w:rPr>
          <w:rFonts w:cs="Times New Roman"/>
          <w:b/>
          <w:bCs/>
        </w:rPr>
        <w:t>)</w:t>
      </w:r>
      <w:r w:rsidR="002F4A42">
        <w:rPr>
          <w:rFonts w:cs="Times New Roman"/>
        </w:rPr>
        <w:t xml:space="preserve">, which substantially differed </w:t>
      </w:r>
      <w:r w:rsidR="001B713D">
        <w:rPr>
          <w:rFonts w:cs="Times New Roman"/>
        </w:rPr>
        <w:t>from</w:t>
      </w:r>
      <w:r w:rsidR="002F4A42">
        <w:rPr>
          <w:rFonts w:cs="Times New Roman"/>
        </w:rPr>
        <w:t xml:space="preserve"> the surface of the treated </w:t>
      </w:r>
      <w:r w:rsidR="001B713D">
        <w:rPr>
          <w:rFonts w:cs="Times New Roman"/>
        </w:rPr>
        <w:t>undoped</w:t>
      </w:r>
      <w:r w:rsidR="002F4A42">
        <w:rPr>
          <w:rFonts w:cs="Times New Roman"/>
        </w:rPr>
        <w:t xml:space="preserve"> material where isolated crystalline nanoparticles</w:t>
      </w:r>
      <w:r w:rsidR="003E361B">
        <w:rPr>
          <w:rFonts w:cs="Times New Roman"/>
        </w:rPr>
        <w:t>,</w:t>
      </w:r>
      <w:r w:rsidR="002F4A42">
        <w:rPr>
          <w:rFonts w:cs="Times New Roman"/>
        </w:rPr>
        <w:t xml:space="preserve"> potentially of </w:t>
      </w:r>
      <w:r w:rsidR="002F4A42">
        <w:t>BaCO</w:t>
      </w:r>
      <w:r w:rsidR="002F4A42">
        <w:rPr>
          <w:vertAlign w:val="subscript"/>
        </w:rPr>
        <w:t xml:space="preserve">3 </w:t>
      </w:r>
      <w:r w:rsidR="002F4A42">
        <w:t xml:space="preserve"> as identified through SXRD</w:t>
      </w:r>
      <w:r w:rsidR="003E361B">
        <w:t>,</w:t>
      </w:r>
      <w:r w:rsidR="002F4A42">
        <w:t xml:space="preserve"> </w:t>
      </w:r>
      <w:r w:rsidR="002F4A42">
        <w:rPr>
          <w:rFonts w:cs="Times New Roman"/>
        </w:rPr>
        <w:t>are visible (</w:t>
      </w:r>
      <w:r w:rsidR="002F4A42" w:rsidRPr="00CA7F68">
        <w:rPr>
          <w:rFonts w:cs="Times New Roman"/>
        </w:rPr>
        <w:fldChar w:fldCharType="begin"/>
      </w:r>
      <w:r w:rsidR="002F4A42" w:rsidRPr="006517F7">
        <w:rPr>
          <w:rFonts w:cs="Times New Roman"/>
        </w:rPr>
        <w:instrText xml:space="preserve"> REF _Ref116053263 \h  \* MERGEFORMAT </w:instrText>
      </w:r>
      <w:r w:rsidR="002F4A42" w:rsidRPr="00CA7F68">
        <w:rPr>
          <w:rFonts w:cs="Times New Roman"/>
        </w:rPr>
      </w:r>
      <w:r w:rsidR="002F4A42" w:rsidRPr="00CA7F68">
        <w:rPr>
          <w:rFonts w:cs="Times New Roman"/>
        </w:rPr>
        <w:fldChar w:fldCharType="separate"/>
      </w:r>
      <w:r w:rsidR="007C7B23" w:rsidRPr="007C7B23">
        <w:rPr>
          <w:rFonts w:cs="Times New Roman"/>
          <w:b/>
        </w:rPr>
        <w:t>Fig.</w:t>
      </w:r>
      <w:r w:rsidR="007C7B23" w:rsidRPr="007C7B23">
        <w:rPr>
          <w:rFonts w:cs="Times New Roman"/>
          <w:b/>
          <w:noProof/>
        </w:rPr>
        <w:t xml:space="preserve"> </w:t>
      </w:r>
      <w:r w:rsidR="007C7B23">
        <w:rPr>
          <w:b/>
          <w:noProof/>
        </w:rPr>
        <w:t>4</w:t>
      </w:r>
      <w:r w:rsidR="002F4A42" w:rsidRPr="00CA7F68">
        <w:rPr>
          <w:rFonts w:cs="Times New Roman"/>
        </w:rPr>
        <w:fldChar w:fldCharType="end"/>
      </w:r>
      <w:r w:rsidR="002F4A42" w:rsidRPr="00516DD3">
        <w:rPr>
          <w:rFonts w:cs="Times New Roman"/>
          <w:b/>
          <w:bCs/>
        </w:rPr>
        <w:t>f</w:t>
      </w:r>
      <w:r w:rsidR="002F4A42">
        <w:rPr>
          <w:rFonts w:cs="Times New Roman"/>
          <w:b/>
          <w:bCs/>
        </w:rPr>
        <w:t>)</w:t>
      </w:r>
      <w:r w:rsidR="002F4A42">
        <w:rPr>
          <w:rFonts w:cs="Times New Roman"/>
        </w:rPr>
        <w:t xml:space="preserve">. </w:t>
      </w:r>
      <w:r w:rsidR="002F4A42">
        <w:rPr>
          <w:rFonts w:cs="Times New Roman"/>
          <w:bCs/>
        </w:rPr>
        <w:t>E</w:t>
      </w:r>
      <w:r w:rsidR="002F4A42" w:rsidRPr="002D2FEE">
        <w:rPr>
          <w:rFonts w:cs="Times New Roman"/>
          <w:bCs/>
        </w:rPr>
        <w:t>lemental mapping</w:t>
      </w:r>
      <w:r w:rsidR="002F4A42">
        <w:rPr>
          <w:rFonts w:cs="Times New Roman"/>
          <w:bCs/>
        </w:rPr>
        <w:t xml:space="preserve"> using TEM with </w:t>
      </w:r>
      <w:r w:rsidR="002F4A42" w:rsidRPr="002D2FEE">
        <w:rPr>
          <w:rFonts w:cs="Times New Roman"/>
          <w:bCs/>
        </w:rPr>
        <w:t xml:space="preserve">energy dispersive spectroscopy (EDS) </w:t>
      </w:r>
      <w:r w:rsidR="002F4A42">
        <w:rPr>
          <w:rFonts w:cs="Times New Roman"/>
          <w:bCs/>
        </w:rPr>
        <w:t>of these surfaces</w:t>
      </w:r>
      <w:r w:rsidR="002F4A42">
        <w:rPr>
          <w:rFonts w:cs="Times New Roman"/>
        </w:rPr>
        <w:t xml:space="preserve"> was inconclusive due to the large</w:t>
      </w:r>
      <w:r w:rsidR="002F4A42" w:rsidRPr="002D2FEE">
        <w:rPr>
          <w:rFonts w:cs="Times New Roman"/>
          <w:bCs/>
        </w:rPr>
        <w:t xml:space="preserve"> </w:t>
      </w:r>
      <w:r w:rsidR="002F4A42">
        <w:rPr>
          <w:rFonts w:cs="Times New Roman"/>
          <w:bCs/>
        </w:rPr>
        <w:t>background signal for</w:t>
      </w:r>
      <w:r w:rsidR="002F4A42" w:rsidRPr="002D2FEE">
        <w:rPr>
          <w:rFonts w:cs="Times New Roman"/>
          <w:bCs/>
        </w:rPr>
        <w:t xml:space="preserve"> Na</w:t>
      </w:r>
      <w:r w:rsidR="002F4A42">
        <w:rPr>
          <w:rFonts w:cs="Times New Roman"/>
          <w:bCs/>
        </w:rPr>
        <w:t xml:space="preserve"> (</w:t>
      </w:r>
      <w:r w:rsidR="002F4A42" w:rsidRPr="002D2FEE">
        <w:rPr>
          <w:rFonts w:cs="Times New Roman"/>
          <w:bCs/>
        </w:rPr>
        <w:t>Supplementary Fig</w:t>
      </w:r>
      <w:r w:rsidR="00834AF8">
        <w:rPr>
          <w:rFonts w:cs="Times New Roman"/>
          <w:bCs/>
        </w:rPr>
        <w:t>.</w:t>
      </w:r>
      <w:r w:rsidR="002F4A42" w:rsidRPr="002D2FEE">
        <w:rPr>
          <w:rFonts w:cs="Times New Roman"/>
          <w:bCs/>
        </w:rPr>
        <w:t xml:space="preserve"> 10</w:t>
      </w:r>
      <w:r w:rsidR="002F4A42" w:rsidRPr="002D2FEE">
        <w:rPr>
          <w:rFonts w:cs="Times New Roman"/>
        </w:rPr>
        <w:t>)</w:t>
      </w:r>
      <w:r w:rsidR="002F4A42">
        <w:rPr>
          <w:rFonts w:cs="Times New Roman"/>
        </w:rPr>
        <w:t>.</w:t>
      </w:r>
    </w:p>
    <w:p w14:paraId="259A203A" w14:textId="77777777" w:rsidR="00EC57AD" w:rsidRPr="00CF327B" w:rsidRDefault="00A852CA" w:rsidP="0062472E">
      <w:pPr>
        <w:jc w:val="center"/>
        <w:rPr>
          <w:rFonts w:cs="Times New Roman"/>
        </w:rPr>
      </w:pPr>
      <w:r w:rsidRPr="00A852CA">
        <w:rPr>
          <w:noProof/>
        </w:rPr>
        <w:t xml:space="preserve"> </w:t>
      </w:r>
      <w:r w:rsidRPr="00A852CA">
        <w:rPr>
          <w:noProof/>
        </w:rPr>
        <w:drawing>
          <wp:inline distT="0" distB="0" distL="0" distR="0" wp14:anchorId="731AC217" wp14:editId="6494EE47">
            <wp:extent cx="5822185" cy="2749534"/>
            <wp:effectExtent l="0" t="0" r="7620" b="0"/>
            <wp:docPr id="51" name="Picture 51">
              <a:extLst xmlns:a="http://schemas.openxmlformats.org/drawingml/2006/main">
                <a:ext uri="{FF2B5EF4-FFF2-40B4-BE49-F238E27FC236}">
                  <a16:creationId xmlns:a16="http://schemas.microsoft.com/office/drawing/2014/main" id="{0993895C-9363-47A7-A466-1F17A1B497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0">
                      <a:extLst>
                        <a:ext uri="{FF2B5EF4-FFF2-40B4-BE49-F238E27FC236}">
                          <a16:creationId xmlns:a16="http://schemas.microsoft.com/office/drawing/2014/main" id="{0993895C-9363-47A7-A466-1F17A1B497D0}"/>
                        </a:ext>
                      </a:extLst>
                    </pic:cNvPr>
                    <pic:cNvPicPr>
                      <a:picLocks noChangeAspect="1"/>
                    </pic:cNvPicPr>
                  </pic:nvPicPr>
                  <pic:blipFill>
                    <a:blip r:embed="rId13"/>
                    <a:stretch>
                      <a:fillRect/>
                    </a:stretch>
                  </pic:blipFill>
                  <pic:spPr>
                    <a:xfrm>
                      <a:off x="0" y="0"/>
                      <a:ext cx="5822185" cy="2749534"/>
                    </a:xfrm>
                    <a:prstGeom prst="rect">
                      <a:avLst/>
                    </a:prstGeom>
                  </pic:spPr>
                </pic:pic>
              </a:graphicData>
            </a:graphic>
          </wp:inline>
        </w:drawing>
      </w:r>
      <w:r w:rsidR="00623AF1" w:rsidRPr="00623AF1">
        <w:rPr>
          <w:noProof/>
        </w:rPr>
        <w:t xml:space="preserve"> </w:t>
      </w:r>
    </w:p>
    <w:p w14:paraId="539AE465" w14:textId="7A3627DB" w:rsidR="00B20794" w:rsidRPr="00B47073" w:rsidRDefault="00654CA9" w:rsidP="00B47073">
      <w:pPr>
        <w:pStyle w:val="Caption"/>
      </w:pPr>
      <w:bookmarkStart w:id="17" w:name="_Ref116053263"/>
      <w:r>
        <w:rPr>
          <w:b/>
        </w:rPr>
        <w:t>Fig.</w:t>
      </w:r>
      <w:r w:rsidR="00281E4F" w:rsidRPr="00437E74">
        <w:rPr>
          <w:b/>
        </w:rPr>
        <w:t xml:space="preserve"> </w:t>
      </w:r>
      <w:r>
        <w:rPr>
          <w:b/>
        </w:rPr>
        <w:fldChar w:fldCharType="begin"/>
      </w:r>
      <w:r>
        <w:rPr>
          <w:b/>
        </w:rPr>
        <w:instrText xml:space="preserve"> SEQ Fig. \* ARABIC </w:instrText>
      </w:r>
      <w:r>
        <w:rPr>
          <w:b/>
        </w:rPr>
        <w:fldChar w:fldCharType="separate"/>
      </w:r>
      <w:r w:rsidR="007C7B23">
        <w:rPr>
          <w:b/>
          <w:noProof/>
        </w:rPr>
        <w:t>4</w:t>
      </w:r>
      <w:r>
        <w:rPr>
          <w:b/>
        </w:rPr>
        <w:fldChar w:fldCharType="end"/>
      </w:r>
      <w:bookmarkEnd w:id="17"/>
      <w:r w:rsidR="00281E4F" w:rsidRPr="00437E74">
        <w:rPr>
          <w:b/>
        </w:rPr>
        <w:t xml:space="preserve"> </w:t>
      </w:r>
      <w:r w:rsidR="00901D5D">
        <w:rPr>
          <w:b/>
        </w:rPr>
        <w:t xml:space="preserve">Microscopy images </w:t>
      </w:r>
      <w:r w:rsidR="00281E4F" w:rsidRPr="00437E74">
        <w:rPr>
          <w:b/>
        </w:rPr>
        <w:t>of BCFZY and BCFZYLN before and after CO</w:t>
      </w:r>
      <w:r w:rsidR="00281E4F" w:rsidRPr="00437E74">
        <w:rPr>
          <w:b/>
          <w:vertAlign w:val="subscript"/>
        </w:rPr>
        <w:t>2</w:t>
      </w:r>
      <w:r w:rsidR="00281E4F" w:rsidRPr="00437E74">
        <w:rPr>
          <w:b/>
        </w:rPr>
        <w:t xml:space="preserve"> treatment</w:t>
      </w:r>
      <w:r w:rsidR="00A156B9">
        <w:rPr>
          <w:b/>
        </w:rPr>
        <w:t xml:space="preserve"> </w:t>
      </w:r>
      <w:r w:rsidR="00281E4F" w:rsidRPr="00437E74">
        <w:rPr>
          <w:b/>
        </w:rPr>
        <w:t xml:space="preserve">a </w:t>
      </w:r>
      <w:r w:rsidR="00901D5D" w:rsidRPr="00E7543D">
        <w:rPr>
          <w:bCs/>
        </w:rPr>
        <w:t xml:space="preserve">Typical </w:t>
      </w:r>
      <w:r w:rsidR="00133572">
        <w:rPr>
          <w:bCs/>
        </w:rPr>
        <w:t>T</w:t>
      </w:r>
      <w:r w:rsidR="00901D5D" w:rsidRPr="00E7543D">
        <w:rPr>
          <w:bCs/>
        </w:rPr>
        <w:t xml:space="preserve">EM </w:t>
      </w:r>
      <w:r w:rsidR="00901D5D">
        <w:rPr>
          <w:bCs/>
        </w:rPr>
        <w:t xml:space="preserve">image </w:t>
      </w:r>
      <w:r w:rsidR="00901D5D" w:rsidRPr="00E7543D">
        <w:rPr>
          <w:bCs/>
        </w:rPr>
        <w:t xml:space="preserve">of </w:t>
      </w:r>
      <w:r w:rsidR="00901D5D">
        <w:t>untreated</w:t>
      </w:r>
      <w:r w:rsidR="00901D5D" w:rsidRPr="00437E74">
        <w:t xml:space="preserve"> </w:t>
      </w:r>
      <w:r w:rsidR="00281E4F" w:rsidRPr="00437E74">
        <w:t>BCFZYLN</w:t>
      </w:r>
      <w:r w:rsidR="00901D5D">
        <w:t>.</w:t>
      </w:r>
      <w:r w:rsidR="001F007F">
        <w:t xml:space="preserve"> </w:t>
      </w:r>
      <w:r w:rsidR="00281E4F" w:rsidRPr="00437E74">
        <w:rPr>
          <w:b/>
        </w:rPr>
        <w:t>b</w:t>
      </w:r>
      <w:r w:rsidR="00281E4F">
        <w:rPr>
          <w:b/>
        </w:rPr>
        <w:t xml:space="preserve"> </w:t>
      </w:r>
      <w:r w:rsidR="00901D5D" w:rsidRPr="00E7543D">
        <w:rPr>
          <w:bCs/>
        </w:rPr>
        <w:t xml:space="preserve">Typical </w:t>
      </w:r>
      <w:r w:rsidR="00133572">
        <w:rPr>
          <w:bCs/>
        </w:rPr>
        <w:t>T</w:t>
      </w:r>
      <w:r w:rsidR="00901D5D" w:rsidRPr="00E7543D">
        <w:rPr>
          <w:bCs/>
        </w:rPr>
        <w:t>EM image of CO</w:t>
      </w:r>
      <w:r w:rsidR="00901D5D" w:rsidRPr="00E7543D">
        <w:rPr>
          <w:bCs/>
          <w:vertAlign w:val="subscript"/>
        </w:rPr>
        <w:t>2</w:t>
      </w:r>
      <w:r w:rsidR="00901D5D">
        <w:rPr>
          <w:b/>
        </w:rPr>
        <w:t>-</w:t>
      </w:r>
      <w:r w:rsidR="00901D5D">
        <w:rPr>
          <w:bCs/>
        </w:rPr>
        <w:t>t</w:t>
      </w:r>
      <w:r w:rsidR="00901D5D" w:rsidRPr="00E7543D">
        <w:rPr>
          <w:bCs/>
        </w:rPr>
        <w:t>reated</w:t>
      </w:r>
      <w:r w:rsidR="00901D5D">
        <w:rPr>
          <w:bCs/>
        </w:rPr>
        <w:t xml:space="preserve"> BCFZYLN revealing a phase attributed to amorphous </w:t>
      </w:r>
      <w:r w:rsidR="00281E4F">
        <w:t>Li</w:t>
      </w:r>
      <w:r w:rsidR="00281E4F">
        <w:rPr>
          <w:vertAlign w:val="subscript"/>
        </w:rPr>
        <w:t>2</w:t>
      </w:r>
      <w:r w:rsidR="00281E4F">
        <w:t>CO</w:t>
      </w:r>
      <w:r w:rsidR="00281E4F">
        <w:rPr>
          <w:vertAlign w:val="subscript"/>
        </w:rPr>
        <w:t>3</w:t>
      </w:r>
      <w:r w:rsidR="00281E4F">
        <w:t>-Na</w:t>
      </w:r>
      <w:r w:rsidR="00281E4F">
        <w:rPr>
          <w:vertAlign w:val="subscript"/>
        </w:rPr>
        <w:t>2</w:t>
      </w:r>
      <w:r w:rsidR="00281E4F">
        <w:t>CO</w:t>
      </w:r>
      <w:r w:rsidR="00281E4F">
        <w:rPr>
          <w:vertAlign w:val="subscript"/>
        </w:rPr>
        <w:t>3</w:t>
      </w:r>
      <w:r w:rsidR="00901D5D">
        <w:t>.</w:t>
      </w:r>
      <w:r w:rsidR="00A63D97">
        <w:rPr>
          <w:b/>
        </w:rPr>
        <w:t xml:space="preserve"> c</w:t>
      </w:r>
      <w:r w:rsidR="00A156B9">
        <w:rPr>
          <w:b/>
        </w:rPr>
        <w:t xml:space="preserve"> </w:t>
      </w:r>
      <w:bookmarkStart w:id="18" w:name="_Hlk130397877"/>
      <w:r w:rsidR="00901D5D">
        <w:t xml:space="preserve">Typical </w:t>
      </w:r>
      <w:r w:rsidR="00133572">
        <w:t>S</w:t>
      </w:r>
      <w:r w:rsidR="00901D5D">
        <w:t>EM image of the amorphous</w:t>
      </w:r>
      <w:r w:rsidR="00281E4F">
        <w:t xml:space="preserve"> Li</w:t>
      </w:r>
      <w:r w:rsidR="00281E4F">
        <w:rPr>
          <w:vertAlign w:val="subscript"/>
        </w:rPr>
        <w:t>2</w:t>
      </w:r>
      <w:r w:rsidR="00281E4F">
        <w:t>CO</w:t>
      </w:r>
      <w:r w:rsidR="00281E4F">
        <w:rPr>
          <w:vertAlign w:val="subscript"/>
        </w:rPr>
        <w:t>3</w:t>
      </w:r>
      <w:r w:rsidR="00281E4F">
        <w:t>-Na</w:t>
      </w:r>
      <w:r w:rsidR="00281E4F">
        <w:rPr>
          <w:vertAlign w:val="subscript"/>
        </w:rPr>
        <w:t>2</w:t>
      </w:r>
      <w:r w:rsidR="00281E4F">
        <w:t>CO</w:t>
      </w:r>
      <w:r w:rsidR="00281E4F">
        <w:rPr>
          <w:vertAlign w:val="subscript"/>
        </w:rPr>
        <w:t>3</w:t>
      </w:r>
      <w:r w:rsidR="00281E4F">
        <w:t xml:space="preserve"> phase </w:t>
      </w:r>
      <w:r w:rsidR="00901D5D">
        <w:t>in CO</w:t>
      </w:r>
      <w:r w:rsidR="00901D5D" w:rsidRPr="00D80B99">
        <w:rPr>
          <w:vertAlign w:val="subscript"/>
        </w:rPr>
        <w:t>2</w:t>
      </w:r>
      <w:r w:rsidR="008F7E42">
        <w:t>-</w:t>
      </w:r>
      <w:r w:rsidR="00901D5D">
        <w:t>treated BCFZYLN</w:t>
      </w:r>
      <w:r w:rsidR="00A156B9">
        <w:t xml:space="preserve"> </w:t>
      </w:r>
      <w:r w:rsidR="00281E4F" w:rsidRPr="00437E74">
        <w:rPr>
          <w:b/>
        </w:rPr>
        <w:t>d</w:t>
      </w:r>
      <w:r w:rsidR="00281E4F" w:rsidRPr="00437E74">
        <w:t xml:space="preserve"> </w:t>
      </w:r>
      <w:r w:rsidR="00901D5D" w:rsidRPr="00D80B99">
        <w:rPr>
          <w:bCs/>
        </w:rPr>
        <w:t xml:space="preserve">Typical </w:t>
      </w:r>
      <w:r w:rsidR="00133572">
        <w:rPr>
          <w:bCs/>
        </w:rPr>
        <w:t>T</w:t>
      </w:r>
      <w:r w:rsidR="00901D5D" w:rsidRPr="00D80B99">
        <w:rPr>
          <w:bCs/>
        </w:rPr>
        <w:t xml:space="preserve">EM </w:t>
      </w:r>
      <w:r w:rsidR="00901D5D">
        <w:rPr>
          <w:bCs/>
        </w:rPr>
        <w:t xml:space="preserve">image </w:t>
      </w:r>
      <w:r w:rsidR="00901D5D" w:rsidRPr="00D80B99">
        <w:rPr>
          <w:bCs/>
        </w:rPr>
        <w:t xml:space="preserve">of </w:t>
      </w:r>
      <w:r w:rsidR="00901D5D">
        <w:t>untreated</w:t>
      </w:r>
      <w:r w:rsidR="00901D5D" w:rsidRPr="00437E74">
        <w:t xml:space="preserve"> </w:t>
      </w:r>
      <w:r w:rsidR="00281E4F" w:rsidRPr="00437E74">
        <w:t>BCFZY</w:t>
      </w:r>
      <w:bookmarkEnd w:id="18"/>
      <w:r w:rsidR="00901D5D">
        <w:t>.</w:t>
      </w:r>
      <w:r w:rsidR="00281E4F">
        <w:t xml:space="preserve"> </w:t>
      </w:r>
      <w:r w:rsidR="00281E4F">
        <w:rPr>
          <w:b/>
        </w:rPr>
        <w:t>e</w:t>
      </w:r>
      <w:r w:rsidR="00281E4F">
        <w:t xml:space="preserve"> </w:t>
      </w:r>
      <w:r w:rsidR="00901D5D" w:rsidRPr="00D80B99">
        <w:rPr>
          <w:bCs/>
        </w:rPr>
        <w:t xml:space="preserve">Typical </w:t>
      </w:r>
      <w:r w:rsidR="00133572">
        <w:rPr>
          <w:bCs/>
        </w:rPr>
        <w:t>T</w:t>
      </w:r>
      <w:r w:rsidR="00901D5D" w:rsidRPr="00D80B99">
        <w:rPr>
          <w:bCs/>
        </w:rPr>
        <w:t>EM image of CO</w:t>
      </w:r>
      <w:r w:rsidR="00901D5D" w:rsidRPr="00D80B99">
        <w:rPr>
          <w:bCs/>
          <w:vertAlign w:val="subscript"/>
        </w:rPr>
        <w:t>2</w:t>
      </w:r>
      <w:r w:rsidR="00901D5D">
        <w:rPr>
          <w:b/>
        </w:rPr>
        <w:t>-</w:t>
      </w:r>
      <w:r w:rsidR="00901D5D">
        <w:rPr>
          <w:bCs/>
        </w:rPr>
        <w:t>t</w:t>
      </w:r>
      <w:r w:rsidR="00901D5D" w:rsidRPr="00D80B99">
        <w:rPr>
          <w:bCs/>
        </w:rPr>
        <w:t>reated</w:t>
      </w:r>
      <w:r w:rsidR="00901D5D">
        <w:rPr>
          <w:bCs/>
        </w:rPr>
        <w:t xml:space="preserve"> </w:t>
      </w:r>
      <w:r w:rsidR="00281E4F">
        <w:t>BCFZY</w:t>
      </w:r>
      <w:r w:rsidR="00901D5D">
        <w:t>.</w:t>
      </w:r>
      <w:r w:rsidR="00A156B9">
        <w:t xml:space="preserve"> </w:t>
      </w:r>
      <w:r w:rsidR="00281E4F">
        <w:rPr>
          <w:rFonts w:hint="eastAsia"/>
          <w:b/>
        </w:rPr>
        <w:t>f</w:t>
      </w:r>
      <w:r w:rsidR="00281E4F">
        <w:rPr>
          <w:b/>
        </w:rPr>
        <w:t xml:space="preserve"> </w:t>
      </w:r>
      <w:r w:rsidR="00901D5D">
        <w:t xml:space="preserve">Typical </w:t>
      </w:r>
      <w:r w:rsidR="00133572">
        <w:t>S</w:t>
      </w:r>
      <w:r w:rsidR="00901D5D">
        <w:t>EM image of CO</w:t>
      </w:r>
      <w:r w:rsidR="00901D5D" w:rsidRPr="00D80B99">
        <w:rPr>
          <w:vertAlign w:val="subscript"/>
        </w:rPr>
        <w:t>2</w:t>
      </w:r>
      <w:r w:rsidR="008F7E42">
        <w:t>-</w:t>
      </w:r>
      <w:r w:rsidR="00901D5D">
        <w:t xml:space="preserve">treated BCFZY showing a </w:t>
      </w:r>
      <w:r w:rsidR="00281E4F">
        <w:t xml:space="preserve">second phase </w:t>
      </w:r>
      <w:r w:rsidR="00901D5D">
        <w:t xml:space="preserve">attributed to </w:t>
      </w:r>
      <w:r w:rsidR="00281E4F">
        <w:t>BaCO</w:t>
      </w:r>
      <w:r w:rsidR="00281E4F">
        <w:rPr>
          <w:vertAlign w:val="subscript"/>
        </w:rPr>
        <w:t>3</w:t>
      </w:r>
      <w:r w:rsidR="00281E4F">
        <w:t>.</w:t>
      </w:r>
    </w:p>
    <w:p w14:paraId="7838D1F3" w14:textId="77777777" w:rsidR="004B30F7" w:rsidRDefault="004B30F7" w:rsidP="004B30F7">
      <w:pPr>
        <w:pStyle w:val="Heading2"/>
        <w:rPr>
          <w:rFonts w:cs="Times New Roman"/>
        </w:rPr>
      </w:pPr>
      <w:r>
        <w:rPr>
          <w:rFonts w:cs="Times New Roman"/>
        </w:rPr>
        <w:lastRenderedPageBreak/>
        <w:t>Discussion</w:t>
      </w:r>
    </w:p>
    <w:p w14:paraId="36DB609F" w14:textId="482336BC" w:rsidR="0044384A" w:rsidRPr="00500F36" w:rsidRDefault="00FA76BD">
      <w:pPr>
        <w:rPr>
          <w:rFonts w:cs="Times New Roman"/>
          <w:lang w:val="en-US"/>
        </w:rPr>
      </w:pPr>
      <w:r>
        <w:rPr>
          <w:rFonts w:cs="Times New Roman"/>
        </w:rPr>
        <w:t>Our results support that</w:t>
      </w:r>
      <w:r w:rsidR="00D33B71">
        <w:rPr>
          <w:rFonts w:cs="Times New Roman"/>
        </w:rPr>
        <w:t xml:space="preserve"> </w:t>
      </w:r>
      <w:r w:rsidR="00D33B71" w:rsidRPr="00516DD3">
        <w:rPr>
          <w:rFonts w:cs="Times New Roman"/>
        </w:rPr>
        <w:t>co-</w:t>
      </w:r>
      <w:r w:rsidR="00D33B71" w:rsidRPr="00500F36">
        <w:rPr>
          <w:rFonts w:cs="Times New Roman"/>
        </w:rPr>
        <w:t xml:space="preserve">segregation of Li/Na to the perovskite surface </w:t>
      </w:r>
      <w:r>
        <w:rPr>
          <w:rFonts w:cs="Times New Roman"/>
        </w:rPr>
        <w:t>enables</w:t>
      </w:r>
      <w:r w:rsidR="00D33B71" w:rsidRPr="00500F36">
        <w:rPr>
          <w:rFonts w:cs="Times New Roman"/>
        </w:rPr>
        <w:t xml:space="preserve"> the formation of </w:t>
      </w:r>
      <w:r>
        <w:rPr>
          <w:rFonts w:cs="Times New Roman"/>
        </w:rPr>
        <w:t xml:space="preserve">a </w:t>
      </w:r>
      <w:r w:rsidR="00D33B71" w:rsidRPr="00500F36">
        <w:rPr>
          <w:rFonts w:cs="Times New Roman"/>
        </w:rPr>
        <w:t>mixed carbonate melt</w:t>
      </w:r>
      <w:r w:rsidR="00B518F8">
        <w:rPr>
          <w:rFonts w:cs="Times New Roman"/>
        </w:rPr>
        <w:t xml:space="preserve"> as identified in </w:t>
      </w:r>
      <w:r w:rsidR="003710BD" w:rsidRPr="00FA76BD">
        <w:rPr>
          <w:rFonts w:cs="Times New Roman"/>
        </w:rPr>
        <w:fldChar w:fldCharType="begin"/>
      </w:r>
      <w:r w:rsidR="003710BD" w:rsidRPr="00FA76BD">
        <w:rPr>
          <w:rFonts w:cs="Times New Roman"/>
        </w:rPr>
        <w:instrText xml:space="preserve"> REF _Ref120523758 \h </w:instrText>
      </w:r>
      <w:r>
        <w:rPr>
          <w:rFonts w:cs="Times New Roman"/>
        </w:rPr>
        <w:instrText xml:space="preserve"> \* MERGEFORMAT </w:instrText>
      </w:r>
      <w:r w:rsidR="003710BD" w:rsidRPr="00FA76BD">
        <w:rPr>
          <w:rFonts w:cs="Times New Roman"/>
        </w:rPr>
      </w:r>
      <w:r w:rsidR="003710BD" w:rsidRPr="00FA76BD">
        <w:rPr>
          <w:rFonts w:cs="Times New Roman"/>
        </w:rPr>
        <w:fldChar w:fldCharType="separate"/>
      </w:r>
      <w:r w:rsidR="007C7B23" w:rsidRPr="007C7B23">
        <w:rPr>
          <w:rFonts w:cs="Times New Roman"/>
          <w:b/>
        </w:rPr>
        <w:t xml:space="preserve">Fig. </w:t>
      </w:r>
      <w:r w:rsidR="007C7B23" w:rsidRPr="007C7B23">
        <w:rPr>
          <w:rFonts w:cs="Times New Roman"/>
          <w:b/>
          <w:noProof/>
        </w:rPr>
        <w:t>3</w:t>
      </w:r>
      <w:r w:rsidR="003710BD" w:rsidRPr="00FA76BD">
        <w:rPr>
          <w:rFonts w:cs="Times New Roman"/>
        </w:rPr>
        <w:fldChar w:fldCharType="end"/>
      </w:r>
      <w:r w:rsidR="003710BD" w:rsidRPr="00FA76BD">
        <w:rPr>
          <w:rFonts w:cs="Times New Roman"/>
        </w:rPr>
        <w:t xml:space="preserve"> </w:t>
      </w:r>
      <w:r w:rsidR="003710BD">
        <w:rPr>
          <w:rFonts w:cs="Times New Roman"/>
        </w:rPr>
        <w:t xml:space="preserve">and </w:t>
      </w:r>
      <w:r w:rsidR="003710BD" w:rsidRPr="003970DB">
        <w:rPr>
          <w:rFonts w:cs="Times New Roman"/>
          <w:b/>
          <w:bCs/>
        </w:rPr>
        <w:t>4</w:t>
      </w:r>
      <w:r w:rsidR="00D33B71" w:rsidRPr="00500F36">
        <w:rPr>
          <w:rFonts w:cs="Times New Roman"/>
        </w:rPr>
        <w:t xml:space="preserve">. </w:t>
      </w:r>
      <w:r w:rsidR="0044384A">
        <w:rPr>
          <w:rFonts w:cs="Times New Roman"/>
        </w:rPr>
        <w:t xml:space="preserve">Such </w:t>
      </w:r>
      <w:r w:rsidR="0044384A" w:rsidRPr="00500F36">
        <w:rPr>
          <w:rFonts w:cs="Times New Roman"/>
          <w:i/>
          <w:iCs/>
        </w:rPr>
        <w:t>A-</w:t>
      </w:r>
      <w:r w:rsidR="0044384A" w:rsidRPr="00500F36">
        <w:rPr>
          <w:rFonts w:cs="Times New Roman"/>
        </w:rPr>
        <w:t xml:space="preserve">site cation segregation is a common phenomenon </w:t>
      </w:r>
      <w:r w:rsidR="0044384A">
        <w:rPr>
          <w:rFonts w:cs="Times New Roman"/>
        </w:rPr>
        <w:t>in</w:t>
      </w:r>
      <w:r w:rsidR="0044384A" w:rsidRPr="00500F36">
        <w:rPr>
          <w:rFonts w:cs="Times New Roman"/>
        </w:rPr>
        <w:t xml:space="preserve"> many perovskite materials at elevated </w:t>
      </w:r>
      <w:r w:rsidR="006D4E3A">
        <w:rPr>
          <w:rFonts w:cs="Times New Roman"/>
        </w:rPr>
        <w:t>temperature</w:t>
      </w:r>
      <w:r w:rsidR="00B47073">
        <w:rPr>
          <w:rFonts w:cs="Times New Roman"/>
        </w:rPr>
        <w:t>s</w:t>
      </w:r>
      <w:r>
        <w:rPr>
          <w:rFonts w:cs="Times New Roman"/>
        </w:rPr>
        <w:t>,</w:t>
      </w:r>
      <w:r w:rsidR="0044384A">
        <w:rPr>
          <w:rFonts w:cs="Times New Roman"/>
        </w:rPr>
        <w:fldChar w:fldCharType="begin">
          <w:fldData xml:space="preserve">PEVuZE5vdGU+PENpdGU+PEF1dGhvcj5MZWU8L0F1dGhvcj48WWVhcj4yMDEzPC9ZZWFyPjxSZWNO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</w:fldData>
        </w:fldChar>
      </w:r>
      <w:r w:rsidR="003970DB">
        <w:rPr>
          <w:rFonts w:cs="Times New Roman"/>
        </w:rPr>
        <w:instrText xml:space="preserve"> ADDIN EN.CITE </w:instrText>
      </w:r>
      <w:r w:rsidR="003970DB">
        <w:rPr>
          <w:rFonts w:cs="Times New Roman"/>
        </w:rPr>
        <w:fldChar w:fldCharType="begin">
          <w:fldData xml:space="preserve">PEVuZE5vdGU+PENpdGU+PEF1dGhvcj5MZWU8L0F1dGhvcj48WWVhcj4yMDEzPC9ZZWFyPjxSZWNO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</w:fldData>
        </w:fldChar>
      </w:r>
      <w:r w:rsidR="003970DB">
        <w:rPr>
          <w:rFonts w:cs="Times New Roman"/>
        </w:rPr>
        <w:instrText xml:space="preserve"> ADDIN EN.CITE.DATA </w:instrText>
      </w:r>
      <w:r w:rsidR="003970DB">
        <w:rPr>
          <w:rFonts w:cs="Times New Roman"/>
        </w:rPr>
      </w:r>
      <w:r w:rsidR="003970DB">
        <w:rPr>
          <w:rFonts w:cs="Times New Roman"/>
        </w:rPr>
        <w:fldChar w:fldCharType="end"/>
      </w:r>
      <w:r w:rsidR="0044384A">
        <w:rPr>
          <w:rFonts w:cs="Times New Roman"/>
        </w:rPr>
      </w:r>
      <w:r w:rsidR="0044384A">
        <w:rPr>
          <w:rFonts w:cs="Times New Roman"/>
        </w:rPr>
        <w:fldChar w:fldCharType="separate"/>
      </w:r>
      <w:r w:rsidR="003970DB" w:rsidRPr="003970DB">
        <w:rPr>
          <w:rFonts w:cs="Times New Roman"/>
          <w:noProof/>
          <w:vertAlign w:val="superscript"/>
        </w:rPr>
        <w:t>34-40</w:t>
      </w:r>
      <w:r w:rsidR="0044384A">
        <w:rPr>
          <w:rFonts w:cs="Times New Roman"/>
        </w:rPr>
        <w:fldChar w:fldCharType="end"/>
      </w:r>
      <w:r w:rsidR="0044384A" w:rsidRPr="00500F36">
        <w:rPr>
          <w:rFonts w:cs="Times New Roman"/>
        </w:rPr>
        <w:t xml:space="preserve"> </w:t>
      </w:r>
      <w:r>
        <w:rPr>
          <w:rFonts w:cs="Times New Roman"/>
        </w:rPr>
        <w:t xml:space="preserve">where </w:t>
      </w:r>
      <w:r w:rsidR="00216157">
        <w:rPr>
          <w:rFonts w:cs="Times New Roman"/>
        </w:rPr>
        <w:t>host/dopant cation size mismatch</w:t>
      </w:r>
      <w:r w:rsidR="00216157" w:rsidRPr="00500F36">
        <w:rPr>
          <w:rFonts w:cs="Times New Roman"/>
        </w:rPr>
        <w:t xml:space="preserve"> </w:t>
      </w:r>
      <w:r>
        <w:rPr>
          <w:rFonts w:cs="Times New Roman"/>
        </w:rPr>
        <w:t>is</w:t>
      </w:r>
      <w:r w:rsidR="00216157">
        <w:rPr>
          <w:rFonts w:cs="Times New Roman"/>
        </w:rPr>
        <w:t xml:space="preserve"> </w:t>
      </w:r>
      <w:r w:rsidR="00216157" w:rsidRPr="00500F36">
        <w:rPr>
          <w:rFonts w:cs="Times New Roman"/>
        </w:rPr>
        <w:t xml:space="preserve">widely reported as </w:t>
      </w:r>
      <w:r>
        <w:rPr>
          <w:rFonts w:cs="Times New Roman"/>
        </w:rPr>
        <w:t>a</w:t>
      </w:r>
      <w:r w:rsidR="00216157">
        <w:rPr>
          <w:rFonts w:cs="Times New Roman"/>
        </w:rPr>
        <w:t xml:space="preserve"> key</w:t>
      </w:r>
      <w:r w:rsidR="009821C5">
        <w:rPr>
          <w:rFonts w:cs="Times New Roman"/>
        </w:rPr>
        <w:t xml:space="preserve"> </w:t>
      </w:r>
      <w:r w:rsidR="00216157" w:rsidRPr="00500F36">
        <w:rPr>
          <w:rFonts w:cs="Times New Roman"/>
        </w:rPr>
        <w:t>driving force</w:t>
      </w:r>
      <w:r w:rsidR="00216157">
        <w:rPr>
          <w:rFonts w:cs="Times New Roman"/>
        </w:rPr>
        <w:fldChar w:fldCharType="begin">
          <w:fldData xml:space="preserve">PEVuZE5vdGU+PENpdGU+PEF1dGhvcj5MZWU8L0F1dGhvcj48WWVhcj4yMDEzPC9ZZWFyPjxSZWNO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</w:fldData>
        </w:fldChar>
      </w:r>
      <w:r w:rsidR="003970DB">
        <w:rPr>
          <w:rFonts w:cs="Times New Roman"/>
        </w:rPr>
        <w:instrText xml:space="preserve"> ADDIN EN.CITE </w:instrText>
      </w:r>
      <w:r w:rsidR="003970DB">
        <w:rPr>
          <w:rFonts w:cs="Times New Roman"/>
        </w:rPr>
        <w:fldChar w:fldCharType="begin">
          <w:fldData xml:space="preserve">PEVuZE5vdGU+PENpdGU+PEF1dGhvcj5MZWU8L0F1dGhvcj48WWVhcj4yMDEzPC9ZZWFyPjxSZWNO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</w:fldData>
        </w:fldChar>
      </w:r>
      <w:r w:rsidR="003970DB">
        <w:rPr>
          <w:rFonts w:cs="Times New Roman"/>
        </w:rPr>
        <w:instrText xml:space="preserve"> ADDIN EN.CITE.DATA </w:instrText>
      </w:r>
      <w:r w:rsidR="003970DB">
        <w:rPr>
          <w:rFonts w:cs="Times New Roman"/>
        </w:rPr>
      </w:r>
      <w:r w:rsidR="003970DB">
        <w:rPr>
          <w:rFonts w:cs="Times New Roman"/>
        </w:rPr>
        <w:fldChar w:fldCharType="end"/>
      </w:r>
      <w:r w:rsidR="00216157">
        <w:rPr>
          <w:rFonts w:cs="Times New Roman"/>
        </w:rPr>
      </w:r>
      <w:r w:rsidR="00216157">
        <w:rPr>
          <w:rFonts w:cs="Times New Roman"/>
        </w:rPr>
        <w:fldChar w:fldCharType="separate"/>
      </w:r>
      <w:r w:rsidR="003970DB" w:rsidRPr="003970DB">
        <w:rPr>
          <w:rFonts w:cs="Times New Roman"/>
          <w:noProof/>
          <w:vertAlign w:val="superscript"/>
        </w:rPr>
        <w:t>34,39,40</w:t>
      </w:r>
      <w:r w:rsidR="00216157">
        <w:rPr>
          <w:rFonts w:cs="Times New Roman"/>
        </w:rPr>
        <w:fldChar w:fldCharType="end"/>
      </w:r>
      <w:r w:rsidR="00C366AA">
        <w:rPr>
          <w:rFonts w:cs="Times New Roman"/>
        </w:rPr>
        <w:t xml:space="preserve"> for cation surface segregation. </w:t>
      </w:r>
      <w:r w:rsidR="00216157">
        <w:rPr>
          <w:rFonts w:cs="Times New Roman"/>
        </w:rPr>
        <w:t xml:space="preserve">In our material, </w:t>
      </w:r>
      <w:r w:rsidR="00216157">
        <w:rPr>
          <w:rFonts w:cs="Times New Roman"/>
          <w:lang w:val="en-US"/>
        </w:rPr>
        <w:t>t</w:t>
      </w:r>
      <w:r w:rsidR="0044384A" w:rsidRPr="00500F36">
        <w:rPr>
          <w:rFonts w:cs="Times New Roman"/>
          <w:lang w:val="en-US"/>
        </w:rPr>
        <w:t>he Shannon ionic radius is 0.92 Å for Li</w:t>
      </w:r>
      <w:r w:rsidR="0044384A" w:rsidRPr="00500F36">
        <w:rPr>
          <w:rFonts w:cs="Times New Roman"/>
          <w:vertAlign w:val="superscript"/>
          <w:lang w:val="en-US"/>
        </w:rPr>
        <w:t>+</w:t>
      </w:r>
      <w:r w:rsidR="0044384A" w:rsidRPr="00500F36">
        <w:rPr>
          <w:rFonts w:cs="Times New Roman"/>
          <w:lang w:val="en-US"/>
        </w:rPr>
        <w:t xml:space="preserve"> and 1.39 Å for Na</w:t>
      </w:r>
      <w:r w:rsidR="0044384A" w:rsidRPr="00500F36">
        <w:rPr>
          <w:rFonts w:cs="Times New Roman"/>
          <w:vertAlign w:val="superscript"/>
          <w:lang w:val="en-US"/>
        </w:rPr>
        <w:t>+</w:t>
      </w:r>
      <w:r w:rsidR="0035533A">
        <w:rPr>
          <w:rFonts w:cs="Times New Roman"/>
          <w:lang w:val="en-US"/>
        </w:rPr>
        <w:t>,</w:t>
      </w:r>
      <w:r w:rsidR="0044384A" w:rsidRPr="00500F36">
        <w:rPr>
          <w:rFonts w:cs="Times New Roman"/>
          <w:lang w:val="en-US"/>
        </w:rPr>
        <w:t xml:space="preserve"> much smaller than </w:t>
      </w:r>
      <w:r>
        <w:rPr>
          <w:rFonts w:cs="Times New Roman"/>
          <w:lang w:val="en-US"/>
        </w:rPr>
        <w:t>for</w:t>
      </w:r>
      <w:r w:rsidR="0044384A" w:rsidRPr="00500F36">
        <w:rPr>
          <w:rFonts w:cs="Times New Roman"/>
          <w:lang w:val="en-US"/>
        </w:rPr>
        <w:t xml:space="preserve"> Ba</w:t>
      </w:r>
      <w:r w:rsidR="0044384A" w:rsidRPr="00500F36">
        <w:rPr>
          <w:rFonts w:cs="Times New Roman"/>
          <w:vertAlign w:val="superscript"/>
          <w:lang w:val="en-US"/>
        </w:rPr>
        <w:t>2+</w:t>
      </w:r>
      <w:r w:rsidR="0044384A" w:rsidRPr="00500F36">
        <w:rPr>
          <w:rFonts w:cs="Times New Roman"/>
          <w:lang w:val="en-US"/>
        </w:rPr>
        <w:t xml:space="preserve"> (1.61 Å)</w:t>
      </w:r>
      <w:r w:rsidR="0035533A">
        <w:rPr>
          <w:rFonts w:cs="Times New Roman"/>
          <w:lang w:val="en-US"/>
        </w:rPr>
        <w:t>.</w:t>
      </w:r>
      <w:r w:rsidR="0044384A">
        <w:rPr>
          <w:rFonts w:cs="Times New Roman"/>
          <w:lang w:val="en-US"/>
        </w:rPr>
        <w:fldChar w:fldCharType="begin"/>
      </w:r>
      <w:r w:rsidR="003970DB">
        <w:rPr>
          <w:rFonts w:cs="Times New Roman"/>
          <w:lang w:val="en-US"/>
        </w:rPr>
        <w:instrText xml:space="preserve"> ADDIN EN.CITE &lt;EndNote&gt;&lt;Cite&gt;&lt;Author&gt;Shannon&lt;/Author&gt;&lt;Year&gt;1976&lt;/Year&gt;&lt;RecNum&gt;136&lt;/RecNum&gt;&lt;DisplayText&gt;&lt;style face="superscript"&gt;22&lt;/style&gt;&lt;/DisplayText&gt;&lt;record&gt;&lt;rec-number&gt;136&lt;/rec-number&gt;&lt;foreign-keys&gt;&lt;key app="EN" db-id="pxstfvzsi2zpwte0webpet28x059pfxr2dtz" timestamp="1667880937"&gt;136&lt;/key&gt;&lt;/foreign-keys&gt;&lt;ref-type name="Journal Article"&gt;17&lt;/ref-type&gt;&lt;contributors&gt;&lt;authors&gt;&lt;author&gt;Shannon, R. D.&lt;/author&gt;&lt;/authors&gt;&lt;/contributors&gt;&lt;titles&gt;&lt;title&gt;Revised effective ionic radii and systematic studies of interatomic distances in halides and chalcogenides&lt;/title&gt;&lt;secondary-title&gt;Acta Cryst. A&lt;/secondary-title&gt;&lt;/titles&gt;&lt;periodical&gt;&lt;full-title&gt;Acta Cryst. A&lt;/full-title&gt;&lt;/periodical&gt;&lt;pages&gt;751-767&lt;/pages&gt;&lt;volume&gt;32&lt;/volume&gt;&lt;number&gt;5&lt;/number&gt;&lt;keywords&gt;&lt;keyword&gt;Chemistry&lt;/keyword&gt;&lt;keyword&gt;Chemistry, Multidisciplinary&lt;/keyword&gt;&lt;keyword&gt;Crystallography&lt;/keyword&gt;&lt;keyword&gt;Physical Sciences&lt;/keyword&gt;&lt;keyword&gt;Science &amp;amp; Technology&lt;/keyword&gt;&lt;/keywords&gt;&lt;dates&gt;&lt;year&gt;1976&lt;/year&gt;&lt;/dates&gt;&lt;pub-location&gt;5 Abbey Square, Chester, Cheshire CH1 2HU, England&lt;/pub-location&gt;&lt;publisher&gt;International Union of Crystallography&lt;/publisher&gt;&lt;isbn&gt;0567-7394&amp;#xD;0108-7673&lt;/isbn&gt;&lt;urls&gt;&lt;/urls&gt;&lt;electronic-resource-num&gt;10.1107/S0567739476001551&lt;/electronic-resource-num&gt;&lt;/record&gt;&lt;/Cite&gt;&lt;/EndNote&gt;</w:instrText>
      </w:r>
      <w:r w:rsidR="0044384A">
        <w:rPr>
          <w:rFonts w:cs="Times New Roman"/>
          <w:lang w:val="en-US"/>
        </w:rPr>
        <w:fldChar w:fldCharType="separate"/>
      </w:r>
      <w:r w:rsidR="003970DB" w:rsidRPr="003970DB">
        <w:rPr>
          <w:rFonts w:cs="Times New Roman"/>
          <w:noProof/>
          <w:vertAlign w:val="superscript"/>
          <w:lang w:val="en-US"/>
        </w:rPr>
        <w:t>22</w:t>
      </w:r>
      <w:r w:rsidR="0044384A">
        <w:rPr>
          <w:rFonts w:cs="Times New Roman"/>
          <w:lang w:val="en-US"/>
        </w:rPr>
        <w:fldChar w:fldCharType="end"/>
      </w:r>
      <w:r w:rsidR="008F7E42">
        <w:rPr>
          <w:rFonts w:cs="Times New Roman"/>
          <w:lang w:val="en-US"/>
        </w:rPr>
        <w:t xml:space="preserve"> </w:t>
      </w:r>
      <w:r w:rsidR="0035533A">
        <w:rPr>
          <w:rFonts w:cs="Times New Roman"/>
          <w:lang w:val="en-US"/>
        </w:rPr>
        <w:t>Therefore,</w:t>
      </w:r>
      <w:r w:rsidR="0044384A">
        <w:rPr>
          <w:rFonts w:cs="Times New Roman"/>
          <w:lang w:val="en-US"/>
        </w:rPr>
        <w:t xml:space="preserve"> </w:t>
      </w:r>
      <w:r>
        <w:rPr>
          <w:rFonts w:cs="Times New Roman"/>
          <w:lang w:val="en-US"/>
        </w:rPr>
        <w:t>this</w:t>
      </w:r>
      <w:r w:rsidR="00C430CB">
        <w:rPr>
          <w:rFonts w:cs="Times New Roman"/>
        </w:rPr>
        <w:t xml:space="preserve"> s</w:t>
      </w:r>
      <w:r w:rsidR="00C430CB" w:rsidRPr="00500F36">
        <w:rPr>
          <w:rFonts w:cs="Times New Roman"/>
        </w:rPr>
        <w:t xml:space="preserve">ize mismatch </w:t>
      </w:r>
      <w:r>
        <w:rPr>
          <w:rFonts w:cs="Times New Roman"/>
        </w:rPr>
        <w:t xml:space="preserve">likely </w:t>
      </w:r>
      <w:r w:rsidR="00C430CB">
        <w:rPr>
          <w:rFonts w:cs="Times New Roman"/>
        </w:rPr>
        <w:t>increas</w:t>
      </w:r>
      <w:r w:rsidR="00B47073">
        <w:rPr>
          <w:rFonts w:cs="Times New Roman"/>
        </w:rPr>
        <w:t>es</w:t>
      </w:r>
      <w:r w:rsidR="00C430CB">
        <w:rPr>
          <w:rFonts w:cs="Times New Roman"/>
        </w:rPr>
        <w:t xml:space="preserve"> the elastic energy and </w:t>
      </w:r>
      <w:r>
        <w:rPr>
          <w:rFonts w:cs="Times New Roman"/>
        </w:rPr>
        <w:t>caus</w:t>
      </w:r>
      <w:r w:rsidR="00B47073">
        <w:rPr>
          <w:rFonts w:cs="Times New Roman"/>
        </w:rPr>
        <w:t>es</w:t>
      </w:r>
      <w:r>
        <w:rPr>
          <w:rFonts w:cs="Times New Roman"/>
        </w:rPr>
        <w:t xml:space="preserve"> </w:t>
      </w:r>
      <w:r w:rsidR="0096446A">
        <w:rPr>
          <w:rFonts w:cs="Times New Roman"/>
        </w:rPr>
        <w:t xml:space="preserve">Li and Na </w:t>
      </w:r>
      <w:r>
        <w:rPr>
          <w:rFonts w:cs="Times New Roman"/>
        </w:rPr>
        <w:t xml:space="preserve">to migrate from the </w:t>
      </w:r>
      <w:r w:rsidR="00C430CB">
        <w:rPr>
          <w:rFonts w:cs="Times New Roman"/>
        </w:rPr>
        <w:t>bulk</w:t>
      </w:r>
      <w:r w:rsidR="0096446A">
        <w:rPr>
          <w:rFonts w:cs="Times New Roman"/>
        </w:rPr>
        <w:t xml:space="preserve"> </w:t>
      </w:r>
      <w:r w:rsidR="00C430CB">
        <w:rPr>
          <w:rFonts w:cs="Times New Roman"/>
        </w:rPr>
        <w:t>to the surface</w:t>
      </w:r>
      <w:r w:rsidR="0044384A" w:rsidRPr="00500F36">
        <w:rPr>
          <w:rFonts w:cs="Times New Roman"/>
          <w:lang w:val="en-US"/>
        </w:rPr>
        <w:t xml:space="preserve">. </w:t>
      </w:r>
    </w:p>
    <w:p w14:paraId="344EAA95" w14:textId="0185ADA5" w:rsidR="009158BA" w:rsidRDefault="008B621D" w:rsidP="00763816">
      <w:pPr>
        <w:rPr>
          <w:rFonts w:cs="Times New Roman"/>
          <w:lang w:val="en-US"/>
        </w:rPr>
      </w:pPr>
      <w:r w:rsidRPr="00500F36">
        <w:rPr>
          <w:rFonts w:cs="Times New Roman"/>
          <w:lang w:val="en-US"/>
        </w:rPr>
        <w:t xml:space="preserve">Apart from </w:t>
      </w:r>
      <w:r w:rsidR="00714F58" w:rsidRPr="00500F36">
        <w:rPr>
          <w:rFonts w:cs="Times New Roman"/>
          <w:lang w:val="en-US"/>
        </w:rPr>
        <w:t>cationic size mismatch</w:t>
      </w:r>
      <w:r w:rsidR="00583DFC" w:rsidRPr="00500F36">
        <w:rPr>
          <w:rFonts w:cs="Times New Roman"/>
          <w:lang w:val="en-US"/>
        </w:rPr>
        <w:t>,</w:t>
      </w:r>
      <w:r w:rsidR="00714F58" w:rsidRPr="00500F36">
        <w:rPr>
          <w:rFonts w:cs="Times New Roman"/>
          <w:lang w:val="en-US"/>
        </w:rPr>
        <w:t xml:space="preserve"> the </w:t>
      </w:r>
      <w:r w:rsidR="00714F58" w:rsidRPr="007C7B23">
        <w:rPr>
          <w:rFonts w:cs="Times New Roman"/>
          <w:lang w:val="en-US"/>
        </w:rPr>
        <w:t>atmosphere</w:t>
      </w:r>
      <w:r w:rsidR="00810AAC" w:rsidRPr="007C7B23">
        <w:rPr>
          <w:rFonts w:cs="Times New Roman"/>
          <w:lang w:val="en-US"/>
        </w:rPr>
        <w:t xml:space="preserve"> also plays a role in cation segregation</w:t>
      </w:r>
      <w:r w:rsidR="00F86757" w:rsidRPr="007C7B23">
        <w:rPr>
          <w:rFonts w:cs="Times New Roman"/>
          <w:lang w:val="en-US"/>
        </w:rPr>
        <w:t xml:space="preserve"> and melt formation</w:t>
      </w:r>
      <w:r w:rsidR="00810AAC" w:rsidRPr="007C7B23">
        <w:rPr>
          <w:rFonts w:cs="Times New Roman"/>
          <w:lang w:val="en-US"/>
        </w:rPr>
        <w:t>. O</w:t>
      </w:r>
      <w:r w:rsidR="00583DFC" w:rsidRPr="007C7B23">
        <w:rPr>
          <w:rFonts w:cs="Times New Roman"/>
          <w:lang w:val="en-US"/>
        </w:rPr>
        <w:t xml:space="preserve">ur prior </w:t>
      </w:r>
      <w:r w:rsidR="00763816" w:rsidRPr="007C7B23">
        <w:rPr>
          <w:rFonts w:cs="Times New Roman"/>
          <w:lang w:val="en-US"/>
        </w:rPr>
        <w:t>work</w:t>
      </w:r>
      <w:r w:rsidR="0035428F" w:rsidRPr="007C7B23">
        <w:rPr>
          <w:rFonts w:cs="Times New Roman"/>
        </w:rPr>
        <w:fldChar w:fldCharType="begin"/>
      </w:r>
      <w:r w:rsidR="0035428F" w:rsidRPr="007C7B23">
        <w:rPr>
          <w:rFonts w:cs="Times New Roman"/>
        </w:rPr>
        <w:instrText xml:space="preserve"> ADDIN EN.CITE &lt;EndNote&gt;&lt;Cite&gt;&lt;Author&gt;Rehman&lt;/Author&gt;&lt;Year&gt;2019&lt;/Year&gt;&lt;RecNum&gt;50&lt;/RecNum&gt;&lt;DisplayText&gt;&lt;style face="superscript"&gt;27&lt;/style&gt;&lt;/DisplayText&gt;&lt;record&gt;&lt;rec-number&gt;50&lt;/rec-number&gt;&lt;foreign-keys&gt;&lt;key app="EN" db-id="pxstfvzsi2zpwte0webpet28x059pfxr2dtz" timestamp="1617667830"&gt;50&lt;/key&gt;&lt;/foreign-keys&gt;&lt;ref-type name="Journal Article"&gt;17&lt;/ref-type&gt;&lt;contributors&gt;&lt;authors&gt;&lt;author&gt;Rehman, Ateeq Ur&lt;/author&gt;&lt;author&gt;Li, Mengran&lt;/author&gt;&lt;author&gt;Knibbe, Ruth&lt;/author&gt;&lt;author&gt;Khan, Muhammad Shirjeel&lt;/author&gt;&lt;author&gt;Peterson, Vanessa K.&lt;/author&gt;&lt;author&gt;Brand, Helen E. A.&lt;/author&gt;&lt;author&gt;Li, Zhiheng&lt;/author&gt;&lt;author&gt;Zhou, Wei&lt;/author&gt;&lt;author&gt;Zhu, Zhonghua&lt;/author&gt;&lt;/authors&gt;&lt;/contributors&gt;&lt;titles&gt;&lt;title&gt;Enhancing Oxygen Reduction Reaction Activity and CO2 Tolerance of Cathode for Low-Temperature Solid Oxide Fuel Cells by in Situ Formation of Carbonates&lt;/title&gt;&lt;secondary-title&gt;ACS Applied Materials &amp;amp; Interfaces&lt;/secondary-title&gt;&lt;/titles&gt;&lt;periodical&gt;&lt;full-title&gt;ACS Applied Materials &amp;amp; Interfaces&lt;/full-title&gt;&lt;/periodical&gt;&lt;pages&gt;26909-26919&lt;/pages&gt;&lt;volume&gt;11&lt;/volume&gt;&lt;number&gt;30&lt;/number&gt;&lt;dates&gt;&lt;year&gt;2019&lt;/year&gt;&lt;pub-dates&gt;&lt;date&gt;2019/07/31&lt;/date&gt;&lt;/pub-dates&gt;&lt;/dates&gt;&lt;publisher&gt;American Chemical Society&lt;/publisher&gt;&lt;isbn&gt;1944-8244&lt;/isbn&gt;&lt;urls&gt;&lt;related-urls&gt;&lt;url&gt;https://doi.org/10.1021/acsami.9b07668&lt;/url&gt;&lt;/related-urls&gt;&lt;/urls&gt;&lt;electronic-resource-num&gt;10.1021/acsami.9b07668&lt;/electronic-resource-num&gt;&lt;/record&gt;&lt;/Cite&gt;&lt;/EndNote&gt;</w:instrText>
      </w:r>
      <w:r w:rsidR="0035428F" w:rsidRPr="007C7B23">
        <w:rPr>
          <w:rFonts w:cs="Times New Roman"/>
        </w:rPr>
        <w:fldChar w:fldCharType="separate"/>
      </w:r>
      <w:r w:rsidR="0035428F" w:rsidRPr="007C7B23">
        <w:rPr>
          <w:rFonts w:cs="Times New Roman"/>
          <w:noProof/>
          <w:vertAlign w:val="superscript"/>
        </w:rPr>
        <w:t>27</w:t>
      </w:r>
      <w:r w:rsidR="0035428F" w:rsidRPr="007C7B23">
        <w:rPr>
          <w:rFonts w:cs="Times New Roman"/>
        </w:rPr>
        <w:fldChar w:fldCharType="end"/>
      </w:r>
      <w:r w:rsidR="00763816" w:rsidRPr="007C7B23">
        <w:rPr>
          <w:rFonts w:cs="Times New Roman"/>
          <w:lang w:val="en-US"/>
        </w:rPr>
        <w:t xml:space="preserve"> studying </w:t>
      </w:r>
      <w:r w:rsidR="00DF3ED8" w:rsidRPr="007C7B23">
        <w:rPr>
          <w:rFonts w:cs="Times New Roman"/>
          <w:lang w:val="en-US"/>
        </w:rPr>
        <w:t>alkali metal single-</w:t>
      </w:r>
      <w:r w:rsidR="008A4B7C" w:rsidRPr="007C7B23">
        <w:rPr>
          <w:rFonts w:cs="Times New Roman"/>
          <w:lang w:val="en-US"/>
        </w:rPr>
        <w:t>doped SrFeO</w:t>
      </w:r>
      <w:r w:rsidR="008A4B7C" w:rsidRPr="007C7B23">
        <w:rPr>
          <w:rFonts w:cs="Times New Roman"/>
          <w:vertAlign w:val="subscript"/>
          <w:lang w:val="en-US"/>
        </w:rPr>
        <w:t>3-δ</w:t>
      </w:r>
      <w:r w:rsidR="008A4B7C" w:rsidRPr="007C7B23">
        <w:rPr>
          <w:rFonts w:cs="Times New Roman"/>
          <w:lang w:val="en-US"/>
        </w:rPr>
        <w:t xml:space="preserve"> perovskite oxides</w:t>
      </w:r>
      <w:r w:rsidR="00583DFC" w:rsidRPr="007C7B23">
        <w:rPr>
          <w:rFonts w:cs="Times New Roman"/>
          <w:lang w:val="en-US"/>
        </w:rPr>
        <w:t xml:space="preserve"> revealed that the presence of</w:t>
      </w:r>
      <w:r w:rsidR="00EF1D5E" w:rsidRPr="007C7B23">
        <w:rPr>
          <w:rFonts w:cs="Times New Roman"/>
          <w:lang w:val="en-US"/>
        </w:rPr>
        <w:t xml:space="preserve"> acidic</w:t>
      </w:r>
      <w:r w:rsidR="00583DFC" w:rsidRPr="007C7B23">
        <w:rPr>
          <w:rFonts w:cs="Times New Roman"/>
          <w:lang w:val="en-US"/>
        </w:rPr>
        <w:t xml:space="preserve"> CO</w:t>
      </w:r>
      <w:r w:rsidR="00583DFC" w:rsidRPr="007C7B23">
        <w:rPr>
          <w:rFonts w:cs="Times New Roman"/>
          <w:vertAlign w:val="subscript"/>
          <w:lang w:val="en-US"/>
        </w:rPr>
        <w:t>2</w:t>
      </w:r>
      <w:r w:rsidR="00583DFC" w:rsidRPr="007C7B23">
        <w:rPr>
          <w:rFonts w:cs="Times New Roman"/>
          <w:lang w:val="en-US"/>
        </w:rPr>
        <w:t xml:space="preserve"> </w:t>
      </w:r>
      <w:r w:rsidR="008A4B7C" w:rsidRPr="007C7B23">
        <w:rPr>
          <w:rFonts w:cs="Times New Roman"/>
          <w:lang w:val="en-US"/>
        </w:rPr>
        <w:t>induce</w:t>
      </w:r>
      <w:r w:rsidR="00A372E7" w:rsidRPr="007C7B23">
        <w:rPr>
          <w:rFonts w:cs="Times New Roman"/>
          <w:lang w:val="en-US"/>
        </w:rPr>
        <w:t>s</w:t>
      </w:r>
      <w:r w:rsidR="008A4B7C" w:rsidRPr="007C7B23">
        <w:rPr>
          <w:rFonts w:cs="Times New Roman"/>
          <w:lang w:val="en-US"/>
        </w:rPr>
        <w:t xml:space="preserve"> the</w:t>
      </w:r>
      <w:r w:rsidR="00BE6D53" w:rsidRPr="007C7B23">
        <w:rPr>
          <w:rFonts w:cs="Times New Roman"/>
          <w:lang w:val="en-US"/>
        </w:rPr>
        <w:t xml:space="preserve"> surface segregation of</w:t>
      </w:r>
      <w:r w:rsidR="008A4B7C" w:rsidRPr="007C7B23">
        <w:rPr>
          <w:rFonts w:cs="Times New Roman"/>
          <w:lang w:val="en-US"/>
        </w:rPr>
        <w:t xml:space="preserve"> </w:t>
      </w:r>
      <w:r w:rsidR="00EF1D5E" w:rsidRPr="007C7B23">
        <w:rPr>
          <w:rFonts w:cs="Times New Roman"/>
          <w:lang w:val="en-US"/>
        </w:rPr>
        <w:t xml:space="preserve">basic </w:t>
      </w:r>
      <w:r w:rsidR="00583DFC" w:rsidRPr="007C7B23">
        <w:rPr>
          <w:rFonts w:cs="Times New Roman"/>
          <w:lang w:val="en-US"/>
        </w:rPr>
        <w:t>alkali metal</w:t>
      </w:r>
      <w:r w:rsidR="00BE6D53" w:rsidRPr="007C7B23">
        <w:rPr>
          <w:rFonts w:cs="Times New Roman"/>
          <w:lang w:val="en-US"/>
        </w:rPr>
        <w:t>s</w:t>
      </w:r>
      <w:r w:rsidR="00583DFC" w:rsidRPr="007C7B23">
        <w:rPr>
          <w:rFonts w:cs="Times New Roman"/>
          <w:lang w:val="en-US"/>
        </w:rPr>
        <w:t xml:space="preserve"> due to the carbonation reactions between alkali metals and CO</w:t>
      </w:r>
      <w:r w:rsidR="00583DFC" w:rsidRPr="007C7B23">
        <w:rPr>
          <w:rFonts w:cs="Times New Roman"/>
          <w:vertAlign w:val="subscript"/>
          <w:lang w:val="en-US"/>
        </w:rPr>
        <w:t>2</w:t>
      </w:r>
      <w:r w:rsidR="00583DFC" w:rsidRPr="007C7B23">
        <w:rPr>
          <w:rFonts w:cs="Times New Roman"/>
          <w:lang w:val="en-US"/>
        </w:rPr>
        <w:t>.</w:t>
      </w:r>
      <w:r w:rsidR="00E56B17" w:rsidRPr="007C7B23">
        <w:rPr>
          <w:rFonts w:cs="Times New Roman"/>
          <w:i/>
          <w:iCs/>
          <w:lang w:val="en-US"/>
        </w:rPr>
        <w:t xml:space="preserve"> </w:t>
      </w:r>
      <w:r w:rsidR="00763816" w:rsidRPr="007C7B23">
        <w:rPr>
          <w:rFonts w:cs="Times New Roman"/>
          <w:i/>
          <w:iCs/>
          <w:lang w:val="en-US"/>
        </w:rPr>
        <w:t xml:space="preserve"> </w:t>
      </w:r>
      <w:r w:rsidR="00E56B17" w:rsidRPr="007C7B23">
        <w:rPr>
          <w:rFonts w:cs="Times New Roman"/>
          <w:lang w:val="en-US"/>
        </w:rPr>
        <w:t>Hence,</w:t>
      </w:r>
      <w:r w:rsidR="00FC4C1D" w:rsidRPr="007C7B23">
        <w:rPr>
          <w:rFonts w:cs="Times New Roman"/>
          <w:lang w:val="en-US"/>
        </w:rPr>
        <w:t xml:space="preserve"> </w:t>
      </w:r>
      <w:r w:rsidR="009D34B9" w:rsidRPr="007C7B23">
        <w:rPr>
          <w:rFonts w:cs="Times New Roman"/>
          <w:lang w:val="en-US"/>
        </w:rPr>
        <w:t xml:space="preserve">the observed co-segregation of the Li/Na </w:t>
      </w:r>
      <w:r w:rsidR="00763816" w:rsidRPr="007C7B23">
        <w:rPr>
          <w:rFonts w:cs="Times New Roman"/>
          <w:lang w:val="en-US"/>
        </w:rPr>
        <w:t xml:space="preserve">surface segregation </w:t>
      </w:r>
      <w:r w:rsidR="009D34B9" w:rsidRPr="007C7B23">
        <w:rPr>
          <w:rFonts w:cs="Times New Roman"/>
          <w:lang w:val="en-US"/>
        </w:rPr>
        <w:t>from BCFZYLN</w:t>
      </w:r>
      <w:r w:rsidR="00B00507" w:rsidRPr="007C7B23">
        <w:rPr>
          <w:rFonts w:cs="Times New Roman"/>
          <w:lang w:val="en-US"/>
        </w:rPr>
        <w:t xml:space="preserve"> </w:t>
      </w:r>
      <w:r w:rsidR="00763816" w:rsidRPr="007C7B23">
        <w:rPr>
          <w:rFonts w:cs="Times New Roman"/>
          <w:lang w:val="en-US"/>
        </w:rPr>
        <w:t>could arise from</w:t>
      </w:r>
      <w:r w:rsidR="00EE5B10" w:rsidRPr="007C7B23">
        <w:rPr>
          <w:rFonts w:cs="Times New Roman"/>
          <w:lang w:val="en-US"/>
        </w:rPr>
        <w:t xml:space="preserve"> </w:t>
      </w:r>
      <w:r w:rsidR="00763816" w:rsidRPr="007C7B23">
        <w:rPr>
          <w:rFonts w:cs="Times New Roman"/>
          <w:lang w:val="en-US"/>
        </w:rPr>
        <w:t xml:space="preserve">this mechanism in addition to </w:t>
      </w:r>
      <w:r w:rsidR="00E56B17" w:rsidRPr="007C7B23">
        <w:rPr>
          <w:rFonts w:cs="Times New Roman"/>
          <w:lang w:val="en-US"/>
        </w:rPr>
        <w:t>the dopant/host size mismatch.</w:t>
      </w:r>
      <w:r w:rsidR="00B570B1" w:rsidRPr="007C7B23">
        <w:rPr>
          <w:rFonts w:cs="Times New Roman"/>
          <w:lang w:val="en-US"/>
        </w:rPr>
        <w:t xml:space="preserve"> </w:t>
      </w:r>
      <w:r w:rsidR="00763816" w:rsidRPr="007C7B23">
        <w:rPr>
          <w:rFonts w:cs="Times New Roman"/>
          <w:lang w:val="en-US"/>
        </w:rPr>
        <w:t xml:space="preserve">Therefore, </w:t>
      </w:r>
      <w:r w:rsidR="00B570B1" w:rsidRPr="007C7B23">
        <w:rPr>
          <w:rFonts w:cs="Times New Roman"/>
          <w:lang w:val="en-US"/>
        </w:rPr>
        <w:t>the</w:t>
      </w:r>
      <w:r w:rsidR="00AD1E34" w:rsidRPr="007C7B23">
        <w:rPr>
          <w:rFonts w:cs="Times New Roman"/>
          <w:lang w:val="en-US"/>
        </w:rPr>
        <w:t xml:space="preserve"> </w:t>
      </w:r>
      <w:r w:rsidR="00404419">
        <w:rPr>
          <w:rFonts w:cs="Times New Roman"/>
          <w:lang w:val="en-US"/>
        </w:rPr>
        <w:t>segregated</w:t>
      </w:r>
      <w:r w:rsidR="00AD1E34" w:rsidRPr="007C7B23">
        <w:rPr>
          <w:rFonts w:cs="Times New Roman"/>
          <w:lang w:val="en-US"/>
        </w:rPr>
        <w:t xml:space="preserve"> alkali metals make it possible for the observed</w:t>
      </w:r>
      <w:r w:rsidR="00B570B1" w:rsidRPr="007C7B23">
        <w:rPr>
          <w:rFonts w:cs="Times New Roman"/>
          <w:lang w:val="en-US"/>
        </w:rPr>
        <w:t xml:space="preserve"> </w:t>
      </w:r>
      <w:r w:rsidR="00763816" w:rsidRPr="007C7B23">
        <w:rPr>
          <w:rFonts w:cs="Times New Roman"/>
          <w:lang w:val="en-US"/>
        </w:rPr>
        <w:t>formation of a</w:t>
      </w:r>
      <w:r w:rsidR="00270C7F" w:rsidRPr="007C7B23">
        <w:rPr>
          <w:rFonts w:cs="Times New Roman"/>
          <w:lang w:val="en-US"/>
        </w:rPr>
        <w:t xml:space="preserve"> </w:t>
      </w:r>
      <w:r w:rsidR="00F4462A" w:rsidRPr="007C7B23">
        <w:rPr>
          <w:rFonts w:cs="Times New Roman"/>
        </w:rPr>
        <w:t>Li</w:t>
      </w:r>
      <w:r w:rsidR="00F4462A" w:rsidRPr="007C7B23">
        <w:rPr>
          <w:rFonts w:cs="Times New Roman"/>
          <w:vertAlign w:val="subscript"/>
        </w:rPr>
        <w:t>2</w:t>
      </w:r>
      <w:r w:rsidR="00F4462A" w:rsidRPr="007C7B23">
        <w:rPr>
          <w:rFonts w:cs="Times New Roman"/>
        </w:rPr>
        <w:t>CO</w:t>
      </w:r>
      <w:r w:rsidR="00F4462A" w:rsidRPr="007C7B23">
        <w:rPr>
          <w:rFonts w:cs="Times New Roman"/>
          <w:vertAlign w:val="subscript"/>
        </w:rPr>
        <w:t>3</w:t>
      </w:r>
      <w:r w:rsidR="00F4462A" w:rsidRPr="007C7B23">
        <w:rPr>
          <w:rFonts w:cs="Times New Roman"/>
        </w:rPr>
        <w:t>-Na</w:t>
      </w:r>
      <w:r w:rsidR="00F4462A" w:rsidRPr="007C7B23">
        <w:rPr>
          <w:rFonts w:cs="Times New Roman"/>
          <w:vertAlign w:val="subscript"/>
        </w:rPr>
        <w:t>2</w:t>
      </w:r>
      <w:r w:rsidR="00F4462A" w:rsidRPr="007C7B23">
        <w:rPr>
          <w:rFonts w:cs="Times New Roman"/>
        </w:rPr>
        <w:t>CO</w:t>
      </w:r>
      <w:r w:rsidR="00F4462A" w:rsidRPr="007C7B23">
        <w:rPr>
          <w:rFonts w:cs="Times New Roman"/>
          <w:vertAlign w:val="subscript"/>
        </w:rPr>
        <w:t>3</w:t>
      </w:r>
      <w:r w:rsidR="00F4462A" w:rsidRPr="007C7B23">
        <w:rPr>
          <w:rFonts w:cs="Times New Roman"/>
        </w:rPr>
        <w:t xml:space="preserve"> </w:t>
      </w:r>
      <w:r w:rsidR="004844B9" w:rsidRPr="007C7B23">
        <w:rPr>
          <w:rFonts w:cs="Times New Roman"/>
          <w:lang w:val="en-US"/>
        </w:rPr>
        <w:t>eutectic melt</w:t>
      </w:r>
      <w:r w:rsidR="00617F22" w:rsidRPr="007C7B23">
        <w:rPr>
          <w:rFonts w:cs="Times New Roman"/>
          <w:lang w:val="en-US"/>
        </w:rPr>
        <w:t xml:space="preserve"> adlayer</w:t>
      </w:r>
      <w:r w:rsidR="00270C7F" w:rsidRPr="007C7B23">
        <w:rPr>
          <w:rFonts w:cs="Times New Roman"/>
          <w:lang w:val="en-US"/>
        </w:rPr>
        <w:t xml:space="preserve"> </w:t>
      </w:r>
      <w:r w:rsidR="00270C7F" w:rsidRPr="007C7B23">
        <w:rPr>
          <w:rFonts w:cs="Times New Roman"/>
          <w:i/>
          <w:iCs/>
          <w:lang w:val="en-US"/>
        </w:rPr>
        <w:t>in situ</w:t>
      </w:r>
      <w:r w:rsidR="00270C7F" w:rsidRPr="007C7B23">
        <w:rPr>
          <w:rFonts w:cs="Times New Roman"/>
          <w:lang w:val="en-US"/>
        </w:rPr>
        <w:t xml:space="preserve"> at the </w:t>
      </w:r>
      <w:r w:rsidR="00763816" w:rsidRPr="007C7B23">
        <w:rPr>
          <w:rFonts w:cs="Times New Roman"/>
          <w:lang w:val="en-US"/>
        </w:rPr>
        <w:t xml:space="preserve">perovskite </w:t>
      </w:r>
      <w:r w:rsidR="00270C7F" w:rsidRPr="007C7B23">
        <w:rPr>
          <w:rFonts w:cs="Times New Roman"/>
          <w:lang w:val="en-US"/>
        </w:rPr>
        <w:t xml:space="preserve">surface </w:t>
      </w:r>
      <w:r w:rsidR="00763816" w:rsidRPr="007C7B23">
        <w:rPr>
          <w:rFonts w:cs="Times New Roman"/>
          <w:lang w:val="en-US"/>
        </w:rPr>
        <w:t xml:space="preserve">through </w:t>
      </w:r>
      <w:r w:rsidR="00B47073" w:rsidRPr="007C7B23">
        <w:rPr>
          <w:rFonts w:cs="Times New Roman"/>
          <w:lang w:val="en-US"/>
        </w:rPr>
        <w:t>the</w:t>
      </w:r>
      <w:r w:rsidR="002E7509" w:rsidRPr="007C7B23">
        <w:rPr>
          <w:rFonts w:cs="Times New Roman"/>
          <w:lang w:val="en-US"/>
        </w:rPr>
        <w:t>ir</w:t>
      </w:r>
      <w:r w:rsidR="00B47073" w:rsidRPr="007C7B23">
        <w:rPr>
          <w:rFonts w:cs="Times New Roman"/>
          <w:lang w:val="en-US"/>
        </w:rPr>
        <w:t xml:space="preserve"> </w:t>
      </w:r>
      <w:r w:rsidR="00763816" w:rsidRPr="007C7B23">
        <w:rPr>
          <w:rFonts w:cs="Times New Roman"/>
          <w:lang w:val="en-US"/>
        </w:rPr>
        <w:t xml:space="preserve">reaction </w:t>
      </w:r>
      <w:r w:rsidR="00270C7F" w:rsidRPr="007C7B23">
        <w:rPr>
          <w:rFonts w:cs="Times New Roman"/>
          <w:lang w:val="en-US"/>
        </w:rPr>
        <w:t>with CO</w:t>
      </w:r>
      <w:r w:rsidR="00270C7F" w:rsidRPr="007C7B23">
        <w:rPr>
          <w:rFonts w:cs="Times New Roman"/>
          <w:vertAlign w:val="subscript"/>
          <w:lang w:val="en-US"/>
        </w:rPr>
        <w:t>2</w:t>
      </w:r>
      <w:r w:rsidR="001B131A" w:rsidRPr="007C7B23">
        <w:rPr>
          <w:rFonts w:cs="Times New Roman"/>
          <w:lang w:val="en-US"/>
        </w:rPr>
        <w:t xml:space="preserve"> at temperatures </w:t>
      </w:r>
      <w:r w:rsidR="007A0D05" w:rsidRPr="007C7B23">
        <w:rPr>
          <w:rFonts w:cs="Times New Roman"/>
          <w:lang w:val="en-US"/>
        </w:rPr>
        <w:t xml:space="preserve">above </w:t>
      </w:r>
      <w:r w:rsidR="00C45BDE" w:rsidRPr="007C7B23">
        <w:rPr>
          <w:rFonts w:cs="Times New Roman"/>
          <w:lang w:val="en-US"/>
        </w:rPr>
        <w:t>500 °C</w:t>
      </w:r>
      <w:r w:rsidR="00763816" w:rsidRPr="007C7B23">
        <w:rPr>
          <w:rFonts w:cs="Times New Roman"/>
          <w:lang w:val="en-US"/>
        </w:rPr>
        <w:t xml:space="preserve">. Further, the </w:t>
      </w:r>
      <w:r w:rsidR="002065CB" w:rsidRPr="007C7B23">
        <w:rPr>
          <w:rFonts w:cs="Times New Roman"/>
          <w:lang w:val="en-US"/>
        </w:rPr>
        <w:t>low</w:t>
      </w:r>
      <w:r w:rsidR="004A00FE" w:rsidRPr="007C7B23">
        <w:rPr>
          <w:rFonts w:cs="Times New Roman"/>
          <w:lang w:val="en-US"/>
        </w:rPr>
        <w:t xml:space="preserve"> Li/Na</w:t>
      </w:r>
      <w:r w:rsidR="003E6EEB" w:rsidRPr="007C7B23">
        <w:rPr>
          <w:rFonts w:cs="Times New Roman"/>
          <w:lang w:val="en-US"/>
        </w:rPr>
        <w:t xml:space="preserve"> </w:t>
      </w:r>
      <w:r w:rsidR="002065CB" w:rsidRPr="007C7B23">
        <w:rPr>
          <w:rFonts w:cs="Times New Roman"/>
          <w:lang w:val="en-US"/>
        </w:rPr>
        <w:t xml:space="preserve">substitutional level </w:t>
      </w:r>
      <w:r w:rsidR="00763816" w:rsidRPr="007C7B23">
        <w:rPr>
          <w:rFonts w:cs="Times New Roman"/>
          <w:lang w:val="en-US"/>
        </w:rPr>
        <w:t xml:space="preserve">limits </w:t>
      </w:r>
      <w:r w:rsidR="002065CB" w:rsidRPr="007C7B23">
        <w:rPr>
          <w:rFonts w:cs="Times New Roman"/>
          <w:lang w:val="en-US"/>
        </w:rPr>
        <w:t xml:space="preserve">the surface availability of </w:t>
      </w:r>
      <w:r w:rsidR="00EB1B2D" w:rsidRPr="007C7B23">
        <w:rPr>
          <w:rFonts w:cs="Times New Roman"/>
          <w:lang w:val="en-US"/>
        </w:rPr>
        <w:t>segregated alkali metal species</w:t>
      </w:r>
      <w:r w:rsidR="00763816" w:rsidRPr="007C7B23">
        <w:rPr>
          <w:rFonts w:cs="Times New Roman"/>
          <w:lang w:val="en-US"/>
        </w:rPr>
        <w:t>,</w:t>
      </w:r>
      <w:r w:rsidR="00EB1B2D" w:rsidRPr="007C7B23">
        <w:rPr>
          <w:rFonts w:cs="Times New Roman"/>
          <w:lang w:val="en-US"/>
        </w:rPr>
        <w:t xml:space="preserve"> </w:t>
      </w:r>
      <w:r w:rsidR="00FC081D" w:rsidRPr="007C7B23">
        <w:rPr>
          <w:rFonts w:cs="Times New Roman"/>
          <w:lang w:val="en-US"/>
        </w:rPr>
        <w:t>result</w:t>
      </w:r>
      <w:r w:rsidR="00763816" w:rsidRPr="007C7B23">
        <w:rPr>
          <w:rFonts w:cs="Times New Roman"/>
          <w:lang w:val="en-US"/>
        </w:rPr>
        <w:t>ing</w:t>
      </w:r>
      <w:r w:rsidR="00FC081D" w:rsidRPr="007C7B23">
        <w:rPr>
          <w:rFonts w:cs="Times New Roman"/>
          <w:lang w:val="en-US"/>
        </w:rPr>
        <w:t xml:space="preserve"> in a hybrid melt-solid surface structure</w:t>
      </w:r>
      <w:r w:rsidR="007B25E3" w:rsidRPr="007C7B23">
        <w:rPr>
          <w:rFonts w:cs="Times New Roman"/>
          <w:lang w:val="en-US"/>
        </w:rPr>
        <w:t xml:space="preserve"> as shown in </w:t>
      </w:r>
      <w:r w:rsidR="007B25E3" w:rsidRPr="007C7B23">
        <w:rPr>
          <w:rFonts w:cs="Times New Roman"/>
          <w:lang w:val="en-US"/>
        </w:rPr>
        <w:fldChar w:fldCharType="begin"/>
      </w:r>
      <w:r w:rsidR="007B25E3" w:rsidRPr="007C7B23">
        <w:rPr>
          <w:rFonts w:cs="Times New Roman"/>
          <w:lang w:val="en-US"/>
        </w:rPr>
        <w:instrText xml:space="preserve"> REF _Ref116053263 \h </w:instrText>
      </w:r>
      <w:r w:rsidR="007C7B23">
        <w:rPr>
          <w:rFonts w:cs="Times New Roman"/>
          <w:lang w:val="en-US"/>
        </w:rPr>
        <w:instrText xml:space="preserve"> \* MERGEFORMAT </w:instrText>
      </w:r>
      <w:r w:rsidR="007B25E3" w:rsidRPr="007C7B23">
        <w:rPr>
          <w:rFonts w:cs="Times New Roman"/>
          <w:lang w:val="en-US"/>
        </w:rPr>
      </w:r>
      <w:r w:rsidR="007B25E3" w:rsidRPr="007C7B23">
        <w:rPr>
          <w:rFonts w:cs="Times New Roman"/>
          <w:lang w:val="en-US"/>
        </w:rPr>
        <w:fldChar w:fldCharType="separate"/>
      </w:r>
      <w:r w:rsidR="007C7B23">
        <w:rPr>
          <w:b/>
        </w:rPr>
        <w:t>Fig.</w:t>
      </w:r>
      <w:r w:rsidR="007C7B23" w:rsidRPr="00437E74">
        <w:rPr>
          <w:b/>
        </w:rPr>
        <w:t xml:space="preserve"> </w:t>
      </w:r>
      <w:r w:rsidR="007C7B23">
        <w:rPr>
          <w:b/>
          <w:noProof/>
        </w:rPr>
        <w:t>4</w:t>
      </w:r>
      <w:r w:rsidR="007B25E3" w:rsidRPr="007C7B23">
        <w:rPr>
          <w:rFonts w:cs="Times New Roman"/>
          <w:lang w:val="en-US"/>
        </w:rPr>
        <w:fldChar w:fldCharType="end"/>
      </w:r>
      <w:r w:rsidR="007B25E3" w:rsidRPr="007C7B23">
        <w:rPr>
          <w:rFonts w:cs="Times New Roman"/>
          <w:b/>
          <w:bCs/>
          <w:lang w:val="en-US"/>
        </w:rPr>
        <w:t>c</w:t>
      </w:r>
      <w:r w:rsidR="00FC081D" w:rsidRPr="007C7B23">
        <w:rPr>
          <w:rFonts w:cs="Times New Roman"/>
          <w:lang w:val="en-US"/>
        </w:rPr>
        <w:t xml:space="preserve">, which cannot be easily achieved by other conventional techniques such as wet impregnation </w:t>
      </w:r>
      <w:r w:rsidR="00FC081D" w:rsidRPr="007C7B23">
        <w:rPr>
          <w:rFonts w:cs="Times New Roman"/>
          <w:lang w:val="en-US"/>
        </w:rPr>
        <w:fldChar w:fldCharType="begin"/>
      </w:r>
      <w:r w:rsidR="003970DB" w:rsidRPr="007C7B23">
        <w:rPr>
          <w:rFonts w:cs="Times New Roman"/>
          <w:lang w:val="en-US"/>
        </w:rPr>
        <w:instrText xml:space="preserve"> ADDIN EN.CITE &lt;EndNote&gt;&lt;Cite&gt;&lt;Author&gt;Saqib&lt;/Author&gt;&lt;Year&gt;2019&lt;/Year&gt;&lt;RecNum&gt;170&lt;/RecNum&gt;&lt;DisplayText&gt;&lt;style face="superscript"&gt;41&lt;/style&gt;&lt;/DisplayText&gt;&lt;record&gt;&lt;rec-number&gt;170&lt;/rec-number&gt;&lt;foreign-keys&gt;&lt;key app="EN" db-id="pxstfvzsi2zpwte0webpet28x059pfxr2dtz" timestamp="1687142038"&gt;170&lt;/key&gt;&lt;/foreign-keys&gt;&lt;ref-type name="Journal Article"&gt;17&lt;/ref-type&gt;&lt;contributors&gt;&lt;authors&gt;&lt;author&gt;Saqib, Muhammad&lt;/author&gt;&lt;author&gt;Lee, John-In&lt;/author&gt;&lt;author&gt;Shin, Ji-Seop&lt;/author&gt;&lt;author&gt;Park, Kwangho&lt;/author&gt;&lt;author&gt;Kim, You-Dong&lt;/author&gt;&lt;author&gt;Kim, Ki Buem&lt;/author&gt;&lt;author&gt;Kim, Jung Hyun&lt;/author&gt;&lt;author&gt;Lim, Hyung-Tae&lt;/author&gt;&lt;author&gt;Park, Jun-Young&lt;/author&gt;&lt;/authors&gt;&lt;/contributors&gt;&lt;titles&gt;&lt;title&gt;Modification of Oxygen-Ionic Transport Barrier of BaCo0.4Zr0.1Fe0.4Y0.1O3 Steam (Air) Electrode by Impregnating Samarium-Doped Ceria Nanoparticles for Proton-Conducting Reversible Solid Oxide Cells&lt;/title&gt;&lt;secondary-title&gt;Journal of The Electrochemical Society&lt;/secondary-title&gt;&lt;/titles&gt;&lt;periodical&gt;&lt;full-title&gt;Journal of The Electrochemical Society&lt;/full-title&gt;&lt;/periodical&gt;&lt;pages&gt;F746&lt;/pages&gt;&lt;volume&gt;166&lt;/volume&gt;&lt;number&gt;12&lt;/number&gt;&lt;dates&gt;&lt;year&gt;2019&lt;/year&gt;&lt;pub-dates&gt;&lt;date&gt;2019/07/15&lt;/date&gt;&lt;/pub-dates&gt;&lt;/dates&gt;&lt;publisher&gt;The Electrochemical Society&lt;/publisher&gt;&lt;isbn&gt;1945-7111&lt;/isbn&gt;&lt;urls&gt;&lt;related-urls&gt;&lt;url&gt;https://dx.doi.org/10.1149/2.0461912jes&lt;/url&gt;&lt;/related-urls&gt;&lt;/urls&gt;&lt;electronic-resource-num&gt;10.1149/2.0461912jes&lt;/electronic-resource-num&gt;&lt;/record&gt;&lt;/Cite&gt;&lt;/EndNote&gt;</w:instrText>
      </w:r>
      <w:r w:rsidR="00FC081D" w:rsidRPr="007C7B23">
        <w:rPr>
          <w:rFonts w:cs="Times New Roman"/>
          <w:lang w:val="en-US"/>
        </w:rPr>
        <w:fldChar w:fldCharType="separate"/>
      </w:r>
      <w:r w:rsidR="003970DB" w:rsidRPr="007C7B23">
        <w:rPr>
          <w:rFonts w:cs="Times New Roman"/>
          <w:noProof/>
          <w:vertAlign w:val="superscript"/>
          <w:lang w:val="en-US"/>
        </w:rPr>
        <w:t>41</w:t>
      </w:r>
      <w:r w:rsidR="00FC081D" w:rsidRPr="007C7B23">
        <w:rPr>
          <w:rFonts w:cs="Times New Roman"/>
          <w:lang w:val="en-US"/>
        </w:rPr>
        <w:fldChar w:fldCharType="end"/>
      </w:r>
      <w:r w:rsidR="00FC081D" w:rsidRPr="007C7B23">
        <w:rPr>
          <w:rFonts w:cs="Times New Roman"/>
          <w:lang w:val="en-US"/>
        </w:rPr>
        <w:t xml:space="preserve"> or mechanical mixing </w:t>
      </w:r>
      <w:r w:rsidR="00FC081D" w:rsidRPr="007C7B23">
        <w:rPr>
          <w:rFonts w:cs="Times New Roman"/>
          <w:lang w:val="en-US"/>
        </w:rPr>
        <w:fldChar w:fldCharType="begin"/>
      </w:r>
      <w:r w:rsidR="003970DB" w:rsidRPr="007C7B23">
        <w:rPr>
          <w:rFonts w:cs="Times New Roman"/>
          <w:lang w:val="en-US"/>
        </w:rPr>
        <w:instrText xml:space="preserve"> ADDIN EN.CITE &lt;EndNote&gt;&lt;Cite&gt;&lt;Author&gt;Lin&lt;/Author&gt;&lt;Year&gt;2009&lt;/Year&gt;&lt;RecNum&gt;171&lt;/RecNum&gt;&lt;DisplayText&gt;&lt;style face="superscript"&gt;42&lt;/style&gt;&lt;/DisplayText&gt;&lt;record&gt;&lt;rec-number&gt;171&lt;/rec-number&gt;&lt;foreign-keys&gt;&lt;key app="EN" db-id="pxstfvzsi2zpwte0webpet28x059pfxr2dtz" timestamp="1687142161"&gt;171&lt;/key&gt;&lt;/foreign-keys&gt;&lt;ref-type name="Journal Article"&gt;17&lt;/ref-type&gt;&lt;contributors&gt;&lt;authors&gt;&lt;author&gt;Lin, Bin&lt;/author&gt;&lt;author&gt;Ding, Hanping&lt;/author&gt;&lt;author&gt;Dong, Yingchao&lt;/author&gt;&lt;author&gt;Wang, Songlin&lt;/author&gt;&lt;author&gt;Zhang, Xiaozhen&lt;/author&gt;&lt;author&gt;Fang, Daru&lt;/author&gt;&lt;author&gt;Meng, Guangyao&lt;/author&gt;&lt;/authors&gt;&lt;/contributors&gt;&lt;titles&gt;&lt;title&gt;Intermediate-to-low temperature protonic ceramic membrane fuel cells with Ba0.5Sr0.5Co0.8Fe0.2O3-δ–BaZr0.1Ce0.7Y0.2O3-δ composite cathode&lt;/title&gt;&lt;secondary-title&gt;Journal of Power Sources&lt;/secondary-title&gt;&lt;/titles&gt;&lt;periodical&gt;&lt;full-title&gt;Journal of Power Sources&lt;/full-title&gt;&lt;/periodical&gt;&lt;pages&gt;58-61&lt;/pages&gt;&lt;volume&gt;186&lt;/volume&gt;&lt;number&gt;1&lt;/number&gt;&lt;keywords&gt;&lt;keyword&gt;Proton-conducting solid oxide fuel cells&lt;/keyword&gt;&lt;keyword&gt;BaZrCeYO&lt;/keyword&gt;&lt;keyword&gt;BaSrCoFeO&lt;/keyword&gt;&lt;keyword&gt;Cathode&lt;/keyword&gt;&lt;keyword&gt;Dry-pressing&lt;/keyword&gt;&lt;/keywords&gt;&lt;dates&gt;&lt;year&gt;2009&lt;/year&gt;&lt;pub-dates&gt;&lt;date&gt;2009/01/01/&lt;/date&gt;&lt;/pub-dates&gt;&lt;/dates&gt;&lt;isbn&gt;0378-7753&lt;/isbn&gt;&lt;urls&gt;&lt;related-urls&gt;&lt;url&gt;https://www.sciencedirect.com/science/article/pii/S0378775308017904&lt;/url&gt;&lt;/related-urls&gt;&lt;/urls&gt;&lt;electronic-resource-num&gt;https://doi.org/10.1016/j.jpowsour.2008.09.041&lt;/electronic-resource-num&gt;&lt;/record&gt;&lt;/Cite&gt;&lt;/EndNote&gt;</w:instrText>
      </w:r>
      <w:r w:rsidR="00FC081D" w:rsidRPr="007C7B23">
        <w:rPr>
          <w:rFonts w:cs="Times New Roman"/>
          <w:lang w:val="en-US"/>
        </w:rPr>
        <w:fldChar w:fldCharType="separate"/>
      </w:r>
      <w:r w:rsidR="003970DB" w:rsidRPr="007C7B23">
        <w:rPr>
          <w:rFonts w:cs="Times New Roman"/>
          <w:noProof/>
          <w:vertAlign w:val="superscript"/>
          <w:lang w:val="en-US"/>
        </w:rPr>
        <w:t>42</w:t>
      </w:r>
      <w:r w:rsidR="00FC081D" w:rsidRPr="007C7B23">
        <w:rPr>
          <w:rFonts w:cs="Times New Roman"/>
          <w:lang w:val="en-US"/>
        </w:rPr>
        <w:fldChar w:fldCharType="end"/>
      </w:r>
      <w:r w:rsidR="00FC081D" w:rsidRPr="007C7B23">
        <w:rPr>
          <w:rFonts w:cs="Times New Roman"/>
          <w:lang w:val="en-US"/>
        </w:rPr>
        <w:t>. Such a melt-solid hybrid cathode surface</w:t>
      </w:r>
      <w:r w:rsidR="00E3768D" w:rsidRPr="007C7B23">
        <w:rPr>
          <w:rFonts w:cs="Times New Roman"/>
          <w:lang w:val="en-US"/>
        </w:rPr>
        <w:t>, as identified from this study,</w:t>
      </w:r>
      <w:r w:rsidR="00763816" w:rsidRPr="007C7B23">
        <w:rPr>
          <w:rFonts w:cs="Times New Roman"/>
          <w:lang w:val="en-US"/>
        </w:rPr>
        <w:t xml:space="preserve"> </w:t>
      </w:r>
      <w:r w:rsidR="00B47073" w:rsidRPr="007C7B23">
        <w:rPr>
          <w:rFonts w:cs="Times New Roman"/>
          <w:lang w:val="en-US"/>
        </w:rPr>
        <w:t xml:space="preserve">could be </w:t>
      </w:r>
      <w:r w:rsidR="00FC081D" w:rsidRPr="007C7B23">
        <w:rPr>
          <w:rFonts w:cs="Times New Roman"/>
          <w:lang w:val="en-US"/>
        </w:rPr>
        <w:t>the origin of the significant improvement of CO</w:t>
      </w:r>
      <w:r w:rsidR="00FC081D" w:rsidRPr="007C7B23">
        <w:rPr>
          <w:rFonts w:cs="Times New Roman"/>
          <w:vertAlign w:val="subscript"/>
          <w:lang w:val="en-US"/>
        </w:rPr>
        <w:t>2</w:t>
      </w:r>
      <w:r w:rsidR="00FC081D" w:rsidRPr="007C7B23">
        <w:rPr>
          <w:rFonts w:cs="Times New Roman"/>
          <w:lang w:val="en-US"/>
        </w:rPr>
        <w:t xml:space="preserve"> tolerance </w:t>
      </w:r>
      <w:r w:rsidR="00763816" w:rsidRPr="007C7B23">
        <w:rPr>
          <w:rFonts w:cs="Times New Roman"/>
          <w:lang w:val="en-US"/>
        </w:rPr>
        <w:t xml:space="preserve">by the </w:t>
      </w:r>
      <w:r w:rsidR="00FC081D" w:rsidRPr="007C7B23">
        <w:rPr>
          <w:rFonts w:cs="Times New Roman"/>
          <w:lang w:val="en-US"/>
        </w:rPr>
        <w:t>BCFZYLN cathode at intermediate temperatures</w:t>
      </w:r>
      <w:r w:rsidR="00B47073" w:rsidRPr="007C7B23">
        <w:rPr>
          <w:rFonts w:cs="Times New Roman"/>
          <w:lang w:val="en-US"/>
        </w:rPr>
        <w:t xml:space="preserve"> as shown in </w:t>
      </w:r>
      <w:r w:rsidR="00167BD8" w:rsidRPr="007C7B23">
        <w:rPr>
          <w:rFonts w:cs="Times New Roman"/>
          <w:lang w:val="en-US"/>
        </w:rPr>
        <w:fldChar w:fldCharType="begin"/>
      </w:r>
      <w:r w:rsidR="00167BD8" w:rsidRPr="007C7B23">
        <w:rPr>
          <w:rFonts w:cs="Times New Roman"/>
          <w:lang w:val="en-US"/>
        </w:rPr>
        <w:instrText xml:space="preserve"> REF _Ref132381160 \h </w:instrText>
      </w:r>
      <w:r w:rsidR="00B47073" w:rsidRPr="007C7B23">
        <w:rPr>
          <w:rFonts w:cs="Times New Roman"/>
          <w:lang w:val="en-US"/>
        </w:rPr>
        <w:instrText xml:space="preserve"> \* MERGEFORMAT </w:instrText>
      </w:r>
      <w:r w:rsidR="00167BD8" w:rsidRPr="007C7B23">
        <w:rPr>
          <w:rFonts w:cs="Times New Roman"/>
          <w:lang w:val="en-US"/>
        </w:rPr>
      </w:r>
      <w:r w:rsidR="00167BD8" w:rsidRPr="007C7B23">
        <w:rPr>
          <w:rFonts w:cs="Times New Roman"/>
          <w:lang w:val="en-US"/>
        </w:rPr>
        <w:fldChar w:fldCharType="separate"/>
      </w:r>
      <w:r w:rsidR="007C7B23">
        <w:rPr>
          <w:b/>
        </w:rPr>
        <w:t>Fig.</w:t>
      </w:r>
      <w:r w:rsidR="007C7B23" w:rsidRPr="00516DD3">
        <w:rPr>
          <w:b/>
        </w:rPr>
        <w:t xml:space="preserve"> </w:t>
      </w:r>
      <w:r w:rsidR="007C7B23">
        <w:rPr>
          <w:b/>
          <w:noProof/>
        </w:rPr>
        <w:t>2</w:t>
      </w:r>
      <w:r w:rsidR="00167BD8" w:rsidRPr="007C7B23">
        <w:rPr>
          <w:rFonts w:cs="Times New Roman"/>
          <w:lang w:val="en-US"/>
        </w:rPr>
        <w:fldChar w:fldCharType="end"/>
      </w:r>
      <w:r w:rsidR="00167BD8" w:rsidRPr="007C7B23">
        <w:rPr>
          <w:rFonts w:cs="Times New Roman"/>
          <w:lang w:val="en-US"/>
        </w:rPr>
        <w:t xml:space="preserve"> and </w:t>
      </w:r>
      <w:r w:rsidR="00167BD8" w:rsidRPr="007C7B23">
        <w:rPr>
          <w:rFonts w:cs="Times New Roman"/>
          <w:lang w:val="en-US"/>
        </w:rPr>
        <w:fldChar w:fldCharType="begin"/>
      </w:r>
      <w:r w:rsidR="00167BD8" w:rsidRPr="007C7B23">
        <w:rPr>
          <w:rFonts w:cs="Times New Roman"/>
          <w:lang w:val="en-US"/>
        </w:rPr>
        <w:instrText xml:space="preserve"> REF _Ref122931245 \h </w:instrText>
      </w:r>
      <w:r w:rsidR="00B47073" w:rsidRPr="007C7B23">
        <w:rPr>
          <w:rFonts w:cs="Times New Roman"/>
          <w:lang w:val="en-US"/>
        </w:rPr>
        <w:instrText xml:space="preserve"> \* MERGEFORMAT </w:instrText>
      </w:r>
      <w:r w:rsidR="00167BD8" w:rsidRPr="007C7B23">
        <w:rPr>
          <w:rFonts w:cs="Times New Roman"/>
          <w:lang w:val="en-US"/>
        </w:rPr>
      </w:r>
      <w:r w:rsidR="00167BD8" w:rsidRPr="007C7B23">
        <w:rPr>
          <w:rFonts w:cs="Times New Roman"/>
          <w:lang w:val="en-US"/>
        </w:rPr>
        <w:fldChar w:fldCharType="separate"/>
      </w:r>
      <w:r w:rsidR="007C7B23" w:rsidRPr="00516DD3">
        <w:rPr>
          <w:rFonts w:cs="Times New Roman"/>
          <w:b/>
        </w:rPr>
        <w:t xml:space="preserve">Table </w:t>
      </w:r>
      <w:r w:rsidR="007C7B23">
        <w:rPr>
          <w:rFonts w:cs="Times New Roman"/>
          <w:b/>
          <w:noProof/>
        </w:rPr>
        <w:t>1</w:t>
      </w:r>
      <w:r w:rsidR="00167BD8" w:rsidRPr="007C7B23">
        <w:rPr>
          <w:rFonts w:cs="Times New Roman"/>
          <w:lang w:val="en-US"/>
        </w:rPr>
        <w:fldChar w:fldCharType="end"/>
      </w:r>
      <w:r w:rsidR="00B47073" w:rsidRPr="007C7B23">
        <w:rPr>
          <w:rFonts w:cs="Times New Roman"/>
          <w:lang w:val="en-US"/>
        </w:rPr>
        <w:t>.</w:t>
      </w:r>
    </w:p>
    <w:p w14:paraId="23D3ABA2" w14:textId="006351BC" w:rsidR="00D50A4D" w:rsidRDefault="00955C4B" w:rsidP="00D50A4D">
      <w:pPr>
        <w:rPr>
          <w:rFonts w:cs="Times New Roman"/>
          <w:lang w:val="en-US"/>
        </w:rPr>
      </w:pPr>
      <w:r>
        <w:rPr>
          <w:rFonts w:cs="Times New Roman"/>
          <w:lang w:val="en-US"/>
        </w:rPr>
        <w:t>We envisage that the</w:t>
      </w:r>
      <w:r w:rsidR="009158BA" w:rsidRPr="00500F36">
        <w:rPr>
          <w:rFonts w:cs="Times New Roman"/>
          <w:lang w:val="en-US"/>
        </w:rPr>
        <w:t xml:space="preserve"> </w:t>
      </w:r>
      <w:r w:rsidR="009158BA" w:rsidRPr="0027566F">
        <w:rPr>
          <w:rFonts w:cs="Times New Roman"/>
          <w:i/>
          <w:lang w:val="en-US"/>
        </w:rPr>
        <w:t>in</w:t>
      </w:r>
      <w:r w:rsidR="005714B9">
        <w:rPr>
          <w:rFonts w:cs="Times New Roman"/>
          <w:i/>
          <w:lang w:val="en-US"/>
        </w:rPr>
        <w:t xml:space="preserve"> </w:t>
      </w:r>
      <w:r w:rsidR="009158BA" w:rsidRPr="0027566F">
        <w:rPr>
          <w:rFonts w:cs="Times New Roman"/>
          <w:i/>
          <w:lang w:val="en-US"/>
        </w:rPr>
        <w:t>situ</w:t>
      </w:r>
      <w:r w:rsidR="009158BA" w:rsidRPr="00500F36">
        <w:rPr>
          <w:rFonts w:cs="Times New Roman"/>
          <w:lang w:val="en-US"/>
        </w:rPr>
        <w:t xml:space="preserve"> </w:t>
      </w:r>
      <w:r w:rsidR="005714B9">
        <w:rPr>
          <w:rFonts w:cs="Times New Roman"/>
          <w:lang w:val="en-US"/>
        </w:rPr>
        <w:t>formed</w:t>
      </w:r>
      <w:r w:rsidR="005714B9" w:rsidRPr="00500F36">
        <w:rPr>
          <w:rFonts w:cs="Times New Roman"/>
          <w:lang w:val="en-US"/>
        </w:rPr>
        <w:t xml:space="preserve"> </w:t>
      </w:r>
      <w:r w:rsidR="009158BA" w:rsidRPr="00500F36">
        <w:rPr>
          <w:rFonts w:cs="Times New Roman"/>
          <w:lang w:val="en-US"/>
        </w:rPr>
        <w:t xml:space="preserve">melt-solid surface structure offers </w:t>
      </w:r>
      <w:r w:rsidR="0064098A">
        <w:rPr>
          <w:rFonts w:cs="Times New Roman"/>
          <w:lang w:val="en-US"/>
        </w:rPr>
        <w:t>an opportunity to re-liberate</w:t>
      </w:r>
      <w:r w:rsidR="005714B9" w:rsidRPr="00500F36">
        <w:rPr>
          <w:rFonts w:cs="Times New Roman"/>
          <w:lang w:val="en-US"/>
        </w:rPr>
        <w:t xml:space="preserve"> </w:t>
      </w:r>
      <w:r w:rsidR="005714B9">
        <w:rPr>
          <w:rFonts w:cs="Times New Roman"/>
          <w:lang w:val="en-US"/>
        </w:rPr>
        <w:t xml:space="preserve">ORR </w:t>
      </w:r>
      <w:r w:rsidR="009158BA" w:rsidRPr="00500F36">
        <w:rPr>
          <w:rFonts w:cs="Times New Roman"/>
          <w:lang w:val="en-US"/>
        </w:rPr>
        <w:t>active sites</w:t>
      </w:r>
      <w:r w:rsidR="005714B9">
        <w:rPr>
          <w:rFonts w:cs="Times New Roman"/>
          <w:lang w:val="en-US"/>
        </w:rPr>
        <w:t xml:space="preserve"> </w:t>
      </w:r>
      <w:r w:rsidR="0064098A">
        <w:rPr>
          <w:rFonts w:cs="Times New Roman"/>
          <w:lang w:val="en-US"/>
        </w:rPr>
        <w:t>and</w:t>
      </w:r>
      <w:r w:rsidR="005714B9" w:rsidRPr="00500F36">
        <w:rPr>
          <w:rFonts w:cs="Times New Roman"/>
          <w:lang w:val="en-US"/>
        </w:rPr>
        <w:t xml:space="preserve"> </w:t>
      </w:r>
      <w:r w:rsidR="00D07E18">
        <w:rPr>
          <w:rFonts w:cs="Times New Roman"/>
          <w:lang w:val="en-US"/>
        </w:rPr>
        <w:t xml:space="preserve">maximise </w:t>
      </w:r>
      <w:r w:rsidR="009158BA" w:rsidRPr="00500F36">
        <w:rPr>
          <w:rFonts w:cs="Times New Roman"/>
          <w:lang w:val="en-US"/>
        </w:rPr>
        <w:t>surface oxygen-ion migration.</w:t>
      </w:r>
      <w:r w:rsidR="009158BA">
        <w:rPr>
          <w:rFonts w:cs="Times New Roman"/>
          <w:lang w:val="en-US"/>
        </w:rPr>
        <w:t xml:space="preserve"> </w:t>
      </w:r>
      <w:r w:rsidR="00D50A4D" w:rsidRPr="00500F36">
        <w:rPr>
          <w:rFonts w:cs="Times New Roman"/>
          <w:lang w:val="en-US"/>
        </w:rPr>
        <w:t>In general, CO</w:t>
      </w:r>
      <w:r w:rsidR="00D50A4D" w:rsidRPr="00500F36">
        <w:rPr>
          <w:rFonts w:cs="Times New Roman"/>
          <w:vertAlign w:val="subscript"/>
          <w:lang w:val="en-US"/>
        </w:rPr>
        <w:t>2</w:t>
      </w:r>
      <w:r w:rsidR="00D50A4D" w:rsidRPr="00500F36">
        <w:rPr>
          <w:rFonts w:cs="Times New Roman"/>
          <w:lang w:val="en-US"/>
        </w:rPr>
        <w:t xml:space="preserve"> deteriorate</w:t>
      </w:r>
      <w:r w:rsidR="00D50A4D">
        <w:rPr>
          <w:rFonts w:cs="Times New Roman"/>
          <w:lang w:val="en-US"/>
        </w:rPr>
        <w:t>s the ORR activity</w:t>
      </w:r>
      <w:r w:rsidR="00D50A4D" w:rsidRPr="00500F36">
        <w:rPr>
          <w:rFonts w:cs="Times New Roman"/>
          <w:lang w:val="en-US"/>
        </w:rPr>
        <w:t xml:space="preserve"> </w:t>
      </w:r>
      <w:r w:rsidR="00D50A4D">
        <w:rPr>
          <w:rFonts w:cs="Times New Roman"/>
          <w:lang w:val="en-US"/>
        </w:rPr>
        <w:t xml:space="preserve">of </w:t>
      </w:r>
      <w:r w:rsidR="00D50A4D" w:rsidRPr="00500F36">
        <w:rPr>
          <w:rFonts w:cs="Times New Roman"/>
          <w:lang w:val="en-US"/>
        </w:rPr>
        <w:t xml:space="preserve">perovskite oxides </w:t>
      </w:r>
      <w:r w:rsidR="00B47073">
        <w:rPr>
          <w:rFonts w:cs="Times New Roman"/>
          <w:lang w:val="en-US"/>
        </w:rPr>
        <w:t xml:space="preserve">first </w:t>
      </w:r>
      <w:r w:rsidR="00D50A4D">
        <w:rPr>
          <w:rFonts w:cs="Times New Roman"/>
          <w:lang w:val="en-US"/>
        </w:rPr>
        <w:t xml:space="preserve">through </w:t>
      </w:r>
      <w:r w:rsidR="00D50A4D" w:rsidRPr="00500F36">
        <w:rPr>
          <w:rFonts w:cs="Times New Roman"/>
          <w:lang w:val="en-US"/>
        </w:rPr>
        <w:t>competitive adsorption at active oxygen</w:t>
      </w:r>
      <w:r w:rsidR="00F613C3">
        <w:rPr>
          <w:rFonts w:cs="Times New Roman"/>
          <w:lang w:val="en-US"/>
        </w:rPr>
        <w:t xml:space="preserve"> adsorption sites</w:t>
      </w:r>
      <w:r w:rsidR="00B47073">
        <w:rPr>
          <w:rFonts w:cs="Times New Roman"/>
          <w:lang w:val="en-US"/>
        </w:rPr>
        <w:t>. The absorbed CO</w:t>
      </w:r>
      <w:r w:rsidR="00B47073">
        <w:rPr>
          <w:rFonts w:cs="Times New Roman"/>
          <w:vertAlign w:val="subscript"/>
          <w:lang w:val="en-US"/>
        </w:rPr>
        <w:t>2</w:t>
      </w:r>
      <w:r w:rsidR="00B47073">
        <w:rPr>
          <w:rFonts w:cs="Times New Roman"/>
          <w:lang w:val="en-US"/>
        </w:rPr>
        <w:t xml:space="preserve"> can further </w:t>
      </w:r>
      <w:r w:rsidR="00B47073" w:rsidRPr="00B47073">
        <w:rPr>
          <w:rFonts w:cs="Times New Roman"/>
          <w:lang w:val="en-US"/>
        </w:rPr>
        <w:t>lead to the irreversible carbonation of the A-site alkaline-earth metal ions, resulting in the depletion of the catalytically active phase</w:t>
      </w:r>
      <w:r w:rsidR="00754983">
        <w:rPr>
          <w:rFonts w:cs="Times New Roman"/>
          <w:lang w:val="en-US"/>
        </w:rPr>
        <w:t>, as shown in</w:t>
      </w:r>
      <w:r w:rsidR="00754983" w:rsidRPr="00483497">
        <w:rPr>
          <w:rFonts w:cs="Times New Roman"/>
          <w:lang w:val="en-US"/>
        </w:rPr>
        <w:t xml:space="preserve"> </w:t>
      </w:r>
      <w:r w:rsidR="00754983" w:rsidRPr="00AD6D79">
        <w:rPr>
          <w:rFonts w:cs="Times New Roman"/>
          <w:lang w:val="en-US"/>
        </w:rPr>
        <w:fldChar w:fldCharType="begin"/>
      </w:r>
      <w:r w:rsidR="00754983" w:rsidRPr="00AD6D79">
        <w:rPr>
          <w:rFonts w:cs="Times New Roman"/>
          <w:lang w:val="en-US"/>
        </w:rPr>
        <w:instrText xml:space="preserve"> REF _Ref120523758 \h  \* MERGEFORMAT </w:instrText>
      </w:r>
      <w:r w:rsidR="00754983" w:rsidRPr="00AD6D79">
        <w:rPr>
          <w:rFonts w:cs="Times New Roman"/>
          <w:lang w:val="en-US"/>
        </w:rPr>
      </w:r>
      <w:r w:rsidR="00754983" w:rsidRPr="00AD6D79">
        <w:rPr>
          <w:rFonts w:cs="Times New Roman"/>
          <w:lang w:val="en-US"/>
        </w:rPr>
        <w:fldChar w:fldCharType="separate"/>
      </w:r>
      <w:r w:rsidR="007C7B23" w:rsidRPr="007C7B23">
        <w:rPr>
          <w:rFonts w:cs="Times New Roman"/>
          <w:b/>
        </w:rPr>
        <w:t>Fig.</w:t>
      </w:r>
      <w:r w:rsidR="007C7B23" w:rsidRPr="007C7B23">
        <w:rPr>
          <w:rFonts w:cs="Times New Roman"/>
          <w:b/>
          <w:noProof/>
        </w:rPr>
        <w:t xml:space="preserve"> 3</w:t>
      </w:r>
      <w:r w:rsidR="00754983" w:rsidRPr="00AD6D79">
        <w:rPr>
          <w:rFonts w:cs="Times New Roman"/>
          <w:lang w:val="en-US"/>
        </w:rPr>
        <w:fldChar w:fldCharType="end"/>
      </w:r>
      <w:r w:rsidR="00754983" w:rsidRPr="00AD6D79">
        <w:rPr>
          <w:rFonts w:cs="Times New Roman"/>
          <w:b/>
          <w:lang w:val="en-US"/>
        </w:rPr>
        <w:t>a</w:t>
      </w:r>
      <w:r w:rsidR="00B47073" w:rsidRPr="00B47073">
        <w:rPr>
          <w:rFonts w:cs="Times New Roman"/>
          <w:lang w:val="en-US"/>
        </w:rPr>
        <w:t>.</w:t>
      </w:r>
      <w:r w:rsidR="00B47073">
        <w:rPr>
          <w:rFonts w:cs="Times New Roman"/>
          <w:lang w:val="en-US"/>
        </w:rPr>
        <w:t xml:space="preserve"> </w:t>
      </w:r>
      <w:r w:rsidR="00D50A4D" w:rsidRPr="00500F36">
        <w:rPr>
          <w:rFonts w:cs="Times New Roman"/>
          <w:lang w:val="en-US"/>
        </w:rPr>
        <w:t>Conventional material design strategies to address CO</w:t>
      </w:r>
      <w:r w:rsidR="00D50A4D" w:rsidRPr="00500F36">
        <w:rPr>
          <w:rFonts w:cs="Times New Roman"/>
          <w:vertAlign w:val="subscript"/>
          <w:lang w:val="en-US"/>
        </w:rPr>
        <w:t>2</w:t>
      </w:r>
      <w:r w:rsidR="00D50A4D" w:rsidRPr="00500F36">
        <w:rPr>
          <w:rFonts w:cs="Times New Roman"/>
          <w:lang w:val="en-US"/>
        </w:rPr>
        <w:t xml:space="preserve"> susceptibility usually rely on either weakening the</w:t>
      </w:r>
      <w:r w:rsidR="00F613C3">
        <w:rPr>
          <w:rFonts w:cs="Times New Roman"/>
          <w:lang w:val="en-US"/>
        </w:rPr>
        <w:t xml:space="preserve"> CO</w:t>
      </w:r>
      <w:r w:rsidR="00F613C3" w:rsidRPr="00B47073">
        <w:rPr>
          <w:rFonts w:cs="Times New Roman"/>
          <w:vertAlign w:val="subscript"/>
          <w:lang w:val="en-US"/>
        </w:rPr>
        <w:t>2</w:t>
      </w:r>
      <w:r w:rsidR="00D50A4D" w:rsidRPr="00500F36">
        <w:rPr>
          <w:rFonts w:cs="Times New Roman"/>
          <w:lang w:val="en-US"/>
        </w:rPr>
        <w:t xml:space="preserve"> binding strength of the material or introducing additional CO</w:t>
      </w:r>
      <w:r w:rsidR="00D50A4D" w:rsidRPr="00500F36">
        <w:rPr>
          <w:rFonts w:cs="Times New Roman"/>
          <w:vertAlign w:val="subscript"/>
          <w:lang w:val="en-US"/>
        </w:rPr>
        <w:t>2</w:t>
      </w:r>
      <w:r w:rsidR="00D50A4D" w:rsidRPr="00500F36">
        <w:rPr>
          <w:rFonts w:cs="Times New Roman"/>
          <w:lang w:val="en-US"/>
        </w:rPr>
        <w:t>-insensitive solid phases</w:t>
      </w:r>
      <w:r w:rsidR="00D50A4D">
        <w:rPr>
          <w:rFonts w:cs="Times New Roman"/>
          <w:lang w:val="en-US"/>
        </w:rPr>
        <w:fldChar w:fldCharType="begin">
          <w:fldData xml:space="preserve">PEVuZE5vdGU+PENpdGU+PEF1dGhvcj5TaGluPC9BdXRob3I+PFllYXI+MjAxNzwvWWVhcj48UmVj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</w:fldData>
        </w:fldChar>
      </w:r>
      <w:r w:rsidR="003970DB">
        <w:rPr>
          <w:rFonts w:cs="Times New Roman"/>
          <w:lang w:val="en-US"/>
        </w:rPr>
        <w:instrText xml:space="preserve"> ADDIN EN.CITE </w:instrText>
      </w:r>
      <w:r w:rsidR="003970DB">
        <w:rPr>
          <w:rFonts w:cs="Times New Roman"/>
          <w:lang w:val="en-US"/>
        </w:rPr>
        <w:fldChar w:fldCharType="begin">
          <w:fldData xml:space="preserve">PEVuZE5vdGU+PENpdGU+PEF1dGhvcj5TaGluPC9BdXRob3I+PFllYXI+MjAxNzwvWWVhcj48UmVj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</w:fldData>
        </w:fldChar>
      </w:r>
      <w:r w:rsidR="003970DB">
        <w:rPr>
          <w:rFonts w:cs="Times New Roman"/>
          <w:lang w:val="en-US"/>
        </w:rPr>
        <w:instrText xml:space="preserve"> ADDIN EN.CITE.DATA </w:instrText>
      </w:r>
      <w:r w:rsidR="003970DB">
        <w:rPr>
          <w:rFonts w:cs="Times New Roman"/>
          <w:lang w:val="en-US"/>
        </w:rPr>
      </w:r>
      <w:r w:rsidR="003970DB">
        <w:rPr>
          <w:rFonts w:cs="Times New Roman"/>
          <w:lang w:val="en-US"/>
        </w:rPr>
        <w:fldChar w:fldCharType="end"/>
      </w:r>
      <w:r w:rsidR="00D50A4D">
        <w:rPr>
          <w:rFonts w:cs="Times New Roman"/>
          <w:lang w:val="en-US"/>
        </w:rPr>
      </w:r>
      <w:r w:rsidR="00D50A4D">
        <w:rPr>
          <w:rFonts w:cs="Times New Roman"/>
          <w:lang w:val="en-US"/>
        </w:rPr>
        <w:fldChar w:fldCharType="separate"/>
      </w:r>
      <w:r w:rsidR="003970DB" w:rsidRPr="003970DB">
        <w:rPr>
          <w:rFonts w:cs="Times New Roman"/>
          <w:noProof/>
          <w:vertAlign w:val="superscript"/>
          <w:lang w:val="en-US"/>
        </w:rPr>
        <w:t>12,15,17,18</w:t>
      </w:r>
      <w:r w:rsidR="00D50A4D">
        <w:rPr>
          <w:rFonts w:cs="Times New Roman"/>
          <w:lang w:val="en-US"/>
        </w:rPr>
        <w:fldChar w:fldCharType="end"/>
      </w:r>
      <w:r w:rsidR="00D50A4D">
        <w:rPr>
          <w:rFonts w:cs="Times New Roman"/>
          <w:lang w:val="en-US"/>
        </w:rPr>
        <w:t xml:space="preserve">. </w:t>
      </w:r>
      <w:r w:rsidR="00924896" w:rsidRPr="00500F36">
        <w:rPr>
          <w:rFonts w:cs="Times New Roman"/>
          <w:lang w:val="en-US"/>
        </w:rPr>
        <w:t xml:space="preserve">However, </w:t>
      </w:r>
      <w:r w:rsidR="00F613C3">
        <w:rPr>
          <w:rFonts w:cs="Times New Roman"/>
          <w:lang w:val="en-US"/>
        </w:rPr>
        <w:t xml:space="preserve">both these strategies fail to </w:t>
      </w:r>
      <w:r w:rsidR="00B47073">
        <w:rPr>
          <w:rFonts w:cs="Times New Roman"/>
          <w:lang w:val="en-US"/>
        </w:rPr>
        <w:t>counter</w:t>
      </w:r>
      <w:r w:rsidR="00F613C3">
        <w:rPr>
          <w:rFonts w:cs="Times New Roman"/>
          <w:lang w:val="en-US"/>
        </w:rPr>
        <w:t xml:space="preserve"> </w:t>
      </w:r>
      <w:r w:rsidR="00CE6FE1" w:rsidRPr="00500F36">
        <w:rPr>
          <w:rFonts w:cs="Times New Roman"/>
          <w:lang w:val="en-US"/>
        </w:rPr>
        <w:t>CO</w:t>
      </w:r>
      <w:r w:rsidR="00CE6FE1" w:rsidRPr="00500F36">
        <w:rPr>
          <w:rFonts w:cs="Times New Roman"/>
          <w:vertAlign w:val="subscript"/>
          <w:lang w:val="en-US"/>
        </w:rPr>
        <w:t>2</w:t>
      </w:r>
      <w:r w:rsidR="00742336" w:rsidRPr="00500F36">
        <w:rPr>
          <w:rFonts w:cs="Times New Roman"/>
          <w:lang w:val="en-US"/>
        </w:rPr>
        <w:t xml:space="preserve"> poisoning</w:t>
      </w:r>
      <w:r w:rsidR="00D47B08" w:rsidRPr="00500F36">
        <w:rPr>
          <w:rFonts w:cs="Times New Roman"/>
          <w:lang w:val="en-US"/>
        </w:rPr>
        <w:t xml:space="preserve"> while sustaining </w:t>
      </w:r>
      <w:r w:rsidR="0089172B" w:rsidRPr="00500F36">
        <w:rPr>
          <w:rFonts w:cs="Times New Roman"/>
          <w:lang w:val="en-US"/>
        </w:rPr>
        <w:t xml:space="preserve">a high </w:t>
      </w:r>
      <w:r w:rsidR="00D47B08" w:rsidRPr="00500F36">
        <w:rPr>
          <w:rFonts w:cs="Times New Roman"/>
          <w:lang w:val="en-US"/>
        </w:rPr>
        <w:t>cathod</w:t>
      </w:r>
      <w:r w:rsidR="0089172B" w:rsidRPr="00500F36">
        <w:rPr>
          <w:rFonts w:cs="Times New Roman"/>
          <w:lang w:val="en-US"/>
        </w:rPr>
        <w:t>ic</w:t>
      </w:r>
      <w:r w:rsidR="00D47B08" w:rsidRPr="00500F36">
        <w:rPr>
          <w:rFonts w:cs="Times New Roman"/>
          <w:lang w:val="en-US"/>
        </w:rPr>
        <w:t xml:space="preserve"> activity</w:t>
      </w:r>
      <w:r w:rsidR="00742336" w:rsidRPr="00500F36">
        <w:rPr>
          <w:rFonts w:cs="Times New Roman"/>
          <w:lang w:val="en-US"/>
        </w:rPr>
        <w:t xml:space="preserve"> </w:t>
      </w:r>
      <w:r w:rsidR="00F613C3">
        <w:rPr>
          <w:rFonts w:cs="Times New Roman"/>
          <w:lang w:val="en-US"/>
        </w:rPr>
        <w:t xml:space="preserve">under </w:t>
      </w:r>
      <w:r w:rsidR="00742336" w:rsidRPr="00500F36">
        <w:rPr>
          <w:rFonts w:cs="Times New Roman"/>
          <w:lang w:val="en-US"/>
        </w:rPr>
        <w:t xml:space="preserve">600 </w:t>
      </w:r>
      <w:r w:rsidR="00742336" w:rsidRPr="00500F36">
        <w:rPr>
          <w:rFonts w:ascii="Symbol" w:eastAsia="Symbol" w:hAnsi="Symbol" w:cs="Symbol"/>
          <w:lang w:val="en-US"/>
        </w:rPr>
        <w:t></w:t>
      </w:r>
      <w:r w:rsidR="00742336" w:rsidRPr="00500F36">
        <w:rPr>
          <w:rFonts w:cs="Times New Roman"/>
          <w:lang w:val="en-US"/>
        </w:rPr>
        <w:t>C</w:t>
      </w:r>
      <w:r w:rsidR="00EA406E" w:rsidRPr="00500F36">
        <w:rPr>
          <w:rFonts w:cs="Times New Roman"/>
          <w:lang w:val="en-US"/>
        </w:rPr>
        <w:t>. This</w:t>
      </w:r>
      <w:r w:rsidR="008C5586">
        <w:rPr>
          <w:rFonts w:cs="Times New Roman"/>
          <w:lang w:val="en-US"/>
        </w:rPr>
        <w:t xml:space="preserve"> limitation</w:t>
      </w:r>
      <w:r w:rsidR="00EA406E" w:rsidRPr="00500F36">
        <w:rPr>
          <w:rFonts w:cs="Times New Roman"/>
          <w:lang w:val="en-US"/>
        </w:rPr>
        <w:t xml:space="preserve"> is</w:t>
      </w:r>
      <w:r w:rsidR="00C404DE">
        <w:rPr>
          <w:rFonts w:cs="Times New Roman"/>
          <w:lang w:val="en-US"/>
        </w:rPr>
        <w:t xml:space="preserve"> </w:t>
      </w:r>
      <w:r w:rsidR="0044238C">
        <w:rPr>
          <w:rFonts w:cs="Times New Roman"/>
          <w:lang w:val="en-US"/>
        </w:rPr>
        <w:t>because</w:t>
      </w:r>
      <w:r w:rsidR="00C404DE">
        <w:rPr>
          <w:rFonts w:cs="Times New Roman"/>
          <w:lang w:val="en-US"/>
        </w:rPr>
        <w:t xml:space="preserve"> </w:t>
      </w:r>
      <w:r w:rsidR="00EA406E" w:rsidRPr="00500F36">
        <w:rPr>
          <w:rFonts w:cs="Times New Roman"/>
          <w:lang w:val="en-US"/>
        </w:rPr>
        <w:t>the</w:t>
      </w:r>
      <w:r w:rsidR="00550188" w:rsidRPr="00500F36">
        <w:rPr>
          <w:rFonts w:cs="Times New Roman"/>
          <w:lang w:val="en-US"/>
        </w:rPr>
        <w:t xml:space="preserve"> solid surface</w:t>
      </w:r>
      <w:r w:rsidR="00E300F7" w:rsidRPr="00500F36">
        <w:rPr>
          <w:rFonts w:cs="Times New Roman"/>
          <w:lang w:val="en-US"/>
        </w:rPr>
        <w:t>s</w:t>
      </w:r>
      <w:r w:rsidR="00550188" w:rsidRPr="00500F36">
        <w:rPr>
          <w:rFonts w:cs="Times New Roman"/>
          <w:lang w:val="en-US"/>
        </w:rPr>
        <w:t xml:space="preserve"> </w:t>
      </w:r>
      <w:r w:rsidR="000810EA">
        <w:rPr>
          <w:rFonts w:cs="Times New Roman"/>
          <w:lang w:val="en-US"/>
        </w:rPr>
        <w:t>resisting</w:t>
      </w:r>
      <w:r w:rsidR="00550188" w:rsidRPr="00500F36">
        <w:rPr>
          <w:rFonts w:cs="Times New Roman"/>
          <w:lang w:val="en-US"/>
        </w:rPr>
        <w:t xml:space="preserve"> CO</w:t>
      </w:r>
      <w:r w:rsidR="00550188" w:rsidRPr="00500F36">
        <w:rPr>
          <w:rFonts w:cs="Times New Roman"/>
          <w:vertAlign w:val="subscript"/>
          <w:lang w:val="en-US"/>
        </w:rPr>
        <w:t>2</w:t>
      </w:r>
      <w:r w:rsidR="00550188" w:rsidRPr="00500F36">
        <w:rPr>
          <w:rFonts w:cs="Times New Roman"/>
          <w:lang w:val="en-US"/>
        </w:rPr>
        <w:t xml:space="preserve"> adsorption or carbonation</w:t>
      </w:r>
      <w:r w:rsidR="00D05785" w:rsidRPr="00500F36">
        <w:rPr>
          <w:rFonts w:cs="Times New Roman"/>
          <w:lang w:val="en-US"/>
        </w:rPr>
        <w:t xml:space="preserve"> </w:t>
      </w:r>
      <w:r w:rsidR="00F84203" w:rsidRPr="00500F36">
        <w:rPr>
          <w:rFonts w:cs="Times New Roman"/>
          <w:lang w:val="en-US"/>
        </w:rPr>
        <w:t>are usually</w:t>
      </w:r>
      <w:r w:rsidR="00785917" w:rsidRPr="00500F36">
        <w:rPr>
          <w:rFonts w:cs="Times New Roman"/>
          <w:lang w:val="en-US"/>
        </w:rPr>
        <w:t xml:space="preserve"> compromise</w:t>
      </w:r>
      <w:r w:rsidR="00AC2C56">
        <w:rPr>
          <w:rFonts w:cs="Times New Roman"/>
          <w:lang w:val="en-US"/>
        </w:rPr>
        <w:t>d</w:t>
      </w:r>
      <w:r w:rsidR="00F85BEC">
        <w:rPr>
          <w:rFonts w:cs="Times New Roman"/>
          <w:lang w:val="en-US"/>
        </w:rPr>
        <w:t xml:space="preserve"> in</w:t>
      </w:r>
      <w:r w:rsidR="00785917" w:rsidRPr="00500F36">
        <w:rPr>
          <w:rFonts w:cs="Times New Roman"/>
          <w:lang w:val="en-US"/>
        </w:rPr>
        <w:t xml:space="preserve"> oxygen adsorption</w:t>
      </w:r>
      <w:r w:rsidR="00D50A4D">
        <w:rPr>
          <w:rFonts w:cs="Times New Roman"/>
          <w:lang w:val="en-US"/>
        </w:rPr>
        <w:t>, di</w:t>
      </w:r>
      <w:r w:rsidR="001B713D">
        <w:rPr>
          <w:rFonts w:cs="Times New Roman"/>
          <w:lang w:val="en-US"/>
        </w:rPr>
        <w:t>ssocia</w:t>
      </w:r>
      <w:r w:rsidR="00D50A4D">
        <w:rPr>
          <w:rFonts w:cs="Times New Roman"/>
          <w:lang w:val="en-US"/>
        </w:rPr>
        <w:t>tion</w:t>
      </w:r>
      <w:r w:rsidR="00F613C3">
        <w:rPr>
          <w:rFonts w:cs="Times New Roman"/>
          <w:lang w:val="en-US"/>
        </w:rPr>
        <w:t>,</w:t>
      </w:r>
      <w:r w:rsidR="00D50A4D">
        <w:rPr>
          <w:rFonts w:cs="Times New Roman"/>
          <w:lang w:val="en-US"/>
        </w:rPr>
        <w:t xml:space="preserve"> and surface oxygen ion migration</w:t>
      </w:r>
      <w:r w:rsidR="00F613C3">
        <w:rPr>
          <w:rFonts w:cs="Times New Roman"/>
          <w:lang w:val="en-US"/>
        </w:rPr>
        <w:t xml:space="preserve"> processes</w:t>
      </w:r>
      <w:r w:rsidR="00D50A4D">
        <w:rPr>
          <w:rFonts w:cs="Times New Roman"/>
          <w:lang w:val="en-US"/>
        </w:rPr>
        <w:t xml:space="preserve">. </w:t>
      </w:r>
      <w:r w:rsidR="00DD2EB7" w:rsidRPr="00500F36">
        <w:rPr>
          <w:rFonts w:cs="Times New Roman"/>
          <w:lang w:val="en-US"/>
        </w:rPr>
        <w:t xml:space="preserve"> </w:t>
      </w:r>
    </w:p>
    <w:p w14:paraId="0A6C2A57" w14:textId="08CA2FAA" w:rsidR="00D037E7" w:rsidRPr="00873F86" w:rsidRDefault="004E6728" w:rsidP="00D037E7">
      <w:pPr>
        <w:rPr>
          <w:rFonts w:cs="Times New Roman"/>
          <w:lang w:val="en-US"/>
        </w:rPr>
      </w:pPr>
      <w:r>
        <w:rPr>
          <w:rFonts w:cs="Times New Roman"/>
          <w:lang w:val="en-US"/>
        </w:rPr>
        <w:t>In</w:t>
      </w:r>
      <w:r w:rsidR="0085108C">
        <w:rPr>
          <w:rFonts w:cs="Times New Roman"/>
          <w:lang w:val="en-US"/>
        </w:rPr>
        <w:t xml:space="preserve"> </w:t>
      </w:r>
      <w:r w:rsidR="00AC2C56">
        <w:rPr>
          <w:rFonts w:cs="Times New Roman"/>
          <w:lang w:val="en-US"/>
        </w:rPr>
        <w:t>the present work</w:t>
      </w:r>
      <w:r w:rsidR="00AE596A">
        <w:rPr>
          <w:rFonts w:cs="Times New Roman"/>
          <w:lang w:val="en-US"/>
        </w:rPr>
        <w:t xml:space="preserve">, as illustrated in </w:t>
      </w:r>
      <w:r w:rsidR="00AE596A">
        <w:rPr>
          <w:rFonts w:cs="Times New Roman"/>
          <w:lang w:val="en-US"/>
        </w:rPr>
        <w:fldChar w:fldCharType="begin"/>
      </w:r>
      <w:r w:rsidR="00AE596A">
        <w:rPr>
          <w:rFonts w:cs="Times New Roman"/>
          <w:lang w:val="en-US"/>
        </w:rPr>
        <w:instrText xml:space="preserve"> REF _Ref133599553 \h </w:instrText>
      </w:r>
      <w:r w:rsidR="00AE596A">
        <w:rPr>
          <w:rFonts w:cs="Times New Roman"/>
          <w:lang w:val="en-US"/>
        </w:rPr>
      </w:r>
      <w:r w:rsidR="00AE596A">
        <w:rPr>
          <w:rFonts w:cs="Times New Roman"/>
          <w:lang w:val="en-US"/>
        </w:rPr>
        <w:fldChar w:fldCharType="separate"/>
      </w:r>
      <w:r w:rsidR="007C7B23">
        <w:rPr>
          <w:b/>
        </w:rPr>
        <w:t>Fig.</w:t>
      </w:r>
      <w:r w:rsidR="007C7B23" w:rsidRPr="000A7A39">
        <w:rPr>
          <w:b/>
        </w:rPr>
        <w:t xml:space="preserve"> </w:t>
      </w:r>
      <w:r w:rsidR="007C7B23">
        <w:rPr>
          <w:b/>
          <w:noProof/>
        </w:rPr>
        <w:t>5</w:t>
      </w:r>
      <w:r w:rsidR="00AE596A">
        <w:rPr>
          <w:rFonts w:cs="Times New Roman"/>
          <w:lang w:val="en-US"/>
        </w:rPr>
        <w:fldChar w:fldCharType="end"/>
      </w:r>
      <w:r w:rsidR="00AE596A">
        <w:rPr>
          <w:rFonts w:cs="Times New Roman"/>
          <w:lang w:val="en-US"/>
        </w:rPr>
        <w:t>,</w:t>
      </w:r>
      <w:r w:rsidR="00D037E7" w:rsidRPr="00500F36">
        <w:rPr>
          <w:rFonts w:cs="Times New Roman"/>
          <w:lang w:val="en-US"/>
        </w:rPr>
        <w:t xml:space="preserve"> the</w:t>
      </w:r>
      <w:r w:rsidR="0085108C">
        <w:rPr>
          <w:rFonts w:cs="Times New Roman"/>
          <w:lang w:val="en-US"/>
        </w:rPr>
        <w:t xml:space="preserve"> </w:t>
      </w:r>
      <w:r w:rsidR="0085108C" w:rsidRPr="003970DB">
        <w:rPr>
          <w:rFonts w:cs="Times New Roman"/>
          <w:i/>
          <w:iCs/>
          <w:lang w:val="en-US"/>
        </w:rPr>
        <w:t>in</w:t>
      </w:r>
      <w:r w:rsidR="00AC2C56">
        <w:rPr>
          <w:rFonts w:cs="Times New Roman"/>
          <w:i/>
          <w:iCs/>
          <w:lang w:val="en-US"/>
        </w:rPr>
        <w:t xml:space="preserve"> </w:t>
      </w:r>
      <w:r w:rsidR="0085108C" w:rsidRPr="003970DB">
        <w:rPr>
          <w:rFonts w:cs="Times New Roman"/>
          <w:i/>
          <w:iCs/>
          <w:lang w:val="en-US"/>
        </w:rPr>
        <w:t>situ</w:t>
      </w:r>
      <w:r w:rsidR="0085108C">
        <w:rPr>
          <w:rFonts w:cs="Times New Roman"/>
          <w:lang w:val="en-US"/>
        </w:rPr>
        <w:t xml:space="preserve"> formed</w:t>
      </w:r>
      <w:r w:rsidR="00D037E7" w:rsidRPr="00500F36">
        <w:rPr>
          <w:rFonts w:cs="Times New Roman"/>
          <w:lang w:val="en-US"/>
        </w:rPr>
        <w:t xml:space="preserve"> surface eutectic melt provides a pathway to transport CO</w:t>
      </w:r>
      <w:r w:rsidR="00D037E7" w:rsidRPr="00500F36">
        <w:rPr>
          <w:rFonts w:cs="Times New Roman"/>
          <w:vertAlign w:val="subscript"/>
          <w:lang w:val="en-US"/>
        </w:rPr>
        <w:t>2</w:t>
      </w:r>
      <w:r w:rsidR="00D037E7" w:rsidRPr="00500F36">
        <w:rPr>
          <w:rFonts w:cs="Times New Roman"/>
          <w:lang w:val="en-US"/>
        </w:rPr>
        <w:t xml:space="preserve"> </w:t>
      </w:r>
      <w:r w:rsidR="00AC2C56">
        <w:rPr>
          <w:rFonts w:cs="Times New Roman"/>
          <w:lang w:val="en-US"/>
        </w:rPr>
        <w:t xml:space="preserve">away from the cathode particle </w:t>
      </w:r>
      <w:proofErr w:type="gramStart"/>
      <w:r w:rsidR="00D037E7" w:rsidRPr="00500F36">
        <w:rPr>
          <w:rFonts w:cs="Times New Roman"/>
          <w:lang w:val="en-US"/>
        </w:rPr>
        <w:t xml:space="preserve">and </w:t>
      </w:r>
      <w:r w:rsidR="00AC2C56">
        <w:rPr>
          <w:rFonts w:cs="Times New Roman"/>
          <w:lang w:val="en-US"/>
        </w:rPr>
        <w:t>also</w:t>
      </w:r>
      <w:proofErr w:type="gramEnd"/>
      <w:r w:rsidR="00AC2C56">
        <w:rPr>
          <w:rFonts w:cs="Times New Roman"/>
          <w:lang w:val="en-US"/>
        </w:rPr>
        <w:t xml:space="preserve"> </w:t>
      </w:r>
      <w:r w:rsidR="00D037E7" w:rsidRPr="00500F36">
        <w:rPr>
          <w:rFonts w:cs="Times New Roman"/>
          <w:lang w:val="en-US"/>
        </w:rPr>
        <w:t>dissociate oxygen at the surface. Mixed alkali carbonate melts are known for their fast oxygen ion conduction at intermediate temperatures</w:t>
      </w:r>
      <w:r w:rsidR="00D037E7">
        <w:rPr>
          <w:rFonts w:cs="Times New Roman"/>
          <w:lang w:val="en-US"/>
        </w:rPr>
        <w:t xml:space="preserve"> </w:t>
      </w:r>
      <w:r w:rsidR="00D037E7">
        <w:rPr>
          <w:rFonts w:cs="Times New Roman"/>
        </w:rPr>
        <w:fldChar w:fldCharType="begin">
          <w:fldData xml:space="preserve">PEVuZE5vdGU+PENpdGU+PEF1dGhvcj5Lb2ppbWE8L0F1dGhvcj48WWVhcj4yMDA3PC9ZZWFyPjxS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</w:fldData>
        </w:fldChar>
      </w:r>
      <w:r w:rsidR="003970DB">
        <w:rPr>
          <w:rFonts w:cs="Times New Roman"/>
        </w:rPr>
        <w:instrText xml:space="preserve"> ADDIN EN.CITE </w:instrText>
      </w:r>
      <w:r w:rsidR="003970DB">
        <w:rPr>
          <w:rFonts w:cs="Times New Roman"/>
        </w:rPr>
        <w:fldChar w:fldCharType="begin">
          <w:fldData xml:space="preserve">PEVuZE5vdGU+PENpdGU+PEF1dGhvcj5Lb2ppbWE8L0F1dGhvcj48WWVhcj4yMDA3PC9ZZWFyPjxS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</w:fldData>
        </w:fldChar>
      </w:r>
      <w:r w:rsidR="003970DB">
        <w:rPr>
          <w:rFonts w:cs="Times New Roman"/>
        </w:rPr>
        <w:instrText xml:space="preserve"> ADDIN EN.CITE.DATA </w:instrText>
      </w:r>
      <w:r w:rsidR="003970DB">
        <w:rPr>
          <w:rFonts w:cs="Times New Roman"/>
        </w:rPr>
      </w:r>
      <w:r w:rsidR="003970DB">
        <w:rPr>
          <w:rFonts w:cs="Times New Roman"/>
        </w:rPr>
        <w:fldChar w:fldCharType="end"/>
      </w:r>
      <w:r w:rsidR="00D037E7">
        <w:rPr>
          <w:rFonts w:cs="Times New Roman"/>
        </w:rPr>
      </w:r>
      <w:r w:rsidR="00D037E7">
        <w:rPr>
          <w:rFonts w:cs="Times New Roman"/>
        </w:rPr>
        <w:fldChar w:fldCharType="separate"/>
      </w:r>
      <w:r w:rsidR="003970DB" w:rsidRPr="003970DB">
        <w:rPr>
          <w:rFonts w:cs="Times New Roman"/>
          <w:noProof/>
          <w:vertAlign w:val="superscript"/>
        </w:rPr>
        <w:t>43-45</w:t>
      </w:r>
      <w:r w:rsidR="00D037E7">
        <w:rPr>
          <w:rFonts w:cs="Times New Roman"/>
        </w:rPr>
        <w:fldChar w:fldCharType="end"/>
      </w:r>
      <w:r w:rsidR="00D037E7" w:rsidRPr="00500F36">
        <w:rPr>
          <w:rFonts w:cs="Times New Roman"/>
        </w:rPr>
        <w:t xml:space="preserve"> </w:t>
      </w:r>
      <w:r w:rsidR="00D037E7" w:rsidRPr="00500F36">
        <w:rPr>
          <w:rFonts w:cs="Times New Roman"/>
          <w:lang w:val="en-US"/>
        </w:rPr>
        <w:t xml:space="preserve"> and have been widely used as electrolytes </w:t>
      </w:r>
      <w:r w:rsidR="00AC2C56">
        <w:rPr>
          <w:rFonts w:cs="Times New Roman"/>
          <w:lang w:val="en-US"/>
        </w:rPr>
        <w:t>in</w:t>
      </w:r>
      <w:r w:rsidR="00AC2C56" w:rsidRPr="00500F36">
        <w:rPr>
          <w:rFonts w:cs="Times New Roman"/>
          <w:lang w:val="en-US"/>
        </w:rPr>
        <w:t xml:space="preserve"> </w:t>
      </w:r>
      <w:r w:rsidR="00D037E7" w:rsidRPr="00500F36">
        <w:rPr>
          <w:rFonts w:cs="Times New Roman"/>
          <w:lang w:val="en-US"/>
        </w:rPr>
        <w:t>molten carbonate fuel cells</w:t>
      </w:r>
      <w:r w:rsidR="003970DB">
        <w:rPr>
          <w:rFonts w:cs="Times New Roman"/>
          <w:lang w:val="en-US"/>
        </w:rPr>
        <w:t xml:space="preserve"> </w:t>
      </w:r>
      <w:r w:rsidR="00D037E7">
        <w:rPr>
          <w:rFonts w:cs="Times New Roman"/>
          <w:lang w:val="en-US"/>
        </w:rPr>
        <w:fldChar w:fldCharType="begin"/>
      </w:r>
      <w:r w:rsidR="003970DB">
        <w:rPr>
          <w:rFonts w:cs="Times New Roman"/>
          <w:lang w:val="en-US"/>
        </w:rPr>
        <w:instrText xml:space="preserve"> ADDIN EN.CITE &lt;EndNote&gt;&lt;Cite&gt;&lt;Author&gt;Ang&lt;/Author&gt;&lt;Year&gt;1980&lt;/Year&gt;&lt;RecNum&gt;175&lt;/RecNum&gt;&lt;DisplayText&gt;&lt;style face="superscript"&gt;45&lt;/style&gt;&lt;/DisplayText&gt;&lt;record&gt;&lt;rec-number&gt;175&lt;/rec-number&gt;&lt;foreign-keys&gt;&lt;key app="EN" db-id="pxstfvzsi2zpwte0webpet28x059pfxr2dtz" timestamp="1687149214"&gt;175&lt;/key&gt;&lt;/foreign-keys&gt;&lt;ref-type name="Journal Article"&gt;17&lt;/ref-type&gt;&lt;contributors&gt;&lt;authors&gt;&lt;author&gt;Ang, P. G. P.&lt;/author&gt;&lt;author&gt;Sammells, A. F.&lt;/author&gt;&lt;/authors&gt;&lt;/contributors&gt;&lt;titles&gt;&lt;title&gt;Influence of Electrolyte Composition on Electrode Kinetics in the Molten Carbonate Fuel Cell&lt;/title&gt;&lt;secondary-title&gt;Journal of The Electrochemical Society&lt;/secondary-title&gt;&lt;/titles&gt;&lt;periodical&gt;&lt;full-title&gt;Journal of The Electrochemical Society&lt;/full-title&gt;&lt;/periodical&gt;&lt;pages&gt;1287&lt;/pages&gt;&lt;volume&gt;127&lt;/volume&gt;&lt;number&gt;6&lt;/number&gt;&lt;dates&gt;&lt;year&gt;1980&lt;/year&gt;&lt;pub-dates&gt;&lt;date&gt;1980/06/01&lt;/date&gt;&lt;/pub-dates&gt;&lt;/dates&gt;&lt;publisher&gt;The Electrochemical Society, Inc.&lt;/publisher&gt;&lt;isbn&gt;1945-7111&amp;#xD;0013-4651&lt;/isbn&gt;&lt;urls&gt;&lt;related-urls&gt;&lt;url&gt;https://dx.doi.org/10.1149/1.2129873&lt;/url&gt;&lt;/related-urls&gt;&lt;/urls&gt;&lt;electronic-resource-num&gt;10.1149/1.2129873&lt;/electronic-resource-num&gt;&lt;/record&gt;&lt;/Cite&gt;&lt;/EndNote&gt;</w:instrText>
      </w:r>
      <w:r w:rsidR="00D037E7">
        <w:rPr>
          <w:rFonts w:cs="Times New Roman"/>
          <w:lang w:val="en-US"/>
        </w:rPr>
        <w:fldChar w:fldCharType="separate"/>
      </w:r>
      <w:r w:rsidR="003970DB" w:rsidRPr="003970DB">
        <w:rPr>
          <w:rFonts w:cs="Times New Roman"/>
          <w:noProof/>
          <w:vertAlign w:val="superscript"/>
          <w:lang w:val="en-US"/>
        </w:rPr>
        <w:t>45</w:t>
      </w:r>
      <w:r w:rsidR="00D037E7">
        <w:rPr>
          <w:rFonts w:cs="Times New Roman"/>
          <w:lang w:val="en-US"/>
        </w:rPr>
        <w:fldChar w:fldCharType="end"/>
      </w:r>
      <w:r w:rsidR="00D037E7" w:rsidRPr="00500F36">
        <w:rPr>
          <w:rFonts w:cs="Times New Roman"/>
          <w:lang w:val="en-US"/>
        </w:rPr>
        <w:t xml:space="preserve">. Their ionic conductivities </w:t>
      </w:r>
      <w:r w:rsidR="00D037E7" w:rsidRPr="00500F36">
        <w:rPr>
          <w:rFonts w:cs="Times New Roman"/>
        </w:rPr>
        <w:t>(e.g., 1.73 S m</w:t>
      </w:r>
      <w:r w:rsidR="00D037E7" w:rsidRPr="00500F36">
        <w:rPr>
          <w:rFonts w:cs="Times New Roman"/>
          <w:vertAlign w:val="superscript"/>
        </w:rPr>
        <w:t>-1</w:t>
      </w:r>
      <w:r w:rsidR="00D037E7" w:rsidRPr="00500F36">
        <w:rPr>
          <w:rFonts w:cs="Times New Roman"/>
        </w:rPr>
        <w:t xml:space="preserve"> at 600 °C for Li/Na carbonate melt)</w:t>
      </w:r>
      <w:r w:rsidR="00D037E7">
        <w:rPr>
          <w:rFonts w:cs="Times New Roman"/>
        </w:rPr>
        <w:t xml:space="preserve"> </w:t>
      </w:r>
      <w:r w:rsidR="00D037E7">
        <w:rPr>
          <w:rFonts w:cs="Times New Roman"/>
        </w:rPr>
        <w:fldChar w:fldCharType="begin">
          <w:fldData xml:space="preserve">PEVuZE5vdGU+PENpdGU+PEF1dGhvcj5Lb2ppbWE8L0F1dGhvcj48WWVhcj4yMDA3PC9ZZWFyPjxS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</w:fldData>
        </w:fldChar>
      </w:r>
      <w:r w:rsidR="003970DB">
        <w:rPr>
          <w:rFonts w:cs="Times New Roman"/>
        </w:rPr>
        <w:instrText xml:space="preserve"> ADDIN EN.CITE </w:instrText>
      </w:r>
      <w:r w:rsidR="003970DB">
        <w:rPr>
          <w:rFonts w:cs="Times New Roman"/>
        </w:rPr>
        <w:fldChar w:fldCharType="begin">
          <w:fldData xml:space="preserve">PEVuZE5vdGU+PENpdGU+PEF1dGhvcj5Lb2ppbWE8L0F1dGhvcj48WWVhcj4yMDA3PC9ZZWFyPjxS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</w:fldData>
        </w:fldChar>
      </w:r>
      <w:r w:rsidR="003970DB">
        <w:rPr>
          <w:rFonts w:cs="Times New Roman"/>
        </w:rPr>
        <w:instrText xml:space="preserve"> ADDIN EN.CITE.DATA </w:instrText>
      </w:r>
      <w:r w:rsidR="003970DB">
        <w:rPr>
          <w:rFonts w:cs="Times New Roman"/>
        </w:rPr>
      </w:r>
      <w:r w:rsidR="003970DB">
        <w:rPr>
          <w:rFonts w:cs="Times New Roman"/>
        </w:rPr>
        <w:fldChar w:fldCharType="end"/>
      </w:r>
      <w:r w:rsidR="00D037E7">
        <w:rPr>
          <w:rFonts w:cs="Times New Roman"/>
        </w:rPr>
      </w:r>
      <w:r w:rsidR="00D037E7">
        <w:rPr>
          <w:rFonts w:cs="Times New Roman"/>
        </w:rPr>
        <w:fldChar w:fldCharType="separate"/>
      </w:r>
      <w:r w:rsidR="003970DB" w:rsidRPr="003970DB">
        <w:rPr>
          <w:rFonts w:cs="Times New Roman"/>
          <w:noProof/>
          <w:vertAlign w:val="superscript"/>
        </w:rPr>
        <w:t>43,44</w:t>
      </w:r>
      <w:r w:rsidR="00D037E7">
        <w:rPr>
          <w:rFonts w:cs="Times New Roman"/>
        </w:rPr>
        <w:fldChar w:fldCharType="end"/>
      </w:r>
      <w:r w:rsidR="00D037E7" w:rsidRPr="00500F36">
        <w:rPr>
          <w:rFonts w:cs="Times New Roman"/>
          <w:lang w:val="en-US"/>
        </w:rPr>
        <w:t xml:space="preserve"> are</w:t>
      </w:r>
      <w:r w:rsidR="0075743A">
        <w:rPr>
          <w:rFonts w:cs="Times New Roman"/>
          <w:lang w:val="en-US"/>
        </w:rPr>
        <w:t xml:space="preserve"> orders of magnitude</w:t>
      </w:r>
      <w:r w:rsidR="00D037E7" w:rsidRPr="00500F36">
        <w:rPr>
          <w:rFonts w:cs="Times New Roman"/>
          <w:lang w:val="en-US"/>
        </w:rPr>
        <w:t xml:space="preserve"> </w:t>
      </w:r>
      <w:r w:rsidR="00AC2C56">
        <w:rPr>
          <w:rFonts w:cs="Times New Roman"/>
          <w:lang w:val="en-US"/>
        </w:rPr>
        <w:t xml:space="preserve">higher </w:t>
      </w:r>
      <w:r w:rsidR="00D037E7" w:rsidRPr="00500F36">
        <w:rPr>
          <w:rFonts w:cs="Times New Roman"/>
          <w:lang w:val="en-US"/>
        </w:rPr>
        <w:t xml:space="preserve">than the proton/oxygen-ion conductivity of solid BCFZY (e.g., </w:t>
      </w:r>
      <w:r w:rsidR="00D037E7" w:rsidRPr="00500F36">
        <w:rPr>
          <w:rFonts w:cs="Times New Roman"/>
        </w:rPr>
        <w:t>0.16 S m</w:t>
      </w:r>
      <w:r w:rsidR="00D037E7" w:rsidRPr="00500F36">
        <w:rPr>
          <w:rFonts w:cs="Times New Roman"/>
          <w:vertAlign w:val="superscript"/>
        </w:rPr>
        <w:t>-1</w:t>
      </w:r>
      <w:r w:rsidR="00D037E7" w:rsidRPr="00500F36">
        <w:rPr>
          <w:rFonts w:cs="Times New Roman"/>
        </w:rPr>
        <w:t xml:space="preserve"> at 600 °C).</w:t>
      </w:r>
      <w:r w:rsidR="00D037E7" w:rsidRPr="00500F36">
        <w:rPr>
          <w:rFonts w:cs="Times New Roman"/>
          <w:lang w:val="en-US"/>
        </w:rPr>
        <w:t xml:space="preserve"> The charge carriers in the carbonate melt are mobile carbonates, which undergo dynamic reactions that dissolve and release oxygen ions </w:t>
      </w:r>
      <w:r w:rsidR="00AC2C56">
        <w:rPr>
          <w:rFonts w:cs="Times New Roman"/>
          <w:lang w:val="en-US"/>
        </w:rPr>
        <w:t>by</w:t>
      </w:r>
      <w:r w:rsidR="00AC2C56" w:rsidRPr="00500F36">
        <w:rPr>
          <w:rFonts w:cs="Times New Roman"/>
          <w:lang w:val="en-US"/>
        </w:rPr>
        <w:t xml:space="preserve"> </w:t>
      </w:r>
      <w:r w:rsidR="00D037E7" w:rsidRPr="00500F36">
        <w:rPr>
          <w:rFonts w:cs="Times New Roman"/>
          <w:lang w:val="en-US"/>
        </w:rPr>
        <w:t>absorbing and desorbing CO</w:t>
      </w:r>
      <w:r w:rsidR="00D037E7" w:rsidRPr="00500F36">
        <w:rPr>
          <w:rFonts w:cs="Times New Roman"/>
          <w:vertAlign w:val="subscript"/>
          <w:lang w:val="en-US"/>
        </w:rPr>
        <w:t>2</w:t>
      </w:r>
      <w:r w:rsidR="00D037E7" w:rsidRPr="00500F36">
        <w:rPr>
          <w:rFonts w:cs="Times New Roman"/>
          <w:lang w:val="en-US"/>
        </w:rPr>
        <w:t xml:space="preserve">, respectively. Through this mechanism, the </w:t>
      </w:r>
      <w:r w:rsidR="00D037E7" w:rsidRPr="00240B28">
        <w:rPr>
          <w:rFonts w:cs="Times New Roman"/>
          <w:i/>
          <w:lang w:val="en-US"/>
        </w:rPr>
        <w:t>in</w:t>
      </w:r>
      <w:r w:rsidR="00AC2C56">
        <w:rPr>
          <w:rFonts w:cs="Times New Roman"/>
          <w:i/>
          <w:lang w:val="en-US"/>
        </w:rPr>
        <w:t xml:space="preserve"> </w:t>
      </w:r>
      <w:r w:rsidR="00D037E7" w:rsidRPr="00240B28">
        <w:rPr>
          <w:rFonts w:cs="Times New Roman"/>
          <w:i/>
          <w:lang w:val="en-US"/>
        </w:rPr>
        <w:t xml:space="preserve">situ </w:t>
      </w:r>
      <w:r w:rsidR="00D037E7" w:rsidRPr="00500F36">
        <w:rPr>
          <w:rFonts w:cs="Times New Roman"/>
          <w:lang w:val="en-US"/>
        </w:rPr>
        <w:t xml:space="preserve">formed Li/Na carbonate melt can suppress the </w:t>
      </w:r>
      <w:r w:rsidR="00AC2C56">
        <w:rPr>
          <w:rFonts w:cs="Times New Roman"/>
          <w:lang w:val="en-US"/>
        </w:rPr>
        <w:t xml:space="preserve">formation of </w:t>
      </w:r>
      <w:r w:rsidR="00AC2C56" w:rsidRPr="00500F36">
        <w:rPr>
          <w:rFonts w:cs="Times New Roman"/>
          <w:lang w:val="en-US"/>
        </w:rPr>
        <w:t>undesir</w:t>
      </w:r>
      <w:r w:rsidR="00AC2C56">
        <w:rPr>
          <w:rFonts w:cs="Times New Roman"/>
          <w:lang w:val="en-US"/>
        </w:rPr>
        <w:t>able</w:t>
      </w:r>
      <w:r w:rsidR="00AC2C56" w:rsidRPr="00500F36">
        <w:rPr>
          <w:rFonts w:cs="Times New Roman"/>
          <w:lang w:val="en-US"/>
        </w:rPr>
        <w:t xml:space="preserve"> </w:t>
      </w:r>
      <w:r w:rsidR="00D037E7" w:rsidRPr="00500F36">
        <w:rPr>
          <w:rFonts w:cs="Times New Roman"/>
          <w:lang w:val="en-US"/>
        </w:rPr>
        <w:t>BaCO</w:t>
      </w:r>
      <w:r w:rsidR="00D037E7" w:rsidRPr="00500F36">
        <w:rPr>
          <w:rFonts w:cs="Times New Roman"/>
          <w:vertAlign w:val="subscript"/>
          <w:lang w:val="en-US"/>
        </w:rPr>
        <w:t>3</w:t>
      </w:r>
      <w:r w:rsidR="00D037E7" w:rsidRPr="00500F36">
        <w:rPr>
          <w:rFonts w:cs="Times New Roman"/>
          <w:lang w:val="en-US"/>
        </w:rPr>
        <w:t xml:space="preserve"> by diverting adsorbed CO</w:t>
      </w:r>
      <w:r w:rsidR="00D037E7" w:rsidRPr="00500F36">
        <w:rPr>
          <w:rFonts w:cs="Times New Roman"/>
          <w:vertAlign w:val="subscript"/>
          <w:lang w:val="en-US"/>
        </w:rPr>
        <w:t>2</w:t>
      </w:r>
      <w:r w:rsidR="00D037E7" w:rsidRPr="00500F36">
        <w:rPr>
          <w:rFonts w:cs="Times New Roman"/>
          <w:lang w:val="en-US"/>
        </w:rPr>
        <w:t xml:space="preserve"> </w:t>
      </w:r>
      <w:r w:rsidR="00AC2C56">
        <w:rPr>
          <w:rFonts w:cs="Times New Roman"/>
          <w:lang w:val="en-US"/>
        </w:rPr>
        <w:t xml:space="preserve">away from </w:t>
      </w:r>
      <w:r w:rsidR="00D037E7" w:rsidRPr="00500F36">
        <w:rPr>
          <w:rFonts w:cs="Times New Roman"/>
          <w:lang w:val="en-US"/>
        </w:rPr>
        <w:t>the perovskite solid surface</w:t>
      </w:r>
      <w:r w:rsidR="00B47073">
        <w:rPr>
          <w:rFonts w:cs="Times New Roman"/>
          <w:lang w:val="en-US"/>
        </w:rPr>
        <w:t>, re-liberating the ORR active site</w:t>
      </w:r>
      <w:r w:rsidR="00D037E7" w:rsidRPr="00500F36">
        <w:rPr>
          <w:rFonts w:cs="Times New Roman"/>
          <w:lang w:val="en-US"/>
        </w:rPr>
        <w:t>.</w:t>
      </w:r>
      <w:r w:rsidR="00873F86">
        <w:rPr>
          <w:rFonts w:cs="Times New Roman"/>
          <w:lang w:val="en-US"/>
        </w:rPr>
        <w:t xml:space="preserve"> </w:t>
      </w:r>
      <w:r w:rsidR="001E6507">
        <w:rPr>
          <w:rFonts w:cs="Times New Roman"/>
          <w:lang w:val="en-US"/>
        </w:rPr>
        <w:t>The experimental</w:t>
      </w:r>
      <w:r w:rsidR="00873F86">
        <w:rPr>
          <w:rFonts w:cs="Times New Roman"/>
          <w:lang w:val="en-US"/>
        </w:rPr>
        <w:t xml:space="preserve"> results </w:t>
      </w:r>
      <w:r w:rsidR="001E6507">
        <w:rPr>
          <w:rFonts w:cs="Times New Roman"/>
          <w:lang w:val="en-US"/>
        </w:rPr>
        <w:t>presented</w:t>
      </w:r>
      <w:r w:rsidR="00873F86">
        <w:rPr>
          <w:rFonts w:cs="Times New Roman"/>
          <w:lang w:val="en-US"/>
        </w:rPr>
        <w:t xml:space="preserve"> in </w:t>
      </w:r>
      <w:r w:rsidR="00873F86" w:rsidRPr="00654CA9">
        <w:rPr>
          <w:rFonts w:cs="Times New Roman"/>
          <w:lang w:val="en-US"/>
        </w:rPr>
        <w:fldChar w:fldCharType="begin"/>
      </w:r>
      <w:r w:rsidR="00873F86" w:rsidRPr="00654CA9">
        <w:rPr>
          <w:rFonts w:cs="Times New Roman"/>
          <w:lang w:val="en-US"/>
        </w:rPr>
        <w:instrText xml:space="preserve"> REF _Ref120523758 \h </w:instrText>
      </w:r>
      <w:r w:rsidR="00654CA9">
        <w:rPr>
          <w:rFonts w:cs="Times New Roman"/>
          <w:lang w:val="en-US"/>
        </w:rPr>
        <w:instrText xml:space="preserve"> \* MERGEFORMAT </w:instrText>
      </w:r>
      <w:r w:rsidR="00873F86" w:rsidRPr="00654CA9">
        <w:rPr>
          <w:rFonts w:cs="Times New Roman"/>
          <w:lang w:val="en-US"/>
        </w:rPr>
      </w:r>
      <w:r w:rsidR="00873F86" w:rsidRPr="00654CA9">
        <w:rPr>
          <w:rFonts w:cs="Times New Roman"/>
          <w:lang w:val="en-US"/>
        </w:rPr>
        <w:fldChar w:fldCharType="separate"/>
      </w:r>
      <w:r w:rsidR="007C7B23" w:rsidRPr="007C7B23">
        <w:rPr>
          <w:rFonts w:cs="Times New Roman"/>
          <w:b/>
        </w:rPr>
        <w:t xml:space="preserve">Fig. </w:t>
      </w:r>
      <w:r w:rsidR="007C7B23" w:rsidRPr="007C7B23">
        <w:rPr>
          <w:rFonts w:cs="Times New Roman"/>
          <w:b/>
          <w:noProof/>
        </w:rPr>
        <w:t>3</w:t>
      </w:r>
      <w:r w:rsidR="00873F86" w:rsidRPr="00654CA9">
        <w:rPr>
          <w:rFonts w:cs="Times New Roman"/>
          <w:lang w:val="en-US"/>
        </w:rPr>
        <w:fldChar w:fldCharType="end"/>
      </w:r>
      <w:r w:rsidR="00873F86" w:rsidRPr="00654CA9">
        <w:rPr>
          <w:rFonts w:cs="Times New Roman"/>
          <w:b/>
          <w:bCs/>
          <w:lang w:val="en-US"/>
        </w:rPr>
        <w:t>a-3d</w:t>
      </w:r>
      <w:r w:rsidR="00873F86">
        <w:rPr>
          <w:rFonts w:cs="Times New Roman"/>
          <w:lang w:val="en-US"/>
        </w:rPr>
        <w:t xml:space="preserve"> </w:t>
      </w:r>
      <w:r w:rsidR="001E6507">
        <w:rPr>
          <w:rFonts w:cs="Times New Roman"/>
          <w:lang w:val="en-US"/>
        </w:rPr>
        <w:t>confirm</w:t>
      </w:r>
      <w:r w:rsidR="00DD1A97">
        <w:rPr>
          <w:rFonts w:cs="Times New Roman"/>
          <w:lang w:val="en-US"/>
        </w:rPr>
        <w:t xml:space="preserve"> </w:t>
      </w:r>
      <w:r w:rsidR="00AC2C56">
        <w:rPr>
          <w:rFonts w:cs="Times New Roman"/>
          <w:lang w:val="en-US"/>
        </w:rPr>
        <w:t>a</w:t>
      </w:r>
      <w:r w:rsidR="00DD1A97">
        <w:rPr>
          <w:rFonts w:cs="Times New Roman"/>
          <w:lang w:val="en-US"/>
        </w:rPr>
        <w:t xml:space="preserve"> </w:t>
      </w:r>
      <w:r w:rsidR="00AC2C56">
        <w:rPr>
          <w:rFonts w:cs="Times New Roman"/>
          <w:lang w:val="en-US"/>
        </w:rPr>
        <w:t xml:space="preserve">much higher stability of </w:t>
      </w:r>
      <w:r w:rsidR="00AC2C56">
        <w:rPr>
          <w:rFonts w:cs="Times New Roman"/>
          <w:lang w:val="en-US"/>
        </w:rPr>
        <w:lastRenderedPageBreak/>
        <w:t xml:space="preserve">the </w:t>
      </w:r>
      <w:r w:rsidR="00DD1A97">
        <w:rPr>
          <w:rFonts w:cs="Times New Roman"/>
          <w:lang w:val="en-US"/>
        </w:rPr>
        <w:t xml:space="preserve">alkali-metal co-doped samples </w:t>
      </w:r>
      <w:r w:rsidR="00AC2C56">
        <w:rPr>
          <w:rFonts w:cs="Times New Roman"/>
          <w:lang w:val="en-US"/>
        </w:rPr>
        <w:t>in the presence of</w:t>
      </w:r>
      <w:r w:rsidR="00B22DE3">
        <w:rPr>
          <w:rFonts w:cs="Times New Roman"/>
          <w:lang w:val="en-US"/>
        </w:rPr>
        <w:t xml:space="preserve"> </w:t>
      </w:r>
      <w:r w:rsidR="004B3317">
        <w:rPr>
          <w:rFonts w:cs="Times New Roman"/>
          <w:lang w:val="en-US"/>
        </w:rPr>
        <w:t>CO</w:t>
      </w:r>
      <w:r w:rsidR="004B3317">
        <w:rPr>
          <w:rFonts w:cs="Times New Roman"/>
          <w:vertAlign w:val="subscript"/>
          <w:lang w:val="en-US"/>
        </w:rPr>
        <w:t>2</w:t>
      </w:r>
      <w:r w:rsidR="00B22DE3">
        <w:rPr>
          <w:rFonts w:cs="Times New Roman"/>
          <w:lang w:val="en-US"/>
        </w:rPr>
        <w:t xml:space="preserve"> compared </w:t>
      </w:r>
      <w:r w:rsidR="004B3317">
        <w:rPr>
          <w:rFonts w:cs="Times New Roman"/>
          <w:lang w:val="en-US"/>
        </w:rPr>
        <w:t xml:space="preserve">to </w:t>
      </w:r>
      <w:r w:rsidR="00BE7ECE">
        <w:rPr>
          <w:rFonts w:cs="Times New Roman"/>
          <w:lang w:val="en-US"/>
        </w:rPr>
        <w:t>their parent oxide</w:t>
      </w:r>
      <w:r w:rsidR="00AC2C56">
        <w:rPr>
          <w:rFonts w:cs="Times New Roman"/>
          <w:lang w:val="en-US"/>
        </w:rPr>
        <w:t xml:space="preserve"> </w:t>
      </w:r>
      <w:r w:rsidR="00A83E48">
        <w:rPr>
          <w:rFonts w:cs="Times New Roman"/>
          <w:lang w:val="en-US"/>
        </w:rPr>
        <w:t>and Li/Na single-doped samples</w:t>
      </w:r>
      <w:r w:rsidR="00AC2C56">
        <w:rPr>
          <w:rFonts w:cs="Times New Roman"/>
          <w:lang w:val="en-US"/>
        </w:rPr>
        <w:t xml:space="preserve"> that do not have</w:t>
      </w:r>
      <w:r w:rsidR="004E0BFA">
        <w:rPr>
          <w:rFonts w:cs="Times New Roman"/>
          <w:lang w:val="en-US"/>
        </w:rPr>
        <w:t xml:space="preserve"> </w:t>
      </w:r>
      <w:r w:rsidR="00AC2C56">
        <w:rPr>
          <w:rFonts w:cs="Times New Roman"/>
          <w:lang w:val="en-US"/>
        </w:rPr>
        <w:t xml:space="preserve">an </w:t>
      </w:r>
      <w:r w:rsidR="004E0BFA">
        <w:rPr>
          <w:rFonts w:cs="Times New Roman"/>
          <w:lang w:val="en-US"/>
        </w:rPr>
        <w:t>alkali carbonate melt.</w:t>
      </w:r>
    </w:p>
    <w:p w14:paraId="25835902" w14:textId="18C384FF" w:rsidR="004B30F7" w:rsidRPr="00B47073" w:rsidRDefault="00FE46D9" w:rsidP="00516DD3">
      <w:pPr>
        <w:rPr>
          <w:rFonts w:cs="Times New Roman"/>
          <w:highlight w:val="yellow"/>
          <w:lang w:val="en-US"/>
        </w:rPr>
      </w:pPr>
      <w:r w:rsidRPr="007C7B23">
        <w:rPr>
          <w:rFonts w:cs="Times New Roman"/>
          <w:lang w:val="en-US"/>
        </w:rPr>
        <w:t>Further</w:t>
      </w:r>
      <w:r w:rsidR="00D037E7" w:rsidRPr="007C7B23">
        <w:rPr>
          <w:rFonts w:cs="Times New Roman"/>
          <w:lang w:val="en-US"/>
        </w:rPr>
        <w:t xml:space="preserve">, </w:t>
      </w:r>
      <w:r w:rsidR="00DB1766" w:rsidRPr="007C7B23">
        <w:rPr>
          <w:rFonts w:cs="Times New Roman"/>
          <w:lang w:val="en-US"/>
        </w:rPr>
        <w:t>the</w:t>
      </w:r>
      <w:r w:rsidRPr="007C7B23">
        <w:rPr>
          <w:rFonts w:cs="Times New Roman"/>
          <w:lang w:val="en-US"/>
        </w:rPr>
        <w:t xml:space="preserve"> </w:t>
      </w:r>
      <w:r w:rsidR="00527CDE" w:rsidRPr="007C7B23">
        <w:rPr>
          <w:rFonts w:cs="Times New Roman"/>
          <w:lang w:val="en-US"/>
        </w:rPr>
        <w:t>melt-solid interface</w:t>
      </w:r>
      <w:r w:rsidR="00BA4F72" w:rsidRPr="007C7B23">
        <w:rPr>
          <w:rFonts w:cs="Times New Roman"/>
          <w:lang w:val="en-US"/>
        </w:rPr>
        <w:t xml:space="preserve"> </w:t>
      </w:r>
      <w:r w:rsidR="00026A52" w:rsidRPr="007C7B23">
        <w:rPr>
          <w:rFonts w:cs="Times New Roman"/>
          <w:lang w:val="en-US"/>
        </w:rPr>
        <w:t>extend</w:t>
      </w:r>
      <w:r w:rsidRPr="007C7B23">
        <w:rPr>
          <w:rFonts w:cs="Times New Roman"/>
          <w:lang w:val="en-US"/>
        </w:rPr>
        <w:t>s</w:t>
      </w:r>
      <w:r w:rsidR="00026A52" w:rsidRPr="007C7B23">
        <w:rPr>
          <w:rFonts w:cs="Times New Roman"/>
          <w:lang w:val="en-US"/>
        </w:rPr>
        <w:t xml:space="preserve"> the active surface</w:t>
      </w:r>
      <w:r w:rsidR="00BA0D2F" w:rsidRPr="007C7B23">
        <w:rPr>
          <w:rFonts w:cs="Times New Roman"/>
          <w:lang w:val="en-US"/>
        </w:rPr>
        <w:t xml:space="preserve"> for oxygen reduction and water</w:t>
      </w:r>
      <w:r w:rsidR="00B47073" w:rsidRPr="007C7B23">
        <w:rPr>
          <w:rFonts w:cs="Times New Roman"/>
          <w:lang w:val="en-US"/>
        </w:rPr>
        <w:t xml:space="preserve"> formation</w:t>
      </w:r>
      <w:r w:rsidR="00027A0C" w:rsidRPr="007C7B23">
        <w:rPr>
          <w:rFonts w:cs="Times New Roman"/>
          <w:lang w:val="en-US"/>
        </w:rPr>
        <w:t xml:space="preserve"> across the whole cathode</w:t>
      </w:r>
      <w:r w:rsidR="00BA0D2F" w:rsidRPr="007C7B23">
        <w:rPr>
          <w:rFonts w:cs="Times New Roman"/>
          <w:lang w:val="en-US"/>
        </w:rPr>
        <w:t>.</w:t>
      </w:r>
      <w:r w:rsidR="00D6307A" w:rsidRPr="007C7B23">
        <w:rPr>
          <w:rFonts w:cs="Times New Roman"/>
          <w:lang w:val="en-US"/>
        </w:rPr>
        <w:t xml:space="preserve"> </w:t>
      </w:r>
      <w:r w:rsidR="00671A11" w:rsidRPr="007C7B23">
        <w:rPr>
          <w:rFonts w:cs="Times New Roman"/>
          <w:lang w:val="en-US"/>
        </w:rPr>
        <w:t>O</w:t>
      </w:r>
      <w:r w:rsidR="004D4A13" w:rsidRPr="007C7B23">
        <w:rPr>
          <w:rFonts w:cs="Times New Roman"/>
          <w:lang w:val="en-US"/>
        </w:rPr>
        <w:t>xygen reduction</w:t>
      </w:r>
      <w:r w:rsidR="00A33D27" w:rsidRPr="007C7B23">
        <w:rPr>
          <w:rFonts w:cs="Times New Roman"/>
          <w:lang w:val="en-US"/>
        </w:rPr>
        <w:t xml:space="preserve"> </w:t>
      </w:r>
      <w:r w:rsidR="00D40888" w:rsidRPr="007C7B23">
        <w:rPr>
          <w:rFonts w:cs="Times New Roman"/>
          <w:lang w:val="en-US"/>
        </w:rPr>
        <w:t xml:space="preserve">is known to </w:t>
      </w:r>
      <w:r w:rsidR="00A33D27" w:rsidRPr="007C7B23">
        <w:rPr>
          <w:rFonts w:cs="Times New Roman"/>
          <w:lang w:val="en-US"/>
        </w:rPr>
        <w:t>occur</w:t>
      </w:r>
      <w:r w:rsidR="004D4A13" w:rsidRPr="007C7B23">
        <w:rPr>
          <w:rFonts w:cs="Times New Roman"/>
          <w:lang w:val="en-US"/>
        </w:rPr>
        <w:t xml:space="preserve"> at the </w:t>
      </w:r>
      <w:r w:rsidR="00D40888" w:rsidRPr="007C7B23">
        <w:rPr>
          <w:rFonts w:cs="Times New Roman"/>
          <w:lang w:val="en-US"/>
        </w:rPr>
        <w:t xml:space="preserve">boundaries </w:t>
      </w:r>
      <w:r w:rsidR="00671A11" w:rsidRPr="007C7B23">
        <w:rPr>
          <w:rFonts w:cs="Times New Roman"/>
          <w:lang w:val="en-US"/>
        </w:rPr>
        <w:t>between</w:t>
      </w:r>
      <w:r w:rsidR="00904D77" w:rsidRPr="007C7B23">
        <w:rPr>
          <w:rFonts w:cs="Times New Roman"/>
          <w:lang w:val="en-US"/>
        </w:rPr>
        <w:t xml:space="preserve"> </w:t>
      </w:r>
      <w:r w:rsidR="001230B1" w:rsidRPr="007C7B23">
        <w:rPr>
          <w:rFonts w:cs="Times New Roman"/>
          <w:lang w:val="en-US"/>
        </w:rPr>
        <w:t xml:space="preserve">the </w:t>
      </w:r>
      <w:r w:rsidR="00904D77" w:rsidRPr="007C7B23">
        <w:rPr>
          <w:rFonts w:cs="Times New Roman"/>
          <w:lang w:val="en-US"/>
        </w:rPr>
        <w:t>gas phase</w:t>
      </w:r>
      <w:r w:rsidR="00703584" w:rsidRPr="007C7B23">
        <w:rPr>
          <w:rFonts w:cs="Times New Roman"/>
          <w:lang w:val="en-US"/>
        </w:rPr>
        <w:t xml:space="preserve"> </w:t>
      </w:r>
      <w:r w:rsidR="001230B1" w:rsidRPr="007C7B23">
        <w:rPr>
          <w:rFonts w:cs="Times New Roman"/>
          <w:lang w:val="en-US"/>
        </w:rPr>
        <w:t xml:space="preserve">that enables </w:t>
      </w:r>
      <w:r w:rsidR="00703584" w:rsidRPr="007C7B23">
        <w:rPr>
          <w:rFonts w:cs="Times New Roman"/>
          <w:lang w:val="en-US"/>
        </w:rPr>
        <w:t xml:space="preserve">oxygen supply and </w:t>
      </w:r>
      <w:r w:rsidR="0090053B" w:rsidRPr="007C7B23">
        <w:rPr>
          <w:rFonts w:cs="Times New Roman"/>
          <w:lang w:val="en-US"/>
        </w:rPr>
        <w:t>water vapour release</w:t>
      </w:r>
      <w:r w:rsidR="00904D77" w:rsidRPr="007C7B23">
        <w:rPr>
          <w:rFonts w:cs="Times New Roman"/>
          <w:lang w:val="en-US"/>
        </w:rPr>
        <w:t>,</w:t>
      </w:r>
      <w:r w:rsidR="00671A11" w:rsidRPr="007C7B23">
        <w:rPr>
          <w:rFonts w:cs="Times New Roman"/>
          <w:lang w:val="en-US"/>
        </w:rPr>
        <w:t xml:space="preserve"> </w:t>
      </w:r>
      <w:r w:rsidR="001230B1" w:rsidRPr="007C7B23">
        <w:rPr>
          <w:rFonts w:cs="Times New Roman"/>
          <w:lang w:val="en-US"/>
        </w:rPr>
        <w:t xml:space="preserve">the </w:t>
      </w:r>
      <w:r w:rsidR="00671A11" w:rsidRPr="007C7B23">
        <w:rPr>
          <w:rFonts w:cs="Times New Roman"/>
          <w:lang w:val="en-US"/>
        </w:rPr>
        <w:t>electron-conducting phase</w:t>
      </w:r>
      <w:r w:rsidR="00283A95" w:rsidRPr="007C7B23">
        <w:rPr>
          <w:rFonts w:cs="Times New Roman"/>
          <w:lang w:val="en-US"/>
        </w:rPr>
        <w:t xml:space="preserve"> to supply electrons</w:t>
      </w:r>
      <w:r w:rsidR="00671A11" w:rsidRPr="007C7B23">
        <w:rPr>
          <w:rFonts w:cs="Times New Roman"/>
          <w:lang w:val="en-US"/>
        </w:rPr>
        <w:t xml:space="preserve">, </w:t>
      </w:r>
      <w:r w:rsidR="00904D77" w:rsidRPr="007C7B23">
        <w:rPr>
          <w:rFonts w:cs="Times New Roman"/>
          <w:lang w:val="en-US"/>
        </w:rPr>
        <w:t xml:space="preserve">and </w:t>
      </w:r>
      <w:r w:rsidR="001230B1" w:rsidRPr="007C7B23">
        <w:rPr>
          <w:rFonts w:cs="Times New Roman"/>
          <w:lang w:val="en-US"/>
        </w:rPr>
        <w:t xml:space="preserve">the </w:t>
      </w:r>
      <w:r w:rsidR="00671A11" w:rsidRPr="007C7B23">
        <w:rPr>
          <w:rFonts w:cs="Times New Roman"/>
          <w:lang w:val="en-US"/>
        </w:rPr>
        <w:t>proton/</w:t>
      </w:r>
      <w:r w:rsidR="005405AE" w:rsidRPr="007C7B23">
        <w:rPr>
          <w:rFonts w:cs="Times New Roman"/>
          <w:lang w:val="en-US"/>
        </w:rPr>
        <w:t>oxygen</w:t>
      </w:r>
      <w:r w:rsidR="00671A11" w:rsidRPr="007C7B23">
        <w:rPr>
          <w:rFonts w:cs="Times New Roman"/>
          <w:lang w:val="en-US"/>
        </w:rPr>
        <w:t>-ion conducting phase</w:t>
      </w:r>
      <w:r w:rsidR="00EA511F" w:rsidRPr="007C7B23">
        <w:rPr>
          <w:rFonts w:cs="Times New Roman"/>
          <w:lang w:val="en-US"/>
        </w:rPr>
        <w:t xml:space="preserve"> to transport protons and produce oxygen ions</w:t>
      </w:r>
      <w:r w:rsidR="00D6307A" w:rsidRPr="007C7B23">
        <w:rPr>
          <w:rFonts w:cs="Times New Roman"/>
          <w:lang w:val="en-US"/>
        </w:rPr>
        <w:t>.</w:t>
      </w:r>
      <w:r w:rsidR="00D6307A" w:rsidRPr="007C7B23">
        <w:rPr>
          <w:rFonts w:cs="Times New Roman"/>
          <w:lang w:val="en-US"/>
        </w:rPr>
        <w:fldChar w:fldCharType="begin">
          <w:fldData xml:space="preserve">PEVuZE5vdGU+PENpdGU+PEF1dGhvcj5LaW08L0F1dGhvcj48WWVhcj4yMDE0PC9ZZWFyPjxSZWNO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</w:fldData>
        </w:fldChar>
      </w:r>
      <w:r w:rsidR="003970DB" w:rsidRPr="007C7B23">
        <w:rPr>
          <w:rFonts w:cs="Times New Roman"/>
          <w:lang w:val="en-US"/>
        </w:rPr>
        <w:instrText xml:space="preserve"> ADDIN EN.CITE </w:instrText>
      </w:r>
      <w:r w:rsidR="003970DB" w:rsidRPr="007C7B23">
        <w:rPr>
          <w:rFonts w:cs="Times New Roman"/>
          <w:lang w:val="en-US"/>
        </w:rPr>
        <w:fldChar w:fldCharType="begin">
          <w:fldData xml:space="preserve">PEVuZE5vdGU+PENpdGU+PEF1dGhvcj5LaW08L0F1dGhvcj48WWVhcj4yMDE0PC9ZZWFyPjxSZWNO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</w:fldData>
        </w:fldChar>
      </w:r>
      <w:r w:rsidR="003970DB" w:rsidRPr="007C7B23">
        <w:rPr>
          <w:rFonts w:cs="Times New Roman"/>
          <w:lang w:val="en-US"/>
        </w:rPr>
        <w:instrText xml:space="preserve"> ADDIN EN.CITE.DATA </w:instrText>
      </w:r>
      <w:r w:rsidR="003970DB" w:rsidRPr="007C7B23">
        <w:rPr>
          <w:rFonts w:cs="Times New Roman"/>
          <w:lang w:val="en-US"/>
        </w:rPr>
      </w:r>
      <w:r w:rsidR="003970DB" w:rsidRPr="007C7B23">
        <w:rPr>
          <w:rFonts w:cs="Times New Roman"/>
          <w:lang w:val="en-US"/>
        </w:rPr>
        <w:fldChar w:fldCharType="end"/>
      </w:r>
      <w:r w:rsidR="00D6307A" w:rsidRPr="007C7B23">
        <w:rPr>
          <w:rFonts w:cs="Times New Roman"/>
          <w:lang w:val="en-US"/>
        </w:rPr>
      </w:r>
      <w:r w:rsidR="00D6307A" w:rsidRPr="007C7B23">
        <w:rPr>
          <w:rFonts w:cs="Times New Roman"/>
          <w:lang w:val="en-US"/>
        </w:rPr>
        <w:fldChar w:fldCharType="separate"/>
      </w:r>
      <w:r w:rsidR="003970DB" w:rsidRPr="007C7B23">
        <w:rPr>
          <w:rFonts w:cs="Times New Roman"/>
          <w:noProof/>
          <w:vertAlign w:val="superscript"/>
          <w:lang w:val="en-US"/>
        </w:rPr>
        <w:t>5,8,46</w:t>
      </w:r>
      <w:r w:rsidR="00D6307A" w:rsidRPr="007C7B23">
        <w:rPr>
          <w:rFonts w:cs="Times New Roman"/>
          <w:lang w:val="en-US"/>
        </w:rPr>
        <w:fldChar w:fldCharType="end"/>
      </w:r>
      <w:r w:rsidR="00D6307A" w:rsidRPr="007C7B23">
        <w:rPr>
          <w:rFonts w:cs="Times New Roman"/>
          <w:lang w:val="en-US"/>
        </w:rPr>
        <w:t xml:space="preserve"> </w:t>
      </w:r>
      <w:r w:rsidR="00243811" w:rsidRPr="007C7B23">
        <w:rPr>
          <w:rFonts w:cs="Times New Roman"/>
          <w:lang w:val="en-US"/>
        </w:rPr>
        <w:t>In conventional solid cathodes</w:t>
      </w:r>
      <w:r w:rsidR="00B46DB8" w:rsidRPr="007C7B23">
        <w:rPr>
          <w:rFonts w:cs="Times New Roman"/>
          <w:lang w:val="en-US"/>
        </w:rPr>
        <w:t>, CO</w:t>
      </w:r>
      <w:r w:rsidR="00B46DB8" w:rsidRPr="007C7B23">
        <w:rPr>
          <w:rFonts w:cs="Times New Roman"/>
          <w:vertAlign w:val="subscript"/>
          <w:lang w:val="en-US"/>
        </w:rPr>
        <w:t>2</w:t>
      </w:r>
      <w:r w:rsidR="00B46DB8" w:rsidRPr="007C7B23">
        <w:rPr>
          <w:rFonts w:cs="Times New Roman"/>
          <w:lang w:val="en-US"/>
        </w:rPr>
        <w:t xml:space="preserve"> </w:t>
      </w:r>
      <w:r w:rsidR="0090053B" w:rsidRPr="007C7B23">
        <w:rPr>
          <w:rFonts w:cs="Times New Roman"/>
          <w:lang w:val="en-US"/>
        </w:rPr>
        <w:t>mainly</w:t>
      </w:r>
      <w:r w:rsidR="00B46DB8" w:rsidRPr="007C7B23">
        <w:rPr>
          <w:rFonts w:cs="Times New Roman"/>
          <w:lang w:val="en-US"/>
        </w:rPr>
        <w:t xml:space="preserve"> </w:t>
      </w:r>
      <w:r w:rsidR="001230B1" w:rsidRPr="007C7B23">
        <w:rPr>
          <w:rFonts w:cs="Times New Roman"/>
          <w:lang w:val="en-US"/>
        </w:rPr>
        <w:t xml:space="preserve">poisons </w:t>
      </w:r>
      <w:r w:rsidR="00B46DB8" w:rsidRPr="007C7B23">
        <w:rPr>
          <w:rFonts w:cs="Times New Roman"/>
          <w:lang w:val="en-US"/>
        </w:rPr>
        <w:t xml:space="preserve">the </w:t>
      </w:r>
      <w:r w:rsidR="0090053B" w:rsidRPr="007C7B23">
        <w:rPr>
          <w:rFonts w:cs="Times New Roman"/>
          <w:lang w:val="en-US"/>
        </w:rPr>
        <w:t>electron/</w:t>
      </w:r>
      <w:r w:rsidR="00B46DB8" w:rsidRPr="007C7B23">
        <w:rPr>
          <w:rFonts w:cs="Times New Roman"/>
          <w:lang w:val="en-US"/>
        </w:rPr>
        <w:t>ion-conducting phase</w:t>
      </w:r>
      <w:r w:rsidR="001A40B9" w:rsidRPr="007C7B23">
        <w:rPr>
          <w:rFonts w:cs="Times New Roman"/>
          <w:lang w:val="en-US"/>
        </w:rPr>
        <w:t xml:space="preserve"> by </w:t>
      </w:r>
      <w:r w:rsidR="002D467C" w:rsidRPr="007C7B23">
        <w:rPr>
          <w:rFonts w:cs="Times New Roman"/>
          <w:lang w:val="en-US"/>
        </w:rPr>
        <w:t>out-competing</w:t>
      </w:r>
      <w:r w:rsidR="00BF0D83" w:rsidRPr="007C7B23">
        <w:rPr>
          <w:rFonts w:cs="Times New Roman"/>
          <w:lang w:val="en-US"/>
        </w:rPr>
        <w:t xml:space="preserve"> for oxygen vacancies </w:t>
      </w:r>
      <w:r w:rsidR="00240B28" w:rsidRPr="007C7B23">
        <w:rPr>
          <w:rFonts w:cs="Times New Roman"/>
          <w:lang w:val="en-US"/>
        </w:rPr>
        <w:t>and</w:t>
      </w:r>
      <w:r w:rsidR="00BF0D83" w:rsidRPr="007C7B23">
        <w:rPr>
          <w:rFonts w:cs="Times New Roman"/>
          <w:lang w:val="en-US"/>
        </w:rPr>
        <w:t xml:space="preserve"> </w:t>
      </w:r>
      <w:r w:rsidR="001230B1" w:rsidRPr="007C7B23">
        <w:rPr>
          <w:rFonts w:cs="Times New Roman"/>
          <w:lang w:val="en-US"/>
        </w:rPr>
        <w:t xml:space="preserve">destroys the </w:t>
      </w:r>
      <w:r w:rsidR="0090053B" w:rsidRPr="007C7B23">
        <w:rPr>
          <w:rFonts w:cs="Times New Roman"/>
          <w:lang w:val="en-US"/>
        </w:rPr>
        <w:t>electron</w:t>
      </w:r>
      <w:r w:rsidR="003707B1" w:rsidRPr="007C7B23">
        <w:rPr>
          <w:rFonts w:cs="Times New Roman"/>
          <w:lang w:val="en-US"/>
        </w:rPr>
        <w:t>-</w:t>
      </w:r>
      <w:r w:rsidR="00D53CEB" w:rsidRPr="007C7B23">
        <w:rPr>
          <w:rFonts w:cs="Times New Roman"/>
          <w:lang w:val="en-US"/>
        </w:rPr>
        <w:t xml:space="preserve"> and </w:t>
      </w:r>
      <w:r w:rsidR="00B90583" w:rsidRPr="007C7B23">
        <w:rPr>
          <w:rFonts w:cs="Times New Roman"/>
          <w:lang w:val="en-US"/>
        </w:rPr>
        <w:t>proton</w:t>
      </w:r>
      <w:r w:rsidR="003707B1" w:rsidRPr="007C7B23">
        <w:rPr>
          <w:rFonts w:cs="Times New Roman"/>
          <w:lang w:val="en-US"/>
        </w:rPr>
        <w:t>-</w:t>
      </w:r>
      <w:r w:rsidR="001230B1" w:rsidRPr="007C7B23">
        <w:rPr>
          <w:rFonts w:cs="Times New Roman"/>
          <w:lang w:val="en-US"/>
        </w:rPr>
        <w:t xml:space="preserve"> </w:t>
      </w:r>
      <w:r w:rsidR="00B90583" w:rsidRPr="007C7B23">
        <w:rPr>
          <w:rFonts w:cs="Times New Roman"/>
          <w:lang w:val="en-US"/>
        </w:rPr>
        <w:t>conducting phases that</w:t>
      </w:r>
      <w:r w:rsidR="008505EA" w:rsidRPr="007C7B23">
        <w:rPr>
          <w:rFonts w:cs="Times New Roman"/>
          <w:lang w:val="en-US"/>
        </w:rPr>
        <w:t xml:space="preserve"> require a stable perovskite structure and </w:t>
      </w:r>
      <w:r w:rsidR="00B90583" w:rsidRPr="007C7B23">
        <w:rPr>
          <w:rFonts w:cs="Times New Roman"/>
          <w:lang w:val="en-US"/>
        </w:rPr>
        <w:t xml:space="preserve">contain alkali-earth elements. </w:t>
      </w:r>
      <w:r w:rsidR="00781EE0" w:rsidRPr="007C7B23">
        <w:rPr>
          <w:rFonts w:cs="Times New Roman"/>
          <w:lang w:val="en-US"/>
        </w:rPr>
        <w:t xml:space="preserve">When introducing melt at the surface, </w:t>
      </w:r>
      <w:r w:rsidR="003868F6" w:rsidRPr="007C7B23">
        <w:rPr>
          <w:rFonts w:cs="Times New Roman"/>
          <w:lang w:val="en-US"/>
        </w:rPr>
        <w:t xml:space="preserve">instead, we can </w:t>
      </w:r>
      <w:r w:rsidR="00461802" w:rsidRPr="007C7B23">
        <w:rPr>
          <w:rFonts w:cs="Times New Roman"/>
          <w:lang w:val="en-US"/>
        </w:rPr>
        <w:t xml:space="preserve">reconstruct </w:t>
      </w:r>
      <w:r w:rsidR="00C00A79" w:rsidRPr="007C7B23">
        <w:rPr>
          <w:rFonts w:cs="Times New Roman"/>
          <w:lang w:val="en-US"/>
        </w:rPr>
        <w:t>abundant CO</w:t>
      </w:r>
      <w:r w:rsidR="00C00A79" w:rsidRPr="007C7B23">
        <w:rPr>
          <w:rFonts w:cs="Times New Roman"/>
          <w:vertAlign w:val="subscript"/>
          <w:lang w:val="en-US"/>
        </w:rPr>
        <w:t>2</w:t>
      </w:r>
      <w:r w:rsidR="00C00A79" w:rsidRPr="007C7B23">
        <w:rPr>
          <w:rFonts w:cs="Times New Roman"/>
          <w:lang w:val="en-US"/>
        </w:rPr>
        <w:t xml:space="preserve">-resistant </w:t>
      </w:r>
      <w:r w:rsidR="00A12FF7" w:rsidRPr="007C7B23">
        <w:rPr>
          <w:rFonts w:cs="Times New Roman"/>
          <w:lang w:val="en-US"/>
        </w:rPr>
        <w:t>active</w:t>
      </w:r>
      <w:r w:rsidR="00600BEC" w:rsidRPr="007C7B23">
        <w:rPr>
          <w:rFonts w:cs="Times New Roman"/>
          <w:lang w:val="en-US"/>
        </w:rPr>
        <w:t xml:space="preserve"> sites</w:t>
      </w:r>
      <w:r w:rsidR="00C00A79" w:rsidRPr="007C7B23">
        <w:rPr>
          <w:rFonts w:cs="Times New Roman"/>
          <w:lang w:val="en-US"/>
        </w:rPr>
        <w:t xml:space="preserve"> made from</w:t>
      </w:r>
      <w:r w:rsidR="00600BEC" w:rsidRPr="007C7B23">
        <w:rPr>
          <w:rFonts w:cs="Times New Roman"/>
          <w:lang w:val="en-US"/>
        </w:rPr>
        <w:t xml:space="preserve"> interfaces between</w:t>
      </w:r>
      <w:r w:rsidR="00C00A79" w:rsidRPr="007C7B23">
        <w:rPr>
          <w:rFonts w:cs="Times New Roman"/>
          <w:lang w:val="en-US"/>
        </w:rPr>
        <w:t xml:space="preserve"> </w:t>
      </w:r>
      <w:r w:rsidR="001230B1" w:rsidRPr="007C7B23">
        <w:rPr>
          <w:rFonts w:cs="Times New Roman"/>
          <w:lang w:val="en-US"/>
        </w:rPr>
        <w:t xml:space="preserve">the </w:t>
      </w:r>
      <w:r w:rsidR="00C00A79" w:rsidRPr="007C7B23">
        <w:rPr>
          <w:rFonts w:cs="Times New Roman"/>
          <w:lang w:val="en-US"/>
        </w:rPr>
        <w:t xml:space="preserve">stable perovskite </w:t>
      </w:r>
      <w:r w:rsidR="00A12FF7" w:rsidRPr="007C7B23">
        <w:rPr>
          <w:rFonts w:cs="Times New Roman"/>
          <w:lang w:val="en-US"/>
        </w:rPr>
        <w:t>surface and the</w:t>
      </w:r>
      <w:r w:rsidR="00D76BC4" w:rsidRPr="007C7B23">
        <w:rPr>
          <w:rFonts w:cs="Times New Roman"/>
          <w:lang w:val="en-US"/>
        </w:rPr>
        <w:t xml:space="preserve"> </w:t>
      </w:r>
      <w:r w:rsidR="00C47E7E" w:rsidRPr="007C7B23">
        <w:rPr>
          <w:rFonts w:cs="Times New Roman"/>
          <w:lang w:val="en-US"/>
        </w:rPr>
        <w:t>superior ion-conducting</w:t>
      </w:r>
      <w:r w:rsidR="00A12FF7" w:rsidRPr="007C7B23">
        <w:rPr>
          <w:rFonts w:cs="Times New Roman"/>
          <w:lang w:val="en-US"/>
        </w:rPr>
        <w:t xml:space="preserve"> melt</w:t>
      </w:r>
      <w:r w:rsidR="00600BEC" w:rsidRPr="007C7B23">
        <w:rPr>
          <w:rFonts w:cs="Times New Roman"/>
          <w:lang w:val="en-US"/>
        </w:rPr>
        <w:t xml:space="preserve">. </w:t>
      </w:r>
      <w:r w:rsidR="009D1DBA" w:rsidRPr="007C7B23">
        <w:rPr>
          <w:rFonts w:cs="Times New Roman"/>
          <w:lang w:val="en-US"/>
        </w:rPr>
        <w:t>In addition, the oxygen ions can be quickly transported</w:t>
      </w:r>
      <w:r w:rsidR="007D0B48" w:rsidRPr="007C7B23">
        <w:rPr>
          <w:rFonts w:cs="Times New Roman"/>
          <w:lang w:val="en-US"/>
        </w:rPr>
        <w:t xml:space="preserve"> in the </w:t>
      </w:r>
      <w:r w:rsidR="0097714E" w:rsidRPr="007C7B23">
        <w:rPr>
          <w:rFonts w:cs="Times New Roman"/>
          <w:lang w:val="en-US"/>
        </w:rPr>
        <w:t xml:space="preserve">surface </w:t>
      </w:r>
      <w:r w:rsidR="007D0B48" w:rsidRPr="007C7B23">
        <w:rPr>
          <w:rFonts w:cs="Times New Roman"/>
          <w:lang w:val="en-US"/>
        </w:rPr>
        <w:t xml:space="preserve">melt to </w:t>
      </w:r>
      <w:r w:rsidR="0030260F" w:rsidRPr="007C7B23">
        <w:rPr>
          <w:rFonts w:cs="Times New Roman"/>
          <w:lang w:val="en-US"/>
        </w:rPr>
        <w:t>sites</w:t>
      </w:r>
      <w:r w:rsidR="0097714E" w:rsidRPr="007C7B23">
        <w:rPr>
          <w:rFonts w:cs="Times New Roman"/>
          <w:lang w:val="en-US"/>
        </w:rPr>
        <w:t xml:space="preserve"> where protons are available</w:t>
      </w:r>
      <w:r w:rsidR="0030260F" w:rsidRPr="007C7B23">
        <w:rPr>
          <w:rFonts w:cs="Times New Roman"/>
          <w:lang w:val="en-US"/>
        </w:rPr>
        <w:t xml:space="preserve"> </w:t>
      </w:r>
      <w:r w:rsidR="001A1C70" w:rsidRPr="007C7B23">
        <w:rPr>
          <w:rFonts w:cs="Times New Roman"/>
          <w:lang w:val="en-US"/>
        </w:rPr>
        <w:t>for water production</w:t>
      </w:r>
      <w:r w:rsidR="00D87BE9" w:rsidRPr="007C7B23">
        <w:rPr>
          <w:rFonts w:cs="Times New Roman"/>
          <w:lang w:val="en-US"/>
        </w:rPr>
        <w:t xml:space="preserve">. </w:t>
      </w:r>
      <w:r w:rsidR="001230B1" w:rsidRPr="007C7B23">
        <w:rPr>
          <w:rFonts w:cs="Times New Roman"/>
          <w:lang w:val="en-US"/>
        </w:rPr>
        <w:t>In this way</w:t>
      </w:r>
      <w:r w:rsidR="00786B6E" w:rsidRPr="007C7B23">
        <w:rPr>
          <w:rFonts w:cs="Times New Roman"/>
          <w:lang w:val="en-US"/>
        </w:rPr>
        <w:t>,</w:t>
      </w:r>
      <w:r w:rsidR="00852B71" w:rsidRPr="007C7B23">
        <w:rPr>
          <w:rFonts w:cs="Times New Roman"/>
          <w:lang w:val="en-US"/>
        </w:rPr>
        <w:t xml:space="preserve"> </w:t>
      </w:r>
      <w:r w:rsidR="008C5E6F" w:rsidRPr="007C7B23">
        <w:rPr>
          <w:rFonts w:cs="Times New Roman"/>
          <w:lang w:val="en-US"/>
        </w:rPr>
        <w:t xml:space="preserve">the melt-solid </w:t>
      </w:r>
      <w:r w:rsidR="001230B1" w:rsidRPr="007C7B23">
        <w:rPr>
          <w:rFonts w:cs="Times New Roman"/>
          <w:lang w:val="en-US"/>
        </w:rPr>
        <w:t>provides a surface structure</w:t>
      </w:r>
      <w:r w:rsidR="001230B1" w:rsidRPr="007C7B23" w:rsidDel="001230B1">
        <w:rPr>
          <w:rFonts w:cs="Times New Roman"/>
          <w:lang w:val="en-US"/>
        </w:rPr>
        <w:t xml:space="preserve"> </w:t>
      </w:r>
      <w:r w:rsidR="00173B53" w:rsidRPr="007C7B23">
        <w:rPr>
          <w:rFonts w:cs="Times New Roman"/>
          <w:lang w:val="en-US"/>
        </w:rPr>
        <w:t xml:space="preserve">facilitating a </w:t>
      </w:r>
      <w:r w:rsidR="001230B1" w:rsidRPr="007C7B23">
        <w:rPr>
          <w:rFonts w:cs="Times New Roman"/>
          <w:lang w:val="en-US"/>
        </w:rPr>
        <w:t>high</w:t>
      </w:r>
      <w:r w:rsidR="00995999" w:rsidRPr="007C7B23">
        <w:rPr>
          <w:rFonts w:cs="Times New Roman"/>
          <w:lang w:val="en-US"/>
        </w:rPr>
        <w:t xml:space="preserve"> density of sites for </w:t>
      </w:r>
      <w:r w:rsidR="002367E9" w:rsidRPr="007C7B23">
        <w:rPr>
          <w:rFonts w:cs="Times New Roman"/>
          <w:lang w:val="en-US"/>
        </w:rPr>
        <w:t>combining proton and oxygen ions</w:t>
      </w:r>
      <w:r w:rsidR="00DC73BE" w:rsidRPr="007C7B23">
        <w:rPr>
          <w:rFonts w:cs="Times New Roman"/>
          <w:lang w:val="en-US"/>
        </w:rPr>
        <w:t xml:space="preserve">, </w:t>
      </w:r>
      <w:r w:rsidR="00372A27" w:rsidRPr="007C7B23">
        <w:rPr>
          <w:rFonts w:cs="Times New Roman"/>
          <w:lang w:val="en-US"/>
        </w:rPr>
        <w:t xml:space="preserve">which is deemed a </w:t>
      </w:r>
      <w:r w:rsidR="00DC73BE" w:rsidRPr="007C7B23">
        <w:rPr>
          <w:rFonts w:cs="Times New Roman"/>
          <w:lang w:val="en-US"/>
        </w:rPr>
        <w:t>key</w:t>
      </w:r>
      <w:r w:rsidR="002D467C" w:rsidRPr="007C7B23">
        <w:rPr>
          <w:rFonts w:cs="Times New Roman"/>
          <w:lang w:val="en-US"/>
        </w:rPr>
        <w:t xml:space="preserve"> step</w:t>
      </w:r>
      <w:r w:rsidR="00BB78B4" w:rsidRPr="007C7B23">
        <w:rPr>
          <w:rFonts w:cs="Times New Roman"/>
          <w:lang w:val="en-US"/>
        </w:rPr>
        <w:t xml:space="preserve"> </w:t>
      </w:r>
      <w:r w:rsidR="00DC73BE" w:rsidRPr="007C7B23">
        <w:rPr>
          <w:rFonts w:cs="Times New Roman"/>
          <w:lang w:val="en-US"/>
        </w:rPr>
        <w:t xml:space="preserve">to </w:t>
      </w:r>
      <w:r w:rsidR="00BB78B4" w:rsidRPr="007C7B23">
        <w:rPr>
          <w:rFonts w:cs="Times New Roman"/>
          <w:lang w:val="en-US"/>
        </w:rPr>
        <w:t>boosting</w:t>
      </w:r>
      <w:r w:rsidR="00DC73BE" w:rsidRPr="007C7B23">
        <w:rPr>
          <w:rFonts w:cs="Times New Roman"/>
          <w:lang w:val="en-US"/>
        </w:rPr>
        <w:t xml:space="preserve"> </w:t>
      </w:r>
      <w:r w:rsidR="00173B53" w:rsidRPr="007C7B23">
        <w:rPr>
          <w:rFonts w:cs="Times New Roman"/>
          <w:lang w:val="en-US"/>
        </w:rPr>
        <w:t xml:space="preserve">the </w:t>
      </w:r>
      <w:r w:rsidR="00DC73BE" w:rsidRPr="007C7B23">
        <w:rPr>
          <w:rFonts w:cs="Times New Roman"/>
          <w:lang w:val="en-US"/>
        </w:rPr>
        <w:t xml:space="preserve">performance </w:t>
      </w:r>
      <w:r w:rsidR="00173B53" w:rsidRPr="007C7B23">
        <w:rPr>
          <w:rFonts w:cs="Times New Roman"/>
          <w:lang w:val="en-US"/>
        </w:rPr>
        <w:t xml:space="preserve">of </w:t>
      </w:r>
      <w:r w:rsidR="00DC73BE" w:rsidRPr="007C7B23">
        <w:rPr>
          <w:rFonts w:cs="Times New Roman"/>
          <w:lang w:val="en-US"/>
        </w:rPr>
        <w:t>protonic fuel cell</w:t>
      </w:r>
      <w:r w:rsidR="00173B53" w:rsidRPr="007C7B23">
        <w:rPr>
          <w:rFonts w:cs="Times New Roman"/>
          <w:lang w:val="en-US"/>
        </w:rPr>
        <w:t xml:space="preserve"> cathodes</w:t>
      </w:r>
      <w:r w:rsidR="00DC73BE" w:rsidRPr="007C7B23">
        <w:rPr>
          <w:rFonts w:cs="Times New Roman"/>
          <w:lang w:val="en-US"/>
        </w:rPr>
        <w:t>.</w:t>
      </w:r>
      <w:r w:rsidR="003970DB" w:rsidRPr="007C7B23">
        <w:rPr>
          <w:rFonts w:cs="Times New Roman"/>
          <w:lang w:val="en-US"/>
        </w:rPr>
        <w:fldChar w:fldCharType="begin">
          <w:fldData xml:space="preserve">PEVuZE5vdGU+PENpdGU+PEF1dGhvcj5Tb25nPC9BdXRob3I+PFllYXI+MjAxOTwvWWVhcj48UmVj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</w:fldData>
        </w:fldChar>
      </w:r>
      <w:r w:rsidR="003970DB" w:rsidRPr="007C7B23">
        <w:rPr>
          <w:rFonts w:cs="Times New Roman"/>
          <w:lang w:val="en-US"/>
        </w:rPr>
        <w:instrText xml:space="preserve"> ADDIN EN.CITE </w:instrText>
      </w:r>
      <w:r w:rsidR="003970DB" w:rsidRPr="007C7B23">
        <w:rPr>
          <w:rFonts w:cs="Times New Roman"/>
          <w:lang w:val="en-US"/>
        </w:rPr>
        <w:fldChar w:fldCharType="begin">
          <w:fldData xml:space="preserve">PEVuZE5vdGU+PENpdGU+PEF1dGhvcj5Tb25nPC9BdXRob3I+PFllYXI+MjAxOTwvWWVhcj48UmVj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</w:fldData>
        </w:fldChar>
      </w:r>
      <w:r w:rsidR="003970DB" w:rsidRPr="007C7B23">
        <w:rPr>
          <w:rFonts w:cs="Times New Roman"/>
          <w:lang w:val="en-US"/>
        </w:rPr>
        <w:instrText xml:space="preserve"> ADDIN EN.CITE.DATA </w:instrText>
      </w:r>
      <w:r w:rsidR="003970DB" w:rsidRPr="007C7B23">
        <w:rPr>
          <w:rFonts w:cs="Times New Roman"/>
          <w:lang w:val="en-US"/>
        </w:rPr>
      </w:r>
      <w:r w:rsidR="003970DB" w:rsidRPr="007C7B23">
        <w:rPr>
          <w:rFonts w:cs="Times New Roman"/>
          <w:lang w:val="en-US"/>
        </w:rPr>
        <w:fldChar w:fldCharType="end"/>
      </w:r>
      <w:r w:rsidR="003970DB" w:rsidRPr="007C7B23">
        <w:rPr>
          <w:rFonts w:cs="Times New Roman"/>
          <w:lang w:val="en-US"/>
        </w:rPr>
      </w:r>
      <w:r w:rsidR="003970DB" w:rsidRPr="007C7B23">
        <w:rPr>
          <w:rFonts w:cs="Times New Roman"/>
          <w:lang w:val="en-US"/>
        </w:rPr>
        <w:fldChar w:fldCharType="separate"/>
      </w:r>
      <w:r w:rsidR="003970DB" w:rsidRPr="007C7B23">
        <w:rPr>
          <w:rFonts w:cs="Times New Roman"/>
          <w:noProof/>
          <w:vertAlign w:val="superscript"/>
          <w:lang w:val="en-US"/>
        </w:rPr>
        <w:t>23,25,47-49</w:t>
      </w:r>
      <w:r w:rsidR="003970DB" w:rsidRPr="007C7B23">
        <w:rPr>
          <w:rFonts w:cs="Times New Roman"/>
          <w:lang w:val="en-US"/>
        </w:rPr>
        <w:fldChar w:fldCharType="end"/>
      </w:r>
    </w:p>
    <w:p w14:paraId="2DEE7684" w14:textId="77777777" w:rsidR="00B47073" w:rsidRPr="000A7A39" w:rsidRDefault="00B47073" w:rsidP="00516DD3">
      <w:pPr>
        <w:rPr>
          <w:rFonts w:cs="Times New Roman"/>
        </w:rPr>
      </w:pPr>
    </w:p>
    <w:p w14:paraId="3AFA7845" w14:textId="77777777" w:rsidR="004B30F7" w:rsidRDefault="00FE6445" w:rsidP="004B30F7">
      <w:pPr>
        <w:jc w:val="center"/>
        <w:rPr>
          <w:highlight w:val="yellow"/>
        </w:rPr>
      </w:pPr>
      <w:r>
        <w:rPr>
          <w:rFonts w:cs="Times New Roman"/>
          <w:noProof/>
        </w:rPr>
        <w:drawing>
          <wp:inline distT="0" distB="0" distL="0" distR="0" wp14:anchorId="0FAC86D6" wp14:editId="7DB853FC">
            <wp:extent cx="6327775" cy="316357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327775" cy="3163570"/>
                    </a:xfrm>
                    <a:prstGeom prst="rect">
                      <a:avLst/>
                    </a:prstGeom>
                    <a:noFill/>
                    <a:ln>
                      <a:noFill/>
                    </a:ln>
                  </pic:spPr>
                </pic:pic>
              </a:graphicData>
            </a:graphic>
          </wp:inline>
        </w:drawing>
      </w:r>
    </w:p>
    <w:p w14:paraId="35E4C10A" w14:textId="5B128191" w:rsidR="00CF352B" w:rsidRPr="00FE6445" w:rsidRDefault="00654CA9" w:rsidP="00FE6445">
      <w:pPr>
        <w:pStyle w:val="Caption"/>
        <w:rPr>
          <w:b/>
        </w:rPr>
      </w:pPr>
      <w:bookmarkStart w:id="19" w:name="_Ref133599553"/>
      <w:r>
        <w:rPr>
          <w:b/>
        </w:rPr>
        <w:t>Fig.</w:t>
      </w:r>
      <w:r w:rsidR="004B30F7" w:rsidRPr="000A7A39">
        <w:rPr>
          <w:b/>
        </w:rPr>
        <w:t xml:space="preserve"> </w:t>
      </w:r>
      <w:r>
        <w:rPr>
          <w:b/>
        </w:rPr>
        <w:fldChar w:fldCharType="begin"/>
      </w:r>
      <w:r>
        <w:rPr>
          <w:b/>
        </w:rPr>
        <w:instrText xml:space="preserve"> SEQ Fig. \* ARABIC </w:instrText>
      </w:r>
      <w:r>
        <w:rPr>
          <w:b/>
        </w:rPr>
        <w:fldChar w:fldCharType="separate"/>
      </w:r>
      <w:r w:rsidR="007C7B23">
        <w:rPr>
          <w:b/>
          <w:noProof/>
        </w:rPr>
        <w:t>5</w:t>
      </w:r>
      <w:r>
        <w:rPr>
          <w:b/>
        </w:rPr>
        <w:fldChar w:fldCharType="end"/>
      </w:r>
      <w:bookmarkEnd w:id="19"/>
      <w:r w:rsidR="004B30F7" w:rsidRPr="000A7A39">
        <w:rPr>
          <w:b/>
        </w:rPr>
        <w:t xml:space="preserve"> </w:t>
      </w:r>
      <w:r w:rsidR="006C1183">
        <w:rPr>
          <w:b/>
        </w:rPr>
        <w:t>Schematic of the p</w:t>
      </w:r>
      <w:r w:rsidR="006C1183" w:rsidRPr="00CB2F19">
        <w:rPr>
          <w:b/>
        </w:rPr>
        <w:t xml:space="preserve">roposed </w:t>
      </w:r>
      <w:r w:rsidR="004B30F7" w:rsidRPr="00CB2F19">
        <w:rPr>
          <w:b/>
        </w:rPr>
        <w:t xml:space="preserve">reaction </w:t>
      </w:r>
      <w:r w:rsidR="006C1183">
        <w:rPr>
          <w:b/>
        </w:rPr>
        <w:t xml:space="preserve">mechanism of </w:t>
      </w:r>
      <w:r w:rsidR="004B30F7">
        <w:rPr>
          <w:b/>
        </w:rPr>
        <w:t>the molten-solid cathode</w:t>
      </w:r>
      <w:r w:rsidR="00FE6445">
        <w:rPr>
          <w:b/>
        </w:rPr>
        <w:t>.</w:t>
      </w:r>
      <w:r w:rsidR="004B30F7" w:rsidRPr="00CB2F19">
        <w:rPr>
          <w:b/>
        </w:rPr>
        <w:t xml:space="preserve">  </w:t>
      </w:r>
      <w:r w:rsidR="00FE6445" w:rsidRPr="00FE6445">
        <w:t>Above:</w:t>
      </w:r>
      <w:r w:rsidR="00FE6445">
        <w:rPr>
          <w:b/>
        </w:rPr>
        <w:t xml:space="preserve"> </w:t>
      </w:r>
      <w:r w:rsidR="004B30F7" w:rsidRPr="000A7A39">
        <w:t>Schematic of processes at the BCFZYLN cathode after exposure to CO</w:t>
      </w:r>
      <w:r w:rsidR="004B30F7" w:rsidRPr="000A7A39">
        <w:rPr>
          <w:vertAlign w:val="subscript"/>
        </w:rPr>
        <w:t>2</w:t>
      </w:r>
      <w:r w:rsidR="004B30F7" w:rsidRPr="000A7A39">
        <w:t>, depicting the surface segregation of Li</w:t>
      </w:r>
      <w:r w:rsidR="004B30F7" w:rsidRPr="000A7A39">
        <w:rPr>
          <w:vertAlign w:val="superscript"/>
        </w:rPr>
        <w:t>+</w:t>
      </w:r>
      <w:r w:rsidR="004B30F7" w:rsidRPr="000A7A39">
        <w:t xml:space="preserve"> and Na</w:t>
      </w:r>
      <w:r w:rsidR="004B30F7" w:rsidRPr="000A7A39">
        <w:rPr>
          <w:vertAlign w:val="superscript"/>
        </w:rPr>
        <w:t>+</w:t>
      </w:r>
      <w:r w:rsidR="004B30F7" w:rsidRPr="000A7A39">
        <w:t xml:space="preserve"> which react with CO</w:t>
      </w:r>
      <w:r w:rsidR="004B30F7" w:rsidRPr="000A7A39">
        <w:rPr>
          <w:vertAlign w:val="subscript"/>
        </w:rPr>
        <w:t>2</w:t>
      </w:r>
      <w:r w:rsidR="004B30F7" w:rsidRPr="000A7A39">
        <w:t xml:space="preserve"> to form molten</w:t>
      </w:r>
      <w:r w:rsidR="004379CE">
        <w:t>-solid hybrid</w:t>
      </w:r>
      <w:r w:rsidR="004B30F7" w:rsidRPr="000A7A39">
        <w:t xml:space="preserve"> carbonate</w:t>
      </w:r>
      <w:r w:rsidR="004379CE">
        <w:t xml:space="preserve"> phases that facilitate the ORR</w:t>
      </w:r>
      <w:r w:rsidR="00FE6445">
        <w:t xml:space="preserve">. Below: </w:t>
      </w:r>
      <w:r w:rsidR="00FE6445" w:rsidRPr="000A7A39">
        <w:t>CO</w:t>
      </w:r>
      <w:r w:rsidR="00FE6445" w:rsidRPr="000A7A39">
        <w:rPr>
          <w:vertAlign w:val="subscript"/>
        </w:rPr>
        <w:t>2</w:t>
      </w:r>
      <w:r w:rsidR="00FE6445" w:rsidRPr="000A7A39">
        <w:t xml:space="preserve"> absorption at the surface inhibiting O</w:t>
      </w:r>
      <w:r w:rsidR="00FE6445" w:rsidRPr="000A7A39">
        <w:rPr>
          <w:vertAlign w:val="subscript"/>
        </w:rPr>
        <w:t>2</w:t>
      </w:r>
      <w:r w:rsidR="00FE6445" w:rsidRPr="000A7A39">
        <w:t xml:space="preserve"> adsorption at the </w:t>
      </w:r>
      <w:r w:rsidR="00FE6445" w:rsidRPr="000A7A39">
        <w:rPr>
          <w:bCs/>
        </w:rPr>
        <w:t>BCFZY cathode</w:t>
      </w:r>
      <w:r w:rsidR="00FE6445">
        <w:rPr>
          <w:bCs/>
        </w:rPr>
        <w:t>.</w:t>
      </w:r>
    </w:p>
    <w:p w14:paraId="23CE6B89" w14:textId="77777777" w:rsidR="00375381" w:rsidRDefault="00735C6B" w:rsidP="00C66047">
      <w:pPr>
        <w:pStyle w:val="Heading2"/>
      </w:pPr>
      <w:r w:rsidRPr="00CB2F19">
        <w:rPr>
          <w:rFonts w:cs="Times New Roman"/>
        </w:rPr>
        <w:t>Conclusion</w:t>
      </w:r>
      <w:r w:rsidR="007214D1" w:rsidRPr="002C4BB6">
        <w:t xml:space="preserve"> </w:t>
      </w:r>
    </w:p>
    <w:p w14:paraId="7E8BB2B5" w14:textId="1FD1EB61" w:rsidR="00850CAB" w:rsidRPr="00850CAB" w:rsidRDefault="00850CAB" w:rsidP="00AC3645">
      <w:r>
        <w:t xml:space="preserve">In </w:t>
      </w:r>
      <w:r w:rsidR="00716FA2">
        <w:t>summary</w:t>
      </w:r>
      <w:r>
        <w:t xml:space="preserve">, we </w:t>
      </w:r>
      <w:r w:rsidR="0061745C">
        <w:t>report</w:t>
      </w:r>
      <w:r>
        <w:t xml:space="preserve"> a </w:t>
      </w:r>
      <w:r w:rsidR="00B47073">
        <w:t xml:space="preserve">cathode engineering </w:t>
      </w:r>
      <w:r w:rsidRPr="00850CAB">
        <w:t xml:space="preserve">strategy to increase the </w:t>
      </w:r>
      <w:r w:rsidR="00602FB5">
        <w:t>stability</w:t>
      </w:r>
      <w:r w:rsidR="00BF35DC">
        <w:t xml:space="preserve"> of the </w:t>
      </w:r>
      <w:r w:rsidR="006C1183">
        <w:t xml:space="preserve">PCFC </w:t>
      </w:r>
      <w:r w:rsidR="00BF35DC">
        <w:t>cathode</w:t>
      </w:r>
      <w:r w:rsidR="006C1183">
        <w:t>s</w:t>
      </w:r>
      <w:r w:rsidR="00602FB5">
        <w:t xml:space="preserve"> </w:t>
      </w:r>
      <w:r w:rsidRPr="00850CAB">
        <w:t xml:space="preserve">without </w:t>
      </w:r>
      <w:r w:rsidR="00B47073">
        <w:t xml:space="preserve">compromising </w:t>
      </w:r>
      <w:r w:rsidRPr="00850CAB">
        <w:t xml:space="preserve">activity by </w:t>
      </w:r>
      <w:r w:rsidR="0061745C">
        <w:t>developing</w:t>
      </w:r>
      <w:r w:rsidR="0061745C" w:rsidRPr="00850CAB">
        <w:t xml:space="preserve"> </w:t>
      </w:r>
      <w:r w:rsidRPr="00850CAB">
        <w:t xml:space="preserve">a </w:t>
      </w:r>
      <w:r w:rsidR="000061C8">
        <w:t xml:space="preserve">new </w:t>
      </w:r>
      <w:r w:rsidRPr="00850CAB">
        <w:t xml:space="preserve">melt-solid </w:t>
      </w:r>
      <w:r w:rsidR="00B47073">
        <w:t>interface</w:t>
      </w:r>
      <w:r w:rsidRPr="00850CAB">
        <w:t xml:space="preserve">. </w:t>
      </w:r>
      <w:r w:rsidR="006C1183">
        <w:t xml:space="preserve">By introducing </w:t>
      </w:r>
      <w:r w:rsidRPr="00850CAB">
        <w:t>Li</w:t>
      </w:r>
      <w:r w:rsidRPr="00850CAB">
        <w:rPr>
          <w:vertAlign w:val="superscript"/>
        </w:rPr>
        <w:t>+</w:t>
      </w:r>
      <w:r w:rsidRPr="00850CAB">
        <w:t xml:space="preserve"> and Na</w:t>
      </w:r>
      <w:r w:rsidRPr="00850CAB">
        <w:rPr>
          <w:vertAlign w:val="superscript"/>
        </w:rPr>
        <w:t xml:space="preserve">+ </w:t>
      </w:r>
      <w:r w:rsidR="006C1183">
        <w:t>into</w:t>
      </w:r>
      <w:r w:rsidRPr="00850CAB">
        <w:t xml:space="preserve"> </w:t>
      </w:r>
      <w:r w:rsidR="006C1183">
        <w:t xml:space="preserve">the model </w:t>
      </w:r>
      <w:r w:rsidRPr="00850CAB">
        <w:rPr>
          <w:rFonts w:cs="Times New Roman"/>
        </w:rPr>
        <w:t>BaCo</w:t>
      </w:r>
      <w:r w:rsidRPr="00850CAB">
        <w:rPr>
          <w:rFonts w:cs="Times New Roman"/>
        </w:rPr>
        <w:softHyphen/>
      </w:r>
      <w:r w:rsidRPr="00850CAB">
        <w:rPr>
          <w:rFonts w:cs="Times New Roman"/>
          <w:vertAlign w:val="subscript"/>
        </w:rPr>
        <w:t>0.4</w:t>
      </w:r>
      <w:r w:rsidRPr="00850CAB">
        <w:rPr>
          <w:rFonts w:cs="Times New Roman"/>
        </w:rPr>
        <w:t>Fe</w:t>
      </w:r>
      <w:r w:rsidRPr="00850CAB">
        <w:rPr>
          <w:rFonts w:cs="Times New Roman"/>
          <w:vertAlign w:val="subscript"/>
        </w:rPr>
        <w:t>0.4</w:t>
      </w:r>
      <w:r w:rsidRPr="00850CAB">
        <w:rPr>
          <w:rFonts w:cs="Times New Roman"/>
        </w:rPr>
        <w:t>Zr</w:t>
      </w:r>
      <w:r w:rsidRPr="00850CAB">
        <w:rPr>
          <w:rFonts w:cs="Times New Roman"/>
          <w:vertAlign w:val="subscript"/>
        </w:rPr>
        <w:t>0.1</w:t>
      </w:r>
      <w:r w:rsidRPr="00850CAB">
        <w:rPr>
          <w:rFonts w:cs="Times New Roman"/>
        </w:rPr>
        <w:t>Y</w:t>
      </w:r>
      <w:r w:rsidRPr="00850CAB">
        <w:rPr>
          <w:rFonts w:cs="Times New Roman"/>
          <w:vertAlign w:val="subscript"/>
        </w:rPr>
        <w:t>0.1</w:t>
      </w:r>
      <w:r w:rsidRPr="00850CAB">
        <w:rPr>
          <w:rFonts w:cs="Times New Roman"/>
        </w:rPr>
        <w:t>O</w:t>
      </w:r>
      <w:r w:rsidRPr="00850CAB">
        <w:rPr>
          <w:rFonts w:cs="Times New Roman"/>
          <w:vertAlign w:val="subscript"/>
        </w:rPr>
        <w:t>3-</w:t>
      </w:r>
      <w:r w:rsidRPr="00850CAB">
        <w:rPr>
          <w:rFonts w:cs="Times New Roman"/>
          <w:bCs/>
          <w:vertAlign w:val="subscript"/>
        </w:rPr>
        <w:t>δ</w:t>
      </w:r>
      <w:r>
        <w:rPr>
          <w:rFonts w:cs="Times New Roman"/>
          <w:bCs/>
        </w:rPr>
        <w:t xml:space="preserve"> </w:t>
      </w:r>
      <w:r w:rsidR="00BA5272">
        <w:rPr>
          <w:rFonts w:cs="Times New Roman"/>
          <w:bCs/>
        </w:rPr>
        <w:t>material, we show</w:t>
      </w:r>
      <w:r>
        <w:rPr>
          <w:rFonts w:cs="Times New Roman"/>
          <w:bCs/>
        </w:rPr>
        <w:t xml:space="preserve"> that these alkali metal cations </w:t>
      </w:r>
      <w:r w:rsidR="004D550C">
        <w:rPr>
          <w:rFonts w:cs="Times New Roman"/>
          <w:bCs/>
        </w:rPr>
        <w:t xml:space="preserve">tend to </w:t>
      </w:r>
      <w:r>
        <w:rPr>
          <w:rFonts w:cs="Times New Roman"/>
          <w:bCs/>
        </w:rPr>
        <w:t>co-segregate from bulk to the cathode surface and react with CO</w:t>
      </w:r>
      <w:r>
        <w:rPr>
          <w:rFonts w:cs="Times New Roman"/>
          <w:bCs/>
          <w:vertAlign w:val="subscript"/>
        </w:rPr>
        <w:t>2</w:t>
      </w:r>
      <w:r>
        <w:rPr>
          <w:rFonts w:cs="Times New Roman"/>
          <w:bCs/>
        </w:rPr>
        <w:t xml:space="preserve"> to form a nanoscale </w:t>
      </w:r>
      <w:r w:rsidR="006C1183">
        <w:rPr>
          <w:rFonts w:cs="Times New Roman"/>
          <w:bCs/>
        </w:rPr>
        <w:t xml:space="preserve">surface </w:t>
      </w:r>
      <w:r>
        <w:rPr>
          <w:rFonts w:cs="Times New Roman"/>
          <w:bCs/>
        </w:rPr>
        <w:t xml:space="preserve">layer </w:t>
      </w:r>
      <w:r w:rsidR="009D1364">
        <w:rPr>
          <w:rFonts w:cs="Times New Roman" w:hint="eastAsia"/>
          <w:bCs/>
        </w:rPr>
        <w:t>under</w:t>
      </w:r>
      <w:r>
        <w:rPr>
          <w:rFonts w:cs="Times New Roman"/>
          <w:bCs/>
        </w:rPr>
        <w:t xml:space="preserve"> PCFC operating </w:t>
      </w:r>
      <w:r w:rsidR="004D550C">
        <w:rPr>
          <w:rFonts w:cs="Times New Roman"/>
          <w:bCs/>
        </w:rPr>
        <w:t>conditions</w:t>
      </w:r>
      <w:r>
        <w:rPr>
          <w:rFonts w:cs="Times New Roman"/>
          <w:bCs/>
        </w:rPr>
        <w:t xml:space="preserve">. The melt-solid cathode </w:t>
      </w:r>
      <w:r>
        <w:rPr>
          <w:rFonts w:cs="Times New Roman"/>
          <w:bCs/>
        </w:rPr>
        <w:lastRenderedPageBreak/>
        <w:t xml:space="preserve">effectively preserves the perovskite structure and </w:t>
      </w:r>
      <w:r w:rsidR="00DD0D0A">
        <w:rPr>
          <w:rFonts w:cs="Times New Roman"/>
          <w:bCs/>
        </w:rPr>
        <w:t>oxygen-reduction</w:t>
      </w:r>
      <w:r>
        <w:rPr>
          <w:rFonts w:cs="Times New Roman"/>
          <w:bCs/>
        </w:rPr>
        <w:t xml:space="preserve"> catalytic activity in the presence of CO</w:t>
      </w:r>
      <w:r>
        <w:rPr>
          <w:rFonts w:cs="Times New Roman"/>
          <w:bCs/>
          <w:vertAlign w:val="subscript"/>
        </w:rPr>
        <w:t>2</w:t>
      </w:r>
      <w:r>
        <w:rPr>
          <w:rFonts w:cs="Times New Roman"/>
          <w:bCs/>
        </w:rPr>
        <w:t xml:space="preserve">. The </w:t>
      </w:r>
      <w:r w:rsidR="000C51AF" w:rsidRPr="003970DB">
        <w:rPr>
          <w:rFonts w:cs="Times New Roman"/>
          <w:bCs/>
          <w:i/>
          <w:iCs/>
        </w:rPr>
        <w:t>in</w:t>
      </w:r>
      <w:r w:rsidR="006C1183">
        <w:rPr>
          <w:rFonts w:cs="Times New Roman"/>
          <w:bCs/>
          <w:i/>
          <w:iCs/>
        </w:rPr>
        <w:t xml:space="preserve"> </w:t>
      </w:r>
      <w:r w:rsidR="000C51AF" w:rsidRPr="003970DB">
        <w:rPr>
          <w:rFonts w:cs="Times New Roman"/>
          <w:bCs/>
          <w:i/>
          <w:iCs/>
        </w:rPr>
        <w:t xml:space="preserve">situ </w:t>
      </w:r>
      <w:r w:rsidR="000C51AF">
        <w:rPr>
          <w:rFonts w:cs="Times New Roman"/>
          <w:bCs/>
        </w:rPr>
        <w:t xml:space="preserve">formed </w:t>
      </w:r>
      <w:r w:rsidR="009E0E82">
        <w:rPr>
          <w:rFonts w:cs="Times New Roman"/>
          <w:bCs/>
        </w:rPr>
        <w:t>melt</w:t>
      </w:r>
      <w:r w:rsidR="001E66BE">
        <w:rPr>
          <w:rFonts w:cs="Times New Roman"/>
          <w:bCs/>
        </w:rPr>
        <w:t>-per</w:t>
      </w:r>
      <w:r w:rsidR="001E66BE" w:rsidRPr="007C7B23">
        <w:rPr>
          <w:rFonts w:cs="Times New Roman"/>
          <w:bCs/>
        </w:rPr>
        <w:t>ovskite interface</w:t>
      </w:r>
      <w:r w:rsidRPr="007C7B23">
        <w:t xml:space="preserve"> </w:t>
      </w:r>
      <w:r w:rsidR="00B47073" w:rsidRPr="007C7B23">
        <w:t>facilitates</w:t>
      </w:r>
      <w:r w:rsidR="00C706FA" w:rsidRPr="007C7B23">
        <w:t xml:space="preserve"> stable and fast </w:t>
      </w:r>
      <w:r w:rsidR="001C0A5D" w:rsidRPr="007C7B23">
        <w:t xml:space="preserve">transport of </w:t>
      </w:r>
      <w:r w:rsidR="00BA6963" w:rsidRPr="007C7B23">
        <w:t>CO</w:t>
      </w:r>
      <w:r w:rsidR="00BA6963" w:rsidRPr="007C7B23">
        <w:rPr>
          <w:vertAlign w:val="subscript"/>
        </w:rPr>
        <w:t>2</w:t>
      </w:r>
      <w:r w:rsidR="00BA6963" w:rsidRPr="007C7B23">
        <w:t xml:space="preserve">, </w:t>
      </w:r>
      <w:r w:rsidR="001C0A5D" w:rsidRPr="007C7B23">
        <w:t>electrons</w:t>
      </w:r>
      <w:r w:rsidR="006C1183" w:rsidRPr="007C7B23">
        <w:t>,</w:t>
      </w:r>
      <w:r w:rsidR="00BA6963" w:rsidRPr="007C7B23">
        <w:t xml:space="preserve"> and ions across the cathode surface</w:t>
      </w:r>
      <w:r w:rsidR="00A326FA" w:rsidRPr="007C7B23">
        <w:t xml:space="preserve">, which is important for </w:t>
      </w:r>
      <w:r w:rsidR="00FD7DFD" w:rsidRPr="007C7B23">
        <w:t xml:space="preserve">a stable </w:t>
      </w:r>
      <w:r w:rsidR="00A326FA" w:rsidRPr="007C7B23">
        <w:t xml:space="preserve">oxygen reduction reaction </w:t>
      </w:r>
      <w:r w:rsidR="009F67BD" w:rsidRPr="007C7B23">
        <w:t xml:space="preserve">at </w:t>
      </w:r>
      <w:r w:rsidR="000C5501" w:rsidRPr="007C7B23">
        <w:t>practical</w:t>
      </w:r>
      <w:r w:rsidR="000656D6" w:rsidRPr="007C7B23">
        <w:t xml:space="preserve"> </w:t>
      </w:r>
      <w:r w:rsidR="009F67BD" w:rsidRPr="007C7B23">
        <w:t>PCFC operating conditions.</w:t>
      </w:r>
      <w:r w:rsidR="005E2363" w:rsidRPr="007C7B23">
        <w:t xml:space="preserve"> </w:t>
      </w:r>
      <w:r w:rsidR="006C1183" w:rsidRPr="007C7B23">
        <w:t>T</w:t>
      </w:r>
      <w:r w:rsidR="004428EB" w:rsidRPr="007C7B23">
        <w:t>his new concept in cathode</w:t>
      </w:r>
      <w:r w:rsidR="00C74B03" w:rsidRPr="007C7B23">
        <w:t xml:space="preserve"> design</w:t>
      </w:r>
      <w:r w:rsidR="004428EB" w:rsidRPr="007C7B23">
        <w:t xml:space="preserve"> achieve</w:t>
      </w:r>
      <w:r w:rsidR="00B47073" w:rsidRPr="007C7B23">
        <w:t>s</w:t>
      </w:r>
      <w:r w:rsidR="00685080" w:rsidRPr="007C7B23">
        <w:t xml:space="preserve"> significant improvement </w:t>
      </w:r>
      <w:r w:rsidR="00E530F7" w:rsidRPr="007C7B23">
        <w:t>in</w:t>
      </w:r>
      <w:r w:rsidR="00685080" w:rsidRPr="007C7B23">
        <w:t xml:space="preserve"> cathode stability </w:t>
      </w:r>
      <w:r w:rsidR="00E530F7" w:rsidRPr="007C7B23">
        <w:t>against 10% CO</w:t>
      </w:r>
      <w:r w:rsidR="00E530F7" w:rsidRPr="007C7B23">
        <w:rPr>
          <w:vertAlign w:val="subscript"/>
        </w:rPr>
        <w:t>2</w:t>
      </w:r>
      <w:r w:rsidR="00E530F7" w:rsidRPr="007C7B23">
        <w:t xml:space="preserve"> </w:t>
      </w:r>
      <w:r w:rsidR="0073280D" w:rsidRPr="007C7B23">
        <w:t xml:space="preserve">in both symmetrical cell and single cell configurations. </w:t>
      </w:r>
      <w:r w:rsidR="008227CC" w:rsidRPr="007C7B23">
        <w:rPr>
          <w:rFonts w:cs="Times New Roman"/>
          <w:bCs/>
        </w:rPr>
        <w:t xml:space="preserve">The findings of this work </w:t>
      </w:r>
      <w:r w:rsidR="0073280D" w:rsidRPr="007C7B23">
        <w:rPr>
          <w:rFonts w:cs="Times New Roman"/>
          <w:bCs/>
        </w:rPr>
        <w:t>are</w:t>
      </w:r>
      <w:r w:rsidR="008227CC" w:rsidRPr="007C7B23">
        <w:rPr>
          <w:rFonts w:cs="Times New Roman"/>
          <w:bCs/>
        </w:rPr>
        <w:t xml:space="preserve"> </w:t>
      </w:r>
      <w:r w:rsidR="006C1183" w:rsidRPr="007C7B23">
        <w:rPr>
          <w:rFonts w:cs="Times New Roman"/>
          <w:bCs/>
        </w:rPr>
        <w:t xml:space="preserve">expected </w:t>
      </w:r>
      <w:r w:rsidR="008227CC" w:rsidRPr="007C7B23">
        <w:rPr>
          <w:rFonts w:cs="Times New Roman"/>
          <w:bCs/>
        </w:rPr>
        <w:t xml:space="preserve">to offer an alternative route to address the challenges </w:t>
      </w:r>
      <w:r w:rsidR="005D66C2" w:rsidRPr="007C7B23">
        <w:rPr>
          <w:rFonts w:cs="Times New Roman"/>
          <w:bCs/>
        </w:rPr>
        <w:t xml:space="preserve">in </w:t>
      </w:r>
      <w:r w:rsidR="006C1183" w:rsidRPr="007C7B23">
        <w:rPr>
          <w:rFonts w:cs="Times New Roman"/>
          <w:bCs/>
        </w:rPr>
        <w:t xml:space="preserve">developing </w:t>
      </w:r>
      <w:r w:rsidR="00B47073" w:rsidRPr="007C7B23">
        <w:rPr>
          <w:rFonts w:cs="Times New Roman"/>
          <w:bCs/>
        </w:rPr>
        <w:t xml:space="preserve">high-temperature solid-state electrodes by decoupling the catalytic activity and durability through </w:t>
      </w:r>
      <w:r w:rsidR="00B47073" w:rsidRPr="007C7B23">
        <w:rPr>
          <w:rFonts w:cs="Times New Roman"/>
          <w:bCs/>
          <w:i/>
          <w:iCs/>
        </w:rPr>
        <w:t>in-situ</w:t>
      </w:r>
      <w:r w:rsidR="00B47073" w:rsidRPr="007C7B23">
        <w:rPr>
          <w:rFonts w:cs="Times New Roman"/>
          <w:bCs/>
        </w:rPr>
        <w:t xml:space="preserve"> phase segregation and solid-melt interface formation.</w:t>
      </w:r>
    </w:p>
    <w:p w14:paraId="45F9565C" w14:textId="77777777" w:rsidR="009E4A04" w:rsidRDefault="009E4A04" w:rsidP="00735C6B">
      <w:pPr>
        <w:rPr>
          <w:rFonts w:cs="Times New Roman"/>
        </w:rPr>
      </w:pPr>
    </w:p>
    <w:p w14:paraId="0972E29D" w14:textId="77777777" w:rsidR="003B2210" w:rsidRDefault="003B2210" w:rsidP="003B2210">
      <w:pPr>
        <w:pStyle w:val="Heading2"/>
        <w:rPr>
          <w:rFonts w:cs="Times New Roman"/>
        </w:rPr>
      </w:pPr>
      <w:r w:rsidRPr="003B2210">
        <w:rPr>
          <w:rFonts w:cs="Times New Roman"/>
        </w:rPr>
        <w:t>Acknowledgements</w:t>
      </w:r>
    </w:p>
    <w:p w14:paraId="176C56B0" w14:textId="37FB1122" w:rsidR="002801ED" w:rsidRPr="00527AD5" w:rsidRDefault="00527AD5" w:rsidP="00527AD5">
      <w:pPr>
        <w:pStyle w:val="CommentText"/>
        <w:spacing w:line="360" w:lineRule="auto"/>
        <w:rPr>
          <w:sz w:val="22"/>
          <w:szCs w:val="22"/>
        </w:rPr>
      </w:pPr>
      <w:r w:rsidRPr="00527AD5">
        <w:rPr>
          <w:sz w:val="22"/>
          <w:szCs w:val="22"/>
        </w:rPr>
        <w:t xml:space="preserve">The authors acknowledge the facilities, and the scientific and technical assistance, of the Australian Microscopy &amp; Microanalysis Research Facility at the Centre for Microscopy and Microanalysis, The University of Queensland. We appreciate technical support from </w:t>
      </w:r>
      <w:r w:rsidR="00DD375C" w:rsidRPr="00527AD5">
        <w:rPr>
          <w:rFonts w:cs="Times New Roman"/>
          <w:sz w:val="22"/>
          <w:szCs w:val="22"/>
        </w:rPr>
        <w:t>the Australian Centre for Neutron Scattering (ACNS)</w:t>
      </w:r>
      <w:r w:rsidR="00A06DB7" w:rsidRPr="00527AD5">
        <w:rPr>
          <w:rFonts w:cs="Times New Roman"/>
          <w:sz w:val="22"/>
          <w:szCs w:val="22"/>
        </w:rPr>
        <w:t xml:space="preserve"> </w:t>
      </w:r>
      <w:r w:rsidR="00FD7A97" w:rsidRPr="00527AD5">
        <w:rPr>
          <w:rFonts w:cs="Times New Roman"/>
          <w:sz w:val="22"/>
          <w:szCs w:val="22"/>
        </w:rPr>
        <w:t xml:space="preserve">for beamtime under proposal </w:t>
      </w:r>
      <w:r w:rsidR="00A06DB7" w:rsidRPr="00527AD5">
        <w:rPr>
          <w:rFonts w:cs="Times New Roman"/>
          <w:sz w:val="22"/>
          <w:szCs w:val="22"/>
        </w:rPr>
        <w:t>MI13525</w:t>
      </w:r>
      <w:r w:rsidR="00DD375C" w:rsidRPr="00527AD5">
        <w:rPr>
          <w:rFonts w:cs="Times New Roman"/>
          <w:sz w:val="22"/>
          <w:szCs w:val="22"/>
        </w:rPr>
        <w:t xml:space="preserve"> and the Australian Synchrotron</w:t>
      </w:r>
      <w:r w:rsidR="00A06DB7" w:rsidRPr="00527AD5">
        <w:rPr>
          <w:rFonts w:cs="Times New Roman"/>
          <w:sz w:val="22"/>
          <w:szCs w:val="22"/>
        </w:rPr>
        <w:t xml:space="preserve"> </w:t>
      </w:r>
      <w:r w:rsidR="00FD7A97" w:rsidRPr="00527AD5">
        <w:rPr>
          <w:rFonts w:cs="Times New Roman"/>
          <w:sz w:val="22"/>
          <w:szCs w:val="22"/>
        </w:rPr>
        <w:t xml:space="preserve">for beamtime under proposals </w:t>
      </w:r>
      <w:r w:rsidR="00A06DB7" w:rsidRPr="00527AD5">
        <w:rPr>
          <w:rFonts w:cs="Times New Roman"/>
          <w:sz w:val="22"/>
          <w:szCs w:val="22"/>
        </w:rPr>
        <w:t>PDR19011</w:t>
      </w:r>
      <w:r w:rsidR="00703462" w:rsidRPr="00527AD5">
        <w:rPr>
          <w:rFonts w:cs="Times New Roman"/>
          <w:sz w:val="22"/>
          <w:szCs w:val="22"/>
        </w:rPr>
        <w:t xml:space="preserve">, </w:t>
      </w:r>
      <w:r w:rsidR="00A06DB7" w:rsidRPr="00527AD5">
        <w:rPr>
          <w:rFonts w:cs="Times New Roman"/>
          <w:sz w:val="22"/>
          <w:szCs w:val="22"/>
        </w:rPr>
        <w:t>PDR19087</w:t>
      </w:r>
      <w:r w:rsidR="006C1183" w:rsidRPr="00527AD5">
        <w:rPr>
          <w:rFonts w:cs="Times New Roman"/>
          <w:sz w:val="22"/>
          <w:szCs w:val="22"/>
        </w:rPr>
        <w:t>,</w:t>
      </w:r>
      <w:r w:rsidR="00703462" w:rsidRPr="00527AD5">
        <w:rPr>
          <w:rFonts w:cs="Times New Roman"/>
          <w:sz w:val="22"/>
          <w:szCs w:val="22"/>
        </w:rPr>
        <w:t xml:space="preserve"> and M19209</w:t>
      </w:r>
      <w:r w:rsidR="00DD375C" w:rsidRPr="00527AD5">
        <w:rPr>
          <w:rFonts w:cs="Times New Roman"/>
          <w:sz w:val="22"/>
          <w:szCs w:val="22"/>
        </w:rPr>
        <w:t xml:space="preserve">. This work is financially supported by </w:t>
      </w:r>
      <w:r w:rsidR="00FD7A97" w:rsidRPr="00527AD5">
        <w:rPr>
          <w:rFonts w:cs="Times New Roman"/>
          <w:sz w:val="22"/>
          <w:szCs w:val="22"/>
        </w:rPr>
        <w:t xml:space="preserve">the </w:t>
      </w:r>
      <w:r w:rsidR="00DD375C" w:rsidRPr="00527AD5">
        <w:rPr>
          <w:rFonts w:cs="Times New Roman"/>
          <w:sz w:val="22"/>
          <w:szCs w:val="22"/>
        </w:rPr>
        <w:t>Australian Research Council (</w:t>
      </w:r>
      <w:r w:rsidR="00825B59" w:rsidRPr="00527AD5">
        <w:rPr>
          <w:rFonts w:cs="Times New Roman"/>
          <w:sz w:val="22"/>
          <w:szCs w:val="22"/>
        </w:rPr>
        <w:t>ARC</w:t>
      </w:r>
      <w:r w:rsidR="00DD375C" w:rsidRPr="00527AD5">
        <w:rPr>
          <w:rFonts w:cs="Times New Roman"/>
          <w:sz w:val="22"/>
          <w:szCs w:val="22"/>
        </w:rPr>
        <w:t>)</w:t>
      </w:r>
      <w:r w:rsidR="00327283" w:rsidRPr="00527AD5">
        <w:rPr>
          <w:rFonts w:cs="Times New Roman"/>
          <w:sz w:val="22"/>
          <w:szCs w:val="22"/>
        </w:rPr>
        <w:t xml:space="preserve"> DP200101397</w:t>
      </w:r>
      <w:r w:rsidR="002203C2" w:rsidRPr="00527AD5">
        <w:rPr>
          <w:rFonts w:cs="Times New Roman"/>
          <w:sz w:val="22"/>
          <w:szCs w:val="22"/>
        </w:rPr>
        <w:t>.</w:t>
      </w:r>
      <w:r w:rsidR="00DD375C" w:rsidRPr="00527AD5">
        <w:rPr>
          <w:rFonts w:cs="Times New Roman"/>
          <w:sz w:val="22"/>
          <w:szCs w:val="22"/>
        </w:rPr>
        <w:t xml:space="preserve"> </w:t>
      </w:r>
      <w:r w:rsidR="002203C2" w:rsidRPr="00527AD5">
        <w:rPr>
          <w:rFonts w:cs="Times New Roman"/>
          <w:sz w:val="22"/>
          <w:szCs w:val="22"/>
        </w:rPr>
        <w:t xml:space="preserve">DF </w:t>
      </w:r>
      <w:r w:rsidR="00DD375C" w:rsidRPr="00527AD5">
        <w:rPr>
          <w:rFonts w:cs="Times New Roman"/>
          <w:sz w:val="22"/>
          <w:szCs w:val="22"/>
        </w:rPr>
        <w:t xml:space="preserve">acknowledges </w:t>
      </w:r>
      <w:r w:rsidR="00825B59" w:rsidRPr="00527AD5">
        <w:rPr>
          <w:rFonts w:cs="Times New Roman"/>
          <w:sz w:val="22"/>
          <w:szCs w:val="22"/>
        </w:rPr>
        <w:t xml:space="preserve">the </w:t>
      </w:r>
      <w:r w:rsidR="00DD375C" w:rsidRPr="00527AD5">
        <w:rPr>
          <w:rFonts w:cs="Times New Roman"/>
          <w:sz w:val="22"/>
          <w:szCs w:val="22"/>
        </w:rPr>
        <w:t xml:space="preserve">financial support from the UQ </w:t>
      </w:r>
      <w:r w:rsidR="00FE6445" w:rsidRPr="00527AD5">
        <w:rPr>
          <w:rFonts w:cs="Times New Roman"/>
          <w:sz w:val="22"/>
          <w:szCs w:val="22"/>
        </w:rPr>
        <w:t>G</w:t>
      </w:r>
      <w:r w:rsidR="00DD375C" w:rsidRPr="00527AD5">
        <w:rPr>
          <w:rFonts w:cs="Times New Roman"/>
          <w:sz w:val="22"/>
          <w:szCs w:val="22"/>
        </w:rPr>
        <w:t xml:space="preserve">raduate School scholarship. </w:t>
      </w:r>
      <w:r w:rsidR="002203C2" w:rsidRPr="00527AD5">
        <w:rPr>
          <w:rFonts w:cs="Times New Roman"/>
          <w:sz w:val="22"/>
          <w:szCs w:val="22"/>
        </w:rPr>
        <w:t xml:space="preserve">ML </w:t>
      </w:r>
      <w:r w:rsidR="00825B59" w:rsidRPr="00527AD5">
        <w:rPr>
          <w:rFonts w:cs="Times New Roman"/>
          <w:sz w:val="22"/>
          <w:szCs w:val="22"/>
        </w:rPr>
        <w:t>acknowledge</w:t>
      </w:r>
      <w:r w:rsidR="00327283" w:rsidRPr="00527AD5">
        <w:rPr>
          <w:rFonts w:cs="Times New Roman"/>
          <w:sz w:val="22"/>
          <w:szCs w:val="22"/>
        </w:rPr>
        <w:t>s</w:t>
      </w:r>
      <w:r w:rsidR="00825B59" w:rsidRPr="00527AD5">
        <w:rPr>
          <w:rFonts w:cs="Times New Roman"/>
          <w:sz w:val="22"/>
          <w:szCs w:val="22"/>
        </w:rPr>
        <w:t xml:space="preserve"> the financial support from ARC (DE</w:t>
      </w:r>
      <w:r w:rsidR="00DD1E93" w:rsidRPr="00527AD5">
        <w:rPr>
          <w:rFonts w:cs="Times New Roman"/>
          <w:sz w:val="22"/>
          <w:szCs w:val="22"/>
        </w:rPr>
        <w:t>230100637)</w:t>
      </w:r>
      <w:r>
        <w:rPr>
          <w:rFonts w:cs="Times New Roman"/>
          <w:sz w:val="22"/>
          <w:szCs w:val="22"/>
        </w:rPr>
        <w:t>.</w:t>
      </w:r>
    </w:p>
    <w:p w14:paraId="32465383" w14:textId="77777777" w:rsidR="00EC57AD" w:rsidRDefault="0018338F" w:rsidP="00A6036B">
      <w:pPr>
        <w:pStyle w:val="Heading2"/>
        <w:rPr>
          <w:rFonts w:cs="Times New Roman"/>
        </w:rPr>
      </w:pPr>
      <w:r>
        <w:rPr>
          <w:rFonts w:cs="Times New Roman"/>
        </w:rPr>
        <w:t>Methods</w:t>
      </w:r>
    </w:p>
    <w:p w14:paraId="4EFE9D8F" w14:textId="77777777" w:rsidR="00207531" w:rsidRPr="00F07D14" w:rsidRDefault="00207531" w:rsidP="00207531">
      <w:pPr>
        <w:rPr>
          <w:rFonts w:cs="Times New Roman"/>
          <w:i/>
          <w:iCs/>
        </w:rPr>
      </w:pPr>
      <w:r w:rsidRPr="00F07D14">
        <w:rPr>
          <w:rFonts w:cs="Times New Roman"/>
          <w:i/>
          <w:iCs/>
        </w:rPr>
        <w:t>Sample preparation</w:t>
      </w:r>
    </w:p>
    <w:p w14:paraId="18EF500B" w14:textId="390CC3F0" w:rsidR="00207531" w:rsidRPr="007C0CF6" w:rsidRDefault="00207531" w:rsidP="00207531">
      <w:pPr>
        <w:rPr>
          <w:rFonts w:cs="Times New Roman"/>
        </w:rPr>
      </w:pPr>
      <w:r w:rsidRPr="007C0CF6">
        <w:rPr>
          <w:rFonts w:cs="Times New Roman"/>
        </w:rPr>
        <w:t>All samples were prepared using a sol-gel method</w:t>
      </w:r>
      <w:r w:rsidR="00E55E83">
        <w:rPr>
          <w:rFonts w:cs="Times New Roman"/>
        </w:rPr>
        <w:t xml:space="preserve"> with stoichiometric salts. For example, </w:t>
      </w:r>
      <w:r w:rsidRPr="007C0CF6">
        <w:rPr>
          <w:rFonts w:cs="Times New Roman"/>
        </w:rPr>
        <w:t xml:space="preserve">BCFZYLN </w:t>
      </w:r>
      <w:r w:rsidR="00E55E83">
        <w:rPr>
          <w:rFonts w:cs="Times New Roman"/>
        </w:rPr>
        <w:t>was prepared from</w:t>
      </w:r>
      <w:r w:rsidRPr="007C0CF6">
        <w:rPr>
          <w:rFonts w:cs="Times New Roman"/>
        </w:rPr>
        <w:t xml:space="preserve"> salts of Ba(NO</w:t>
      </w:r>
      <w:r w:rsidRPr="007C0CF6">
        <w:rPr>
          <w:rFonts w:cs="Times New Roman"/>
          <w:vertAlign w:val="subscript"/>
        </w:rPr>
        <w:t>3</w:t>
      </w:r>
      <w:r w:rsidRPr="007C0CF6">
        <w:rPr>
          <w:rFonts w:cs="Times New Roman"/>
        </w:rPr>
        <w:t>)</w:t>
      </w:r>
      <w:r w:rsidRPr="007C0CF6">
        <w:rPr>
          <w:rFonts w:cs="Times New Roman"/>
          <w:vertAlign w:val="subscript"/>
        </w:rPr>
        <w:t xml:space="preserve">2 </w:t>
      </w:r>
      <w:r w:rsidRPr="007C0CF6">
        <w:rPr>
          <w:rFonts w:cs="Times New Roman"/>
        </w:rPr>
        <w:t>(99.0% Sigma-Aldrich), Co(NO</w:t>
      </w:r>
      <w:r w:rsidRPr="007C0CF6">
        <w:rPr>
          <w:rFonts w:cs="Times New Roman"/>
          <w:vertAlign w:val="subscript"/>
        </w:rPr>
        <w:t>3</w:t>
      </w:r>
      <w:r w:rsidRPr="007C0CF6">
        <w:rPr>
          <w:rFonts w:cs="Times New Roman"/>
        </w:rPr>
        <w:t>)</w:t>
      </w:r>
      <w:r w:rsidRPr="007C0CF6">
        <w:rPr>
          <w:rFonts w:cs="Times New Roman"/>
          <w:vertAlign w:val="subscript"/>
        </w:rPr>
        <w:t>2</w:t>
      </w:r>
      <w:r w:rsidRPr="007C0CF6">
        <w:rPr>
          <w:rFonts w:cs="Times New Roman"/>
        </w:rPr>
        <w:t>·6H</w:t>
      </w:r>
      <w:r w:rsidRPr="007C0CF6">
        <w:rPr>
          <w:rFonts w:cs="Times New Roman"/>
          <w:vertAlign w:val="subscript"/>
        </w:rPr>
        <w:t>2</w:t>
      </w:r>
      <w:r w:rsidRPr="007C0CF6">
        <w:rPr>
          <w:rFonts w:cs="Times New Roman"/>
        </w:rPr>
        <w:t>O (99%, Sigma-Aldrich), Fe(NO</w:t>
      </w:r>
      <w:r w:rsidRPr="007C0CF6">
        <w:rPr>
          <w:rFonts w:cs="Times New Roman"/>
          <w:vertAlign w:val="subscript"/>
        </w:rPr>
        <w:t>3</w:t>
      </w:r>
      <w:r w:rsidRPr="007C0CF6">
        <w:rPr>
          <w:rFonts w:cs="Times New Roman"/>
        </w:rPr>
        <w:t>)</w:t>
      </w:r>
      <w:r w:rsidRPr="007C0CF6">
        <w:rPr>
          <w:rFonts w:cs="Times New Roman"/>
          <w:vertAlign w:val="subscript"/>
        </w:rPr>
        <w:t>3</w:t>
      </w:r>
      <w:r w:rsidRPr="007C0CF6">
        <w:rPr>
          <w:rFonts w:cs="Times New Roman"/>
        </w:rPr>
        <w:t>·9H</w:t>
      </w:r>
      <w:r w:rsidRPr="007C0CF6">
        <w:rPr>
          <w:rFonts w:cs="Times New Roman"/>
          <w:vertAlign w:val="subscript"/>
        </w:rPr>
        <w:t>2</w:t>
      </w:r>
      <w:r w:rsidRPr="007C0CF6">
        <w:rPr>
          <w:rFonts w:cs="Times New Roman"/>
        </w:rPr>
        <w:t>O (98%, Sigma-Aldrich), ZrO(NO</w:t>
      </w:r>
      <w:r w:rsidRPr="007C0CF6">
        <w:rPr>
          <w:rFonts w:cs="Times New Roman"/>
          <w:vertAlign w:val="subscript"/>
        </w:rPr>
        <w:t>3</w:t>
      </w:r>
      <w:r w:rsidRPr="007C0CF6">
        <w:rPr>
          <w:rFonts w:cs="Times New Roman"/>
        </w:rPr>
        <w:t>)</w:t>
      </w:r>
      <w:r w:rsidRPr="007C0CF6">
        <w:rPr>
          <w:rFonts w:cs="Times New Roman"/>
          <w:vertAlign w:val="subscript"/>
        </w:rPr>
        <w:t>2</w:t>
      </w:r>
      <w:r w:rsidRPr="007C0CF6">
        <w:rPr>
          <w:rFonts w:cs="Times New Roman"/>
        </w:rPr>
        <w:t>·xH</w:t>
      </w:r>
      <w:r w:rsidRPr="007C0CF6">
        <w:rPr>
          <w:rFonts w:cs="Times New Roman"/>
          <w:vertAlign w:val="subscript"/>
        </w:rPr>
        <w:t>2</w:t>
      </w:r>
      <w:r w:rsidRPr="007C0CF6">
        <w:rPr>
          <w:rFonts w:cs="Times New Roman"/>
        </w:rPr>
        <w:t>O (99.99% Sigma-Aldrich), Y(NO</w:t>
      </w:r>
      <w:r w:rsidRPr="007C0CF6">
        <w:rPr>
          <w:rFonts w:cs="Times New Roman"/>
          <w:vertAlign w:val="subscript"/>
        </w:rPr>
        <w:t>3</w:t>
      </w:r>
      <w:r w:rsidRPr="007C0CF6">
        <w:rPr>
          <w:rFonts w:cs="Times New Roman"/>
        </w:rPr>
        <w:t>)</w:t>
      </w:r>
      <w:r w:rsidRPr="007C0CF6">
        <w:rPr>
          <w:rFonts w:cs="Times New Roman"/>
          <w:vertAlign w:val="subscript"/>
        </w:rPr>
        <w:t>3</w:t>
      </w:r>
      <w:r w:rsidRPr="007C0CF6">
        <w:rPr>
          <w:rFonts w:cs="Times New Roman"/>
        </w:rPr>
        <w:t>·6H</w:t>
      </w:r>
      <w:r w:rsidRPr="007C0CF6">
        <w:rPr>
          <w:rFonts w:cs="Times New Roman"/>
          <w:vertAlign w:val="subscript"/>
        </w:rPr>
        <w:t>2</w:t>
      </w:r>
      <w:r w:rsidRPr="007C0CF6">
        <w:rPr>
          <w:rFonts w:cs="Times New Roman"/>
        </w:rPr>
        <w:t>O (99.8%, Sigma-Aldrich), LiNO</w:t>
      </w:r>
      <w:r w:rsidRPr="007C0CF6">
        <w:rPr>
          <w:rFonts w:cs="Times New Roman"/>
          <w:vertAlign w:val="subscript"/>
        </w:rPr>
        <w:t>3</w:t>
      </w:r>
      <w:r w:rsidRPr="007C0CF6">
        <w:rPr>
          <w:rFonts w:cs="Times New Roman"/>
        </w:rPr>
        <w:t xml:space="preserve"> (99.0%, Sigma-Aldrich)</w:t>
      </w:r>
      <w:r w:rsidR="00E55E83">
        <w:rPr>
          <w:rFonts w:cs="Times New Roman"/>
        </w:rPr>
        <w:t>,</w:t>
      </w:r>
      <w:r w:rsidRPr="007C0CF6">
        <w:rPr>
          <w:rFonts w:cs="Times New Roman"/>
        </w:rPr>
        <w:t xml:space="preserve"> and NaNO</w:t>
      </w:r>
      <w:r w:rsidRPr="007C0CF6">
        <w:rPr>
          <w:rFonts w:cs="Times New Roman"/>
          <w:vertAlign w:val="subscript"/>
        </w:rPr>
        <w:t>3</w:t>
      </w:r>
      <w:r w:rsidRPr="007C0CF6">
        <w:rPr>
          <w:rFonts w:cs="Times New Roman"/>
        </w:rPr>
        <w:t xml:space="preserve"> (99.0%, Sigma-Aldrich)</w:t>
      </w:r>
      <w:r w:rsidR="00E55E83">
        <w:rPr>
          <w:rFonts w:cs="Times New Roman"/>
        </w:rPr>
        <w:t>,</w:t>
      </w:r>
      <w:r w:rsidRPr="007C0CF6">
        <w:rPr>
          <w:rFonts w:cs="Times New Roman"/>
        </w:rPr>
        <w:t xml:space="preserve"> </w:t>
      </w:r>
      <w:r w:rsidR="00E55E83">
        <w:rPr>
          <w:rFonts w:cs="Times New Roman"/>
        </w:rPr>
        <w:t xml:space="preserve">which </w:t>
      </w:r>
      <w:r w:rsidRPr="007C0CF6">
        <w:rPr>
          <w:rFonts w:cs="Times New Roman"/>
        </w:rPr>
        <w:t xml:space="preserve">were dissolved in deionized water. </w:t>
      </w:r>
      <w:r w:rsidR="00E55E83">
        <w:rPr>
          <w:rFonts w:cs="Times New Roman"/>
        </w:rPr>
        <w:t>C</w:t>
      </w:r>
      <w:r w:rsidRPr="007C0CF6">
        <w:rPr>
          <w:rFonts w:cs="Times New Roman"/>
        </w:rPr>
        <w:t>itric acid (99.5%, Sigma-Aldrich) was then added to the solution</w:t>
      </w:r>
      <w:r w:rsidR="00E55E83">
        <w:rPr>
          <w:rFonts w:cs="Times New Roman"/>
        </w:rPr>
        <w:t xml:space="preserve"> along with e</w:t>
      </w:r>
      <w:r w:rsidR="00E55E83" w:rsidRPr="00E55E83">
        <w:rPr>
          <w:rFonts w:cs="Times New Roman"/>
        </w:rPr>
        <w:t xml:space="preserve">thylenediaminetetraacetic acid </w:t>
      </w:r>
      <w:r w:rsidR="00E55E83">
        <w:rPr>
          <w:rFonts w:cs="Times New Roman"/>
        </w:rPr>
        <w:t>(</w:t>
      </w:r>
      <w:r w:rsidRPr="007C0CF6">
        <w:rPr>
          <w:rFonts w:cs="Times New Roman"/>
        </w:rPr>
        <w:t>EDTA</w:t>
      </w:r>
      <w:r w:rsidR="00E55E83">
        <w:rPr>
          <w:rFonts w:cs="Times New Roman"/>
        </w:rPr>
        <w:t>,</w:t>
      </w:r>
      <w:r w:rsidRPr="007C0CF6">
        <w:rPr>
          <w:rFonts w:cs="Times New Roman"/>
        </w:rPr>
        <w:t xml:space="preserve"> 99.4%, Sigma-Aldrich) was first dissolved in ammonia solution (25%, Sigma-Aldrich). The molar ratio of EDTA: citric acid: total metal ions </w:t>
      </w:r>
      <w:r w:rsidR="004150E3" w:rsidRPr="007C0CF6">
        <w:rPr>
          <w:rFonts w:cs="Times New Roman"/>
        </w:rPr>
        <w:t>w</w:t>
      </w:r>
      <w:r w:rsidR="004150E3">
        <w:rPr>
          <w:rFonts w:cs="Times New Roman"/>
        </w:rPr>
        <w:t>as</w:t>
      </w:r>
      <w:r w:rsidR="004150E3" w:rsidRPr="007C0CF6">
        <w:rPr>
          <w:rFonts w:cs="Times New Roman"/>
        </w:rPr>
        <w:t xml:space="preserve"> </w:t>
      </w:r>
      <w:r w:rsidRPr="007C0CF6">
        <w:rPr>
          <w:rFonts w:cs="Times New Roman"/>
        </w:rPr>
        <w:t xml:space="preserve">controlled to be </w:t>
      </w:r>
      <w:proofErr w:type="gramStart"/>
      <w:r w:rsidRPr="007C0CF6">
        <w:rPr>
          <w:rFonts w:cs="Times New Roman"/>
        </w:rPr>
        <w:t>3</w:t>
      </w:r>
      <w:r w:rsidR="006C1183">
        <w:rPr>
          <w:rFonts w:cs="Times New Roman"/>
        </w:rPr>
        <w:t xml:space="preserve"> </w:t>
      </w:r>
      <w:r w:rsidRPr="007C0CF6">
        <w:rPr>
          <w:rFonts w:cs="Times New Roman"/>
        </w:rPr>
        <w:t>:</w:t>
      </w:r>
      <w:proofErr w:type="gramEnd"/>
      <w:r w:rsidR="006C1183">
        <w:rPr>
          <w:rFonts w:cs="Times New Roman"/>
        </w:rPr>
        <w:t xml:space="preserve"> </w:t>
      </w:r>
      <w:r w:rsidRPr="007C0CF6">
        <w:rPr>
          <w:rFonts w:cs="Times New Roman"/>
        </w:rPr>
        <w:t>3</w:t>
      </w:r>
      <w:r w:rsidR="006C1183">
        <w:rPr>
          <w:rFonts w:cs="Times New Roman"/>
        </w:rPr>
        <w:t xml:space="preserve"> </w:t>
      </w:r>
      <w:r w:rsidRPr="007C0CF6">
        <w:rPr>
          <w:rFonts w:cs="Times New Roman"/>
        </w:rPr>
        <w:t>:</w:t>
      </w:r>
      <w:r w:rsidR="006C1183">
        <w:rPr>
          <w:rFonts w:cs="Times New Roman"/>
        </w:rPr>
        <w:t xml:space="preserve"> </w:t>
      </w:r>
      <w:r w:rsidRPr="007C0CF6">
        <w:rPr>
          <w:rFonts w:cs="Times New Roman"/>
        </w:rPr>
        <w:t>2</w:t>
      </w:r>
      <w:r w:rsidR="00E55E83">
        <w:rPr>
          <w:rFonts w:cs="Times New Roman"/>
        </w:rPr>
        <w:t>, and</w:t>
      </w:r>
      <w:r w:rsidR="00E55E83" w:rsidRPr="007C0CF6">
        <w:rPr>
          <w:rFonts w:cs="Times New Roman"/>
        </w:rPr>
        <w:t xml:space="preserve"> </w:t>
      </w:r>
      <w:r w:rsidR="00E55E83">
        <w:rPr>
          <w:rFonts w:cs="Times New Roman"/>
        </w:rPr>
        <w:t>t</w:t>
      </w:r>
      <w:r w:rsidR="00E55E83" w:rsidRPr="007C0CF6">
        <w:rPr>
          <w:rFonts w:cs="Times New Roman"/>
        </w:rPr>
        <w:t xml:space="preserve">he </w:t>
      </w:r>
      <w:r w:rsidRPr="007C0CF6">
        <w:rPr>
          <w:rFonts w:cs="Times New Roman"/>
        </w:rPr>
        <w:t xml:space="preserve">final pH was increased to about 10 by adding ammonia solution. </w:t>
      </w:r>
    </w:p>
    <w:p w14:paraId="2FDE6859" w14:textId="5EF3C4DF" w:rsidR="00207531" w:rsidRPr="007C0CF6" w:rsidRDefault="002707A3" w:rsidP="00207531">
      <w:pPr>
        <w:rPr>
          <w:rFonts w:cs="Times New Roman"/>
        </w:rPr>
      </w:pPr>
      <w:r>
        <w:rPr>
          <w:rFonts w:cs="Times New Roman"/>
        </w:rPr>
        <w:t>The solution was dried using</w:t>
      </w:r>
      <w:r w:rsidR="00207531" w:rsidRPr="007C0CF6">
        <w:rPr>
          <w:rFonts w:cs="Times New Roman"/>
        </w:rPr>
        <w:t xml:space="preserve"> a hot plate at </w:t>
      </w:r>
      <w:r w:rsidR="004150E3">
        <w:rPr>
          <w:rFonts w:cs="Times New Roman"/>
        </w:rPr>
        <w:t xml:space="preserve">approximately </w:t>
      </w:r>
      <w:r w:rsidR="00207531" w:rsidRPr="007C0CF6">
        <w:rPr>
          <w:rFonts w:cs="Times New Roman"/>
        </w:rPr>
        <w:t>80 °C overnight to obtain a gel phase</w:t>
      </w:r>
      <w:r>
        <w:rPr>
          <w:rFonts w:cs="Times New Roman"/>
        </w:rPr>
        <w:t xml:space="preserve"> which </w:t>
      </w:r>
      <w:r w:rsidR="00207531" w:rsidRPr="007C0CF6">
        <w:rPr>
          <w:rFonts w:cs="Times New Roman"/>
        </w:rPr>
        <w:t xml:space="preserve">was then fired at 260 °C </w:t>
      </w:r>
      <w:r w:rsidR="004150E3">
        <w:rPr>
          <w:rFonts w:cs="Times New Roman"/>
        </w:rPr>
        <w:t xml:space="preserve">using </w:t>
      </w:r>
      <w:r w:rsidR="00207531" w:rsidRPr="007C0CF6">
        <w:rPr>
          <w:rFonts w:cs="Times New Roman"/>
        </w:rPr>
        <w:t>a fan</w:t>
      </w:r>
      <w:r w:rsidR="00322E6A">
        <w:rPr>
          <w:rFonts w:cs="Times New Roman"/>
        </w:rPr>
        <w:t>-</w:t>
      </w:r>
      <w:r w:rsidR="00207531" w:rsidRPr="007C0CF6">
        <w:rPr>
          <w:rFonts w:cs="Times New Roman"/>
        </w:rPr>
        <w:t xml:space="preserve">forced oven (Labec, general purpose 30 L) to </w:t>
      </w:r>
      <w:r>
        <w:rPr>
          <w:rFonts w:cs="Times New Roman"/>
        </w:rPr>
        <w:t>obtain a</w:t>
      </w:r>
      <w:r w:rsidR="00207531" w:rsidRPr="007C0CF6">
        <w:rPr>
          <w:rFonts w:cs="Times New Roman"/>
        </w:rPr>
        <w:t xml:space="preserve"> powder. The powder was ground </w:t>
      </w:r>
      <w:r>
        <w:rPr>
          <w:rFonts w:cs="Times New Roman"/>
        </w:rPr>
        <w:t xml:space="preserve">using </w:t>
      </w:r>
      <w:r w:rsidR="00207531" w:rsidRPr="007C0CF6">
        <w:rPr>
          <w:rFonts w:cs="Times New Roman"/>
        </w:rPr>
        <w:t xml:space="preserve">an agate mortar before sintering at 1000 °C for 2 h in a horizontal tube furnace (Labec, HTFS40-300/12). </w:t>
      </w:r>
      <w:r w:rsidR="00D818C2">
        <w:rPr>
          <w:rFonts w:cs="Times New Roman"/>
        </w:rPr>
        <w:t xml:space="preserve">The specific surface area of the as-prepared sample was determined by </w:t>
      </w:r>
      <w:r w:rsidR="00642637">
        <w:rPr>
          <w:rFonts w:cs="Times New Roman"/>
        </w:rPr>
        <w:t xml:space="preserve">gas adsorption with </w:t>
      </w:r>
      <w:r w:rsidR="00642637" w:rsidRPr="00642637">
        <w:rPr>
          <w:rFonts w:cs="Times New Roman"/>
        </w:rPr>
        <w:t xml:space="preserve">Brunauer, Emmett and Teller </w:t>
      </w:r>
      <w:r w:rsidR="00642637">
        <w:rPr>
          <w:rFonts w:cs="Times New Roman"/>
        </w:rPr>
        <w:t>(</w:t>
      </w:r>
      <w:r w:rsidR="002A3960">
        <w:rPr>
          <w:rFonts w:cs="Times New Roman"/>
        </w:rPr>
        <w:t>BET</w:t>
      </w:r>
      <w:r w:rsidR="00642637">
        <w:rPr>
          <w:rFonts w:cs="Times New Roman"/>
        </w:rPr>
        <w:t>) theory</w:t>
      </w:r>
      <w:r w:rsidR="00D818C2">
        <w:rPr>
          <w:rFonts w:cs="Times New Roman"/>
        </w:rPr>
        <w:t xml:space="preserve"> (Supplementary Table </w:t>
      </w:r>
      <w:r w:rsidR="00642637">
        <w:rPr>
          <w:rFonts w:cs="Times New Roman"/>
        </w:rPr>
        <w:t>11</w:t>
      </w:r>
      <w:r w:rsidR="00D818C2">
        <w:rPr>
          <w:rFonts w:cs="Times New Roman"/>
        </w:rPr>
        <w:t>)</w:t>
      </w:r>
      <w:r w:rsidR="002A3960">
        <w:rPr>
          <w:rFonts w:cs="Times New Roman"/>
        </w:rPr>
        <w:t xml:space="preserve"> </w:t>
      </w:r>
      <w:r w:rsidR="00D818C2">
        <w:rPr>
          <w:rFonts w:cs="Times New Roman"/>
        </w:rPr>
        <w:t xml:space="preserve">and morphology by SEM (Supplementary </w:t>
      </w:r>
      <w:r w:rsidR="00834AF8">
        <w:rPr>
          <w:rFonts w:cs="Times New Roman"/>
        </w:rPr>
        <w:t>Fig.</w:t>
      </w:r>
      <w:r w:rsidR="00D818C2">
        <w:rPr>
          <w:rFonts w:cs="Times New Roman"/>
        </w:rPr>
        <w:t xml:space="preserve"> </w:t>
      </w:r>
      <w:r w:rsidR="00B10CBE">
        <w:rPr>
          <w:rFonts w:cs="Times New Roman"/>
        </w:rPr>
        <w:t>9</w:t>
      </w:r>
      <w:r w:rsidR="00D818C2">
        <w:rPr>
          <w:rFonts w:cs="Times New Roman"/>
        </w:rPr>
        <w:t>).</w:t>
      </w:r>
      <w:r w:rsidR="002A3960">
        <w:rPr>
          <w:rFonts w:cs="Times New Roman"/>
        </w:rPr>
        <w:t xml:space="preserve"> </w:t>
      </w:r>
    </w:p>
    <w:p w14:paraId="0255FA93" w14:textId="77777777" w:rsidR="00207531" w:rsidRPr="00F07D14" w:rsidRDefault="00207531" w:rsidP="00207531">
      <w:pPr>
        <w:rPr>
          <w:rFonts w:cs="Times New Roman"/>
          <w:i/>
          <w:iCs/>
        </w:rPr>
      </w:pPr>
      <w:r w:rsidRPr="00F07D14">
        <w:rPr>
          <w:rFonts w:cs="Times New Roman"/>
          <w:i/>
          <w:iCs/>
        </w:rPr>
        <w:t xml:space="preserve">Powder diffraction </w:t>
      </w:r>
    </w:p>
    <w:p w14:paraId="118B91F4" w14:textId="22CD2AA3" w:rsidR="000220E7" w:rsidRDefault="00BA5055" w:rsidP="00207531">
      <w:pPr>
        <w:rPr>
          <w:rFonts w:cs="Times New Roman"/>
        </w:rPr>
      </w:pPr>
      <w:r>
        <w:rPr>
          <w:rFonts w:cs="Times New Roman"/>
        </w:rPr>
        <w:t>X-ray diffraction (XRD) data were collected at</w:t>
      </w:r>
      <w:r w:rsidR="00207531" w:rsidRPr="007C0CF6">
        <w:rPr>
          <w:rFonts w:cs="Times New Roman"/>
        </w:rPr>
        <w:t xml:space="preserve"> </w:t>
      </w:r>
      <w:r w:rsidR="009B5250">
        <w:rPr>
          <w:rFonts w:cs="Times New Roman"/>
        </w:rPr>
        <w:t>t</w:t>
      </w:r>
      <w:r w:rsidR="00207531" w:rsidRPr="007C0CF6">
        <w:rPr>
          <w:rFonts w:cs="Times New Roman"/>
        </w:rPr>
        <w:t xml:space="preserve">he Centre for Microscopy and Microanalysis (CMM) </w:t>
      </w:r>
      <w:r w:rsidR="00E42775">
        <w:rPr>
          <w:rFonts w:cs="Times New Roman"/>
        </w:rPr>
        <w:t>at the</w:t>
      </w:r>
      <w:r w:rsidR="00E42775" w:rsidRPr="007C0CF6">
        <w:rPr>
          <w:rFonts w:cs="Times New Roman"/>
        </w:rPr>
        <w:t xml:space="preserve"> </w:t>
      </w:r>
      <w:r w:rsidR="00E42775">
        <w:rPr>
          <w:rFonts w:cs="Times New Roman"/>
        </w:rPr>
        <w:t>University of Queensland (</w:t>
      </w:r>
      <w:r w:rsidR="00207531" w:rsidRPr="007C0CF6">
        <w:rPr>
          <w:rFonts w:cs="Times New Roman"/>
        </w:rPr>
        <w:t>UQ</w:t>
      </w:r>
      <w:r w:rsidR="00E42775">
        <w:rPr>
          <w:rFonts w:cs="Times New Roman"/>
        </w:rPr>
        <w:t>)</w:t>
      </w:r>
      <w:r w:rsidR="00207531" w:rsidRPr="007C0CF6">
        <w:rPr>
          <w:rFonts w:cs="Times New Roman"/>
        </w:rPr>
        <w:t xml:space="preserve"> </w:t>
      </w:r>
      <w:r>
        <w:rPr>
          <w:rFonts w:cs="Times New Roman"/>
        </w:rPr>
        <w:t xml:space="preserve">using </w:t>
      </w:r>
      <w:r w:rsidR="00207531" w:rsidRPr="007C0CF6">
        <w:rPr>
          <w:rFonts w:cs="Times New Roman"/>
        </w:rPr>
        <w:t>a Bruker d8 advance</w:t>
      </w:r>
      <w:r w:rsidR="00322E6A">
        <w:rPr>
          <w:rFonts w:cs="Times New Roman"/>
        </w:rPr>
        <w:t>d</w:t>
      </w:r>
      <w:r w:rsidR="00207531" w:rsidRPr="007C0CF6">
        <w:rPr>
          <w:rFonts w:cs="Times New Roman"/>
        </w:rPr>
        <w:t xml:space="preserve"> diffractometer</w:t>
      </w:r>
      <w:r w:rsidR="00207531">
        <w:rPr>
          <w:rFonts w:cs="Times New Roman"/>
        </w:rPr>
        <w:t xml:space="preserve">. </w:t>
      </w:r>
      <w:r w:rsidR="00F35EE5">
        <w:rPr>
          <w:rFonts w:cs="Times New Roman"/>
        </w:rPr>
        <w:t>The silicon s</w:t>
      </w:r>
      <w:r w:rsidR="00F35EE5" w:rsidRPr="000220E7">
        <w:rPr>
          <w:rFonts w:cs="Times New Roman"/>
        </w:rPr>
        <w:t xml:space="preserve">tandard reference material </w:t>
      </w:r>
      <w:r w:rsidR="00B10CBE">
        <w:rPr>
          <w:rFonts w:cs="Times New Roman"/>
        </w:rPr>
        <w:t xml:space="preserve">(SRM) </w:t>
      </w:r>
      <w:r w:rsidR="00F35EE5" w:rsidRPr="000220E7">
        <w:rPr>
          <w:rFonts w:cs="Times New Roman"/>
        </w:rPr>
        <w:t>6</w:t>
      </w:r>
      <w:r w:rsidR="00F35EE5">
        <w:rPr>
          <w:rFonts w:cs="Times New Roman"/>
        </w:rPr>
        <w:t>4</w:t>
      </w:r>
      <w:r w:rsidR="00F35EE5" w:rsidRPr="000220E7">
        <w:rPr>
          <w:rFonts w:cs="Times New Roman"/>
        </w:rPr>
        <w:t>0</w:t>
      </w:r>
      <w:r w:rsidR="00F35EE5">
        <w:rPr>
          <w:rFonts w:cs="Times New Roman"/>
        </w:rPr>
        <w:t>c</w:t>
      </w:r>
      <w:r w:rsidR="00F35EE5" w:rsidRPr="001349E8">
        <w:rPr>
          <w:rFonts w:cs="Times New Roman"/>
        </w:rPr>
        <w:t xml:space="preserve"> from </w:t>
      </w:r>
      <w:r w:rsidR="00F35EE5">
        <w:rPr>
          <w:rFonts w:cs="Times New Roman"/>
        </w:rPr>
        <w:t xml:space="preserve">the </w:t>
      </w:r>
      <w:r w:rsidR="00F35EE5" w:rsidRPr="001349E8">
        <w:rPr>
          <w:rFonts w:cs="Times New Roman"/>
        </w:rPr>
        <w:t xml:space="preserve">National Institute of Standards &amp; Technology </w:t>
      </w:r>
      <w:r w:rsidR="00F35EE5" w:rsidRPr="00B94C34">
        <w:rPr>
          <w:rFonts w:cs="Times New Roman"/>
        </w:rPr>
        <w:t>(NIST)</w:t>
      </w:r>
      <w:r w:rsidR="00F35EE5" w:rsidRPr="000220E7">
        <w:rPr>
          <w:rFonts w:cs="Times New Roman"/>
        </w:rPr>
        <w:t xml:space="preserve"> w</w:t>
      </w:r>
      <w:r w:rsidR="00F35EE5">
        <w:rPr>
          <w:rFonts w:cs="Times New Roman"/>
        </w:rPr>
        <w:t>as</w:t>
      </w:r>
      <w:r w:rsidR="00F35EE5" w:rsidRPr="000220E7">
        <w:rPr>
          <w:rFonts w:cs="Times New Roman"/>
        </w:rPr>
        <w:t xml:space="preserve"> used to determine the instrument</w:t>
      </w:r>
      <w:r w:rsidR="00F35EE5">
        <w:rPr>
          <w:rFonts w:cs="Times New Roman"/>
        </w:rPr>
        <w:t>al</w:t>
      </w:r>
      <w:r w:rsidR="00F35EE5" w:rsidRPr="000220E7">
        <w:rPr>
          <w:rFonts w:cs="Times New Roman"/>
        </w:rPr>
        <w:t xml:space="preserve"> parameters </w:t>
      </w:r>
      <w:r w:rsidR="00F35EE5">
        <w:rPr>
          <w:rFonts w:cs="Times New Roman"/>
        </w:rPr>
        <w:t xml:space="preserve">for the experiment using </w:t>
      </w:r>
      <w:r w:rsidR="00F35EE5" w:rsidRPr="000220E7">
        <w:rPr>
          <w:rFonts w:cs="Times New Roman"/>
        </w:rPr>
        <w:t xml:space="preserve">Rietveld </w:t>
      </w:r>
      <w:r w:rsidR="00F35EE5">
        <w:rPr>
          <w:rFonts w:cs="Times New Roman"/>
        </w:rPr>
        <w:t xml:space="preserve">analysis </w:t>
      </w:r>
      <w:r w:rsidR="00F35EE5" w:rsidRPr="000220E7">
        <w:rPr>
          <w:rFonts w:cs="Times New Roman"/>
        </w:rPr>
        <w:t xml:space="preserve">with the GSAS II </w:t>
      </w:r>
      <w:r w:rsidR="00F35EE5" w:rsidRPr="003B30D2">
        <w:rPr>
          <w:rFonts w:cs="Times New Roman"/>
        </w:rPr>
        <w:t>software</w:t>
      </w:r>
      <w:r w:rsidR="0035624D" w:rsidRPr="003B30D2">
        <w:rPr>
          <w:rFonts w:cs="Times New Roman"/>
        </w:rPr>
        <w:fldChar w:fldCharType="begin"/>
      </w:r>
      <w:r w:rsidR="003970DB">
        <w:rPr>
          <w:rFonts w:cs="Times New Roman"/>
        </w:rPr>
        <w:instrText xml:space="preserve"> ADDIN EN.CITE &lt;EndNote&gt;&lt;Cite&gt;&lt;Author&gt;Toby&lt;/Author&gt;&lt;Year&gt;2013&lt;/Year&gt;&lt;RecNum&gt;154&lt;/RecNum&gt;&lt;DisplayText&gt;&lt;style face="superscript"&gt;50&lt;/style&gt;&lt;/DisplayText&gt;&lt;record&gt;&lt;rec-number&gt;154&lt;/rec-number&gt;&lt;foreign-keys&gt;&lt;key app="EN" db-id="pxstfvzsi2zpwte0webpet28x059pfxr2dtz" timestamp="1679631186"&gt;154&lt;/key&gt;&lt;/foreign-keys&gt;&lt;ref-type name="Journal Article"&gt;17&lt;/ref-type&gt;&lt;contributors&gt;&lt;authors&gt;&lt;author&gt;Toby, Brian H.,&lt;/author&gt;&lt;author&gt;Von Dreele, Robert B.,&lt;/author&gt;&lt;/authors&gt;&lt;/contributors&gt;&lt;titles&gt;&lt;title&gt;GSAS-II: the genesis of a modern open-source all purpose crystallography software package&lt;/title&gt;&lt;secondary-title&gt;Journal of Applied Crystallography&lt;/secondary-title&gt;&lt;/titles&gt;&lt;periodical&gt;&lt;full-title&gt;Journal of Applied Crystallography&lt;/full-title&gt;&lt;/periodical&gt;&lt;pages&gt;544-549&lt;/pages&gt;&lt;volume&gt;46&lt;/volume&gt;&lt;number&gt;2&lt;/number&gt;&lt;keywords&gt;&lt;keyword&gt;data analysis&lt;/keyword&gt;&lt;keyword&gt;structure analysis&lt;/keyword&gt;&lt;keyword&gt;Python&lt;/keyword&gt;&lt;keyword&gt;powder diffraction&lt;/keyword&gt;&lt;keyword&gt;charge flipping&lt;/keyword&gt;&lt;keyword&gt;powder indexing&lt;/keyword&gt;&lt;keyword&gt;image processing&lt;/keyword&gt;&lt;keyword&gt;computer programs&lt;/keyword&gt;&lt;/keywords&gt;&lt;dates&gt;&lt;year&gt;2013&lt;/year&gt;&lt;/dates&gt;&lt;isbn&gt;0021-8898&lt;/isbn&gt;&lt;urls&gt;&lt;related-urls&gt;&lt;url&gt;https://doi.org/10.1107/S0021889813003531&lt;/url&gt;&lt;/related-urls&gt;&lt;/urls&gt;&lt;electronic-resource-num&gt;doi:10.1107/S0021889813003531&lt;/electronic-resource-num&gt;&lt;/record&gt;&lt;/Cite&gt;&lt;/EndNote&gt;</w:instrText>
      </w:r>
      <w:r w:rsidR="0035624D" w:rsidRPr="003B30D2">
        <w:rPr>
          <w:rFonts w:cs="Times New Roman"/>
        </w:rPr>
        <w:fldChar w:fldCharType="separate"/>
      </w:r>
      <w:r w:rsidR="003970DB" w:rsidRPr="003970DB">
        <w:rPr>
          <w:rFonts w:cs="Times New Roman"/>
          <w:noProof/>
          <w:vertAlign w:val="superscript"/>
        </w:rPr>
        <w:t>50</w:t>
      </w:r>
      <w:r w:rsidR="0035624D" w:rsidRPr="003B30D2">
        <w:rPr>
          <w:rFonts w:cs="Times New Roman"/>
        </w:rPr>
        <w:fldChar w:fldCharType="end"/>
      </w:r>
      <w:r w:rsidR="00F35EE5" w:rsidRPr="003B30D2">
        <w:rPr>
          <w:rFonts w:cs="Times New Roman"/>
        </w:rPr>
        <w:t xml:space="preserve"> and these were fixed in the subsequent structural </w:t>
      </w:r>
      <w:r w:rsidR="00F35EE5" w:rsidRPr="003B30D2">
        <w:rPr>
          <w:rFonts w:cs="Times New Roman"/>
        </w:rPr>
        <w:lastRenderedPageBreak/>
        <w:t>refinement with a starting crystal structure of BaZr</w:t>
      </w:r>
      <w:r w:rsidR="00F35EE5" w:rsidRPr="003B30D2">
        <w:rPr>
          <w:rFonts w:cs="Times New Roman"/>
          <w:vertAlign w:val="subscript"/>
        </w:rPr>
        <w:t>0.5</w:t>
      </w:r>
      <w:r w:rsidR="00F35EE5" w:rsidRPr="003B30D2">
        <w:rPr>
          <w:rFonts w:cs="Times New Roman"/>
        </w:rPr>
        <w:t>Fe</w:t>
      </w:r>
      <w:r w:rsidR="00F35EE5" w:rsidRPr="003B30D2">
        <w:rPr>
          <w:rFonts w:cs="Times New Roman"/>
          <w:vertAlign w:val="subscript"/>
        </w:rPr>
        <w:t>0.5</w:t>
      </w:r>
      <w:r w:rsidR="00F35EE5" w:rsidRPr="003B30D2">
        <w:rPr>
          <w:rFonts w:cs="Times New Roman"/>
        </w:rPr>
        <w:t>O</w:t>
      </w:r>
      <w:r w:rsidR="00F35EE5" w:rsidRPr="003B30D2">
        <w:rPr>
          <w:rFonts w:cs="Times New Roman"/>
          <w:vertAlign w:val="subscript"/>
        </w:rPr>
        <w:t xml:space="preserve">3 </w:t>
      </w:r>
      <w:r w:rsidR="0035624D" w:rsidRPr="003B30D2">
        <w:rPr>
          <w:rFonts w:cs="Times New Roman"/>
          <w:vertAlign w:val="subscript"/>
        </w:rPr>
        <w:fldChar w:fldCharType="begin"/>
      </w:r>
      <w:r w:rsidR="003970DB">
        <w:rPr>
          <w:rFonts w:cs="Times New Roman"/>
          <w:vertAlign w:val="subscript"/>
        </w:rPr>
        <w:instrText xml:space="preserve"> ADDIN EN.CITE &lt;EndNote&gt;&lt;Cite ExcludeAuth="1" ExcludeYear="1"&gt;&lt;RecNum&gt;152&lt;/RecNum&gt;&lt;DisplayText&gt;&lt;style face="superscript"&gt;51&lt;/style&gt;&lt;/DisplayText&gt;&lt;record&gt;&lt;rec-number&gt;152&lt;/rec-number&gt;&lt;foreign-keys&gt;&lt;key app="EN" db-id="pxstfvzsi2zpwte0webpet28x059pfxr2dtz" timestamp="1679631001"&gt;152&lt;/key&gt;&lt;/foreign-keys&gt;&lt;ref-type name="Computer Program"&gt;9&lt;/ref-type&gt;&lt;contributors&gt;&lt;/contributors&gt;&lt;titles&gt;&lt;title&gt;BaZr1−xFexO3, x= 0.50 (BaZr0.5Fe0.5O3) Crystal Structure: Datasheet from &amp;quot;PAULING FILE Multinaries Edition – 2022&amp;quot; in SpringerMaterials (https://materials.springer.com/isp/crystallographic/docs/sd_1244272)&lt;/title&gt;&lt;/titles&gt;&lt;dates&gt;&lt;/dates&gt;&lt;publisher&gt;Springer-Verlag Berlin Heidelberg &amp;amp; Material Phases Data System (MPDS), Switzerland &amp;amp; National Institute for Materials Science (NIMS), Japan&lt;/publisher&gt;&lt;urls&gt;&lt;related-urls&gt;&lt;url&gt;https://materials.springer.com/isp/crystallographic/docs/sd_1244272&lt;/url&gt;&lt;/related-urls&gt;&lt;/urls&gt;&lt;/record&gt;&lt;/Cite&gt;&lt;/EndNote&gt;</w:instrText>
      </w:r>
      <w:r w:rsidR="0035624D" w:rsidRPr="003B30D2">
        <w:rPr>
          <w:rFonts w:cs="Times New Roman"/>
          <w:vertAlign w:val="subscript"/>
        </w:rPr>
        <w:fldChar w:fldCharType="separate"/>
      </w:r>
      <w:r w:rsidR="003970DB" w:rsidRPr="003970DB">
        <w:rPr>
          <w:rFonts w:cs="Times New Roman"/>
          <w:noProof/>
          <w:vertAlign w:val="superscript"/>
        </w:rPr>
        <w:t>51</w:t>
      </w:r>
      <w:r w:rsidR="0035624D" w:rsidRPr="003B30D2">
        <w:rPr>
          <w:rFonts w:cs="Times New Roman"/>
          <w:vertAlign w:val="subscript"/>
        </w:rPr>
        <w:fldChar w:fldCharType="end"/>
      </w:r>
      <w:r w:rsidR="00F35EE5" w:rsidRPr="003B30D2">
        <w:rPr>
          <w:rFonts w:cs="Times New Roman"/>
          <w:vertAlign w:val="subscript"/>
        </w:rPr>
        <w:t xml:space="preserve"> </w:t>
      </w:r>
      <w:r w:rsidR="00F35EE5" w:rsidRPr="003B30D2">
        <w:rPr>
          <w:rFonts w:cs="Times New Roman"/>
        </w:rPr>
        <w:t xml:space="preserve">and </w:t>
      </w:r>
      <w:r w:rsidR="00F35EE5" w:rsidRPr="00D64391">
        <w:rPr>
          <w:rFonts w:cs="Times New Roman"/>
        </w:rPr>
        <w:t>BaCO</w:t>
      </w:r>
      <w:r w:rsidR="00F35EE5" w:rsidRPr="00D64391">
        <w:rPr>
          <w:rFonts w:cs="Times New Roman"/>
          <w:vertAlign w:val="subscript"/>
        </w:rPr>
        <w:t>3</w:t>
      </w:r>
      <w:r w:rsidR="0035624D" w:rsidRPr="00D64391">
        <w:rPr>
          <w:rFonts w:cs="Times New Roman"/>
          <w:vertAlign w:val="subscript"/>
        </w:rPr>
        <w:fldChar w:fldCharType="begin"/>
      </w:r>
      <w:r w:rsidR="003970DB">
        <w:rPr>
          <w:rFonts w:cs="Times New Roman"/>
          <w:vertAlign w:val="subscript"/>
        </w:rPr>
        <w:instrText xml:space="preserve"> ADDIN EN.CITE &lt;EndNote&gt;&lt;Cite ExcludeAuth="1" ExcludeYear="1"&gt;&lt;RecNum&gt;153&lt;/RecNum&gt;&lt;DisplayText&gt;&lt;style face="superscript"&gt;52&lt;/style&gt;&lt;/DisplayText&gt;&lt;record&gt;&lt;rec-number&gt;153&lt;/rec-number&gt;&lt;foreign-keys&gt;&lt;key app="EN" db-id="pxstfvzsi2zpwte0webpet28x059pfxr2dtz" timestamp="1679631071"&gt;153&lt;/key&gt;&lt;/foreign-keys&gt;&lt;ref-type name="Computer Program"&gt;9&lt;/ref-type&gt;&lt;contributors&gt;&lt;/contributors&gt;&lt;titles&gt;&lt;title&gt;BaCO3 (Ba[CO3] rt) Crystal Structure: Datasheet from &amp;quot;PAULING FILE Multinaries Edition – 2022&amp;quot; in SpringerMaterials (https://materials.springer.com/isp/crystallographic/docs/sd_0310722)&lt;/title&gt;&lt;/titles&gt;&lt;dates&gt;&lt;/dates&gt;&lt;publisher&gt;Springer-Verlag Berlin Heidelberg &amp;amp; Material Phases Data System (MPDS), Switzerland &amp;amp; National Institute for Materials Science (NIMS), Japan&lt;/publisher&gt;&lt;urls&gt;&lt;related-urls&gt;&lt;url&gt;https://materials.springer.com/isp/crystallographic/docs/sd_0310722&lt;/url&gt;&lt;/related-urls&gt;&lt;/urls&gt;&lt;/record&gt;&lt;/Cite&gt;&lt;/EndNote&gt;</w:instrText>
      </w:r>
      <w:r w:rsidR="0035624D" w:rsidRPr="00D64391">
        <w:rPr>
          <w:rFonts w:cs="Times New Roman"/>
          <w:vertAlign w:val="subscript"/>
        </w:rPr>
        <w:fldChar w:fldCharType="separate"/>
      </w:r>
      <w:r w:rsidR="003970DB" w:rsidRPr="003970DB">
        <w:rPr>
          <w:rFonts w:cs="Times New Roman"/>
          <w:noProof/>
          <w:vertAlign w:val="superscript"/>
        </w:rPr>
        <w:t>52</w:t>
      </w:r>
      <w:r w:rsidR="0035624D" w:rsidRPr="00D64391">
        <w:rPr>
          <w:rFonts w:cs="Times New Roman"/>
          <w:vertAlign w:val="subscript"/>
        </w:rPr>
        <w:fldChar w:fldCharType="end"/>
      </w:r>
      <w:r w:rsidR="00F35EE5" w:rsidRPr="00D64391">
        <w:rPr>
          <w:rFonts w:cs="Times New Roman"/>
        </w:rPr>
        <w:t>.</w:t>
      </w:r>
      <w:r w:rsidR="00F35EE5" w:rsidRPr="003B30D2">
        <w:rPr>
          <w:rFonts w:cs="Times New Roman"/>
        </w:rPr>
        <w:t xml:space="preserve"> </w:t>
      </w:r>
      <w:r w:rsidRPr="003B30D2">
        <w:rPr>
          <w:rFonts w:cs="Times New Roman"/>
        </w:rPr>
        <w:t xml:space="preserve">Synchrotron </w:t>
      </w:r>
      <w:r w:rsidR="00207531" w:rsidRPr="003B30D2">
        <w:rPr>
          <w:rFonts w:cs="Times New Roman"/>
        </w:rPr>
        <w:t>X</w:t>
      </w:r>
      <w:r w:rsidR="00197CCA" w:rsidRPr="003B30D2">
        <w:rPr>
          <w:rFonts w:cs="Times New Roman"/>
        </w:rPr>
        <w:t xml:space="preserve">-ray powder diffraction </w:t>
      </w:r>
      <w:r w:rsidR="00E42775" w:rsidRPr="003B30D2">
        <w:rPr>
          <w:rFonts w:cs="Times New Roman"/>
        </w:rPr>
        <w:t xml:space="preserve">(SXRD) </w:t>
      </w:r>
      <w:r w:rsidR="00197CCA" w:rsidRPr="003B30D2">
        <w:rPr>
          <w:rFonts w:cs="Times New Roman"/>
        </w:rPr>
        <w:t xml:space="preserve">data </w:t>
      </w:r>
      <w:r w:rsidR="00207531" w:rsidRPr="003B30D2">
        <w:rPr>
          <w:rFonts w:cs="Times New Roman"/>
        </w:rPr>
        <w:t xml:space="preserve">were collected </w:t>
      </w:r>
      <w:r w:rsidRPr="003B30D2">
        <w:rPr>
          <w:rFonts w:cs="Times New Roman"/>
        </w:rPr>
        <w:t xml:space="preserve">at </w:t>
      </w:r>
      <w:r w:rsidR="00322E6A" w:rsidRPr="003B30D2">
        <w:rPr>
          <w:rFonts w:cs="Times New Roman"/>
        </w:rPr>
        <w:t xml:space="preserve">the </w:t>
      </w:r>
      <w:r w:rsidR="00207531" w:rsidRPr="003B30D2">
        <w:rPr>
          <w:rFonts w:cs="Times New Roman"/>
        </w:rPr>
        <w:t xml:space="preserve">Australian Synchrotron and </w:t>
      </w:r>
      <w:r w:rsidRPr="003B30D2">
        <w:rPr>
          <w:rFonts w:cs="Times New Roman"/>
        </w:rPr>
        <w:t>neutron powder diffra</w:t>
      </w:r>
      <w:r w:rsidRPr="000220E7">
        <w:rPr>
          <w:rFonts w:cs="Times New Roman"/>
        </w:rPr>
        <w:t>ction (</w:t>
      </w:r>
      <w:r w:rsidR="00207531" w:rsidRPr="000220E7">
        <w:rPr>
          <w:rFonts w:cs="Times New Roman"/>
        </w:rPr>
        <w:t>NPD</w:t>
      </w:r>
      <w:r w:rsidRPr="000220E7">
        <w:rPr>
          <w:rFonts w:cs="Times New Roman"/>
        </w:rPr>
        <w:t xml:space="preserve">) data </w:t>
      </w:r>
      <w:r w:rsidR="00207531" w:rsidRPr="000220E7">
        <w:rPr>
          <w:rFonts w:cs="Times New Roman"/>
        </w:rPr>
        <w:t xml:space="preserve">were collected </w:t>
      </w:r>
      <w:r w:rsidRPr="000220E7">
        <w:rPr>
          <w:rFonts w:cs="Times New Roman"/>
        </w:rPr>
        <w:t xml:space="preserve">using </w:t>
      </w:r>
      <w:r w:rsidR="00207531" w:rsidRPr="000220E7">
        <w:rPr>
          <w:rFonts w:cs="Times New Roman"/>
        </w:rPr>
        <w:t>the high</w:t>
      </w:r>
      <w:r w:rsidR="00322E6A" w:rsidRPr="000220E7">
        <w:rPr>
          <w:rFonts w:cs="Times New Roman"/>
        </w:rPr>
        <w:t>-</w:t>
      </w:r>
      <w:r w:rsidR="00207531" w:rsidRPr="000220E7">
        <w:rPr>
          <w:rFonts w:cs="Times New Roman"/>
        </w:rPr>
        <w:t>resolution powder diffractometer (Echidna)</w:t>
      </w:r>
      <w:r w:rsidR="00C56600">
        <w:rPr>
          <w:rFonts w:cs="Times New Roman"/>
        </w:rPr>
        <w:fldChar w:fldCharType="begin"/>
      </w:r>
      <w:r w:rsidR="003970DB">
        <w:rPr>
          <w:rFonts w:cs="Times New Roman"/>
        </w:rPr>
        <w:instrText xml:space="preserve"> ADDIN EN.CITE &lt;EndNote&gt;&lt;Cite&gt;&lt;Author&gt;Avdeev&lt;/Author&gt;&lt;Year&gt;2018&lt;/Year&gt;&lt;RecNum&gt;178&lt;/RecNum&gt;&lt;DisplayText&gt;&lt;style face="superscript"&gt;53&lt;/style&gt;&lt;/DisplayText&gt;&lt;record&gt;&lt;rec-number&gt;178&lt;/rec-number&gt;&lt;foreign-keys&gt;&lt;key app="EN" db-id="pxstfvzsi2zpwte0webpet28x059pfxr2dtz" timestamp="1691477691"&gt;178&lt;/key&gt;&lt;/foreign-keys&gt;&lt;ref-type name="Journal Article"&gt;17&lt;/ref-type&gt;&lt;contributors&gt;&lt;authors&gt;&lt;author&gt;Avdeev, Maxim,&lt;/author&gt;&lt;author&gt;Hester, James R.,&lt;/author&gt;&lt;/authors&gt;&lt;/contributors&gt;&lt;titles&gt;&lt;title&gt;ECHIDNA: a decade of high-resolution neutron powder diffraction at OPAL&lt;/title&gt;&lt;secondary-title&gt;Journal of Applied Crystallography&lt;/secondary-title&gt;&lt;/titles&gt;&lt;periodical&gt;&lt;full-title&gt;Journal of Applied Crystallography&lt;/full-title&gt;&lt;/periodical&gt;&lt;pages&gt;1597-1604&lt;/pages&gt;&lt;volume&gt;51&lt;/volume&gt;&lt;number&gt;6&lt;/number&gt;&lt;keywords&gt;&lt;keyword&gt;neutron instrumentation&lt;/keyword&gt;&lt;keyword&gt;high-resolution neutron powder diffraction&lt;/keyword&gt;&lt;keyword&gt;sample environments&lt;/keyword&gt;&lt;keyword&gt;structural studies&lt;/keyword&gt;&lt;/keywords&gt;&lt;dates&gt;&lt;year&gt;2018&lt;/year&gt;&lt;/dates&gt;&lt;isbn&gt;1600-5767&lt;/isbn&gt;&lt;urls&gt;&lt;related-urls&gt;&lt;url&gt;https://doi.org/10.1107/S1600576718014048&lt;/url&gt;&lt;/related-urls&gt;&lt;/urls&gt;&lt;electronic-resource-num&gt;doi:10.1107/S1600576718014048&lt;/electronic-resource-num&gt;&lt;/record&gt;&lt;/Cite&gt;&lt;/EndNote&gt;</w:instrText>
      </w:r>
      <w:r w:rsidR="00C56600">
        <w:rPr>
          <w:rFonts w:cs="Times New Roman"/>
        </w:rPr>
        <w:fldChar w:fldCharType="separate"/>
      </w:r>
      <w:r w:rsidR="003970DB" w:rsidRPr="003970DB">
        <w:rPr>
          <w:rFonts w:cs="Times New Roman"/>
          <w:noProof/>
          <w:vertAlign w:val="superscript"/>
        </w:rPr>
        <w:t>53</w:t>
      </w:r>
      <w:r w:rsidR="00C56600">
        <w:rPr>
          <w:rFonts w:cs="Times New Roman"/>
        </w:rPr>
        <w:fldChar w:fldCharType="end"/>
      </w:r>
      <w:r w:rsidR="00207531" w:rsidRPr="000220E7">
        <w:rPr>
          <w:rFonts w:cs="Times New Roman"/>
        </w:rPr>
        <w:t xml:space="preserve"> at the Australian Nuclear Science and Technology Organi</w:t>
      </w:r>
      <w:r w:rsidR="00E42775">
        <w:rPr>
          <w:rFonts w:cs="Times New Roman"/>
        </w:rPr>
        <w:t>s</w:t>
      </w:r>
      <w:r w:rsidR="00207531" w:rsidRPr="000220E7">
        <w:rPr>
          <w:rFonts w:cs="Times New Roman"/>
        </w:rPr>
        <w:t xml:space="preserve">ation (ANSTO). </w:t>
      </w:r>
      <w:r w:rsidR="00E42775">
        <w:rPr>
          <w:rFonts w:cs="Times New Roman"/>
        </w:rPr>
        <w:t>S</w:t>
      </w:r>
      <w:r w:rsidR="004125C9" w:rsidRPr="000220E7">
        <w:rPr>
          <w:rFonts w:cs="Times New Roman"/>
        </w:rPr>
        <w:t xml:space="preserve">amples </w:t>
      </w:r>
      <w:r w:rsidR="00E42775">
        <w:rPr>
          <w:rFonts w:cs="Times New Roman"/>
        </w:rPr>
        <w:t xml:space="preserve">for powder diffraction analysis </w:t>
      </w:r>
      <w:r w:rsidR="004125C9" w:rsidRPr="000220E7">
        <w:rPr>
          <w:rFonts w:cs="Times New Roman"/>
        </w:rPr>
        <w:t>were heated to 600 °C followed by air quenching. Samples were placed in glass capillaries</w:t>
      </w:r>
      <w:r w:rsidR="00FE6445">
        <w:rPr>
          <w:rFonts w:cs="Times New Roman"/>
        </w:rPr>
        <w:t xml:space="preserve"> with a diameter of 0.3 mm</w:t>
      </w:r>
      <w:r w:rsidR="004125C9" w:rsidRPr="000220E7">
        <w:rPr>
          <w:rFonts w:cs="Times New Roman"/>
        </w:rPr>
        <w:t xml:space="preserve"> for SXRD </w:t>
      </w:r>
      <w:r w:rsidR="00E42775">
        <w:rPr>
          <w:rFonts w:cs="Times New Roman"/>
        </w:rPr>
        <w:t xml:space="preserve">data collection </w:t>
      </w:r>
      <w:r w:rsidR="004125C9" w:rsidRPr="000220E7">
        <w:rPr>
          <w:rFonts w:cs="Times New Roman"/>
        </w:rPr>
        <w:t xml:space="preserve">and </w:t>
      </w:r>
      <w:r w:rsidR="00E42775">
        <w:rPr>
          <w:rFonts w:cs="Times New Roman"/>
        </w:rPr>
        <w:t>in 6 mm diameter vanadium</w:t>
      </w:r>
      <w:r w:rsidR="00E42775" w:rsidRPr="000220E7">
        <w:rPr>
          <w:rFonts w:cs="Times New Roman"/>
        </w:rPr>
        <w:t xml:space="preserve"> </w:t>
      </w:r>
      <w:r w:rsidR="006C1183">
        <w:rPr>
          <w:rFonts w:cs="Times New Roman"/>
        </w:rPr>
        <w:t>cans</w:t>
      </w:r>
      <w:r w:rsidR="006C1183" w:rsidRPr="000220E7">
        <w:rPr>
          <w:rFonts w:cs="Times New Roman"/>
        </w:rPr>
        <w:t xml:space="preserve"> </w:t>
      </w:r>
      <w:r w:rsidR="004125C9" w:rsidRPr="000220E7">
        <w:rPr>
          <w:rFonts w:cs="Times New Roman"/>
        </w:rPr>
        <w:t>for NPD</w:t>
      </w:r>
      <w:r w:rsidR="00961EF9" w:rsidRPr="00B94C34">
        <w:rPr>
          <w:rFonts w:cs="Times New Roman"/>
        </w:rPr>
        <w:t xml:space="preserve"> </w:t>
      </w:r>
      <w:r w:rsidR="00E42775">
        <w:rPr>
          <w:rFonts w:cs="Times New Roman"/>
        </w:rPr>
        <w:t xml:space="preserve">data collection </w:t>
      </w:r>
      <w:r w:rsidR="00961EF9" w:rsidRPr="00B94C34">
        <w:rPr>
          <w:rFonts w:cs="Times New Roman"/>
        </w:rPr>
        <w:t xml:space="preserve">and </w:t>
      </w:r>
      <w:r w:rsidR="00E42775">
        <w:rPr>
          <w:rFonts w:cs="Times New Roman"/>
        </w:rPr>
        <w:t xml:space="preserve">data </w:t>
      </w:r>
      <w:r w:rsidR="00961EF9" w:rsidRPr="00B94C34">
        <w:rPr>
          <w:rFonts w:cs="Times New Roman"/>
        </w:rPr>
        <w:t>collected under ambient conditions</w:t>
      </w:r>
      <w:r w:rsidR="004125C9" w:rsidRPr="000220E7">
        <w:rPr>
          <w:rFonts w:cs="Times New Roman"/>
        </w:rPr>
        <w:t xml:space="preserve">. </w:t>
      </w:r>
      <w:r w:rsidR="00E42775">
        <w:rPr>
          <w:rFonts w:cs="Times New Roman"/>
        </w:rPr>
        <w:t>The La</w:t>
      </w:r>
      <w:r w:rsidR="00E42775" w:rsidRPr="00476A7A">
        <w:rPr>
          <w:rFonts w:cs="Times New Roman"/>
          <w:vertAlign w:val="superscript"/>
        </w:rPr>
        <w:t>11</w:t>
      </w:r>
      <w:r w:rsidR="00E42775">
        <w:rPr>
          <w:rFonts w:cs="Times New Roman"/>
        </w:rPr>
        <w:t>B</w:t>
      </w:r>
      <w:r w:rsidR="00E42775" w:rsidRPr="00476A7A">
        <w:rPr>
          <w:rFonts w:cs="Times New Roman"/>
          <w:vertAlign w:val="subscript"/>
        </w:rPr>
        <w:t>6</w:t>
      </w:r>
      <w:r w:rsidR="00E42775">
        <w:rPr>
          <w:rFonts w:cs="Times New Roman"/>
        </w:rPr>
        <w:t xml:space="preserve"> </w:t>
      </w:r>
      <w:r w:rsidR="00B10CBE">
        <w:rPr>
          <w:rFonts w:cs="Times New Roman"/>
        </w:rPr>
        <w:t xml:space="preserve">SRM </w:t>
      </w:r>
      <w:r w:rsidR="00961EF9" w:rsidRPr="000220E7">
        <w:rPr>
          <w:rFonts w:cs="Times New Roman"/>
        </w:rPr>
        <w:t>660</w:t>
      </w:r>
      <w:r w:rsidR="001349E8">
        <w:rPr>
          <w:rFonts w:cs="Times New Roman"/>
        </w:rPr>
        <w:t>b</w:t>
      </w:r>
      <w:r w:rsidR="00961EF9" w:rsidRPr="001349E8">
        <w:rPr>
          <w:rFonts w:cs="Times New Roman"/>
        </w:rPr>
        <w:t xml:space="preserve"> from </w:t>
      </w:r>
      <w:r w:rsidR="00E42775">
        <w:rPr>
          <w:rFonts w:cs="Times New Roman"/>
        </w:rPr>
        <w:t xml:space="preserve">the </w:t>
      </w:r>
      <w:r w:rsidR="00961EF9" w:rsidRPr="001349E8">
        <w:rPr>
          <w:rFonts w:cs="Times New Roman"/>
        </w:rPr>
        <w:t xml:space="preserve">National Institute of Standards </w:t>
      </w:r>
      <w:r w:rsidR="00961EF9" w:rsidRPr="002A3960">
        <w:rPr>
          <w:rFonts w:cs="Times New Roman"/>
        </w:rPr>
        <w:t>&amp; Technology (NIST)</w:t>
      </w:r>
      <w:r w:rsidR="004125C9" w:rsidRPr="002A3960">
        <w:rPr>
          <w:rFonts w:cs="Times New Roman"/>
        </w:rPr>
        <w:t xml:space="preserve"> w</w:t>
      </w:r>
      <w:r w:rsidR="00FE6445" w:rsidRPr="002A3960">
        <w:rPr>
          <w:rFonts w:cs="Times New Roman"/>
        </w:rPr>
        <w:t>as</w:t>
      </w:r>
      <w:r w:rsidR="004125C9" w:rsidRPr="002A3960">
        <w:rPr>
          <w:rFonts w:cs="Times New Roman"/>
        </w:rPr>
        <w:t xml:space="preserve"> </w:t>
      </w:r>
      <w:r w:rsidR="00961EF9" w:rsidRPr="002A3960">
        <w:rPr>
          <w:rFonts w:cs="Times New Roman"/>
        </w:rPr>
        <w:t xml:space="preserve">used to </w:t>
      </w:r>
      <w:r w:rsidR="004125C9" w:rsidRPr="002A3960">
        <w:rPr>
          <w:rFonts w:cs="Times New Roman"/>
        </w:rPr>
        <w:t xml:space="preserve">determine the </w:t>
      </w:r>
      <w:r w:rsidR="00961EF9" w:rsidRPr="002A3960">
        <w:rPr>
          <w:rFonts w:cs="Times New Roman"/>
        </w:rPr>
        <w:t>wavelength</w:t>
      </w:r>
      <w:r w:rsidR="006410EF" w:rsidRPr="002A3960">
        <w:rPr>
          <w:rFonts w:cs="Times New Roman"/>
        </w:rPr>
        <w:t xml:space="preserve"> </w:t>
      </w:r>
      <w:r w:rsidR="00123DE9" w:rsidRPr="002A3960">
        <w:rPr>
          <w:rFonts w:cs="Times New Roman"/>
        </w:rPr>
        <w:t>and instrument</w:t>
      </w:r>
      <w:r w:rsidR="00E42775" w:rsidRPr="002A3960">
        <w:rPr>
          <w:rFonts w:cs="Times New Roman"/>
        </w:rPr>
        <w:t>al</w:t>
      </w:r>
      <w:r w:rsidR="00123DE9" w:rsidRPr="002A3960">
        <w:rPr>
          <w:rFonts w:cs="Times New Roman"/>
        </w:rPr>
        <w:t xml:space="preserve"> parameters </w:t>
      </w:r>
      <w:r w:rsidR="00E42775" w:rsidRPr="002A3960">
        <w:rPr>
          <w:rFonts w:cs="Times New Roman"/>
        </w:rPr>
        <w:t xml:space="preserve">for the SXRD and NPD experiments using </w:t>
      </w:r>
      <w:r w:rsidR="006410EF" w:rsidRPr="002A3960">
        <w:rPr>
          <w:rFonts w:cs="Times New Roman"/>
        </w:rPr>
        <w:t xml:space="preserve">Rietveld </w:t>
      </w:r>
      <w:r w:rsidR="00E42775" w:rsidRPr="002A3960">
        <w:rPr>
          <w:rFonts w:cs="Times New Roman"/>
        </w:rPr>
        <w:t xml:space="preserve">analysis </w:t>
      </w:r>
      <w:r w:rsidR="006410EF" w:rsidRPr="002A3960">
        <w:rPr>
          <w:rFonts w:cs="Times New Roman"/>
        </w:rPr>
        <w:t xml:space="preserve">with the GSAS II software </w:t>
      </w:r>
      <w:r w:rsidR="0035624D" w:rsidRPr="002A3960">
        <w:rPr>
          <w:rFonts w:cs="Times New Roman"/>
        </w:rPr>
        <w:fldChar w:fldCharType="begin"/>
      </w:r>
      <w:r w:rsidR="003970DB">
        <w:rPr>
          <w:rFonts w:cs="Times New Roman"/>
        </w:rPr>
        <w:instrText xml:space="preserve"> ADDIN EN.CITE &lt;EndNote&gt;&lt;Cite&gt;&lt;Author&gt;Toby&lt;/Author&gt;&lt;Year&gt;2013&lt;/Year&gt;&lt;RecNum&gt;154&lt;/RecNum&gt;&lt;DisplayText&gt;&lt;style face="superscript"&gt;50&lt;/style&gt;&lt;/DisplayText&gt;&lt;record&gt;&lt;rec-number&gt;154&lt;/rec-number&gt;&lt;foreign-keys&gt;&lt;key app="EN" db-id="pxstfvzsi2zpwte0webpet28x059pfxr2dtz" timestamp="1679631186"&gt;154&lt;/key&gt;&lt;/foreign-keys&gt;&lt;ref-type name="Journal Article"&gt;17&lt;/ref-type&gt;&lt;contributors&gt;&lt;authors&gt;&lt;author&gt;Toby, Brian H.,&lt;/author&gt;&lt;author&gt;Von Dreele, Robert B.,&lt;/author&gt;&lt;/authors&gt;&lt;/contributors&gt;&lt;titles&gt;&lt;title&gt;GSAS-II: the genesis of a modern open-source all purpose crystallography software package&lt;/title&gt;&lt;secondary-title&gt;Journal of Applied Crystallography&lt;/secondary-title&gt;&lt;/titles&gt;&lt;periodical&gt;&lt;full-title&gt;Journal of Applied Crystallography&lt;/full-title&gt;&lt;/periodical&gt;&lt;pages&gt;544-549&lt;/pages&gt;&lt;volume&gt;46&lt;/volume&gt;&lt;number&gt;2&lt;/number&gt;&lt;keywords&gt;&lt;keyword&gt;data analysis&lt;/keyword&gt;&lt;keyword&gt;structure analysis&lt;/keyword&gt;&lt;keyword&gt;Python&lt;/keyword&gt;&lt;keyword&gt;powder diffraction&lt;/keyword&gt;&lt;keyword&gt;charge flipping&lt;/keyword&gt;&lt;keyword&gt;powder indexing&lt;/keyword&gt;&lt;keyword&gt;image processing&lt;/keyword&gt;&lt;keyword&gt;computer programs&lt;/keyword&gt;&lt;/keywords&gt;&lt;dates&gt;&lt;year&gt;2013&lt;/year&gt;&lt;/dates&gt;&lt;isbn&gt;0021-8898&lt;/isbn&gt;&lt;urls&gt;&lt;related-urls&gt;&lt;url&gt;https://doi.org/10.1107/S0021889813003531&lt;/url&gt;&lt;/related-urls&gt;&lt;/urls&gt;&lt;electronic-resource-num&gt;doi:10.1107/S0021889813003531&lt;/electronic-resource-num&gt;&lt;/record&gt;&lt;/Cite&gt;&lt;/EndNote&gt;</w:instrText>
      </w:r>
      <w:r w:rsidR="0035624D" w:rsidRPr="002A3960">
        <w:rPr>
          <w:rFonts w:cs="Times New Roman"/>
        </w:rPr>
        <w:fldChar w:fldCharType="separate"/>
      </w:r>
      <w:r w:rsidR="003970DB" w:rsidRPr="003970DB">
        <w:rPr>
          <w:rFonts w:cs="Times New Roman"/>
          <w:noProof/>
          <w:vertAlign w:val="superscript"/>
        </w:rPr>
        <w:t>50</w:t>
      </w:r>
      <w:r w:rsidR="0035624D" w:rsidRPr="002A3960">
        <w:rPr>
          <w:rFonts w:cs="Times New Roman"/>
        </w:rPr>
        <w:fldChar w:fldCharType="end"/>
      </w:r>
      <w:r w:rsidR="0035644D" w:rsidRPr="002A3960">
        <w:rPr>
          <w:rFonts w:cs="Times New Roman"/>
        </w:rPr>
        <w:t xml:space="preserve"> </w:t>
      </w:r>
      <w:r w:rsidR="006410EF" w:rsidRPr="002A3960">
        <w:rPr>
          <w:rFonts w:cs="Times New Roman"/>
        </w:rPr>
        <w:t xml:space="preserve">(see </w:t>
      </w:r>
      <w:r w:rsidR="00834AF8">
        <w:rPr>
          <w:rFonts w:cs="Times New Roman"/>
        </w:rPr>
        <w:t>S</w:t>
      </w:r>
      <w:r w:rsidR="006410EF" w:rsidRPr="002A3960">
        <w:rPr>
          <w:rFonts w:cs="Times New Roman"/>
        </w:rPr>
        <w:t xml:space="preserve">upplementary </w:t>
      </w:r>
      <w:r w:rsidR="00834AF8">
        <w:rPr>
          <w:rFonts w:cs="Times New Roman"/>
        </w:rPr>
        <w:t xml:space="preserve">Fig. </w:t>
      </w:r>
      <w:r w:rsidR="002856FF" w:rsidRPr="002A3960">
        <w:rPr>
          <w:rFonts w:cs="Times New Roman"/>
        </w:rPr>
        <w:t>1</w:t>
      </w:r>
      <w:r w:rsidR="002856FF">
        <w:rPr>
          <w:rFonts w:cs="Times New Roman"/>
        </w:rPr>
        <w:t>2</w:t>
      </w:r>
      <w:r w:rsidR="002856FF" w:rsidRPr="002A3960">
        <w:rPr>
          <w:rFonts w:cs="Times New Roman"/>
        </w:rPr>
        <w:t xml:space="preserve"> </w:t>
      </w:r>
      <w:r w:rsidR="001769EE" w:rsidRPr="002A3960">
        <w:rPr>
          <w:rFonts w:cs="Times New Roman"/>
        </w:rPr>
        <w:t xml:space="preserve">and </w:t>
      </w:r>
      <w:r w:rsidR="002856FF" w:rsidRPr="002A3960">
        <w:rPr>
          <w:rFonts w:cs="Times New Roman"/>
        </w:rPr>
        <w:t>1</w:t>
      </w:r>
      <w:r w:rsidR="002856FF">
        <w:rPr>
          <w:rFonts w:cs="Times New Roman"/>
        </w:rPr>
        <w:t>3</w:t>
      </w:r>
      <w:r w:rsidR="00B10CBE">
        <w:rPr>
          <w:rFonts w:cs="Times New Roman"/>
        </w:rPr>
        <w:t>, respectively</w:t>
      </w:r>
      <w:r w:rsidR="006410EF" w:rsidRPr="002A3960">
        <w:rPr>
          <w:rFonts w:cs="Times New Roman"/>
        </w:rPr>
        <w:t>)</w:t>
      </w:r>
      <w:r w:rsidR="006F0758" w:rsidRPr="002A3960">
        <w:rPr>
          <w:rFonts w:cs="Times New Roman"/>
        </w:rPr>
        <w:t xml:space="preserve">, and these were fixed in the subsequent structural refinement </w:t>
      </w:r>
      <w:r w:rsidR="00207531" w:rsidRPr="002A3960">
        <w:rPr>
          <w:rFonts w:cs="Times New Roman"/>
        </w:rPr>
        <w:t xml:space="preserve">with a starting crystal structure of </w:t>
      </w:r>
      <w:r w:rsidR="006410EF" w:rsidRPr="002A3960">
        <w:rPr>
          <w:rFonts w:cs="Times New Roman"/>
        </w:rPr>
        <w:t>BaZr</w:t>
      </w:r>
      <w:r w:rsidR="006410EF" w:rsidRPr="002A3960">
        <w:rPr>
          <w:rFonts w:cs="Times New Roman"/>
          <w:vertAlign w:val="subscript"/>
        </w:rPr>
        <w:t>0.5</w:t>
      </w:r>
      <w:r w:rsidR="006410EF" w:rsidRPr="002A3960">
        <w:rPr>
          <w:rFonts w:cs="Times New Roman"/>
        </w:rPr>
        <w:t>Fe</w:t>
      </w:r>
      <w:r w:rsidR="006410EF" w:rsidRPr="002A3960">
        <w:rPr>
          <w:rFonts w:cs="Times New Roman"/>
          <w:vertAlign w:val="subscript"/>
        </w:rPr>
        <w:t>0.5</w:t>
      </w:r>
      <w:r w:rsidR="006410EF" w:rsidRPr="002A3960">
        <w:rPr>
          <w:rFonts w:cs="Times New Roman"/>
        </w:rPr>
        <w:t>O</w:t>
      </w:r>
      <w:r w:rsidR="006410EF" w:rsidRPr="002A3960">
        <w:rPr>
          <w:rFonts w:cs="Times New Roman"/>
          <w:vertAlign w:val="subscript"/>
        </w:rPr>
        <w:t xml:space="preserve">3 </w:t>
      </w:r>
      <w:r w:rsidR="0035624D" w:rsidRPr="002A3960">
        <w:rPr>
          <w:rFonts w:cs="Times New Roman"/>
          <w:vertAlign w:val="subscript"/>
        </w:rPr>
        <w:fldChar w:fldCharType="begin"/>
      </w:r>
      <w:r w:rsidR="003970DB">
        <w:rPr>
          <w:rFonts w:cs="Times New Roman"/>
          <w:vertAlign w:val="subscript"/>
        </w:rPr>
        <w:instrText xml:space="preserve"> ADDIN EN.CITE &lt;EndNote&gt;&lt;Cite ExcludeAuth="1" ExcludeYear="1"&gt;&lt;RecNum&gt;152&lt;/RecNum&gt;&lt;DisplayText&gt;&lt;style face="superscript"&gt;51&lt;/style&gt;&lt;/DisplayText&gt;&lt;record&gt;&lt;rec-number&gt;152&lt;/rec-number&gt;&lt;foreign-keys&gt;&lt;key app="EN" db-id="pxstfvzsi2zpwte0webpet28x059pfxr2dtz" timestamp="1679631001"&gt;152&lt;/key&gt;&lt;/foreign-keys&gt;&lt;ref-type name="Computer Program"&gt;9&lt;/ref-type&gt;&lt;contributors&gt;&lt;/contributors&gt;&lt;titles&gt;&lt;title&gt;BaZr1−xFexO3, x= 0.50 (BaZr0.5Fe0.5O3) Crystal Structure: Datasheet from &amp;quot;PAULING FILE Multinaries Edition – 2022&amp;quot; in SpringerMaterials (https://materials.springer.com/isp/crystallographic/docs/sd_1244272)&lt;/title&gt;&lt;/titles&gt;&lt;dates&gt;&lt;/dates&gt;&lt;publisher&gt;Springer-Verlag Berlin Heidelberg &amp;amp; Material Phases Data System (MPDS), Switzerland &amp;amp; National Institute for Materials Science (NIMS), Japan&lt;/publisher&gt;&lt;urls&gt;&lt;related-urls&gt;&lt;url&gt;https://materials.springer.com/isp/crystallographic/docs/sd_1244272&lt;/url&gt;&lt;/related-urls&gt;&lt;/urls&gt;&lt;/record&gt;&lt;/Cite&gt;&lt;/EndNote&gt;</w:instrText>
      </w:r>
      <w:r w:rsidR="0035624D" w:rsidRPr="002A3960">
        <w:rPr>
          <w:rFonts w:cs="Times New Roman"/>
          <w:vertAlign w:val="subscript"/>
        </w:rPr>
        <w:fldChar w:fldCharType="separate"/>
      </w:r>
      <w:r w:rsidR="003970DB" w:rsidRPr="003970DB">
        <w:rPr>
          <w:rFonts w:cs="Times New Roman"/>
          <w:noProof/>
          <w:vertAlign w:val="superscript"/>
        </w:rPr>
        <w:t>51</w:t>
      </w:r>
      <w:r w:rsidR="0035624D" w:rsidRPr="002A3960">
        <w:rPr>
          <w:rFonts w:cs="Times New Roman"/>
          <w:vertAlign w:val="subscript"/>
        </w:rPr>
        <w:fldChar w:fldCharType="end"/>
      </w:r>
      <w:r w:rsidR="005422F4" w:rsidRPr="002A3960">
        <w:rPr>
          <w:rFonts w:cs="Times New Roman"/>
          <w:vertAlign w:val="subscript"/>
        </w:rPr>
        <w:t xml:space="preserve"> </w:t>
      </w:r>
      <w:r w:rsidR="006410EF" w:rsidRPr="002A3960">
        <w:rPr>
          <w:rFonts w:cs="Times New Roman"/>
        </w:rPr>
        <w:t>and</w:t>
      </w:r>
      <w:r w:rsidR="009B5250" w:rsidRPr="002A3960">
        <w:rPr>
          <w:rFonts w:cs="Times New Roman"/>
        </w:rPr>
        <w:t xml:space="preserve"> BaCO</w:t>
      </w:r>
      <w:r w:rsidR="009B5250" w:rsidRPr="002A3960">
        <w:rPr>
          <w:rFonts w:cs="Times New Roman"/>
          <w:vertAlign w:val="subscript"/>
        </w:rPr>
        <w:t>3</w:t>
      </w:r>
      <w:r w:rsidR="003B30D2" w:rsidRPr="002A3960">
        <w:rPr>
          <w:rFonts w:cs="Times New Roman"/>
          <w:vertAlign w:val="subscript"/>
        </w:rPr>
        <w:t xml:space="preserve"> </w:t>
      </w:r>
      <w:r w:rsidR="0035624D" w:rsidRPr="002A3960">
        <w:rPr>
          <w:rFonts w:cs="Times New Roman"/>
          <w:vertAlign w:val="subscript"/>
        </w:rPr>
        <w:fldChar w:fldCharType="begin"/>
      </w:r>
      <w:r w:rsidR="003970DB">
        <w:rPr>
          <w:rFonts w:cs="Times New Roman"/>
          <w:vertAlign w:val="subscript"/>
        </w:rPr>
        <w:instrText xml:space="preserve"> ADDIN EN.CITE &lt;EndNote&gt;&lt;Cite ExcludeAuth="1" ExcludeYear="1"&gt;&lt;RecNum&gt;153&lt;/RecNum&gt;&lt;DisplayText&gt;&lt;style face="superscript"&gt;52&lt;/style&gt;&lt;/DisplayText&gt;&lt;record&gt;&lt;rec-number&gt;153&lt;/rec-number&gt;&lt;foreign-keys&gt;&lt;key app="EN" db-id="pxstfvzsi2zpwte0webpet28x059pfxr2dtz" timestamp="1679631071"&gt;153&lt;/key&gt;&lt;/foreign-keys&gt;&lt;ref-type name="Computer Program"&gt;9&lt;/ref-type&gt;&lt;contributors&gt;&lt;/contributors&gt;&lt;titles&gt;&lt;title&gt;BaCO3 (Ba[CO3] rt) Crystal Structure: Datasheet from &amp;quot;PAULING FILE Multinaries Edition – 2022&amp;quot; in SpringerMaterials (https://materials.springer.com/isp/crystallographic/docs/sd_0310722)&lt;/title&gt;&lt;/titles&gt;&lt;dates&gt;&lt;/dates&gt;&lt;publisher&gt;Springer-Verlag Berlin Heidelberg &amp;amp; Material Phases Data System (MPDS), Switzerland &amp;amp; National Institute for Materials Science (NIMS), Japan&lt;/publisher&gt;&lt;urls&gt;&lt;related-urls&gt;&lt;url&gt;https://materials.springer.com/isp/crystallographic/docs/sd_0310722&lt;/url&gt;&lt;/related-urls&gt;&lt;/urls&gt;&lt;/record&gt;&lt;/Cite&gt;&lt;/EndNote&gt;</w:instrText>
      </w:r>
      <w:r w:rsidR="0035624D" w:rsidRPr="002A3960">
        <w:rPr>
          <w:rFonts w:cs="Times New Roman"/>
          <w:vertAlign w:val="subscript"/>
        </w:rPr>
        <w:fldChar w:fldCharType="separate"/>
      </w:r>
      <w:r w:rsidR="003970DB" w:rsidRPr="003970DB">
        <w:rPr>
          <w:rFonts w:cs="Times New Roman"/>
          <w:noProof/>
          <w:vertAlign w:val="superscript"/>
        </w:rPr>
        <w:t>52</w:t>
      </w:r>
      <w:r w:rsidR="0035624D" w:rsidRPr="002A3960">
        <w:rPr>
          <w:rFonts w:cs="Times New Roman"/>
          <w:vertAlign w:val="subscript"/>
        </w:rPr>
        <w:fldChar w:fldCharType="end"/>
      </w:r>
      <w:r w:rsidR="00322E6A" w:rsidRPr="002A3960">
        <w:rPr>
          <w:rFonts w:cs="Times New Roman"/>
        </w:rPr>
        <w:t xml:space="preserve">. </w:t>
      </w:r>
      <w:r w:rsidR="003B30D2" w:rsidRPr="002A3960">
        <w:rPr>
          <w:rFonts w:cs="Times New Roman"/>
        </w:rPr>
        <w:t>In SXRD refinements, Fe and Co are considered identical because of their similar atomic number. In both SXRD and NPD refi</w:t>
      </w:r>
      <w:r w:rsidR="00834AF8">
        <w:rPr>
          <w:rFonts w:cs="Times New Roman"/>
        </w:rPr>
        <w:t>ne</w:t>
      </w:r>
      <w:r w:rsidR="003B30D2" w:rsidRPr="002A3960">
        <w:rPr>
          <w:rFonts w:cs="Times New Roman"/>
        </w:rPr>
        <w:t xml:space="preserve">ments, Zr and Y are considered identical because of their similar atomic number and neutron scattering length </w:t>
      </w:r>
      <w:r w:rsidR="003B30D2" w:rsidRPr="002A3960">
        <w:rPr>
          <w:rFonts w:cs="Times New Roman"/>
        </w:rPr>
        <w:fldChar w:fldCharType="begin"/>
      </w:r>
      <w:r w:rsidR="003970DB">
        <w:rPr>
          <w:rFonts w:cs="Times New Roman"/>
        </w:rPr>
        <w:instrText xml:space="preserve"> ADDIN EN.CITE &lt;EndNote&gt;&lt;Cite&gt;&lt;Author&gt;Sears&lt;/Author&gt;&lt;Year&gt;1992&lt;/Year&gt;&lt;RecNum&gt;179&lt;/RecNum&gt;&lt;DisplayText&gt;&lt;style face="superscript"&gt;54&lt;/style&gt;&lt;/DisplayText&gt;&lt;record&gt;&lt;rec-number&gt;179&lt;/rec-number&gt;&lt;foreign-keys&gt;&lt;key app="EN" db-id="pxstfvzsi2zpwte0webpet28x059pfxr2dtz" timestamp="1691540890"&gt;179&lt;/key&gt;&lt;/foreign-keys&gt;&lt;ref-type name="Journal Article"&gt;17&lt;/ref-type&gt;&lt;contributors&gt;&lt;authors&gt;&lt;author&gt;Sears, Varley F.&lt;/author&gt;&lt;/authors&gt;&lt;/contributors&gt;&lt;titles&gt;&lt;title&gt;Neutron scattering lengths and cross sections&lt;/title&gt;&lt;secondary-title&gt;Neutron News&lt;/secondary-title&gt;&lt;/titles&gt;&lt;periodical&gt;&lt;full-title&gt;Neutron News&lt;/full-title&gt;&lt;/periodical&gt;&lt;pages&gt;26-37&lt;/pages&gt;&lt;volume&gt;3&lt;/volume&gt;&lt;number&gt;3&lt;/number&gt;&lt;dates&gt;&lt;year&gt;1992&lt;/year&gt;&lt;pub-dates&gt;&lt;date&gt;1992/01/01&lt;/date&gt;&lt;/pub-dates&gt;&lt;/dates&gt;&lt;publisher&gt;Taylor &amp;amp; Francis&lt;/publisher&gt;&lt;isbn&gt;1044-8632&lt;/isbn&gt;&lt;urls&gt;&lt;related-urls&gt;&lt;url&gt;https://doi.org/10.1080/10448639208218770&lt;/url&gt;&lt;/related-urls&gt;&lt;/urls&gt;&lt;electronic-resource-num&gt;10.1080/10448639208218770&lt;/electronic-resource-num&gt;&lt;/record&gt;&lt;/Cite&gt;&lt;/EndNote&gt;</w:instrText>
      </w:r>
      <w:r w:rsidR="003B30D2" w:rsidRPr="002A3960">
        <w:rPr>
          <w:rFonts w:cs="Times New Roman"/>
        </w:rPr>
        <w:fldChar w:fldCharType="separate"/>
      </w:r>
      <w:r w:rsidR="003970DB" w:rsidRPr="003970DB">
        <w:rPr>
          <w:rFonts w:cs="Times New Roman"/>
          <w:noProof/>
          <w:vertAlign w:val="superscript"/>
        </w:rPr>
        <w:t>54</w:t>
      </w:r>
      <w:r w:rsidR="003B30D2" w:rsidRPr="002A3960">
        <w:rPr>
          <w:rFonts w:cs="Times New Roman"/>
        </w:rPr>
        <w:fldChar w:fldCharType="end"/>
      </w:r>
      <w:r w:rsidR="003B30D2" w:rsidRPr="002A3960">
        <w:rPr>
          <w:rFonts w:cs="Times New Roman"/>
        </w:rPr>
        <w:t>.</w:t>
      </w:r>
      <w:r w:rsidR="00492783" w:rsidRPr="002A3960">
        <w:rPr>
          <w:rFonts w:cs="Times New Roman"/>
        </w:rPr>
        <w:t xml:space="preserve"> In our refinement, the ICP-OES results were used to determine </w:t>
      </w:r>
      <w:r w:rsidR="00B10CBE">
        <w:rPr>
          <w:rFonts w:cs="Times New Roman"/>
        </w:rPr>
        <w:t>some</w:t>
      </w:r>
      <w:r w:rsidR="00492783" w:rsidRPr="002A3960">
        <w:rPr>
          <w:rFonts w:cs="Times New Roman"/>
        </w:rPr>
        <w:t xml:space="preserve"> </w:t>
      </w:r>
      <w:r w:rsidR="00B10CBE">
        <w:rPr>
          <w:rFonts w:cs="Times New Roman"/>
        </w:rPr>
        <w:t xml:space="preserve">atomic </w:t>
      </w:r>
      <w:r w:rsidR="00492783" w:rsidRPr="002A3960">
        <w:rPr>
          <w:rFonts w:cs="Times New Roman"/>
        </w:rPr>
        <w:t>occupancies.</w:t>
      </w:r>
      <w:r w:rsidR="006B32CD">
        <w:rPr>
          <w:rFonts w:cs="Times New Roman"/>
        </w:rPr>
        <w:t xml:space="preserve"> </w:t>
      </w:r>
      <w:r w:rsidR="00426CBB" w:rsidRPr="002A3960">
        <w:rPr>
          <w:rFonts w:cs="Times New Roman"/>
        </w:rPr>
        <w:t xml:space="preserve">A second perovskite with a </w:t>
      </w:r>
      <w:r w:rsidR="00B10CBE">
        <w:rPr>
          <w:rFonts w:cs="Times New Roman"/>
        </w:rPr>
        <w:t xml:space="preserve">different </w:t>
      </w:r>
      <w:r w:rsidR="00426CBB" w:rsidRPr="002A3960">
        <w:rPr>
          <w:rFonts w:cs="Times New Roman"/>
        </w:rPr>
        <w:t xml:space="preserve">lattice </w:t>
      </w:r>
      <w:r w:rsidR="00B10CBE">
        <w:rPr>
          <w:rFonts w:cs="Times New Roman"/>
        </w:rPr>
        <w:t>parameter</w:t>
      </w:r>
      <w:r w:rsidR="00B10CBE" w:rsidRPr="002A3960">
        <w:rPr>
          <w:rFonts w:cs="Times New Roman"/>
        </w:rPr>
        <w:t xml:space="preserve"> </w:t>
      </w:r>
      <w:r w:rsidR="00426CBB" w:rsidRPr="002A3960">
        <w:rPr>
          <w:rFonts w:cs="Times New Roman"/>
        </w:rPr>
        <w:t>(~ 4.21</w:t>
      </w:r>
      <w:r w:rsidR="00426CBB" w:rsidRPr="002A3960">
        <w:t xml:space="preserve"> </w:t>
      </w:r>
      <w:r w:rsidR="00426CBB" w:rsidRPr="002A3960">
        <w:rPr>
          <w:rFonts w:cs="Times New Roman"/>
        </w:rPr>
        <w:t>Å) was identified in our SXRD data</w:t>
      </w:r>
      <w:r w:rsidR="00E42775">
        <w:rPr>
          <w:rFonts w:cs="Times New Roman"/>
        </w:rPr>
        <w:t>, and included in the refinement using the NPD data, with the weight fraction fixed to that obtained in the SXRD refinement</w:t>
      </w:r>
      <w:r w:rsidR="00426CBB">
        <w:rPr>
          <w:rFonts w:cs="Times New Roman"/>
        </w:rPr>
        <w:t xml:space="preserve">. </w:t>
      </w:r>
      <w:r w:rsidR="00426CBB" w:rsidRPr="00344E27">
        <w:rPr>
          <w:color w:val="000000"/>
        </w:rPr>
        <w:t xml:space="preserve">Similar phase segregation was also reported in </w:t>
      </w:r>
      <w:r w:rsidR="0038732E">
        <w:rPr>
          <w:color w:val="000000"/>
        </w:rPr>
        <w:t xml:space="preserve">other </w:t>
      </w:r>
      <w:r w:rsidR="00426CBB" w:rsidRPr="00344E27">
        <w:rPr>
          <w:color w:val="000000"/>
        </w:rPr>
        <w:t>Zr-containing perovskite oxides, such as BaCo</w:t>
      </w:r>
      <w:r w:rsidR="00426CBB" w:rsidRPr="00344E27">
        <w:rPr>
          <w:color w:val="000000"/>
          <w:vertAlign w:val="subscript"/>
        </w:rPr>
        <w:t>0.4</w:t>
      </w:r>
      <w:r w:rsidR="00426CBB" w:rsidRPr="00344E27">
        <w:rPr>
          <w:color w:val="000000"/>
        </w:rPr>
        <w:t>Fe</w:t>
      </w:r>
      <w:r w:rsidR="00426CBB" w:rsidRPr="00344E27">
        <w:rPr>
          <w:color w:val="000000"/>
          <w:vertAlign w:val="subscript"/>
        </w:rPr>
        <w:t>0.4</w:t>
      </w:r>
      <w:r w:rsidR="00426CBB" w:rsidRPr="00344E27">
        <w:rPr>
          <w:color w:val="000000"/>
        </w:rPr>
        <w:t>Zr</w:t>
      </w:r>
      <w:r w:rsidR="00426CBB" w:rsidRPr="00344E27">
        <w:rPr>
          <w:color w:val="000000"/>
          <w:vertAlign w:val="subscript"/>
        </w:rPr>
        <w:t>0.2</w:t>
      </w:r>
      <w:r w:rsidR="00426CBB" w:rsidRPr="00344E27">
        <w:rPr>
          <w:color w:val="000000"/>
        </w:rPr>
        <w:t>O</w:t>
      </w:r>
      <w:r w:rsidR="00426CBB" w:rsidRPr="00344E27">
        <w:rPr>
          <w:color w:val="000000"/>
          <w:vertAlign w:val="subscript"/>
        </w:rPr>
        <w:t>3−δ</w:t>
      </w:r>
      <w:r w:rsidR="0035624D">
        <w:rPr>
          <w:color w:val="000000"/>
          <w:vertAlign w:val="subscript"/>
        </w:rPr>
        <w:fldChar w:fldCharType="begin"/>
      </w:r>
      <w:r w:rsidR="003970DB">
        <w:rPr>
          <w:color w:val="000000"/>
          <w:vertAlign w:val="subscript"/>
        </w:rPr>
        <w:instrText xml:space="preserve"> ADDIN EN.CITE &lt;EndNote&gt;&lt;Cite&gt;&lt;Author&gt;Efimov&lt;/Author&gt;&lt;Year&gt;2011&lt;/Year&gt;&lt;RecNum&gt;139&lt;/RecNum&gt;&lt;DisplayText&gt;&lt;style face="superscript"&gt;19&lt;/style&gt;&lt;/DisplayText&gt;&lt;record&gt;&lt;rec-number&gt;139&lt;/rec-number&gt;&lt;foreign-keys&gt;&lt;key app="EN" db-id="pxstfvzsi2zpwte0webpet28x059pfxr2dtz" timestamp="1667881412"&gt;139&lt;/key&gt;&lt;/foreign-keys&gt;&lt;ref-type name="Journal Article"&gt;17&lt;/ref-type&gt;&lt;contributors&gt;&lt;authors&gt;&lt;author&gt;Efimov, Konstantin&lt;/author&gt;&lt;author&gt;Czuprat, Oliver&lt;/author&gt;&lt;author&gt;Feldhoff, Armin&lt;/author&gt;&lt;/authors&gt;&lt;/contributors&gt;&lt;titles&gt;&lt;title&gt;In-situ X-ray diffraction study of carbonate formation and decomposition in perovskite-type BCFZ&lt;/title&gt;&lt;secondary-title&gt;Journal of Solid State Chemistry&lt;/secondary-title&gt;&lt;/titles&gt;&lt;periodical&gt;&lt;full-title&gt;Journal of Solid State Chemistry&lt;/full-title&gt;&lt;/periodical&gt;&lt;pages&gt;1085-1089&lt;/pages&gt;&lt;volume&gt;184&lt;/volume&gt;&lt;number&gt;5&lt;/number&gt;&lt;keywords&gt;&lt;keyword&gt;Perovskite&lt;/keyword&gt;&lt;keyword&gt;BCFZ&lt;/keyword&gt;&lt;keyword&gt;CO stability&lt;/keyword&gt;&lt;keyword&gt;Carbonate&lt;/keyword&gt;&lt;keyword&gt;Phase transition&lt;/keyword&gt;&lt;keyword&gt;XRD&lt;/keyword&gt;&lt;keyword&gt;TEM&lt;/keyword&gt;&lt;/keywords&gt;&lt;dates&gt;&lt;year&gt;2011&lt;/year&gt;&lt;pub-dates&gt;&lt;date&gt;2011/05/01/&lt;/date&gt;&lt;/pub-dates&gt;&lt;/dates&gt;&lt;isbn&gt;0022-4596&lt;/isbn&gt;&lt;urls&gt;&lt;related-urls&gt;&lt;url&gt;https://www.sciencedirect.com/science/article/pii/S0022459611001204&lt;/url&gt;&lt;/related-urls&gt;&lt;/urls&gt;&lt;electronic-resource-num&gt;https://doi.org/10.1016/j.jssc.2011.03.023&lt;/electronic-resource-num&gt;&lt;/record&gt;&lt;/Cite&gt;&lt;/EndNote&gt;</w:instrText>
      </w:r>
      <w:r w:rsidR="0035624D">
        <w:rPr>
          <w:color w:val="000000"/>
          <w:vertAlign w:val="subscript"/>
        </w:rPr>
        <w:fldChar w:fldCharType="separate"/>
      </w:r>
      <w:r w:rsidR="003970DB" w:rsidRPr="003970DB">
        <w:rPr>
          <w:noProof/>
          <w:color w:val="000000"/>
          <w:vertAlign w:val="superscript"/>
        </w:rPr>
        <w:t>19</w:t>
      </w:r>
      <w:r w:rsidR="0035624D">
        <w:rPr>
          <w:color w:val="000000"/>
          <w:vertAlign w:val="subscript"/>
        </w:rPr>
        <w:fldChar w:fldCharType="end"/>
      </w:r>
      <w:r w:rsidR="00426CBB" w:rsidRPr="00344E27">
        <w:rPr>
          <w:color w:val="000000"/>
        </w:rPr>
        <w:t xml:space="preserve"> and SrCo</w:t>
      </w:r>
      <w:r w:rsidR="00426CBB" w:rsidRPr="00344E27">
        <w:rPr>
          <w:color w:val="000000"/>
          <w:vertAlign w:val="subscript"/>
        </w:rPr>
        <w:t>0.4</w:t>
      </w:r>
      <w:r w:rsidR="00426CBB" w:rsidRPr="00344E27">
        <w:rPr>
          <w:color w:val="000000"/>
        </w:rPr>
        <w:t>Fe</w:t>
      </w:r>
      <w:r w:rsidR="00426CBB" w:rsidRPr="00344E27">
        <w:rPr>
          <w:color w:val="000000"/>
          <w:vertAlign w:val="subscript"/>
        </w:rPr>
        <w:t>0.6-x</w:t>
      </w:r>
      <w:r w:rsidR="00426CBB" w:rsidRPr="00344E27">
        <w:rPr>
          <w:color w:val="000000"/>
        </w:rPr>
        <w:t>Zr</w:t>
      </w:r>
      <w:r w:rsidR="00426CBB" w:rsidRPr="00344E27">
        <w:rPr>
          <w:color w:val="000000"/>
          <w:vertAlign w:val="subscript"/>
        </w:rPr>
        <w:t>x</w:t>
      </w:r>
      <w:r w:rsidR="00426CBB" w:rsidRPr="00344E27">
        <w:rPr>
          <w:color w:val="000000"/>
        </w:rPr>
        <w:t>O</w:t>
      </w:r>
      <w:r w:rsidR="00426CBB" w:rsidRPr="00344E27">
        <w:rPr>
          <w:color w:val="000000"/>
          <w:vertAlign w:val="subscript"/>
        </w:rPr>
        <w:t>3-δ</w:t>
      </w:r>
      <w:r w:rsidR="0035624D">
        <w:rPr>
          <w:color w:val="000000"/>
          <w:vertAlign w:val="subscript"/>
        </w:rPr>
        <w:fldChar w:fldCharType="begin"/>
      </w:r>
      <w:r w:rsidR="003970DB">
        <w:rPr>
          <w:color w:val="000000"/>
          <w:vertAlign w:val="subscript"/>
        </w:rPr>
        <w:instrText xml:space="preserve"> ADDIN EN.CITE &lt;EndNote&gt;&lt;Cite&gt;&lt;Author&gt;Yang&lt;/Author&gt;&lt;Year&gt;2003&lt;/Year&gt;&lt;RecNum&gt;140&lt;/RecNum&gt;&lt;DisplayText&gt;&lt;style face="superscript"&gt;20&lt;/style&gt;&lt;/DisplayText&gt;&lt;record&gt;&lt;rec-number&gt;140&lt;/rec-number&gt;&lt;foreign-keys&gt;&lt;key app="EN" db-id="pxstfvzsi2zpwte0webpet28x059pfxr2dtz" timestamp="1667881452"&gt;140&lt;/key&gt;&lt;/foreign-keys&gt;&lt;ref-type name="Journal Article"&gt;17&lt;/ref-type&gt;&lt;contributors&gt;&lt;authors&gt;&lt;author&gt;Yang, Li&lt;/author&gt;&lt;author&gt;Tan, Liang&lt;/author&gt;&lt;author&gt;Gu, Xuehong&lt;/author&gt;&lt;author&gt;Jin, Wanqin&lt;/author&gt;&lt;author&gt;Zhang, Lixiong&lt;/author&gt;&lt;author&gt;Xu, Nanping&lt;/author&gt;&lt;/authors&gt;&lt;/contributors&gt;&lt;titles&gt;&lt;title&gt;A New Series of Sr(Co,Fe,Zr)O3-δ Perovskite-Type Membrane Materials for Oxygen Permeation&lt;/title&gt;&lt;secondary-title&gt;Industrial &amp;amp; Engineering Chemistry Research&lt;/secondary-title&gt;&lt;/titles&gt;&lt;periodical&gt;&lt;full-title&gt;Industrial &amp;amp; Engineering Chemistry Research&lt;/full-title&gt;&lt;/periodical&gt;&lt;pages&gt;2299-2305&lt;/pages&gt;&lt;volume&gt;42&lt;/volume&gt;&lt;number&gt;11&lt;/number&gt;&lt;dates&gt;&lt;year&gt;2003&lt;/year&gt;&lt;pub-dates&gt;&lt;date&gt;2003/05/01&lt;/date&gt;&lt;/pub-dates&gt;&lt;/dates&gt;&lt;publisher&gt;American Chemical Society&lt;/publisher&gt;&lt;isbn&gt;0888-5885&lt;/isbn&gt;&lt;urls&gt;&lt;related-urls&gt;&lt;url&gt;https://doi.org/10.1021/ie020931e&lt;/url&gt;&lt;/related-urls&gt;&lt;/urls&gt;&lt;electronic-resource-num&gt;10.1021/ie020931e&lt;/electronic-resource-num&gt;&lt;/record&gt;&lt;/Cite&gt;&lt;/EndNote&gt;</w:instrText>
      </w:r>
      <w:r w:rsidR="0035624D">
        <w:rPr>
          <w:color w:val="000000"/>
          <w:vertAlign w:val="subscript"/>
        </w:rPr>
        <w:fldChar w:fldCharType="separate"/>
      </w:r>
      <w:r w:rsidR="003970DB" w:rsidRPr="003970DB">
        <w:rPr>
          <w:noProof/>
          <w:color w:val="000000"/>
          <w:vertAlign w:val="superscript"/>
        </w:rPr>
        <w:t>20</w:t>
      </w:r>
      <w:r w:rsidR="0035624D">
        <w:rPr>
          <w:color w:val="000000"/>
          <w:vertAlign w:val="subscript"/>
        </w:rPr>
        <w:fldChar w:fldCharType="end"/>
      </w:r>
      <w:r w:rsidR="00426CBB" w:rsidRPr="00344E27">
        <w:rPr>
          <w:color w:val="000000"/>
        </w:rPr>
        <w:t xml:space="preserve">, which </w:t>
      </w:r>
      <w:r w:rsidR="0038732E">
        <w:rPr>
          <w:color w:val="000000"/>
        </w:rPr>
        <w:t>are</w:t>
      </w:r>
      <w:r w:rsidR="00B10CBE">
        <w:rPr>
          <w:color w:val="000000"/>
        </w:rPr>
        <w:t xml:space="preserve"> attributed</w:t>
      </w:r>
      <w:r w:rsidR="0038732E">
        <w:rPr>
          <w:color w:val="000000"/>
        </w:rPr>
        <w:t xml:space="preserve"> </w:t>
      </w:r>
      <w:r w:rsidR="00426CBB" w:rsidRPr="00344E27">
        <w:rPr>
          <w:color w:val="000000"/>
        </w:rPr>
        <w:t xml:space="preserve">to the segregation between Zr and other </w:t>
      </w:r>
      <w:r w:rsidR="00426CBB" w:rsidRPr="00476A7A">
        <w:rPr>
          <w:i/>
          <w:iCs/>
          <w:color w:val="000000"/>
        </w:rPr>
        <w:t>B</w:t>
      </w:r>
      <w:r w:rsidR="00426CBB" w:rsidRPr="00344E27">
        <w:rPr>
          <w:color w:val="000000"/>
        </w:rPr>
        <w:t>-site cations like Co and Fe</w:t>
      </w:r>
      <w:r w:rsidR="00426CBB">
        <w:rPr>
          <w:color w:val="000000"/>
        </w:rPr>
        <w:t xml:space="preserve"> </w:t>
      </w:r>
      <w:r w:rsidR="0035624D">
        <w:rPr>
          <w:color w:val="000000"/>
        </w:rPr>
        <w:fldChar w:fldCharType="begin"/>
      </w:r>
      <w:r w:rsidR="003970DB">
        <w:rPr>
          <w:color w:val="000000"/>
        </w:rPr>
        <w:instrText xml:space="preserve"> ADDIN EN.CITE &lt;EndNote&gt;&lt;Cite&gt;&lt;Author&gt;Kim&lt;/Author&gt;&lt;Year&gt;2022&lt;/Year&gt;&lt;RecNum&gt;161&lt;/RecNum&gt;&lt;DisplayText&gt;&lt;style face="superscript"&gt;21&lt;/style&gt;&lt;/DisplayText&gt;&lt;record&gt;&lt;rec-number&gt;161&lt;/rec-number&gt;&lt;foreign-keys&gt;&lt;key app="EN" db-id="pxstfvzsi2zpwte0webpet28x059pfxr2dtz" timestamp="1682065219"&gt;161&lt;/key&gt;&lt;/foreign-keys&gt;&lt;ref-type name="Journal Article"&gt;17&lt;/ref-type&gt;&lt;contributors&gt;&lt;authors&gt;&lt;author&gt;Kim, Jun Hyuk&lt;/author&gt;&lt;author&gt;Jang, Kyuseon&lt;/author&gt;&lt;author&gt;Lim, Dae-Kwang&lt;/author&gt;&lt;author&gt;Ahn, Sejong&lt;/author&gt;&lt;author&gt;Oh, DongHwan&lt;/author&gt;&lt;author&gt;Kim, Hyunseung&lt;/author&gt;&lt;author&gt;Seo, Jongsu&lt;/author&gt;&lt;author&gt;Choi, Pyuck-Pa&lt;/author&gt;&lt;author&gt;Jung, WooChul&lt;/author&gt;&lt;/authors&gt;&lt;/contributors&gt;&lt;titles&gt;&lt;title&gt;Self-assembled nano-composite perovskites as highly efficient and robust hybrid cathodes for solid oxide fuel cells&lt;/title&gt;&lt;secondary-title&gt;Journal of Materials Chemistry A&lt;/secondary-title&gt;&lt;/titles&gt;&lt;periodical&gt;&lt;full-title&gt;Journal of Materials Chemistry A&lt;/full-title&gt;&lt;/periodical&gt;&lt;pages&gt;2496-2508&lt;/pages&gt;&lt;volume&gt;10&lt;/volume&gt;&lt;number&gt;5&lt;/number&gt;&lt;dates&gt;&lt;year&gt;2022&lt;/year&gt;&lt;/dates&gt;&lt;publisher&gt;The Royal Society of Chemistry&lt;/publisher&gt;&lt;isbn&gt;2050-7488&lt;/isbn&gt;&lt;work-type&gt;10.1039/D1TA08178K&lt;/work-type&gt;&lt;urls&gt;&lt;related-urls&gt;&lt;url&gt;http://dx.doi.org/10.1039/D1TA08178K&lt;/url&gt;&lt;/related-urls&gt;&lt;/urls&gt;&lt;electronic-resource-num&gt;10.1039/D1TA08178K&lt;/electronic-resource-num&gt;&lt;/record&gt;&lt;/Cite&gt;&lt;/EndNote&gt;</w:instrText>
      </w:r>
      <w:r w:rsidR="0035624D">
        <w:rPr>
          <w:color w:val="000000"/>
        </w:rPr>
        <w:fldChar w:fldCharType="separate"/>
      </w:r>
      <w:r w:rsidR="003970DB" w:rsidRPr="003970DB">
        <w:rPr>
          <w:noProof/>
          <w:color w:val="000000"/>
          <w:vertAlign w:val="superscript"/>
        </w:rPr>
        <w:t>21</w:t>
      </w:r>
      <w:r w:rsidR="0035624D">
        <w:rPr>
          <w:color w:val="000000"/>
        </w:rPr>
        <w:fldChar w:fldCharType="end"/>
      </w:r>
      <w:r w:rsidR="00426CBB" w:rsidRPr="00344E27">
        <w:rPr>
          <w:color w:val="000000"/>
        </w:rPr>
        <w:t>.</w:t>
      </w:r>
      <w:r w:rsidR="00207531" w:rsidRPr="006410EF">
        <w:rPr>
          <w:rFonts w:cs="Times New Roman"/>
        </w:rPr>
        <w:t xml:space="preserve">  </w:t>
      </w:r>
      <w:r w:rsidR="006B32CD">
        <w:rPr>
          <w:rFonts w:cs="Times New Roman"/>
        </w:rPr>
        <w:t>Data presented are mean ± extreme studentized deviation.</w:t>
      </w:r>
    </w:p>
    <w:p w14:paraId="1213D916" w14:textId="77777777" w:rsidR="009632A4" w:rsidRDefault="009632A4" w:rsidP="009632A4">
      <w:pPr>
        <w:rPr>
          <w:rFonts w:cs="Times New Roman"/>
          <w:i/>
          <w:iCs/>
        </w:rPr>
      </w:pPr>
      <w:r>
        <w:rPr>
          <w:rFonts w:cs="Times New Roman"/>
          <w:i/>
          <w:iCs/>
        </w:rPr>
        <w:t>ICP-OES</w:t>
      </w:r>
    </w:p>
    <w:p w14:paraId="54E253DE" w14:textId="77E27DCA" w:rsidR="009632A4" w:rsidRDefault="009632A4" w:rsidP="00207531">
      <w:pPr>
        <w:rPr>
          <w:rFonts w:cs="Times New Roman"/>
        </w:rPr>
      </w:pPr>
      <w:r>
        <w:t>Powder samples were first dissolved at 200 °C with at 9:3:2 ratio of HNO</w:t>
      </w:r>
      <w:r>
        <w:rPr>
          <w:vertAlign w:val="subscript"/>
        </w:rPr>
        <w:t>3</w:t>
      </w:r>
      <w:r>
        <w:t>, HF and HCl acids by microwave. 20 mL 5% boric acid was then added to neutralise the unreated HF acid. The solution was then analysed on a Thermo ICAP PRO XP ICP-OES instrument.</w:t>
      </w:r>
    </w:p>
    <w:p w14:paraId="326B02CD" w14:textId="77777777" w:rsidR="009B5250" w:rsidRPr="00F07D14" w:rsidRDefault="009B5250" w:rsidP="00207531">
      <w:pPr>
        <w:rPr>
          <w:rFonts w:cs="Times New Roman"/>
          <w:i/>
          <w:iCs/>
        </w:rPr>
      </w:pPr>
      <w:r w:rsidRPr="00F07D14">
        <w:rPr>
          <w:rFonts w:cs="Times New Roman"/>
          <w:i/>
          <w:iCs/>
        </w:rPr>
        <w:t>Phase analysis post CO</w:t>
      </w:r>
      <w:r w:rsidRPr="00F07D14">
        <w:rPr>
          <w:rFonts w:cs="Times New Roman"/>
          <w:i/>
          <w:iCs/>
          <w:vertAlign w:val="subscript"/>
        </w:rPr>
        <w:t>2</w:t>
      </w:r>
      <w:r w:rsidRPr="00F07D14">
        <w:rPr>
          <w:rFonts w:cs="Times New Roman"/>
          <w:i/>
          <w:iCs/>
        </w:rPr>
        <w:t xml:space="preserve"> reaction</w:t>
      </w:r>
    </w:p>
    <w:p w14:paraId="067A160F" w14:textId="6E9A2B82" w:rsidR="00B10CBE" w:rsidRPr="007C0CF6" w:rsidRDefault="00322E6A" w:rsidP="00207531">
      <w:pPr>
        <w:rPr>
          <w:rFonts w:cs="Times New Roman"/>
        </w:rPr>
      </w:pPr>
      <w:r>
        <w:rPr>
          <w:rFonts w:cs="Times New Roman"/>
        </w:rPr>
        <w:t>To investigate the phase</w:t>
      </w:r>
      <w:r w:rsidR="009B5250">
        <w:rPr>
          <w:rFonts w:cs="Times New Roman"/>
        </w:rPr>
        <w:t>s</w:t>
      </w:r>
      <w:r>
        <w:rPr>
          <w:rFonts w:cs="Times New Roman"/>
        </w:rPr>
        <w:t xml:space="preserve"> </w:t>
      </w:r>
      <w:r w:rsidR="009B5250">
        <w:rPr>
          <w:rFonts w:cs="Times New Roman"/>
        </w:rPr>
        <w:t>in sample</w:t>
      </w:r>
      <w:r w:rsidR="00FE6445">
        <w:rPr>
          <w:rFonts w:cs="Times New Roman"/>
        </w:rPr>
        <w:t xml:space="preserve"> </w:t>
      </w:r>
      <w:r w:rsidR="009B5250">
        <w:rPr>
          <w:rFonts w:cs="Times New Roman"/>
        </w:rPr>
        <w:t>reacted with</w:t>
      </w:r>
      <w:r>
        <w:rPr>
          <w:rFonts w:cs="Times New Roman"/>
        </w:rPr>
        <w:t xml:space="preserve"> CO</w:t>
      </w:r>
      <w:r>
        <w:rPr>
          <w:rFonts w:cs="Times New Roman"/>
          <w:vertAlign w:val="subscript"/>
        </w:rPr>
        <w:t>2</w:t>
      </w:r>
      <w:r>
        <w:rPr>
          <w:rFonts w:cs="Times New Roman"/>
        </w:rPr>
        <w:t>,</w:t>
      </w:r>
      <w:r>
        <w:rPr>
          <w:rFonts w:cs="Times New Roman"/>
          <w:vertAlign w:val="subscript"/>
        </w:rPr>
        <w:t xml:space="preserve"> </w:t>
      </w:r>
      <w:r w:rsidRPr="00322E6A">
        <w:rPr>
          <w:rFonts w:cs="Times New Roman"/>
        </w:rPr>
        <w:t>a</w:t>
      </w:r>
      <w:r w:rsidR="00207531" w:rsidRPr="007C0CF6">
        <w:rPr>
          <w:rFonts w:cs="Times New Roman"/>
        </w:rPr>
        <w:t>pproximately 0.1 g of sample</w:t>
      </w:r>
      <w:r>
        <w:rPr>
          <w:rFonts w:cs="Times New Roman"/>
        </w:rPr>
        <w:t xml:space="preserve">s were </w:t>
      </w:r>
      <w:r w:rsidR="00207531" w:rsidRPr="007C0CF6">
        <w:rPr>
          <w:rFonts w:cs="Times New Roman"/>
        </w:rPr>
        <w:t xml:space="preserve">treated in humid </w:t>
      </w:r>
      <w:r w:rsidR="00197CCA">
        <w:rPr>
          <w:rFonts w:cs="Times New Roman"/>
        </w:rPr>
        <w:t xml:space="preserve">air </w:t>
      </w:r>
      <w:r w:rsidR="009B5250">
        <w:rPr>
          <w:rFonts w:cs="Times New Roman"/>
        </w:rPr>
        <w:t xml:space="preserve">containing </w:t>
      </w:r>
      <w:r w:rsidR="00207531" w:rsidRPr="007C0CF6">
        <w:rPr>
          <w:rFonts w:cs="Times New Roman"/>
        </w:rPr>
        <w:t>10% CO</w:t>
      </w:r>
      <w:r w:rsidR="00207531" w:rsidRPr="007C0CF6">
        <w:rPr>
          <w:rFonts w:cs="Times New Roman"/>
          <w:vertAlign w:val="subscript"/>
        </w:rPr>
        <w:t>2</w:t>
      </w:r>
      <w:r w:rsidR="00207531" w:rsidRPr="007C0CF6">
        <w:rPr>
          <w:rFonts w:cs="Times New Roman"/>
        </w:rPr>
        <w:t xml:space="preserve"> for 1 h at 600 °C in </w:t>
      </w:r>
      <w:r w:rsidR="009B5250">
        <w:rPr>
          <w:rFonts w:cs="Times New Roman"/>
        </w:rPr>
        <w:t>a</w:t>
      </w:r>
      <w:r w:rsidR="009B5250" w:rsidRPr="007C0CF6">
        <w:rPr>
          <w:rFonts w:cs="Times New Roman"/>
        </w:rPr>
        <w:t xml:space="preserve"> </w:t>
      </w:r>
      <w:r w:rsidR="00207531" w:rsidRPr="007C0CF6">
        <w:rPr>
          <w:rFonts w:cs="Times New Roman"/>
        </w:rPr>
        <w:t xml:space="preserve">horizontal tube furnace. After treatment, the sample was quenched </w:t>
      </w:r>
      <w:r w:rsidR="009B5250">
        <w:rPr>
          <w:rFonts w:cs="Times New Roman"/>
        </w:rPr>
        <w:t xml:space="preserve">to room temperature </w:t>
      </w:r>
      <w:r w:rsidR="00207531" w:rsidRPr="007C0CF6">
        <w:rPr>
          <w:rFonts w:cs="Times New Roman"/>
        </w:rPr>
        <w:t>in air</w:t>
      </w:r>
      <w:r w:rsidR="009B5250">
        <w:rPr>
          <w:rFonts w:cs="Times New Roman"/>
        </w:rPr>
        <w:t xml:space="preserve"> and investigated usin</w:t>
      </w:r>
      <w:r w:rsidR="00FE6445">
        <w:rPr>
          <w:rFonts w:cs="Times New Roman"/>
        </w:rPr>
        <w:t>g lab</w:t>
      </w:r>
      <w:r w:rsidR="00B10CBE">
        <w:rPr>
          <w:rFonts w:cs="Times New Roman"/>
        </w:rPr>
        <w:t>oratory based</w:t>
      </w:r>
      <w:r w:rsidR="00FE6445">
        <w:rPr>
          <w:rFonts w:cs="Times New Roman"/>
        </w:rPr>
        <w:t xml:space="preserve"> XRD, SXRD</w:t>
      </w:r>
      <w:r w:rsidR="00B10CBE">
        <w:rPr>
          <w:rFonts w:cs="Times New Roman"/>
        </w:rPr>
        <w:t>,</w:t>
      </w:r>
      <w:r w:rsidR="00FE6445">
        <w:rPr>
          <w:rFonts w:cs="Times New Roman"/>
        </w:rPr>
        <w:t xml:space="preserve"> and NPD</w:t>
      </w:r>
      <w:r w:rsidR="00B10CBE">
        <w:rPr>
          <w:rFonts w:cs="Times New Roman"/>
        </w:rPr>
        <w:t>, as outlined above</w:t>
      </w:r>
      <w:r w:rsidR="00207531" w:rsidRPr="007C0CF6">
        <w:rPr>
          <w:rFonts w:cs="Times New Roman"/>
        </w:rPr>
        <w:t xml:space="preserve">. </w:t>
      </w:r>
    </w:p>
    <w:p w14:paraId="041AA1A1" w14:textId="77777777" w:rsidR="00207531" w:rsidRPr="00F07D14" w:rsidRDefault="009B5250" w:rsidP="00207531">
      <w:pPr>
        <w:rPr>
          <w:rFonts w:cs="Times New Roman"/>
          <w:i/>
          <w:iCs/>
        </w:rPr>
      </w:pPr>
      <w:r w:rsidRPr="00F07D14">
        <w:rPr>
          <w:rFonts w:cs="Times New Roman"/>
          <w:i/>
          <w:iCs/>
        </w:rPr>
        <w:t>Thermogravimetric analysis (</w:t>
      </w:r>
      <w:r w:rsidR="00207531" w:rsidRPr="00F07D14">
        <w:rPr>
          <w:rFonts w:cs="Times New Roman"/>
          <w:i/>
          <w:iCs/>
        </w:rPr>
        <w:t>TGA</w:t>
      </w:r>
      <w:r w:rsidRPr="00F07D14">
        <w:rPr>
          <w:rFonts w:cs="Times New Roman"/>
          <w:i/>
          <w:iCs/>
        </w:rPr>
        <w:t>)</w:t>
      </w:r>
    </w:p>
    <w:p w14:paraId="6FACC545" w14:textId="533F9951" w:rsidR="009B5250" w:rsidRDefault="00B10CBE" w:rsidP="00207531">
      <w:pPr>
        <w:rPr>
          <w:rFonts w:cs="Times New Roman"/>
        </w:rPr>
      </w:pPr>
      <w:r>
        <w:rPr>
          <w:rFonts w:cs="Times New Roman"/>
        </w:rPr>
        <w:t>Material w</w:t>
      </w:r>
      <w:r w:rsidRPr="007C0CF6">
        <w:rPr>
          <w:rFonts w:cs="Times New Roman"/>
        </w:rPr>
        <w:t xml:space="preserve">eight </w:t>
      </w:r>
      <w:r w:rsidR="00207531" w:rsidRPr="007C0CF6">
        <w:rPr>
          <w:rFonts w:cs="Times New Roman"/>
        </w:rPr>
        <w:t xml:space="preserve">loss </w:t>
      </w:r>
      <w:r w:rsidR="009B5250">
        <w:rPr>
          <w:rFonts w:cs="Times New Roman"/>
        </w:rPr>
        <w:t>w</w:t>
      </w:r>
      <w:r w:rsidR="00FE6445">
        <w:rPr>
          <w:rFonts w:cs="Times New Roman"/>
        </w:rPr>
        <w:t>as</w:t>
      </w:r>
      <w:r w:rsidR="009B5250">
        <w:rPr>
          <w:rFonts w:cs="Times New Roman"/>
        </w:rPr>
        <w:t xml:space="preserve"> investigated </w:t>
      </w:r>
      <w:r w:rsidR="00207531" w:rsidRPr="007C0CF6">
        <w:rPr>
          <w:rFonts w:cs="Times New Roman"/>
        </w:rPr>
        <w:t xml:space="preserve">in air </w:t>
      </w:r>
      <w:r w:rsidR="009B5250">
        <w:rPr>
          <w:rFonts w:cs="Times New Roman"/>
        </w:rPr>
        <w:t xml:space="preserve">over </w:t>
      </w:r>
      <w:r w:rsidR="00207531" w:rsidRPr="007C0CF6">
        <w:rPr>
          <w:rFonts w:cs="Times New Roman"/>
        </w:rPr>
        <w:t>the temperature range 200</w:t>
      </w:r>
      <w:r w:rsidR="00197CCA">
        <w:rPr>
          <w:rFonts w:cs="Times New Roman"/>
        </w:rPr>
        <w:t xml:space="preserve"> </w:t>
      </w:r>
      <w:r w:rsidR="0019390F">
        <w:rPr>
          <w:rFonts w:cs="Times New Roman"/>
        </w:rPr>
        <w:t>–</w:t>
      </w:r>
      <w:r w:rsidR="00197CCA">
        <w:rPr>
          <w:rFonts w:cs="Times New Roman"/>
        </w:rPr>
        <w:t xml:space="preserve"> </w:t>
      </w:r>
      <w:r w:rsidR="00207531" w:rsidRPr="007C0CF6">
        <w:rPr>
          <w:rFonts w:cs="Times New Roman"/>
        </w:rPr>
        <w:t xml:space="preserve">700 °C </w:t>
      </w:r>
      <w:r w:rsidR="009B5250">
        <w:rPr>
          <w:rFonts w:cs="Times New Roman"/>
        </w:rPr>
        <w:t>using a</w:t>
      </w:r>
      <w:r w:rsidR="00207531" w:rsidRPr="007C0CF6">
        <w:rPr>
          <w:rFonts w:cs="Times New Roman"/>
        </w:rPr>
        <w:t xml:space="preserve"> thermogravimetric analysis system (Perkin Elmer STA 6000). </w:t>
      </w:r>
      <w:r w:rsidR="009B5250">
        <w:rPr>
          <w:rFonts w:cs="Times New Roman"/>
        </w:rPr>
        <w:t>S</w:t>
      </w:r>
      <w:r w:rsidR="00207531" w:rsidRPr="007C0CF6">
        <w:rPr>
          <w:rFonts w:cs="Times New Roman"/>
        </w:rPr>
        <w:t>amples were first calcined at 200 °C in dry air for 1 h to remove absorbed moisture</w:t>
      </w:r>
      <w:r w:rsidR="009B5250">
        <w:rPr>
          <w:rFonts w:cs="Times New Roman"/>
        </w:rPr>
        <w:t xml:space="preserve"> before </w:t>
      </w:r>
      <w:r w:rsidR="00207531" w:rsidRPr="007C0CF6">
        <w:rPr>
          <w:rFonts w:cs="Times New Roman"/>
        </w:rPr>
        <w:t>heat</w:t>
      </w:r>
      <w:r w:rsidR="009B5250">
        <w:rPr>
          <w:rFonts w:cs="Times New Roman"/>
        </w:rPr>
        <w:t>ing</w:t>
      </w:r>
      <w:r w:rsidR="00207531" w:rsidRPr="007C0CF6">
        <w:rPr>
          <w:rFonts w:cs="Times New Roman"/>
        </w:rPr>
        <w:t xml:space="preserve"> to 700 °C </w:t>
      </w:r>
      <w:r w:rsidR="009B5250">
        <w:rPr>
          <w:rFonts w:cs="Times New Roman"/>
        </w:rPr>
        <w:t>at a</w:t>
      </w:r>
      <w:r w:rsidR="00207531" w:rsidRPr="007C0CF6">
        <w:rPr>
          <w:rFonts w:cs="Times New Roman"/>
        </w:rPr>
        <w:t xml:space="preserve"> ramp rate of 2 °C</w:t>
      </w:r>
      <w:r w:rsidR="00A40627">
        <w:rPr>
          <w:rFonts w:cs="Times New Roman"/>
        </w:rPr>
        <w:t xml:space="preserve"> </w:t>
      </w:r>
      <w:r w:rsidR="009B5250">
        <w:rPr>
          <w:rFonts w:cs="Times New Roman"/>
        </w:rPr>
        <w:t>min</w:t>
      </w:r>
      <w:r w:rsidR="00960CBA" w:rsidRPr="00A40627">
        <w:rPr>
          <w:rFonts w:cs="Times New Roman"/>
          <w:vertAlign w:val="superscript"/>
        </w:rPr>
        <w:t>-1</w:t>
      </w:r>
      <w:r w:rsidR="00207531" w:rsidRPr="007C0CF6">
        <w:rPr>
          <w:rFonts w:cs="Times New Roman"/>
        </w:rPr>
        <w:t xml:space="preserve">. </w:t>
      </w:r>
    </w:p>
    <w:p w14:paraId="5218E3B3" w14:textId="77777777" w:rsidR="00207531" w:rsidRPr="00F07D14" w:rsidRDefault="00A40627" w:rsidP="00207531">
      <w:pPr>
        <w:rPr>
          <w:rFonts w:cs="Times New Roman"/>
          <w:i/>
          <w:iCs/>
        </w:rPr>
      </w:pPr>
      <w:r w:rsidRPr="00F07D14">
        <w:rPr>
          <w:rFonts w:cs="Times New Roman"/>
          <w:i/>
          <w:iCs/>
        </w:rPr>
        <w:t xml:space="preserve">Oxygen non-stoichiometry </w:t>
      </w:r>
      <w:r w:rsidR="009B5250" w:rsidRPr="00F07D14">
        <w:rPr>
          <w:rFonts w:cs="Times New Roman"/>
          <w:i/>
          <w:iCs/>
        </w:rPr>
        <w:t>analysis using titration</w:t>
      </w:r>
    </w:p>
    <w:p w14:paraId="0C976077" w14:textId="7A6A94A7" w:rsidR="001349E8" w:rsidRPr="007C0CF6" w:rsidRDefault="00207531" w:rsidP="00207531">
      <w:pPr>
        <w:rPr>
          <w:rFonts w:cs="Times New Roman"/>
        </w:rPr>
      </w:pPr>
      <w:r w:rsidRPr="007C0CF6">
        <w:rPr>
          <w:rFonts w:cs="Times New Roman"/>
        </w:rPr>
        <w:t>A sodium thiosulfate solution (0.05 M) was first prepared by dissolving Na</w:t>
      </w:r>
      <w:r w:rsidRPr="007C0CF6">
        <w:rPr>
          <w:rFonts w:cs="Times New Roman"/>
          <w:vertAlign w:val="subscript"/>
        </w:rPr>
        <w:t>2</w:t>
      </w:r>
      <w:r w:rsidRPr="007C0CF6">
        <w:rPr>
          <w:rFonts w:cs="Times New Roman"/>
        </w:rPr>
        <w:t>S</w:t>
      </w:r>
      <w:r w:rsidRPr="007C0CF6">
        <w:rPr>
          <w:rFonts w:cs="Times New Roman"/>
          <w:vertAlign w:val="subscript"/>
        </w:rPr>
        <w:t>2</w:t>
      </w:r>
      <w:r w:rsidRPr="007C0CF6">
        <w:rPr>
          <w:rFonts w:cs="Times New Roman"/>
        </w:rPr>
        <w:t>O</w:t>
      </w:r>
      <w:r w:rsidRPr="007C0CF6">
        <w:rPr>
          <w:rFonts w:cs="Times New Roman"/>
          <w:vertAlign w:val="subscript"/>
        </w:rPr>
        <w:t xml:space="preserve">3 </w:t>
      </w:r>
      <w:r w:rsidRPr="007C0CF6">
        <w:rPr>
          <w:rFonts w:cs="Times New Roman"/>
        </w:rPr>
        <w:t xml:space="preserve">(99.99%, Sigma Aldrich) in </w:t>
      </w:r>
      <w:r w:rsidR="00322E6A">
        <w:rPr>
          <w:rFonts w:cs="Times New Roman"/>
        </w:rPr>
        <w:t xml:space="preserve">pure </w:t>
      </w:r>
      <w:r w:rsidRPr="007C0CF6">
        <w:rPr>
          <w:rFonts w:cs="Times New Roman"/>
        </w:rPr>
        <w:t>water</w:t>
      </w:r>
      <w:r w:rsidR="00322E6A">
        <w:rPr>
          <w:rFonts w:cs="Times New Roman"/>
        </w:rPr>
        <w:t xml:space="preserve"> (Milli-Q Type 1 Ultrapure Water System)</w:t>
      </w:r>
      <w:r w:rsidRPr="007C0CF6">
        <w:rPr>
          <w:rFonts w:cs="Times New Roman"/>
        </w:rPr>
        <w:t xml:space="preserve">. </w:t>
      </w:r>
      <w:r w:rsidR="00322E6A">
        <w:rPr>
          <w:rFonts w:cs="Times New Roman"/>
        </w:rPr>
        <w:t>A s</w:t>
      </w:r>
      <w:r w:rsidRPr="007C0CF6">
        <w:rPr>
          <w:rFonts w:cs="Times New Roman"/>
        </w:rPr>
        <w:t xml:space="preserve">mall amount of sodium bicarbonate was added to the solution to maintain </w:t>
      </w:r>
      <w:r w:rsidR="009B5250">
        <w:rPr>
          <w:rFonts w:cs="Times New Roman"/>
        </w:rPr>
        <w:t>a basic</w:t>
      </w:r>
      <w:r w:rsidR="009B5250" w:rsidRPr="007C0CF6">
        <w:rPr>
          <w:rFonts w:cs="Times New Roman"/>
        </w:rPr>
        <w:t xml:space="preserve"> </w:t>
      </w:r>
      <w:r w:rsidRPr="007C0CF6">
        <w:rPr>
          <w:rFonts w:cs="Times New Roman"/>
        </w:rPr>
        <w:t xml:space="preserve">solution </w:t>
      </w:r>
      <w:r w:rsidR="009B5250">
        <w:rPr>
          <w:rFonts w:cs="Times New Roman"/>
        </w:rPr>
        <w:t xml:space="preserve">in which to </w:t>
      </w:r>
      <w:r w:rsidRPr="007C0CF6">
        <w:rPr>
          <w:rFonts w:cs="Times New Roman"/>
        </w:rPr>
        <w:t>stabili</w:t>
      </w:r>
      <w:r w:rsidR="00322E6A">
        <w:rPr>
          <w:rFonts w:cs="Times New Roman"/>
        </w:rPr>
        <w:t>se</w:t>
      </w:r>
      <w:r w:rsidRPr="007C0CF6">
        <w:rPr>
          <w:rFonts w:cs="Times New Roman"/>
        </w:rPr>
        <w:t xml:space="preserve"> Na</w:t>
      </w:r>
      <w:r w:rsidRPr="007C0CF6">
        <w:rPr>
          <w:rFonts w:cs="Times New Roman"/>
          <w:vertAlign w:val="subscript"/>
        </w:rPr>
        <w:t>2</w:t>
      </w:r>
      <w:r w:rsidRPr="007C0CF6">
        <w:rPr>
          <w:rFonts w:cs="Times New Roman"/>
        </w:rPr>
        <w:t>S</w:t>
      </w:r>
      <w:r w:rsidRPr="007C0CF6">
        <w:rPr>
          <w:rFonts w:cs="Times New Roman"/>
          <w:vertAlign w:val="subscript"/>
        </w:rPr>
        <w:t>2</w:t>
      </w:r>
      <w:r w:rsidRPr="007C0CF6">
        <w:rPr>
          <w:rFonts w:cs="Times New Roman"/>
        </w:rPr>
        <w:t>O</w:t>
      </w:r>
      <w:r w:rsidRPr="007C0CF6">
        <w:rPr>
          <w:rFonts w:cs="Times New Roman"/>
          <w:vertAlign w:val="subscript"/>
        </w:rPr>
        <w:t>3</w:t>
      </w:r>
      <w:r w:rsidRPr="007C0CF6">
        <w:rPr>
          <w:rFonts w:cs="Times New Roman"/>
        </w:rPr>
        <w:t xml:space="preserve">. 0.05 g sample </w:t>
      </w:r>
      <w:r w:rsidR="009B5250" w:rsidRPr="007C0CF6">
        <w:rPr>
          <w:rFonts w:cs="Times New Roman"/>
        </w:rPr>
        <w:t>w</w:t>
      </w:r>
      <w:r w:rsidR="009B5250">
        <w:rPr>
          <w:rFonts w:cs="Times New Roman"/>
        </w:rPr>
        <w:t>as</w:t>
      </w:r>
      <w:r w:rsidR="009B5250" w:rsidRPr="007C0CF6">
        <w:rPr>
          <w:rFonts w:cs="Times New Roman"/>
        </w:rPr>
        <w:t xml:space="preserve"> </w:t>
      </w:r>
      <w:r w:rsidRPr="007C0CF6">
        <w:rPr>
          <w:rFonts w:cs="Times New Roman"/>
        </w:rPr>
        <w:t>dissolved in ~</w:t>
      </w:r>
      <w:r w:rsidR="009B5250">
        <w:rPr>
          <w:rFonts w:cs="Times New Roman"/>
        </w:rPr>
        <w:t xml:space="preserve"> </w:t>
      </w:r>
      <w:r w:rsidRPr="007C0CF6">
        <w:rPr>
          <w:rFonts w:cs="Times New Roman"/>
        </w:rPr>
        <w:t>10 mL 2 M HCl (Sigma Aldrich) and deionized water was added to dilute to ~</w:t>
      </w:r>
      <w:r w:rsidR="009B5250">
        <w:rPr>
          <w:rFonts w:cs="Times New Roman"/>
        </w:rPr>
        <w:t xml:space="preserve"> </w:t>
      </w:r>
      <w:r w:rsidRPr="007C0CF6">
        <w:rPr>
          <w:rFonts w:cs="Times New Roman"/>
        </w:rPr>
        <w:t>200 mL. Excess KI (99.0%, Sig</w:t>
      </w:r>
      <w:r w:rsidRPr="00D40000">
        <w:rPr>
          <w:rFonts w:cs="Times New Roman"/>
        </w:rPr>
        <w:t xml:space="preserve">ma Aldrich) was added to </w:t>
      </w:r>
      <w:r w:rsidR="00322E6A" w:rsidRPr="00D40000">
        <w:rPr>
          <w:rFonts w:cs="Times New Roman"/>
        </w:rPr>
        <w:t xml:space="preserve">the </w:t>
      </w:r>
      <w:r w:rsidRPr="00D40000">
        <w:rPr>
          <w:rFonts w:cs="Times New Roman"/>
        </w:rPr>
        <w:t xml:space="preserve">dilute solution </w:t>
      </w:r>
      <w:r w:rsidRPr="00D40000">
        <w:rPr>
          <w:rFonts w:cs="Times New Roman"/>
        </w:rPr>
        <w:lastRenderedPageBreak/>
        <w:t xml:space="preserve">to reduce transition metals. Approximately 2 mL </w:t>
      </w:r>
      <w:r w:rsidR="00322E6A" w:rsidRPr="00D40000">
        <w:rPr>
          <w:rFonts w:cs="Times New Roman"/>
        </w:rPr>
        <w:t xml:space="preserve">of </w:t>
      </w:r>
      <w:r w:rsidRPr="00D40000">
        <w:rPr>
          <w:rFonts w:cs="Times New Roman"/>
        </w:rPr>
        <w:t>starch solution (Sigma Aldrich) was then added as the indicator</w:t>
      </w:r>
      <w:r w:rsidR="00D40000">
        <w:rPr>
          <w:rFonts w:cs="Times New Roman"/>
        </w:rPr>
        <w:t xml:space="preserve"> and the</w:t>
      </w:r>
      <w:r w:rsidRPr="00D40000">
        <w:rPr>
          <w:rFonts w:cs="Times New Roman"/>
        </w:rPr>
        <w:t xml:space="preserve"> solution </w:t>
      </w:r>
      <w:r w:rsidR="00FE6445">
        <w:rPr>
          <w:rFonts w:cs="Times New Roman"/>
        </w:rPr>
        <w:t xml:space="preserve">was </w:t>
      </w:r>
      <w:r w:rsidRPr="00D40000">
        <w:rPr>
          <w:rFonts w:cs="Times New Roman"/>
        </w:rPr>
        <w:t xml:space="preserve">titrated </w:t>
      </w:r>
      <w:r w:rsidR="00322E6A" w:rsidRPr="00D40000">
        <w:rPr>
          <w:rFonts w:cs="Times New Roman"/>
        </w:rPr>
        <w:t>with</w:t>
      </w:r>
      <w:r w:rsidRPr="00D40000">
        <w:rPr>
          <w:rFonts w:cs="Times New Roman"/>
        </w:rPr>
        <w:t xml:space="preserve"> sodium th</w:t>
      </w:r>
      <w:r w:rsidRPr="007C0CF6">
        <w:rPr>
          <w:rFonts w:cs="Times New Roman"/>
        </w:rPr>
        <w:t xml:space="preserve">iosulfate solution. </w:t>
      </w:r>
    </w:p>
    <w:p w14:paraId="265C645D" w14:textId="5BD754D8" w:rsidR="00207531" w:rsidRPr="00F07D14" w:rsidRDefault="00D40000" w:rsidP="00207531">
      <w:pPr>
        <w:rPr>
          <w:rFonts w:cs="Times New Roman"/>
          <w:i/>
          <w:iCs/>
        </w:rPr>
      </w:pPr>
      <w:r w:rsidRPr="00F07D14">
        <w:rPr>
          <w:rFonts w:cs="Times New Roman"/>
          <w:i/>
          <w:iCs/>
        </w:rPr>
        <w:t>Temperature</w:t>
      </w:r>
      <w:r w:rsidR="00327283" w:rsidRPr="00F07D14">
        <w:rPr>
          <w:rFonts w:cs="Times New Roman"/>
          <w:i/>
          <w:iCs/>
        </w:rPr>
        <w:t>-</w:t>
      </w:r>
      <w:r w:rsidRPr="00F07D14">
        <w:rPr>
          <w:rFonts w:cs="Times New Roman"/>
          <w:i/>
          <w:iCs/>
        </w:rPr>
        <w:t>programmed desorption (TPD)</w:t>
      </w:r>
    </w:p>
    <w:p w14:paraId="4FE6AEFC" w14:textId="130F6214" w:rsidR="00327283" w:rsidRDefault="00207531" w:rsidP="00207531">
      <w:pPr>
        <w:rPr>
          <w:rFonts w:cs="Times New Roman"/>
        </w:rPr>
      </w:pPr>
      <w:r w:rsidRPr="007C0CF6">
        <w:rPr>
          <w:rFonts w:cs="Times New Roman"/>
        </w:rPr>
        <w:t>CO</w:t>
      </w:r>
      <w:r w:rsidRPr="007C0CF6">
        <w:rPr>
          <w:rFonts w:cs="Times New Roman"/>
          <w:vertAlign w:val="subscript"/>
        </w:rPr>
        <w:t>2</w:t>
      </w:r>
      <w:r w:rsidRPr="007C0CF6">
        <w:rPr>
          <w:rFonts w:cs="Times New Roman"/>
        </w:rPr>
        <w:t xml:space="preserve">-TPD was performed </w:t>
      </w:r>
      <w:r w:rsidR="00D40000">
        <w:rPr>
          <w:rFonts w:cs="Times New Roman"/>
        </w:rPr>
        <w:t xml:space="preserve">using </w:t>
      </w:r>
      <w:r w:rsidR="00322E6A">
        <w:rPr>
          <w:rFonts w:cs="Times New Roman"/>
        </w:rPr>
        <w:t>BETCAT</w:t>
      </w:r>
      <w:r w:rsidRPr="007C0CF6">
        <w:rPr>
          <w:rFonts w:cs="Times New Roman"/>
        </w:rPr>
        <w:t xml:space="preserve"> and </w:t>
      </w:r>
      <w:r w:rsidR="00322E6A">
        <w:rPr>
          <w:rFonts w:cs="Times New Roman"/>
        </w:rPr>
        <w:t>BETMASS</w:t>
      </w:r>
      <w:r w:rsidRPr="007C0CF6">
        <w:rPr>
          <w:rFonts w:cs="Times New Roman"/>
        </w:rPr>
        <w:t xml:space="preserve"> system</w:t>
      </w:r>
      <w:r w:rsidR="00322E6A">
        <w:rPr>
          <w:rFonts w:cs="Times New Roman"/>
        </w:rPr>
        <w:t>s</w:t>
      </w:r>
      <w:r w:rsidRPr="007C0CF6">
        <w:rPr>
          <w:rFonts w:cs="Times New Roman"/>
        </w:rPr>
        <w:t xml:space="preserve">. Approximately 0.1 g of powder </w:t>
      </w:r>
      <w:r w:rsidR="00D40000">
        <w:rPr>
          <w:rFonts w:cs="Times New Roman"/>
        </w:rPr>
        <w:t>was</w:t>
      </w:r>
      <w:r w:rsidRPr="007C0CF6">
        <w:rPr>
          <w:rFonts w:cs="Times New Roman"/>
        </w:rPr>
        <w:t xml:space="preserve"> first treated in humid CO</w:t>
      </w:r>
      <w:r w:rsidRPr="007C0CF6">
        <w:rPr>
          <w:rFonts w:cs="Times New Roman"/>
          <w:vertAlign w:val="subscript"/>
        </w:rPr>
        <w:t>2</w:t>
      </w:r>
      <w:r w:rsidRPr="007C0CF6">
        <w:rPr>
          <w:rFonts w:cs="Times New Roman"/>
        </w:rPr>
        <w:t xml:space="preserve"> at 600 °C for 1 h followed by quenching</w:t>
      </w:r>
      <w:r w:rsidR="00D40000">
        <w:rPr>
          <w:rFonts w:cs="Times New Roman"/>
        </w:rPr>
        <w:t xml:space="preserve"> to room temperature</w:t>
      </w:r>
      <w:r w:rsidRPr="007C0CF6">
        <w:rPr>
          <w:rFonts w:cs="Times New Roman"/>
        </w:rPr>
        <w:t>. The as-treated sample was placed in a U-shape</w:t>
      </w:r>
      <w:r w:rsidR="00D40000">
        <w:rPr>
          <w:rFonts w:cs="Times New Roman"/>
        </w:rPr>
        <w:t>d</w:t>
      </w:r>
      <w:r w:rsidRPr="007C0CF6">
        <w:rPr>
          <w:rFonts w:cs="Times New Roman"/>
        </w:rPr>
        <w:t xml:space="preserve"> tube for TPD analysis. Samples were first heated </w:t>
      </w:r>
      <w:r w:rsidR="00D40000">
        <w:rPr>
          <w:rFonts w:cs="Times New Roman"/>
        </w:rPr>
        <w:t xml:space="preserve">to </w:t>
      </w:r>
      <w:r w:rsidRPr="007C0CF6">
        <w:rPr>
          <w:rFonts w:cs="Times New Roman"/>
        </w:rPr>
        <w:t>and held at 200 °C for 1 h to remove moisture</w:t>
      </w:r>
      <w:r w:rsidR="00D40000">
        <w:rPr>
          <w:rFonts w:cs="Times New Roman"/>
        </w:rPr>
        <w:t>, before</w:t>
      </w:r>
      <w:r w:rsidR="00D40000" w:rsidRPr="007C0CF6">
        <w:rPr>
          <w:rFonts w:cs="Times New Roman"/>
        </w:rPr>
        <w:t xml:space="preserve"> </w:t>
      </w:r>
      <w:r w:rsidRPr="007C0CF6">
        <w:rPr>
          <w:rFonts w:cs="Times New Roman"/>
        </w:rPr>
        <w:t>heat</w:t>
      </w:r>
      <w:r w:rsidR="00D40000">
        <w:rPr>
          <w:rFonts w:cs="Times New Roman"/>
        </w:rPr>
        <w:t xml:space="preserve">ing </w:t>
      </w:r>
      <w:r w:rsidRPr="007C0CF6">
        <w:rPr>
          <w:rFonts w:cs="Times New Roman"/>
        </w:rPr>
        <w:t xml:space="preserve">to 800 °C </w:t>
      </w:r>
      <w:r w:rsidR="00D40000">
        <w:rPr>
          <w:rFonts w:cs="Times New Roman"/>
        </w:rPr>
        <w:t>at</w:t>
      </w:r>
      <w:r w:rsidRPr="007C0CF6">
        <w:rPr>
          <w:rFonts w:cs="Times New Roman"/>
        </w:rPr>
        <w:t xml:space="preserve"> 2 °C min</w:t>
      </w:r>
      <w:r w:rsidRPr="007C0CF6">
        <w:rPr>
          <w:rFonts w:cs="Times New Roman"/>
          <w:vertAlign w:val="superscript"/>
        </w:rPr>
        <w:t xml:space="preserve">-1 </w:t>
      </w:r>
      <w:r w:rsidRPr="007C0CF6">
        <w:rPr>
          <w:rFonts w:cs="Times New Roman"/>
        </w:rPr>
        <w:t xml:space="preserve">under Ar flow. The gas desorbed during this period was sampled and analysed by the bel-mass system. </w:t>
      </w:r>
      <w:r w:rsidR="006B32CD">
        <w:rPr>
          <w:rFonts w:cs="Times New Roman"/>
        </w:rPr>
        <w:t>Data presented are mean ± confidence intervals.</w:t>
      </w:r>
    </w:p>
    <w:p w14:paraId="51AD8360" w14:textId="56FD565A" w:rsidR="00207531" w:rsidRPr="00F07D14" w:rsidRDefault="00D40000" w:rsidP="00207531">
      <w:pPr>
        <w:rPr>
          <w:rFonts w:cs="Times New Roman"/>
          <w:i/>
          <w:iCs/>
        </w:rPr>
      </w:pPr>
      <w:r w:rsidRPr="00F07D14">
        <w:rPr>
          <w:rFonts w:cs="Times New Roman"/>
          <w:i/>
          <w:iCs/>
        </w:rPr>
        <w:t>Fourier-transform infrared (</w:t>
      </w:r>
      <w:r w:rsidR="00207531" w:rsidRPr="00F07D14">
        <w:rPr>
          <w:rFonts w:cs="Times New Roman"/>
          <w:i/>
          <w:iCs/>
        </w:rPr>
        <w:t>FTIR</w:t>
      </w:r>
      <w:r w:rsidRPr="00F07D14">
        <w:rPr>
          <w:rFonts w:cs="Times New Roman"/>
          <w:i/>
          <w:iCs/>
        </w:rPr>
        <w:t>) spectroscopy</w:t>
      </w:r>
    </w:p>
    <w:p w14:paraId="0895D212" w14:textId="77777777" w:rsidR="00207531" w:rsidRDefault="00D40000" w:rsidP="00207531">
      <w:pPr>
        <w:rPr>
          <w:rFonts w:cs="Times New Roman"/>
        </w:rPr>
      </w:pPr>
      <w:r>
        <w:rPr>
          <w:rFonts w:cs="Times New Roman"/>
        </w:rPr>
        <w:t>P</w:t>
      </w:r>
      <w:r w:rsidR="00207531" w:rsidRPr="007C0CF6">
        <w:rPr>
          <w:rFonts w:cs="Times New Roman"/>
        </w:rPr>
        <w:t xml:space="preserve">owders were first mixed with KBr (Sigma-Aldrich, 99.9%) for dilution. FTIR </w:t>
      </w:r>
      <w:r>
        <w:rPr>
          <w:rFonts w:cs="Times New Roman"/>
        </w:rPr>
        <w:t xml:space="preserve">spectra were measured using </w:t>
      </w:r>
      <w:r w:rsidR="00207531" w:rsidRPr="007C0CF6">
        <w:rPr>
          <w:rFonts w:cs="Times New Roman"/>
        </w:rPr>
        <w:t>a Spectrum 100</w:t>
      </w:r>
      <w:r w:rsidR="00322E6A">
        <w:rPr>
          <w:rFonts w:cs="Times New Roman"/>
        </w:rPr>
        <w:t xml:space="preserve">, </w:t>
      </w:r>
      <w:r w:rsidR="00322E6A" w:rsidRPr="00322E6A">
        <w:rPr>
          <w:rFonts w:cs="Times New Roman"/>
        </w:rPr>
        <w:t>PerkinElmer</w:t>
      </w:r>
      <w:r>
        <w:rPr>
          <w:rFonts w:cs="Times New Roman"/>
        </w:rPr>
        <w:t>,</w:t>
      </w:r>
      <w:r w:rsidR="00207531" w:rsidRPr="007C0CF6">
        <w:rPr>
          <w:rFonts w:cs="Times New Roman"/>
        </w:rPr>
        <w:t xml:space="preserve"> in the frequency range 800-2,000 cm</w:t>
      </w:r>
      <w:r w:rsidR="00207531" w:rsidRPr="007C0CF6">
        <w:rPr>
          <w:rFonts w:cs="Times New Roman"/>
          <w:vertAlign w:val="superscript"/>
        </w:rPr>
        <w:t>-1</w:t>
      </w:r>
      <w:r w:rsidR="00322E6A">
        <w:rPr>
          <w:rFonts w:cs="Times New Roman"/>
        </w:rPr>
        <w:t xml:space="preserve"> in a</w:t>
      </w:r>
      <w:r w:rsidR="00322E6A" w:rsidRPr="007C0CF6">
        <w:rPr>
          <w:rFonts w:cs="Times New Roman"/>
        </w:rPr>
        <w:t>ttenuated total reflection mode</w:t>
      </w:r>
      <w:r w:rsidR="00207531" w:rsidRPr="007C0CF6">
        <w:rPr>
          <w:rFonts w:cs="Times New Roman"/>
        </w:rPr>
        <w:t>. The resolution was 2 cm</w:t>
      </w:r>
      <w:r w:rsidR="00207531" w:rsidRPr="007C0CF6">
        <w:rPr>
          <w:rFonts w:cs="Times New Roman"/>
          <w:vertAlign w:val="superscript"/>
        </w:rPr>
        <w:t>-1</w:t>
      </w:r>
      <w:r w:rsidR="00207531" w:rsidRPr="007C0CF6">
        <w:rPr>
          <w:rFonts w:cs="Times New Roman"/>
        </w:rPr>
        <w:t xml:space="preserve"> and </w:t>
      </w:r>
      <w:r w:rsidR="00FE6445">
        <w:rPr>
          <w:rFonts w:cs="Times New Roman"/>
        </w:rPr>
        <w:t>each sample was scanned for 4 times</w:t>
      </w:r>
      <w:r w:rsidR="00207531" w:rsidRPr="007C0CF6">
        <w:rPr>
          <w:rFonts w:cs="Times New Roman"/>
        </w:rPr>
        <w:t xml:space="preserve">. </w:t>
      </w:r>
    </w:p>
    <w:p w14:paraId="3F41C8F7" w14:textId="77777777" w:rsidR="00207531" w:rsidRPr="00F07D14" w:rsidRDefault="00D40000" w:rsidP="00207531">
      <w:pPr>
        <w:rPr>
          <w:rFonts w:cs="Times New Roman"/>
          <w:i/>
          <w:iCs/>
        </w:rPr>
      </w:pPr>
      <w:r w:rsidRPr="00F07D14">
        <w:rPr>
          <w:rFonts w:cs="Times New Roman"/>
          <w:i/>
          <w:iCs/>
        </w:rPr>
        <w:t>X-ray photoelectron spectroscopy (</w:t>
      </w:r>
      <w:r w:rsidR="00207531" w:rsidRPr="00F07D14">
        <w:rPr>
          <w:rFonts w:cs="Times New Roman"/>
          <w:i/>
          <w:iCs/>
        </w:rPr>
        <w:t>XPS</w:t>
      </w:r>
      <w:r w:rsidRPr="00F07D14">
        <w:rPr>
          <w:rFonts w:cs="Times New Roman"/>
          <w:i/>
          <w:iCs/>
        </w:rPr>
        <w:t>)</w:t>
      </w:r>
    </w:p>
    <w:p w14:paraId="536525DA" w14:textId="5561A3EE" w:rsidR="00197CCA" w:rsidRDefault="00D40000" w:rsidP="00207531">
      <w:pPr>
        <w:rPr>
          <w:rFonts w:cs="Times New Roman"/>
        </w:rPr>
      </w:pPr>
      <w:r>
        <w:rPr>
          <w:rFonts w:cs="Times New Roman"/>
        </w:rPr>
        <w:t>XPS data were measured using a</w:t>
      </w:r>
      <w:r w:rsidR="00207531" w:rsidRPr="007C0CF6">
        <w:rPr>
          <w:rFonts w:cs="Times New Roman"/>
        </w:rPr>
        <w:t xml:space="preserve"> Kratos Axis Ultra spectrometric in </w:t>
      </w:r>
      <w:r w:rsidR="00615C20">
        <w:rPr>
          <w:rFonts w:cs="Times New Roman"/>
        </w:rPr>
        <w:t xml:space="preserve">the University of Queensland’s </w:t>
      </w:r>
      <w:r w:rsidR="00207531" w:rsidRPr="007C0CF6">
        <w:rPr>
          <w:rFonts w:cs="Times New Roman"/>
        </w:rPr>
        <w:t xml:space="preserve">CMM with </w:t>
      </w:r>
      <w:r>
        <w:rPr>
          <w:rFonts w:cs="Times New Roman"/>
        </w:rPr>
        <w:t xml:space="preserve">an </w:t>
      </w:r>
      <w:r w:rsidR="00207531" w:rsidRPr="007C0CF6">
        <w:rPr>
          <w:rFonts w:cs="Times New Roman"/>
        </w:rPr>
        <w:t>Al Kα (1,486.8 eV) radiation source at 150 W.</w:t>
      </w:r>
      <w:r w:rsidR="00FE6445">
        <w:rPr>
          <w:rFonts w:cs="Times New Roman"/>
        </w:rPr>
        <w:t xml:space="preserve"> </w:t>
      </w:r>
      <w:r w:rsidR="005B0D93">
        <w:rPr>
          <w:rFonts w:cs="Times New Roman"/>
        </w:rPr>
        <w:t>Fine</w:t>
      </w:r>
      <w:r w:rsidR="00207531" w:rsidRPr="007C0CF6">
        <w:rPr>
          <w:rFonts w:cs="Times New Roman"/>
        </w:rPr>
        <w:t xml:space="preserve"> scans </w:t>
      </w:r>
      <w:r>
        <w:rPr>
          <w:rFonts w:cs="Times New Roman"/>
        </w:rPr>
        <w:t xml:space="preserve">were used to obtain </w:t>
      </w:r>
      <w:r w:rsidR="00207531" w:rsidRPr="007C0CF6">
        <w:rPr>
          <w:rFonts w:cs="Times New Roman"/>
        </w:rPr>
        <w:t xml:space="preserve">O1s and C1s </w:t>
      </w:r>
      <w:r>
        <w:rPr>
          <w:rFonts w:cs="Times New Roman"/>
        </w:rPr>
        <w:t>spectra and</w:t>
      </w:r>
      <w:r w:rsidR="00322E6A">
        <w:rPr>
          <w:rFonts w:cs="Times New Roman"/>
        </w:rPr>
        <w:t xml:space="preserve"> data </w:t>
      </w:r>
      <w:r w:rsidR="00327283">
        <w:rPr>
          <w:rFonts w:cs="Times New Roman"/>
        </w:rPr>
        <w:t xml:space="preserve">were </w:t>
      </w:r>
      <w:r w:rsidR="00322E6A">
        <w:rPr>
          <w:rFonts w:cs="Times New Roman"/>
        </w:rPr>
        <w:t xml:space="preserve">analysed </w:t>
      </w:r>
      <w:r>
        <w:rPr>
          <w:rFonts w:cs="Times New Roman"/>
        </w:rPr>
        <w:t xml:space="preserve">using </w:t>
      </w:r>
      <w:r w:rsidR="00322E6A">
        <w:rPr>
          <w:rFonts w:cs="Times New Roman"/>
        </w:rPr>
        <w:t>the CasaII software.</w:t>
      </w:r>
      <w:r w:rsidR="00FE6445">
        <w:rPr>
          <w:rFonts w:cs="Times New Roman"/>
        </w:rPr>
        <w:t xml:space="preserve"> The adventitious carbon was used for XPS calibration. </w:t>
      </w:r>
      <w:r w:rsidR="00322E6A">
        <w:rPr>
          <w:rFonts w:cs="Times New Roman"/>
        </w:rPr>
        <w:t xml:space="preserve"> </w:t>
      </w:r>
      <w:r w:rsidR="00207531" w:rsidRPr="007C0CF6">
        <w:rPr>
          <w:rFonts w:cs="Times New Roman"/>
        </w:rPr>
        <w:t xml:space="preserve">   </w:t>
      </w:r>
    </w:p>
    <w:p w14:paraId="6A6A035F" w14:textId="4CBECD98" w:rsidR="00207531" w:rsidRPr="00F07D14" w:rsidRDefault="00527AD5" w:rsidP="00207531">
      <w:pPr>
        <w:rPr>
          <w:rFonts w:cs="Times New Roman"/>
          <w:i/>
          <w:iCs/>
        </w:rPr>
      </w:pPr>
      <w:r>
        <w:rPr>
          <w:rFonts w:cs="Times New Roman"/>
          <w:i/>
          <w:iCs/>
        </w:rPr>
        <w:t>Electron m</w:t>
      </w:r>
      <w:r w:rsidR="00BA5055" w:rsidRPr="00F07D14">
        <w:rPr>
          <w:rFonts w:cs="Times New Roman"/>
          <w:i/>
          <w:iCs/>
        </w:rPr>
        <w:t xml:space="preserve">icroscopy </w:t>
      </w:r>
    </w:p>
    <w:p w14:paraId="32F0D5DF" w14:textId="2975847A" w:rsidR="00207531" w:rsidRDefault="00207531" w:rsidP="00527AD5">
      <w:pPr>
        <w:pStyle w:val="CommentText"/>
        <w:spacing w:line="360" w:lineRule="auto"/>
        <w:rPr>
          <w:rFonts w:cs="Times New Roman"/>
        </w:rPr>
      </w:pPr>
      <w:r w:rsidRPr="00527AD5">
        <w:rPr>
          <w:rFonts w:cs="Times New Roman"/>
          <w:sz w:val="22"/>
          <w:szCs w:val="22"/>
        </w:rPr>
        <w:t>Samples</w:t>
      </w:r>
      <w:r w:rsidR="00FE6445" w:rsidRPr="00527AD5">
        <w:rPr>
          <w:rFonts w:cs="Times New Roman"/>
          <w:sz w:val="22"/>
          <w:szCs w:val="22"/>
        </w:rPr>
        <w:t xml:space="preserve"> for </w:t>
      </w:r>
      <w:r w:rsidR="00B10CBE" w:rsidRPr="00527AD5">
        <w:rPr>
          <w:rFonts w:cs="Times New Roman"/>
          <w:sz w:val="22"/>
          <w:szCs w:val="22"/>
        </w:rPr>
        <w:t>scanning electrom microscopy (</w:t>
      </w:r>
      <w:r w:rsidR="00FE6445" w:rsidRPr="00527AD5">
        <w:rPr>
          <w:rFonts w:cs="Times New Roman"/>
          <w:sz w:val="22"/>
          <w:szCs w:val="22"/>
        </w:rPr>
        <w:t>SEM</w:t>
      </w:r>
      <w:r w:rsidR="00B10CBE" w:rsidRPr="00527AD5">
        <w:rPr>
          <w:rFonts w:cs="Times New Roman"/>
          <w:sz w:val="22"/>
          <w:szCs w:val="22"/>
        </w:rPr>
        <w:t>) analysis</w:t>
      </w:r>
      <w:r w:rsidRPr="00527AD5">
        <w:rPr>
          <w:rFonts w:cs="Times New Roman"/>
          <w:sz w:val="22"/>
          <w:szCs w:val="22"/>
        </w:rPr>
        <w:t xml:space="preserve"> were pelletized and sintered at 1200 °C for 5 h to obtain dense pellets. The dense pellets (~</w:t>
      </w:r>
      <w:r w:rsidR="00D40000" w:rsidRPr="00527AD5">
        <w:rPr>
          <w:rFonts w:cs="Times New Roman"/>
          <w:sz w:val="22"/>
          <w:szCs w:val="22"/>
        </w:rPr>
        <w:t xml:space="preserve"> </w:t>
      </w:r>
      <w:r w:rsidRPr="00527AD5">
        <w:rPr>
          <w:rFonts w:cs="Times New Roman"/>
          <w:sz w:val="22"/>
          <w:szCs w:val="22"/>
        </w:rPr>
        <w:t>0.3 g) were treated in 10% CO</w:t>
      </w:r>
      <w:r w:rsidRPr="00527AD5">
        <w:rPr>
          <w:rFonts w:cs="Times New Roman"/>
          <w:sz w:val="22"/>
          <w:szCs w:val="22"/>
          <w:vertAlign w:val="subscript"/>
        </w:rPr>
        <w:t>2</w:t>
      </w:r>
      <w:r w:rsidRPr="00527AD5">
        <w:rPr>
          <w:rFonts w:cs="Times New Roman"/>
          <w:sz w:val="22"/>
          <w:szCs w:val="22"/>
        </w:rPr>
        <w:t xml:space="preserve"> at 600 °C for 1 h</w:t>
      </w:r>
      <w:r w:rsidR="00FE6445" w:rsidRPr="00527AD5">
        <w:rPr>
          <w:rFonts w:cs="Times New Roman"/>
          <w:sz w:val="22"/>
          <w:szCs w:val="22"/>
        </w:rPr>
        <w:t xml:space="preserve"> followed by quenching</w:t>
      </w:r>
      <w:r w:rsidRPr="00527AD5">
        <w:rPr>
          <w:rFonts w:cs="Times New Roman"/>
          <w:sz w:val="22"/>
          <w:szCs w:val="22"/>
        </w:rPr>
        <w:t xml:space="preserve">. </w:t>
      </w:r>
      <w:r w:rsidR="00FE6445" w:rsidRPr="00527AD5">
        <w:rPr>
          <w:rFonts w:cs="Times New Roman"/>
          <w:sz w:val="22"/>
          <w:szCs w:val="22"/>
        </w:rPr>
        <w:t xml:space="preserve">The quenched samples were cracked and mounted for SEM. </w:t>
      </w:r>
      <w:r w:rsidR="00D40000" w:rsidRPr="00527AD5">
        <w:rPr>
          <w:rFonts w:cs="Times New Roman"/>
          <w:sz w:val="22"/>
          <w:szCs w:val="22"/>
        </w:rPr>
        <w:t xml:space="preserve">SEM data were obtained using a </w:t>
      </w:r>
      <w:r w:rsidRPr="00527AD5">
        <w:rPr>
          <w:rFonts w:cs="Times New Roman"/>
          <w:sz w:val="22"/>
          <w:szCs w:val="22"/>
        </w:rPr>
        <w:t>JEOL JSM-7001F</w:t>
      </w:r>
      <w:r w:rsidR="00615C20" w:rsidRPr="00527AD5">
        <w:rPr>
          <w:rFonts w:cs="Times New Roman"/>
          <w:sz w:val="22"/>
          <w:szCs w:val="22"/>
        </w:rPr>
        <w:t xml:space="preserve"> at the University of Queensland’s CMM</w:t>
      </w:r>
      <w:r w:rsidRPr="00527AD5">
        <w:rPr>
          <w:rFonts w:cs="Times New Roman"/>
          <w:sz w:val="22"/>
          <w:szCs w:val="22"/>
        </w:rPr>
        <w:t xml:space="preserve"> </w:t>
      </w:r>
      <w:r w:rsidR="00961EF9" w:rsidRPr="00527AD5">
        <w:rPr>
          <w:rFonts w:cs="Times New Roman"/>
          <w:sz w:val="22"/>
          <w:szCs w:val="22"/>
        </w:rPr>
        <w:t>operating at 20 kV.</w:t>
      </w:r>
      <w:r w:rsidR="00FE6445" w:rsidRPr="00527AD5">
        <w:rPr>
          <w:rFonts w:cs="Times New Roman"/>
          <w:sz w:val="22"/>
          <w:szCs w:val="22"/>
        </w:rPr>
        <w:t xml:space="preserve"> Samples for </w:t>
      </w:r>
      <w:r w:rsidR="00615C20" w:rsidRPr="00527AD5">
        <w:rPr>
          <w:rFonts w:cs="Times New Roman"/>
          <w:sz w:val="22"/>
          <w:szCs w:val="22"/>
        </w:rPr>
        <w:t>transmission electron microscopy (T</w:t>
      </w:r>
      <w:r w:rsidR="00FE6445" w:rsidRPr="00527AD5">
        <w:rPr>
          <w:rFonts w:cs="Times New Roman"/>
          <w:sz w:val="22"/>
          <w:szCs w:val="22"/>
        </w:rPr>
        <w:t>EM</w:t>
      </w:r>
      <w:r w:rsidR="00615C20" w:rsidRPr="00527AD5">
        <w:rPr>
          <w:rFonts w:cs="Times New Roman"/>
          <w:sz w:val="22"/>
          <w:szCs w:val="22"/>
        </w:rPr>
        <w:t>) analysis</w:t>
      </w:r>
      <w:r w:rsidR="00FE6445" w:rsidRPr="00527AD5">
        <w:rPr>
          <w:rFonts w:cs="Times New Roman"/>
          <w:sz w:val="22"/>
          <w:szCs w:val="22"/>
        </w:rPr>
        <w:t xml:space="preserve"> were ground and sized using a 100</w:t>
      </w:r>
      <w:r w:rsidR="00615C20" w:rsidRPr="00527AD5">
        <w:rPr>
          <w:rFonts w:cs="Times New Roman"/>
          <w:sz w:val="22"/>
          <w:szCs w:val="22"/>
        </w:rPr>
        <w:t xml:space="preserve"> μm</w:t>
      </w:r>
      <w:r w:rsidR="00FE6445" w:rsidRPr="00527AD5">
        <w:rPr>
          <w:rFonts w:cs="Times New Roman"/>
          <w:sz w:val="22"/>
          <w:szCs w:val="22"/>
        </w:rPr>
        <w:t xml:space="preserve"> sieve. The powder samples were treated in 10% CO</w:t>
      </w:r>
      <w:r w:rsidR="00FE6445" w:rsidRPr="00527AD5">
        <w:rPr>
          <w:rFonts w:cs="Times New Roman"/>
          <w:sz w:val="22"/>
          <w:szCs w:val="22"/>
          <w:vertAlign w:val="subscript"/>
        </w:rPr>
        <w:t>2</w:t>
      </w:r>
      <w:r w:rsidR="00FE6445" w:rsidRPr="00527AD5">
        <w:rPr>
          <w:rFonts w:cs="Times New Roman"/>
          <w:sz w:val="22"/>
          <w:szCs w:val="22"/>
        </w:rPr>
        <w:t xml:space="preserve"> at 600 °C for 1 h and were quenched to room temperature, The quenched samples were dispersed in ethanol by ultrasonic water baths. </w:t>
      </w:r>
      <w:r w:rsidR="00527AD5" w:rsidRPr="00527AD5">
        <w:rPr>
          <w:sz w:val="22"/>
          <w:szCs w:val="22"/>
        </w:rPr>
        <w:t>TEM images were acquired using the Hitachi HT7700 equipped with a LaB6 filament at 120kV and the TEM Energy-dispersive X-ray spectroscopy (EDS) mapping was done using Bruker EDS system for elemental analysis at the Centre for Microscopy and Microanalysis (CMM), The University of Queensland.</w:t>
      </w:r>
    </w:p>
    <w:p w14:paraId="5C499862" w14:textId="77777777" w:rsidR="00A706DA" w:rsidRPr="00F07D14" w:rsidRDefault="00D40000" w:rsidP="00207531">
      <w:pPr>
        <w:rPr>
          <w:rFonts w:cs="Times New Roman"/>
          <w:i/>
          <w:iCs/>
        </w:rPr>
      </w:pPr>
      <w:r w:rsidRPr="00F07D14">
        <w:rPr>
          <w:rFonts w:cs="Times New Roman"/>
          <w:i/>
          <w:iCs/>
        </w:rPr>
        <w:t>Differential scanning calorimetry (</w:t>
      </w:r>
      <w:r w:rsidR="00A706DA" w:rsidRPr="00F07D14">
        <w:rPr>
          <w:rFonts w:cs="Times New Roman"/>
          <w:i/>
          <w:iCs/>
        </w:rPr>
        <w:t>DSC</w:t>
      </w:r>
      <w:r w:rsidRPr="00F07D14">
        <w:rPr>
          <w:rFonts w:cs="Times New Roman"/>
          <w:i/>
          <w:iCs/>
        </w:rPr>
        <w:t>)</w:t>
      </w:r>
      <w:r w:rsidR="00A706DA" w:rsidRPr="00F07D14">
        <w:rPr>
          <w:rFonts w:cs="Times New Roman"/>
          <w:i/>
          <w:iCs/>
        </w:rPr>
        <w:t xml:space="preserve"> </w:t>
      </w:r>
    </w:p>
    <w:p w14:paraId="3CCE2539" w14:textId="1D22BBC8" w:rsidR="001349E8" w:rsidRDefault="00A706DA" w:rsidP="00BA5055">
      <w:pPr>
        <w:rPr>
          <w:rFonts w:cs="Times New Roman"/>
        </w:rPr>
      </w:pPr>
      <w:r>
        <w:rPr>
          <w:rFonts w:cs="Times New Roman"/>
        </w:rPr>
        <w:t xml:space="preserve">DSC curves were obtained </w:t>
      </w:r>
      <w:r w:rsidR="00D40000">
        <w:rPr>
          <w:rFonts w:cs="Times New Roman"/>
        </w:rPr>
        <w:t>using a</w:t>
      </w:r>
      <w:r w:rsidRPr="00A706DA">
        <w:rPr>
          <w:rFonts w:cs="Times New Roman"/>
        </w:rPr>
        <w:t xml:space="preserve"> NETZSCH Photo-DSC 204 F1 Phoenix</w:t>
      </w:r>
      <w:r>
        <w:rPr>
          <w:rFonts w:cs="Times New Roman"/>
        </w:rPr>
        <w:t xml:space="preserve"> d</w:t>
      </w:r>
      <w:r w:rsidRPr="00A706DA">
        <w:rPr>
          <w:rFonts w:cs="Times New Roman"/>
        </w:rPr>
        <w:t xml:space="preserve">ifferential </w:t>
      </w:r>
      <w:r>
        <w:rPr>
          <w:rFonts w:cs="Times New Roman"/>
        </w:rPr>
        <w:t>s</w:t>
      </w:r>
      <w:r w:rsidRPr="00A706DA">
        <w:rPr>
          <w:rFonts w:cs="Times New Roman"/>
        </w:rPr>
        <w:t xml:space="preserve">canning </w:t>
      </w:r>
      <w:r>
        <w:rPr>
          <w:rFonts w:cs="Times New Roman"/>
        </w:rPr>
        <w:t>c</w:t>
      </w:r>
      <w:r w:rsidRPr="00A706DA">
        <w:rPr>
          <w:rFonts w:cs="Times New Roman"/>
        </w:rPr>
        <w:t>alorimeter</w:t>
      </w:r>
      <w:r w:rsidR="00615C20">
        <w:rPr>
          <w:rFonts w:cs="Times New Roman"/>
        </w:rPr>
        <w:t xml:space="preserve"> at the University of Queensland’s </w:t>
      </w:r>
      <w:r w:rsidR="00615C20" w:rsidRPr="007C0CF6">
        <w:rPr>
          <w:rFonts w:cs="Times New Roman"/>
        </w:rPr>
        <w:t>CMM</w:t>
      </w:r>
      <w:r>
        <w:rPr>
          <w:rFonts w:cs="Times New Roman"/>
        </w:rPr>
        <w:t>. Phase pure samples and CO</w:t>
      </w:r>
      <w:r>
        <w:rPr>
          <w:rFonts w:cs="Times New Roman"/>
          <w:vertAlign w:val="subscript"/>
        </w:rPr>
        <w:t>2</w:t>
      </w:r>
      <w:r w:rsidR="00322E6A">
        <w:rPr>
          <w:rFonts w:cs="Times New Roman"/>
        </w:rPr>
        <w:t>-</w:t>
      </w:r>
      <w:r>
        <w:rPr>
          <w:rFonts w:cs="Times New Roman"/>
        </w:rPr>
        <w:t xml:space="preserve">treated samples were </w:t>
      </w:r>
      <w:r w:rsidR="00D40000">
        <w:rPr>
          <w:rFonts w:cs="Times New Roman"/>
        </w:rPr>
        <w:t xml:space="preserve">placed in </w:t>
      </w:r>
      <w:r>
        <w:rPr>
          <w:rFonts w:cs="Times New Roman"/>
        </w:rPr>
        <w:t>Al cans and heated to 5</w:t>
      </w:r>
      <w:r w:rsidR="00195F1A">
        <w:rPr>
          <w:rFonts w:cs="Times New Roman"/>
        </w:rPr>
        <w:t>2</w:t>
      </w:r>
      <w:r>
        <w:rPr>
          <w:rFonts w:cs="Times New Roman"/>
        </w:rPr>
        <w:t>0 °C</w:t>
      </w:r>
      <w:r w:rsidR="00D40000">
        <w:rPr>
          <w:rFonts w:cs="Times New Roman"/>
        </w:rPr>
        <w:t>, with t</w:t>
      </w:r>
      <w:r>
        <w:rPr>
          <w:rFonts w:cs="Times New Roman"/>
        </w:rPr>
        <w:t xml:space="preserve">he heat flow compared to </w:t>
      </w:r>
      <w:r w:rsidR="00D40000">
        <w:rPr>
          <w:rFonts w:cs="Times New Roman"/>
        </w:rPr>
        <w:t xml:space="preserve">an </w:t>
      </w:r>
      <w:r>
        <w:rPr>
          <w:rFonts w:cs="Times New Roman"/>
        </w:rPr>
        <w:t xml:space="preserve">empty Al can. </w:t>
      </w:r>
    </w:p>
    <w:p w14:paraId="4B76DDF0" w14:textId="77777777" w:rsidR="00BA5055" w:rsidRPr="00F07D14" w:rsidRDefault="00BA5055" w:rsidP="00BA5055">
      <w:pPr>
        <w:rPr>
          <w:rFonts w:cs="Times New Roman"/>
          <w:i/>
          <w:iCs/>
        </w:rPr>
      </w:pPr>
      <w:r w:rsidRPr="00F07D14">
        <w:rPr>
          <w:rFonts w:cs="Times New Roman"/>
          <w:i/>
          <w:iCs/>
        </w:rPr>
        <w:t xml:space="preserve">Symmetric </w:t>
      </w:r>
      <w:r w:rsidR="00D40000" w:rsidRPr="00F07D14">
        <w:rPr>
          <w:rFonts w:cs="Times New Roman"/>
          <w:i/>
          <w:iCs/>
        </w:rPr>
        <w:t>c</w:t>
      </w:r>
      <w:r w:rsidRPr="00F07D14">
        <w:rPr>
          <w:rFonts w:cs="Times New Roman"/>
          <w:i/>
          <w:iCs/>
        </w:rPr>
        <w:t xml:space="preserve">ell </w:t>
      </w:r>
      <w:r w:rsidR="00D40000" w:rsidRPr="00F07D14">
        <w:rPr>
          <w:rFonts w:cs="Times New Roman"/>
          <w:i/>
          <w:iCs/>
        </w:rPr>
        <w:t>p</w:t>
      </w:r>
      <w:r w:rsidRPr="00F07D14">
        <w:rPr>
          <w:rFonts w:cs="Times New Roman"/>
          <w:i/>
          <w:iCs/>
        </w:rPr>
        <w:t>reparation</w:t>
      </w:r>
    </w:p>
    <w:p w14:paraId="24395888" w14:textId="2F8519EA" w:rsidR="00654CA9" w:rsidRDefault="00BA5055" w:rsidP="00207531">
      <w:pPr>
        <w:rPr>
          <w:rFonts w:cs="Times New Roman"/>
        </w:rPr>
      </w:pPr>
      <w:r w:rsidRPr="007C0CF6">
        <w:rPr>
          <w:rFonts w:cs="Times New Roman"/>
        </w:rPr>
        <w:t>A</w:t>
      </w:r>
      <w:r>
        <w:rPr>
          <w:rFonts w:cs="Times New Roman"/>
        </w:rPr>
        <w:t xml:space="preserve">pproximately </w:t>
      </w:r>
      <w:r w:rsidRPr="007C0CF6">
        <w:rPr>
          <w:rFonts w:cs="Times New Roman"/>
        </w:rPr>
        <w:t xml:space="preserve">5 g of powder </w:t>
      </w:r>
      <w:r w:rsidR="00197CCA">
        <w:rPr>
          <w:rFonts w:cs="Times New Roman"/>
        </w:rPr>
        <w:t xml:space="preserve">cathode </w:t>
      </w:r>
      <w:r w:rsidRPr="007C0CF6">
        <w:rPr>
          <w:rFonts w:cs="Times New Roman"/>
        </w:rPr>
        <w:t>was mixed with 50 mL iso-propanol (99.5%, Sigma-Aldrich)</w:t>
      </w:r>
      <w:r>
        <w:rPr>
          <w:rFonts w:cs="Times New Roman"/>
        </w:rPr>
        <w:t xml:space="preserve"> </w:t>
      </w:r>
      <w:r w:rsidRPr="007C0CF6">
        <w:rPr>
          <w:rFonts w:cs="Times New Roman"/>
        </w:rPr>
        <w:t xml:space="preserve">and 3 mL of glycerol (99.0%, Sigma-Aldrich) </w:t>
      </w:r>
      <w:r>
        <w:rPr>
          <w:rFonts w:cs="Times New Roman"/>
        </w:rPr>
        <w:t>and</w:t>
      </w:r>
      <w:r w:rsidRPr="007C0CF6">
        <w:rPr>
          <w:rFonts w:cs="Times New Roman"/>
        </w:rPr>
        <w:t xml:space="preserve"> ball milled for 2 h </w:t>
      </w:r>
      <w:r>
        <w:rPr>
          <w:rFonts w:cs="Times New Roman"/>
        </w:rPr>
        <w:t>in</w:t>
      </w:r>
      <w:r w:rsidRPr="007C0CF6">
        <w:rPr>
          <w:rFonts w:cs="Times New Roman"/>
        </w:rPr>
        <w:t xml:space="preserve"> a planetary ball mill (Fritsch Pulverisette 5). The slurr</w:t>
      </w:r>
      <w:r>
        <w:rPr>
          <w:rFonts w:cs="Times New Roman"/>
        </w:rPr>
        <w:t>y</w:t>
      </w:r>
      <w:r w:rsidRPr="007C0CF6">
        <w:rPr>
          <w:rFonts w:cs="Times New Roman"/>
        </w:rPr>
        <w:t xml:space="preserve"> w</w:t>
      </w:r>
      <w:r>
        <w:rPr>
          <w:rFonts w:cs="Times New Roman"/>
        </w:rPr>
        <w:t>as</w:t>
      </w:r>
      <w:r w:rsidRPr="007C0CF6">
        <w:rPr>
          <w:rFonts w:cs="Times New Roman"/>
        </w:rPr>
        <w:t xml:space="preserve"> then </w:t>
      </w:r>
      <w:r w:rsidRPr="007C0CF6">
        <w:rPr>
          <w:rFonts w:cs="Times New Roman"/>
        </w:rPr>
        <w:lastRenderedPageBreak/>
        <w:t xml:space="preserve">coated </w:t>
      </w:r>
      <w:r>
        <w:rPr>
          <w:rFonts w:cs="Times New Roman"/>
        </w:rPr>
        <w:t>on</w:t>
      </w:r>
      <w:r w:rsidRPr="007C0CF6">
        <w:rPr>
          <w:rFonts w:cs="Times New Roman"/>
        </w:rPr>
        <w:t xml:space="preserve">to an electrolyte surface by spray coating </w:t>
      </w:r>
      <w:r>
        <w:rPr>
          <w:rFonts w:cs="Times New Roman"/>
        </w:rPr>
        <w:t>using</w:t>
      </w:r>
      <w:r w:rsidRPr="007C0CF6">
        <w:rPr>
          <w:rFonts w:cs="Times New Roman"/>
        </w:rPr>
        <w:t xml:space="preserve"> a conventional spray gun. The thickness of the cathode layer was controlled to be ~</w:t>
      </w:r>
      <w:r w:rsidR="00197CCA">
        <w:rPr>
          <w:rFonts w:cs="Times New Roman"/>
        </w:rPr>
        <w:t xml:space="preserve"> </w:t>
      </w:r>
      <w:r w:rsidRPr="007C0CF6">
        <w:rPr>
          <w:rFonts w:cs="Times New Roman"/>
        </w:rPr>
        <w:t>10 µm by controlling the time of coating. After coating, the cell was sintered at 900 °C for 2 h in a horizontal tube furnace (Labec, HTFS40-300/12) to obtain cells with a cathode|electrolyte|cathode</w:t>
      </w:r>
      <w:r>
        <w:rPr>
          <w:rFonts w:cs="Times New Roman"/>
        </w:rPr>
        <w:t xml:space="preserve"> </w:t>
      </w:r>
      <w:r w:rsidRPr="007C0CF6">
        <w:rPr>
          <w:rFonts w:cs="Times New Roman"/>
        </w:rPr>
        <w:t xml:space="preserve">configuration. </w:t>
      </w:r>
      <w:r w:rsidR="006B32CD">
        <w:rPr>
          <w:rFonts w:cs="Times New Roman"/>
        </w:rPr>
        <w:t>Data presented are mean ± standard deviation.</w:t>
      </w:r>
    </w:p>
    <w:p w14:paraId="2A1BDE0C" w14:textId="737D2D22" w:rsidR="00207531" w:rsidRPr="00F07D14" w:rsidRDefault="00D40000" w:rsidP="00207531">
      <w:pPr>
        <w:rPr>
          <w:rFonts w:cs="Times New Roman"/>
          <w:i/>
          <w:iCs/>
        </w:rPr>
      </w:pPr>
      <w:r w:rsidRPr="00F07D14">
        <w:rPr>
          <w:rFonts w:cs="Times New Roman"/>
          <w:i/>
          <w:iCs/>
        </w:rPr>
        <w:t>Electrochemical impedance spectroscopy (</w:t>
      </w:r>
      <w:r w:rsidR="00207531" w:rsidRPr="00F07D14">
        <w:rPr>
          <w:rFonts w:cs="Times New Roman"/>
          <w:i/>
          <w:iCs/>
        </w:rPr>
        <w:t>EIS</w:t>
      </w:r>
      <w:r w:rsidRPr="00F07D14">
        <w:rPr>
          <w:rFonts w:cs="Times New Roman"/>
          <w:i/>
          <w:iCs/>
        </w:rPr>
        <w:t>)</w:t>
      </w:r>
    </w:p>
    <w:p w14:paraId="5D17BD22" w14:textId="5F6D2B9D" w:rsidR="00463E7D" w:rsidRDefault="00207531" w:rsidP="00207531">
      <w:pPr>
        <w:rPr>
          <w:rFonts w:cs="Times New Roman"/>
        </w:rPr>
      </w:pPr>
      <w:r w:rsidRPr="007C0CF6">
        <w:rPr>
          <w:rFonts w:cs="Times New Roman"/>
        </w:rPr>
        <w:t xml:space="preserve">The as-prepared symmetrical cells were heated </w:t>
      </w:r>
      <w:r w:rsidR="00327283">
        <w:rPr>
          <w:rFonts w:cs="Times New Roman"/>
        </w:rPr>
        <w:t xml:space="preserve">in </w:t>
      </w:r>
      <w:r w:rsidR="008843DC">
        <w:rPr>
          <w:rFonts w:cs="Times New Roman"/>
        </w:rPr>
        <w:t>a</w:t>
      </w:r>
      <w:r w:rsidRPr="007C0CF6">
        <w:rPr>
          <w:rFonts w:cs="Times New Roman"/>
        </w:rPr>
        <w:t xml:space="preserve"> horizontal tube furnace (Labec, HTFS40-300/120). Air was humidified via a wash bottle before </w:t>
      </w:r>
      <w:r w:rsidR="00327283">
        <w:rPr>
          <w:rFonts w:cs="Times New Roman"/>
        </w:rPr>
        <w:t>being supplied</w:t>
      </w:r>
      <w:r w:rsidRPr="007C0CF6">
        <w:rPr>
          <w:rFonts w:cs="Times New Roman"/>
        </w:rPr>
        <w:t xml:space="preserve"> to the cell. The airflow rate was </w:t>
      </w:r>
      <w:r w:rsidR="008843DC">
        <w:rPr>
          <w:rFonts w:cs="Times New Roman"/>
        </w:rPr>
        <w:t xml:space="preserve">approximately </w:t>
      </w:r>
      <w:r w:rsidRPr="007C0CF6">
        <w:rPr>
          <w:rFonts w:cs="Times New Roman"/>
        </w:rPr>
        <w:t>200 mL min</w:t>
      </w:r>
      <w:r w:rsidRPr="007C0CF6">
        <w:rPr>
          <w:rFonts w:cs="Times New Roman"/>
          <w:vertAlign w:val="superscript"/>
        </w:rPr>
        <w:t>-1</w:t>
      </w:r>
      <w:r w:rsidRPr="007C0CF6">
        <w:rPr>
          <w:rFonts w:cs="Times New Roman"/>
        </w:rPr>
        <w:t>. An Autolab PGSTAT30 instrument was used to perform EIS test</w:t>
      </w:r>
      <w:r w:rsidR="008843DC">
        <w:rPr>
          <w:rFonts w:cs="Times New Roman"/>
        </w:rPr>
        <w:t>s in the</w:t>
      </w:r>
      <w:r w:rsidRPr="007C0CF6">
        <w:rPr>
          <w:rFonts w:cs="Times New Roman"/>
        </w:rPr>
        <w:t xml:space="preserve"> frequency range 10</w:t>
      </w:r>
      <w:r w:rsidRPr="007C0CF6">
        <w:rPr>
          <w:rFonts w:cs="Times New Roman"/>
          <w:vertAlign w:val="superscript"/>
        </w:rPr>
        <w:t>5</w:t>
      </w:r>
      <w:r w:rsidRPr="007C0CF6">
        <w:rPr>
          <w:rFonts w:cs="Times New Roman"/>
        </w:rPr>
        <w:t xml:space="preserve"> to 10</w:t>
      </w:r>
      <w:r w:rsidRPr="007C0CF6">
        <w:rPr>
          <w:rFonts w:cs="Times New Roman"/>
          <w:vertAlign w:val="superscript"/>
        </w:rPr>
        <w:t>-1</w:t>
      </w:r>
      <w:r w:rsidRPr="007C0CF6">
        <w:rPr>
          <w:rFonts w:cs="Times New Roman"/>
        </w:rPr>
        <w:t xml:space="preserve"> Hz with a </w:t>
      </w:r>
      <w:proofErr w:type="gramStart"/>
      <w:r w:rsidRPr="007C0CF6">
        <w:rPr>
          <w:rFonts w:cs="Times New Roman"/>
        </w:rPr>
        <w:t>10 mV</w:t>
      </w:r>
      <w:proofErr w:type="gramEnd"/>
      <w:r w:rsidRPr="007C0CF6">
        <w:rPr>
          <w:rFonts w:cs="Times New Roman"/>
        </w:rPr>
        <w:t xml:space="preserve"> amplitude. </w:t>
      </w:r>
      <w:r w:rsidR="008843DC">
        <w:rPr>
          <w:rFonts w:cs="Times New Roman"/>
        </w:rPr>
        <w:t>Post</w:t>
      </w:r>
      <w:r w:rsidRPr="007C0CF6">
        <w:rPr>
          <w:rFonts w:cs="Times New Roman"/>
        </w:rPr>
        <w:t xml:space="preserve"> EIS </w:t>
      </w:r>
      <w:r w:rsidR="008843DC">
        <w:rPr>
          <w:rFonts w:cs="Times New Roman"/>
        </w:rPr>
        <w:t xml:space="preserve">test </w:t>
      </w:r>
      <w:r w:rsidRPr="007C0CF6">
        <w:rPr>
          <w:rFonts w:cs="Times New Roman"/>
        </w:rPr>
        <w:t>cell</w:t>
      </w:r>
      <w:r w:rsidR="008843DC">
        <w:rPr>
          <w:rFonts w:cs="Times New Roman"/>
        </w:rPr>
        <w:t>s</w:t>
      </w:r>
      <w:r w:rsidRPr="007C0CF6">
        <w:rPr>
          <w:rFonts w:cs="Times New Roman"/>
        </w:rPr>
        <w:t xml:space="preserve"> </w:t>
      </w:r>
      <w:r w:rsidR="008843DC" w:rsidRPr="007C0CF6">
        <w:rPr>
          <w:rFonts w:cs="Times New Roman"/>
        </w:rPr>
        <w:t>w</w:t>
      </w:r>
      <w:r w:rsidR="008843DC">
        <w:rPr>
          <w:rFonts w:cs="Times New Roman"/>
        </w:rPr>
        <w:t>ere also heated</w:t>
      </w:r>
      <w:r w:rsidR="008843DC" w:rsidRPr="007C0CF6">
        <w:rPr>
          <w:rFonts w:cs="Times New Roman"/>
        </w:rPr>
        <w:t xml:space="preserve"> </w:t>
      </w:r>
      <w:r w:rsidRPr="007C0CF6">
        <w:rPr>
          <w:rFonts w:cs="Times New Roman"/>
        </w:rPr>
        <w:t>to 600 °C</w:t>
      </w:r>
      <w:r w:rsidR="008843DC">
        <w:rPr>
          <w:rFonts w:cs="Times New Roman"/>
        </w:rPr>
        <w:t xml:space="preserve"> and </w:t>
      </w:r>
      <w:r w:rsidRPr="007C0CF6">
        <w:rPr>
          <w:rFonts w:cs="Times New Roman"/>
        </w:rPr>
        <w:t>exposed to 10% CO</w:t>
      </w:r>
      <w:r w:rsidRPr="007C0CF6">
        <w:rPr>
          <w:rFonts w:cs="Times New Roman"/>
          <w:vertAlign w:val="subscript"/>
        </w:rPr>
        <w:t>2</w:t>
      </w:r>
      <w:r w:rsidR="008843DC">
        <w:rPr>
          <w:rFonts w:cs="Times New Roman"/>
        </w:rPr>
        <w:t xml:space="preserve"> where</w:t>
      </w:r>
      <w:r w:rsidRPr="007C0CF6">
        <w:rPr>
          <w:rFonts w:cs="Times New Roman"/>
        </w:rPr>
        <w:t xml:space="preserve"> </w:t>
      </w:r>
      <w:r w:rsidR="008843DC">
        <w:rPr>
          <w:rFonts w:cs="Times New Roman"/>
        </w:rPr>
        <w:t>further</w:t>
      </w:r>
      <w:r w:rsidRPr="007C0CF6">
        <w:rPr>
          <w:rFonts w:cs="Times New Roman"/>
        </w:rPr>
        <w:t xml:space="preserve"> EIS was performed every 5 min </w:t>
      </w:r>
      <w:r w:rsidR="00322E6A">
        <w:rPr>
          <w:rFonts w:cs="Times New Roman"/>
        </w:rPr>
        <w:t>for</w:t>
      </w:r>
      <w:r w:rsidRPr="007C0CF6">
        <w:rPr>
          <w:rFonts w:cs="Times New Roman"/>
        </w:rPr>
        <w:t xml:space="preserve"> a</w:t>
      </w:r>
      <w:r w:rsidR="00322E6A">
        <w:rPr>
          <w:rFonts w:cs="Times New Roman"/>
        </w:rPr>
        <w:t xml:space="preserve"> </w:t>
      </w:r>
      <w:r w:rsidRPr="007C0CF6">
        <w:rPr>
          <w:rFonts w:cs="Times New Roman"/>
        </w:rPr>
        <w:t>1 h period. After 1 h 10% CO</w:t>
      </w:r>
      <w:r w:rsidRPr="007C0CF6">
        <w:rPr>
          <w:rFonts w:cs="Times New Roman"/>
          <w:vertAlign w:val="subscript"/>
        </w:rPr>
        <w:t>2</w:t>
      </w:r>
      <w:r w:rsidRPr="007C0CF6">
        <w:rPr>
          <w:rFonts w:cs="Times New Roman"/>
        </w:rPr>
        <w:t xml:space="preserve"> exposure, 200 mL min</w:t>
      </w:r>
      <w:r w:rsidRPr="007C0CF6">
        <w:rPr>
          <w:rFonts w:cs="Times New Roman"/>
          <w:vertAlign w:val="superscript"/>
        </w:rPr>
        <w:t>-1</w:t>
      </w:r>
      <w:r w:rsidRPr="007C0CF6">
        <w:rPr>
          <w:rFonts w:cs="Times New Roman"/>
        </w:rPr>
        <w:t xml:space="preserve"> fresh humid air was supplied to the cells for</w:t>
      </w:r>
      <w:r w:rsidR="00322E6A">
        <w:rPr>
          <w:rFonts w:cs="Times New Roman"/>
        </w:rPr>
        <w:t xml:space="preserve"> </w:t>
      </w:r>
      <w:r w:rsidRPr="007C0CF6">
        <w:rPr>
          <w:rFonts w:cs="Times New Roman"/>
        </w:rPr>
        <w:t>1 h</w:t>
      </w:r>
      <w:r w:rsidR="008843DC">
        <w:rPr>
          <w:rFonts w:cs="Times New Roman"/>
        </w:rPr>
        <w:t xml:space="preserve"> and</w:t>
      </w:r>
      <w:r w:rsidRPr="007C0CF6">
        <w:rPr>
          <w:rFonts w:cs="Times New Roman"/>
        </w:rPr>
        <w:t xml:space="preserve"> EIS </w:t>
      </w:r>
      <w:r w:rsidR="008843DC">
        <w:rPr>
          <w:rFonts w:cs="Times New Roman"/>
        </w:rPr>
        <w:t xml:space="preserve">measurements again </w:t>
      </w:r>
      <w:r w:rsidRPr="007C0CF6">
        <w:rPr>
          <w:rFonts w:cs="Times New Roman"/>
        </w:rPr>
        <w:t xml:space="preserve">performed. </w:t>
      </w:r>
    </w:p>
    <w:p w14:paraId="0245BAD5" w14:textId="77777777" w:rsidR="00207531" w:rsidRPr="00F07D14" w:rsidRDefault="00207531" w:rsidP="00207531">
      <w:pPr>
        <w:rPr>
          <w:rFonts w:cs="Times New Roman"/>
          <w:i/>
          <w:iCs/>
        </w:rPr>
      </w:pPr>
      <w:r w:rsidRPr="00F07D14">
        <w:rPr>
          <w:rFonts w:cs="Times New Roman"/>
          <w:i/>
          <w:iCs/>
        </w:rPr>
        <w:t>Single</w:t>
      </w:r>
      <w:r w:rsidR="00322E6A" w:rsidRPr="00F07D14">
        <w:rPr>
          <w:rFonts w:cs="Times New Roman"/>
          <w:i/>
          <w:iCs/>
        </w:rPr>
        <w:t xml:space="preserve"> </w:t>
      </w:r>
      <w:r w:rsidRPr="00F07D14">
        <w:rPr>
          <w:rFonts w:cs="Times New Roman"/>
          <w:i/>
          <w:iCs/>
        </w:rPr>
        <w:t xml:space="preserve">cell </w:t>
      </w:r>
      <w:r w:rsidR="008843DC" w:rsidRPr="00F07D14">
        <w:rPr>
          <w:rFonts w:cs="Times New Roman"/>
          <w:i/>
          <w:iCs/>
        </w:rPr>
        <w:t>fabrication</w:t>
      </w:r>
    </w:p>
    <w:p w14:paraId="481D2F48" w14:textId="1220F893" w:rsidR="00A6036B" w:rsidRDefault="00207531" w:rsidP="0062472E">
      <w:pPr>
        <w:rPr>
          <w:rFonts w:cs="Times New Roman"/>
        </w:rPr>
      </w:pPr>
      <w:r>
        <w:rPr>
          <w:rFonts w:cs="Times New Roman"/>
        </w:rPr>
        <w:t>Single</w:t>
      </w:r>
      <w:r w:rsidR="00322E6A">
        <w:rPr>
          <w:rFonts w:cs="Times New Roman"/>
        </w:rPr>
        <w:t xml:space="preserve"> </w:t>
      </w:r>
      <w:r>
        <w:rPr>
          <w:rFonts w:cs="Times New Roman"/>
        </w:rPr>
        <w:t>cell</w:t>
      </w:r>
      <w:r w:rsidR="00322E6A">
        <w:rPr>
          <w:rFonts w:cs="Times New Roman"/>
        </w:rPr>
        <w:t>s</w:t>
      </w:r>
      <w:r>
        <w:rPr>
          <w:rFonts w:cs="Times New Roman"/>
        </w:rPr>
        <w:t xml:space="preserve"> </w:t>
      </w:r>
      <w:r w:rsidR="00322E6A">
        <w:rPr>
          <w:rFonts w:cs="Times New Roman"/>
        </w:rPr>
        <w:t>were</w:t>
      </w:r>
      <w:r>
        <w:rPr>
          <w:rFonts w:cs="Times New Roman"/>
        </w:rPr>
        <w:t xml:space="preserve"> fabricated using </w:t>
      </w:r>
      <w:r w:rsidR="008843DC">
        <w:rPr>
          <w:rFonts w:cs="Times New Roman"/>
        </w:rPr>
        <w:t xml:space="preserve">a </w:t>
      </w:r>
      <w:r>
        <w:rPr>
          <w:rFonts w:cs="Times New Roman"/>
        </w:rPr>
        <w:t>solid</w:t>
      </w:r>
      <w:r w:rsidR="00322E6A">
        <w:rPr>
          <w:rFonts w:cs="Times New Roman"/>
        </w:rPr>
        <w:t>-</w:t>
      </w:r>
      <w:r>
        <w:rPr>
          <w:rFonts w:cs="Times New Roman"/>
        </w:rPr>
        <w:t>state reaction method. Taking the anode supporting layer</w:t>
      </w:r>
      <w:r w:rsidR="00A706DA">
        <w:rPr>
          <w:rFonts w:cs="Times New Roman"/>
        </w:rPr>
        <w:t xml:space="preserve"> (</w:t>
      </w:r>
      <w:proofErr w:type="gramStart"/>
      <w:r w:rsidR="00A706DA">
        <w:rPr>
          <w:rFonts w:cs="Times New Roman"/>
        </w:rPr>
        <w:t>NiO</w:t>
      </w:r>
      <w:r w:rsidR="008843DC">
        <w:rPr>
          <w:rFonts w:cs="Times New Roman"/>
        </w:rPr>
        <w:t xml:space="preserve"> </w:t>
      </w:r>
      <w:r w:rsidR="00A706DA">
        <w:rPr>
          <w:rFonts w:cs="Times New Roman"/>
        </w:rPr>
        <w:t>:</w:t>
      </w:r>
      <w:proofErr w:type="gramEnd"/>
      <w:r w:rsidR="008843DC">
        <w:rPr>
          <w:rFonts w:cs="Times New Roman"/>
        </w:rPr>
        <w:t xml:space="preserve"> </w:t>
      </w:r>
      <w:r w:rsidR="00A706DA">
        <w:rPr>
          <w:rFonts w:cs="Times New Roman"/>
        </w:rPr>
        <w:t>BZCYYb</w:t>
      </w:r>
      <w:r w:rsidR="008843DC">
        <w:rPr>
          <w:rFonts w:cs="Times New Roman"/>
        </w:rPr>
        <w:t xml:space="preserve"> </w:t>
      </w:r>
      <w:r w:rsidR="00A706DA">
        <w:rPr>
          <w:rFonts w:cs="Times New Roman"/>
        </w:rPr>
        <w:t>:</w:t>
      </w:r>
      <w:r w:rsidR="008843DC">
        <w:rPr>
          <w:rFonts w:cs="Times New Roman"/>
        </w:rPr>
        <w:t xml:space="preserve"> </w:t>
      </w:r>
      <w:r w:rsidR="00A706DA">
        <w:rPr>
          <w:rFonts w:cs="Times New Roman"/>
        </w:rPr>
        <w:t>starch</w:t>
      </w:r>
      <w:r w:rsidR="008843DC">
        <w:rPr>
          <w:rFonts w:cs="Times New Roman"/>
        </w:rPr>
        <w:t xml:space="preserve"> </w:t>
      </w:r>
      <w:r w:rsidR="00A706DA">
        <w:rPr>
          <w:rFonts w:cs="Times New Roman"/>
        </w:rPr>
        <w:t>=</w:t>
      </w:r>
      <w:r w:rsidR="008843DC">
        <w:rPr>
          <w:rFonts w:cs="Times New Roman"/>
        </w:rPr>
        <w:t xml:space="preserve"> </w:t>
      </w:r>
      <w:r w:rsidR="00A706DA">
        <w:rPr>
          <w:rFonts w:cs="Times New Roman"/>
        </w:rPr>
        <w:t>6</w:t>
      </w:r>
      <w:r w:rsidR="008843DC">
        <w:rPr>
          <w:rFonts w:cs="Times New Roman"/>
        </w:rPr>
        <w:t xml:space="preserve"> </w:t>
      </w:r>
      <w:r w:rsidR="00A706DA">
        <w:rPr>
          <w:rFonts w:cs="Times New Roman"/>
        </w:rPr>
        <w:t>:</w:t>
      </w:r>
      <w:r w:rsidR="008843DC">
        <w:rPr>
          <w:rFonts w:cs="Times New Roman"/>
        </w:rPr>
        <w:t xml:space="preserve"> </w:t>
      </w:r>
      <w:r w:rsidR="00A706DA">
        <w:rPr>
          <w:rFonts w:cs="Times New Roman"/>
        </w:rPr>
        <w:t>4</w:t>
      </w:r>
      <w:r w:rsidR="008843DC">
        <w:rPr>
          <w:rFonts w:cs="Times New Roman"/>
        </w:rPr>
        <w:t xml:space="preserve"> </w:t>
      </w:r>
      <w:r w:rsidR="00A706DA">
        <w:rPr>
          <w:rFonts w:cs="Times New Roman"/>
        </w:rPr>
        <w:t>:</w:t>
      </w:r>
      <w:r w:rsidR="008843DC">
        <w:rPr>
          <w:rFonts w:cs="Times New Roman"/>
        </w:rPr>
        <w:t xml:space="preserve"> </w:t>
      </w:r>
      <w:r w:rsidR="00A706DA">
        <w:rPr>
          <w:rFonts w:cs="Times New Roman"/>
        </w:rPr>
        <w:t>1)</w:t>
      </w:r>
      <w:r>
        <w:rPr>
          <w:rFonts w:cs="Times New Roman"/>
        </w:rPr>
        <w:t xml:space="preserve"> as an example, raw materials were mixed and ball</w:t>
      </w:r>
      <w:r w:rsidR="00327283">
        <w:rPr>
          <w:rFonts w:cs="Times New Roman"/>
        </w:rPr>
        <w:t>-</w:t>
      </w:r>
      <w:r>
        <w:rPr>
          <w:rFonts w:cs="Times New Roman"/>
        </w:rPr>
        <w:t xml:space="preserve">milled in ethanol to obtain a homogeneous powder. </w:t>
      </w:r>
      <w:r w:rsidR="008843DC">
        <w:rPr>
          <w:rFonts w:cs="Times New Roman"/>
        </w:rPr>
        <w:t xml:space="preserve">The </w:t>
      </w:r>
      <w:r>
        <w:rPr>
          <w:rFonts w:cs="Times New Roman"/>
        </w:rPr>
        <w:t>pow</w:t>
      </w:r>
      <w:r w:rsidR="00322E6A">
        <w:rPr>
          <w:rFonts w:cs="Times New Roman"/>
        </w:rPr>
        <w:t>de</w:t>
      </w:r>
      <w:r>
        <w:rPr>
          <w:rFonts w:cs="Times New Roman"/>
        </w:rPr>
        <w:t>r w</w:t>
      </w:r>
      <w:r w:rsidR="00322E6A">
        <w:rPr>
          <w:rFonts w:cs="Times New Roman"/>
        </w:rPr>
        <w:t>as</w:t>
      </w:r>
      <w:r>
        <w:rPr>
          <w:rFonts w:cs="Times New Roman"/>
        </w:rPr>
        <w:t xml:space="preserve"> then pressed to </w:t>
      </w:r>
      <w:r w:rsidR="00A706DA">
        <w:rPr>
          <w:rFonts w:cs="Times New Roman"/>
        </w:rPr>
        <w:t>form the anode support layer. The electrolyte</w:t>
      </w:r>
      <w:r w:rsidR="008843DC">
        <w:rPr>
          <w:rFonts w:cs="Times New Roman"/>
        </w:rPr>
        <w:t xml:space="preserve"> </w:t>
      </w:r>
      <w:r w:rsidR="00A706DA">
        <w:rPr>
          <w:rFonts w:cs="Times New Roman"/>
        </w:rPr>
        <w:t>(BZCYYb</w:t>
      </w:r>
      <w:r w:rsidR="008843DC">
        <w:rPr>
          <w:rFonts w:cs="Times New Roman"/>
        </w:rPr>
        <w:t xml:space="preserve"> </w:t>
      </w:r>
      <w:r w:rsidR="00A706DA">
        <w:rPr>
          <w:rFonts w:cs="Times New Roman"/>
        </w:rPr>
        <w:t xml:space="preserve">+ 1% NiO) was obtained using </w:t>
      </w:r>
      <w:r w:rsidR="00322E6A">
        <w:rPr>
          <w:rFonts w:cs="Times New Roman"/>
        </w:rPr>
        <w:t xml:space="preserve">a </w:t>
      </w:r>
      <w:r w:rsidR="00A706DA">
        <w:rPr>
          <w:rFonts w:cs="Times New Roman"/>
        </w:rPr>
        <w:t>similar method and coated on the anode by co-pressing. The anode and electrolyte half cell w</w:t>
      </w:r>
      <w:r w:rsidR="00322E6A">
        <w:rPr>
          <w:rFonts w:cs="Times New Roman"/>
        </w:rPr>
        <w:t>ere</w:t>
      </w:r>
      <w:r w:rsidR="00A706DA">
        <w:rPr>
          <w:rFonts w:cs="Times New Roman"/>
        </w:rPr>
        <w:t xml:space="preserve"> then sintered at 1</w:t>
      </w:r>
      <w:r w:rsidR="00632A81">
        <w:rPr>
          <w:rFonts w:cs="Times New Roman"/>
        </w:rPr>
        <w:t>35</w:t>
      </w:r>
      <w:r w:rsidR="00A706DA">
        <w:rPr>
          <w:rFonts w:cs="Times New Roman"/>
        </w:rPr>
        <w:t xml:space="preserve">0 °C for </w:t>
      </w:r>
      <w:r w:rsidR="00632A81">
        <w:rPr>
          <w:rFonts w:cs="Times New Roman"/>
        </w:rPr>
        <w:t>7</w:t>
      </w:r>
      <w:r w:rsidR="00A706DA">
        <w:rPr>
          <w:rFonts w:cs="Times New Roman"/>
        </w:rPr>
        <w:t xml:space="preserve"> h to densif</w:t>
      </w:r>
      <w:r w:rsidR="00322E6A">
        <w:rPr>
          <w:rFonts w:cs="Times New Roman"/>
        </w:rPr>
        <w:t>y</w:t>
      </w:r>
      <w:r w:rsidR="00A706DA">
        <w:rPr>
          <w:rFonts w:cs="Times New Roman"/>
        </w:rPr>
        <w:t xml:space="preserve"> the electrolyte layer. </w:t>
      </w:r>
      <w:r w:rsidR="00322E6A">
        <w:rPr>
          <w:rFonts w:cs="Times New Roman"/>
        </w:rPr>
        <w:t>The c</w:t>
      </w:r>
      <w:r w:rsidR="00A706DA">
        <w:rPr>
          <w:rFonts w:cs="Times New Roman"/>
        </w:rPr>
        <w:t xml:space="preserve">athode was coated </w:t>
      </w:r>
      <w:r w:rsidR="00322E6A">
        <w:rPr>
          <w:rFonts w:cs="Times New Roman"/>
        </w:rPr>
        <w:t xml:space="preserve">on the electrolyte surface </w:t>
      </w:r>
      <w:r w:rsidR="008843DC">
        <w:rPr>
          <w:rFonts w:cs="Times New Roman"/>
        </w:rPr>
        <w:t xml:space="preserve">by </w:t>
      </w:r>
      <w:r w:rsidR="00A706DA">
        <w:rPr>
          <w:rFonts w:cs="Times New Roman"/>
        </w:rPr>
        <w:t xml:space="preserve">spray coating </w:t>
      </w:r>
      <w:r w:rsidR="008843DC">
        <w:rPr>
          <w:rFonts w:cs="Times New Roman"/>
        </w:rPr>
        <w:t>f</w:t>
      </w:r>
      <w:r w:rsidR="00A706DA">
        <w:rPr>
          <w:rFonts w:cs="Times New Roman"/>
        </w:rPr>
        <w:t xml:space="preserve">ollowed by </w:t>
      </w:r>
      <w:r w:rsidR="00A40627">
        <w:rPr>
          <w:rFonts w:cs="Times New Roman"/>
        </w:rPr>
        <w:t>sintering at</w:t>
      </w:r>
      <w:r w:rsidR="008843DC">
        <w:rPr>
          <w:rFonts w:cs="Times New Roman"/>
        </w:rPr>
        <w:t xml:space="preserve"> </w:t>
      </w:r>
      <w:r w:rsidR="00A706DA">
        <w:rPr>
          <w:rFonts w:cs="Times New Roman"/>
        </w:rPr>
        <w:t xml:space="preserve">950 °C for 2 h. </w:t>
      </w:r>
    </w:p>
    <w:p w14:paraId="15ECCA0A" w14:textId="1879DD32" w:rsidR="009B5D12" w:rsidRPr="000C2559" w:rsidRDefault="009B5D12" w:rsidP="009B5D12">
      <w:pPr>
        <w:pStyle w:val="Heading1"/>
      </w:pPr>
      <w:r w:rsidRPr="000C2559">
        <w:t xml:space="preserve">Data </w:t>
      </w:r>
      <w:r w:rsidRPr="000C2559">
        <w:rPr>
          <w:rFonts w:hint="eastAsia"/>
        </w:rPr>
        <w:t>ava</w:t>
      </w:r>
      <w:r w:rsidRPr="000C2559">
        <w:t>ilability</w:t>
      </w:r>
    </w:p>
    <w:p w14:paraId="2E6E36D4" w14:textId="12D525F2" w:rsidR="0021128D" w:rsidRPr="009B5D12" w:rsidRDefault="0021128D" w:rsidP="009B5D12">
      <w:r w:rsidRPr="000C2559">
        <w:t>The authors declare that the data supporting the findings of this study are available within the paper and its Supplementary Information files. Additional data are available from the corresponding author upon reasonable request. Source data are provided with this paper.</w:t>
      </w:r>
    </w:p>
    <w:p w14:paraId="22ABB5F3" w14:textId="7B25F956" w:rsidR="0035624D" w:rsidRDefault="00327283" w:rsidP="009B5D12">
      <w:pPr>
        <w:pStyle w:val="Heading1"/>
      </w:pPr>
      <w:r>
        <w:t>Reference</w:t>
      </w:r>
    </w:p>
    <w:p w14:paraId="79B2012D" w14:textId="1891143D" w:rsidR="003970DB" w:rsidRPr="003970DB" w:rsidRDefault="0035624D" w:rsidP="003970DB">
      <w:pPr>
        <w:pStyle w:val="EndNoteBibliography"/>
        <w:spacing w:after="0"/>
        <w:ind w:left="720" w:hanging="720"/>
      </w:pPr>
      <w:r w:rsidRPr="005B777C">
        <w:rPr>
          <w:rFonts w:ascii="Times New Roman" w:hAnsi="Times New Roman" w:cs="Times New Roman"/>
        </w:rPr>
        <w:fldChar w:fldCharType="begin"/>
      </w:r>
      <w:r w:rsidRPr="003970DB">
        <w:rPr>
          <w:rFonts w:ascii="Times New Roman" w:hAnsi="Times New Roman" w:cs="Times New Roman"/>
        </w:rPr>
        <w:instrText xml:space="preserve"> ADDIN EN.REFLIST </w:instrText>
      </w:r>
      <w:r w:rsidRPr="005B777C">
        <w:rPr>
          <w:rFonts w:ascii="Times New Roman" w:hAnsi="Times New Roman" w:cs="Times New Roman"/>
        </w:rPr>
        <w:fldChar w:fldCharType="separate"/>
      </w:r>
      <w:r w:rsidR="003970DB" w:rsidRPr="003970DB">
        <w:t>1</w:t>
      </w:r>
      <w:r w:rsidR="003970DB" w:rsidRPr="003970DB">
        <w:tab/>
        <w:t xml:space="preserve">Fabbri, E., Bi, L., Pergolesi, D. &amp; Traversa, E. Towards the Next Generation of Solid Oxide Fuel Cells Operating Below 600 °C with Chemically Stable Proton-Conducting Electrolytes. </w:t>
      </w:r>
      <w:r w:rsidR="003970DB" w:rsidRPr="003970DB">
        <w:rPr>
          <w:i/>
        </w:rPr>
        <w:t>Advanced Materials</w:t>
      </w:r>
      <w:r w:rsidR="003970DB" w:rsidRPr="003970DB">
        <w:t xml:space="preserve"> </w:t>
      </w:r>
      <w:r w:rsidR="003970DB" w:rsidRPr="003970DB">
        <w:rPr>
          <w:b/>
        </w:rPr>
        <w:t>24</w:t>
      </w:r>
      <w:r w:rsidR="003970DB" w:rsidRPr="003970DB">
        <w:t>, 195-208, doi:</w:t>
      </w:r>
      <w:hyperlink r:id="rId15" w:history="1">
        <w:r w:rsidR="003970DB" w:rsidRPr="003970DB">
          <w:rPr>
            <w:rStyle w:val="Hyperlink"/>
          </w:rPr>
          <w:t>https://doi.org/10.1002/adma.201103102</w:t>
        </w:r>
      </w:hyperlink>
      <w:r w:rsidR="003970DB" w:rsidRPr="003970DB">
        <w:t xml:space="preserve"> (2012).</w:t>
      </w:r>
    </w:p>
    <w:p w14:paraId="12DCE62F" w14:textId="77777777" w:rsidR="003970DB" w:rsidRPr="003970DB" w:rsidRDefault="003970DB" w:rsidP="003970DB">
      <w:pPr>
        <w:pStyle w:val="EndNoteBibliography"/>
        <w:spacing w:after="0"/>
        <w:ind w:left="720" w:hanging="720"/>
      </w:pPr>
      <w:r w:rsidRPr="003970DB">
        <w:t>2</w:t>
      </w:r>
      <w:r w:rsidRPr="003970DB">
        <w:tab/>
        <w:t>Bian, W.</w:t>
      </w:r>
      <w:r w:rsidRPr="003970DB">
        <w:rPr>
          <w:i/>
        </w:rPr>
        <w:t xml:space="preserve"> et al.</w:t>
      </w:r>
      <w:r w:rsidRPr="003970DB">
        <w:t xml:space="preserve"> Revitalizing interface in protonic ceramic cells by acid etch. </w:t>
      </w:r>
      <w:r w:rsidRPr="003970DB">
        <w:rPr>
          <w:i/>
        </w:rPr>
        <w:t>Nature</w:t>
      </w:r>
      <w:r w:rsidRPr="003970DB">
        <w:t xml:space="preserve"> </w:t>
      </w:r>
      <w:r w:rsidRPr="003970DB">
        <w:rPr>
          <w:b/>
        </w:rPr>
        <w:t>604</w:t>
      </w:r>
      <w:r w:rsidRPr="003970DB">
        <w:t>, 479-485, doi:10.1038/s41586-022-04457-y (2022).</w:t>
      </w:r>
    </w:p>
    <w:p w14:paraId="512548B2" w14:textId="77777777" w:rsidR="003970DB" w:rsidRPr="003970DB" w:rsidRDefault="003970DB" w:rsidP="003970DB">
      <w:pPr>
        <w:pStyle w:val="EndNoteBibliography"/>
        <w:spacing w:after="0"/>
        <w:ind w:left="720" w:hanging="720"/>
      </w:pPr>
      <w:r w:rsidRPr="003970DB">
        <w:t>3</w:t>
      </w:r>
      <w:r w:rsidRPr="003970DB">
        <w:tab/>
        <w:t>Wang, Z.</w:t>
      </w:r>
      <w:r w:rsidRPr="003970DB">
        <w:rPr>
          <w:i/>
        </w:rPr>
        <w:t xml:space="preserve"> et al.</w:t>
      </w:r>
      <w:r w:rsidRPr="003970DB">
        <w:t xml:space="preserve"> Rational design of perovskite ferrites as high-performance proton-conducting fuel cell cathodes. </w:t>
      </w:r>
      <w:r w:rsidRPr="003970DB">
        <w:rPr>
          <w:i/>
        </w:rPr>
        <w:t>Nature Catalysis</w:t>
      </w:r>
      <w:r w:rsidRPr="003970DB">
        <w:t xml:space="preserve"> </w:t>
      </w:r>
      <w:r w:rsidRPr="003970DB">
        <w:rPr>
          <w:b/>
        </w:rPr>
        <w:t>5</w:t>
      </w:r>
      <w:r w:rsidRPr="003970DB">
        <w:t>, 777-787, doi:10.1038/s41929-022-00829-9 (2022).</w:t>
      </w:r>
    </w:p>
    <w:p w14:paraId="7A9690A8" w14:textId="77777777" w:rsidR="003970DB" w:rsidRPr="003970DB" w:rsidRDefault="003970DB" w:rsidP="003970DB">
      <w:pPr>
        <w:pStyle w:val="EndNoteBibliography"/>
        <w:spacing w:after="0"/>
        <w:ind w:left="720" w:hanging="720"/>
      </w:pPr>
      <w:r w:rsidRPr="003970DB">
        <w:t>4</w:t>
      </w:r>
      <w:r w:rsidRPr="003970DB">
        <w:tab/>
        <w:t>Yang, L.</w:t>
      </w:r>
      <w:r w:rsidRPr="003970DB">
        <w:rPr>
          <w:i/>
        </w:rPr>
        <w:t xml:space="preserve"> et al.</w:t>
      </w:r>
      <w:r w:rsidRPr="003970DB">
        <w:t xml:space="preserve"> Enhanced Sulfur and Coking Tolerance of a Mixed Ion Conductor for SOFCs: BaZr0.1Ce0.7Y0.2–xYbxO3–δ. </w:t>
      </w:r>
      <w:r w:rsidRPr="003970DB">
        <w:rPr>
          <w:i/>
        </w:rPr>
        <w:t>Science</w:t>
      </w:r>
      <w:r w:rsidRPr="003970DB">
        <w:t xml:space="preserve"> </w:t>
      </w:r>
      <w:r w:rsidRPr="003970DB">
        <w:rPr>
          <w:b/>
        </w:rPr>
        <w:t>326</w:t>
      </w:r>
      <w:r w:rsidRPr="003970DB">
        <w:t>, 126-129, doi:10.1126/science.1174811 (2009).</w:t>
      </w:r>
    </w:p>
    <w:p w14:paraId="779FC134" w14:textId="36672054" w:rsidR="003970DB" w:rsidRPr="003970DB" w:rsidRDefault="003970DB" w:rsidP="003970DB">
      <w:pPr>
        <w:pStyle w:val="EndNoteBibliography"/>
        <w:spacing w:after="0"/>
        <w:ind w:left="720" w:hanging="720"/>
      </w:pPr>
      <w:r w:rsidRPr="003970DB">
        <w:t>5</w:t>
      </w:r>
      <w:r w:rsidRPr="003970DB">
        <w:tab/>
        <w:t>Kim, J.</w:t>
      </w:r>
      <w:r w:rsidRPr="003970DB">
        <w:rPr>
          <w:i/>
        </w:rPr>
        <w:t xml:space="preserve"> et al.</w:t>
      </w:r>
      <w:r w:rsidRPr="003970DB">
        <w:t xml:space="preserve"> Triple-Conducting Layered Perovskites as Cathode Materials for Proton-Conducting Solid Oxide Fuel Cells. </w:t>
      </w:r>
      <w:r w:rsidRPr="003970DB">
        <w:rPr>
          <w:i/>
        </w:rPr>
        <w:t>ChemSusChem</w:t>
      </w:r>
      <w:r w:rsidRPr="003970DB">
        <w:t xml:space="preserve"> </w:t>
      </w:r>
      <w:r w:rsidRPr="003970DB">
        <w:rPr>
          <w:b/>
        </w:rPr>
        <w:t>7</w:t>
      </w:r>
      <w:r w:rsidRPr="003970DB">
        <w:t>, 2811-2815, doi:</w:t>
      </w:r>
      <w:hyperlink r:id="rId16" w:history="1">
        <w:r w:rsidRPr="003970DB">
          <w:rPr>
            <w:rStyle w:val="Hyperlink"/>
          </w:rPr>
          <w:t>https://doi.org/10.1002/cssc.201402351</w:t>
        </w:r>
      </w:hyperlink>
      <w:r w:rsidRPr="003970DB">
        <w:t xml:space="preserve"> (2014).</w:t>
      </w:r>
    </w:p>
    <w:p w14:paraId="41B5F936" w14:textId="77777777" w:rsidR="003970DB" w:rsidRPr="003970DB" w:rsidRDefault="003970DB" w:rsidP="003970DB">
      <w:pPr>
        <w:pStyle w:val="EndNoteBibliography"/>
        <w:spacing w:after="0"/>
        <w:ind w:left="720" w:hanging="720"/>
      </w:pPr>
      <w:r w:rsidRPr="003970DB">
        <w:t>6</w:t>
      </w:r>
      <w:r w:rsidRPr="003970DB">
        <w:tab/>
        <w:t>Duan, C.</w:t>
      </w:r>
      <w:r w:rsidRPr="003970DB">
        <w:rPr>
          <w:i/>
        </w:rPr>
        <w:t xml:space="preserve"> et al.</w:t>
      </w:r>
      <w:r w:rsidRPr="003970DB">
        <w:t xml:space="preserve"> Readily processed protonic ceramic fuel cells with high performance at low temperatures. </w:t>
      </w:r>
      <w:r w:rsidRPr="003970DB">
        <w:rPr>
          <w:i/>
        </w:rPr>
        <w:t>Science</w:t>
      </w:r>
      <w:r w:rsidRPr="003970DB">
        <w:t xml:space="preserve"> </w:t>
      </w:r>
      <w:r w:rsidRPr="003970DB">
        <w:rPr>
          <w:b/>
        </w:rPr>
        <w:t>349</w:t>
      </w:r>
      <w:r w:rsidRPr="003970DB">
        <w:t>, 1321-1326, doi:10.1126/science.aab3987 (2015).</w:t>
      </w:r>
    </w:p>
    <w:p w14:paraId="3AF54AD4" w14:textId="0094D826" w:rsidR="003970DB" w:rsidRPr="003970DB" w:rsidRDefault="003970DB" w:rsidP="003970DB">
      <w:pPr>
        <w:pStyle w:val="EndNoteBibliography"/>
        <w:spacing w:after="0"/>
        <w:ind w:left="720" w:hanging="720"/>
      </w:pPr>
      <w:r w:rsidRPr="003970DB">
        <w:t>7</w:t>
      </w:r>
      <w:r w:rsidRPr="003970DB">
        <w:tab/>
        <w:t>Lv, X.</w:t>
      </w:r>
      <w:r w:rsidRPr="003970DB">
        <w:rPr>
          <w:i/>
        </w:rPr>
        <w:t xml:space="preserve"> et al.</w:t>
      </w:r>
      <w:r w:rsidRPr="003970DB">
        <w:t xml:space="preserve"> SrCo0.4Fe0.4Zr0.1Y0.1O3-δ, A new CO2 tolerant cathode for proton-conducting solid oxide fuel cells. </w:t>
      </w:r>
      <w:r w:rsidRPr="003970DB">
        <w:rPr>
          <w:i/>
        </w:rPr>
        <w:t>Renewable Energy</w:t>
      </w:r>
      <w:r w:rsidRPr="003970DB">
        <w:t xml:space="preserve"> </w:t>
      </w:r>
      <w:r w:rsidRPr="003970DB">
        <w:rPr>
          <w:b/>
        </w:rPr>
        <w:t>185</w:t>
      </w:r>
      <w:r w:rsidRPr="003970DB">
        <w:t>, 8-16, doi:</w:t>
      </w:r>
      <w:hyperlink r:id="rId17" w:history="1">
        <w:r w:rsidRPr="003970DB">
          <w:rPr>
            <w:rStyle w:val="Hyperlink"/>
          </w:rPr>
          <w:t>https://doi.org/10.1016/j.renene.2021.12.030</w:t>
        </w:r>
      </w:hyperlink>
      <w:r w:rsidRPr="003970DB">
        <w:t xml:space="preserve"> (2022).</w:t>
      </w:r>
    </w:p>
    <w:p w14:paraId="3E8CAA4F" w14:textId="77777777" w:rsidR="003970DB" w:rsidRPr="003970DB" w:rsidRDefault="003970DB" w:rsidP="003970DB">
      <w:pPr>
        <w:pStyle w:val="EndNoteBibliography"/>
        <w:spacing w:after="0"/>
        <w:ind w:left="720" w:hanging="720"/>
      </w:pPr>
      <w:r w:rsidRPr="003970DB">
        <w:lastRenderedPageBreak/>
        <w:t>8</w:t>
      </w:r>
      <w:r w:rsidRPr="003970DB">
        <w:tab/>
        <w:t>Zhou, C.</w:t>
      </w:r>
      <w:r w:rsidRPr="003970DB">
        <w:rPr>
          <w:i/>
        </w:rPr>
        <w:t xml:space="preserve"> et al.</w:t>
      </w:r>
      <w:r w:rsidRPr="003970DB">
        <w:t xml:space="preserve"> New reduced-temperature ceramic fuel cells with dual-ion conducting electrolyte and triple-conducting double perovskite cathode. </w:t>
      </w:r>
      <w:r w:rsidRPr="003970DB">
        <w:rPr>
          <w:i/>
        </w:rPr>
        <w:t>Journal of Materials Chemistry A</w:t>
      </w:r>
      <w:r w:rsidRPr="003970DB">
        <w:t xml:space="preserve"> </w:t>
      </w:r>
      <w:r w:rsidRPr="003970DB">
        <w:rPr>
          <w:b/>
        </w:rPr>
        <w:t>7</w:t>
      </w:r>
      <w:r w:rsidRPr="003970DB">
        <w:t>, 13265-13274, doi:10.1039/C9TA03501J (2019).</w:t>
      </w:r>
    </w:p>
    <w:p w14:paraId="6707E281" w14:textId="77777777" w:rsidR="003970DB" w:rsidRPr="003970DB" w:rsidRDefault="003970DB" w:rsidP="003970DB">
      <w:pPr>
        <w:pStyle w:val="EndNoteBibliography"/>
        <w:spacing w:after="0"/>
        <w:ind w:left="720" w:hanging="720"/>
      </w:pPr>
      <w:r w:rsidRPr="003970DB">
        <w:t>9</w:t>
      </w:r>
      <w:r w:rsidRPr="003970DB">
        <w:tab/>
        <w:t xml:space="preserve">Lv, X., Chen, H., Zhou, W., Li, S.-D. &amp; Shao, Z. A CO2-tolerant SrCo0.8Fe0.15Zr0.05O3−δ cathode for proton-conducting solid oxide fuel cells. </w:t>
      </w:r>
      <w:r w:rsidRPr="003970DB">
        <w:rPr>
          <w:i/>
        </w:rPr>
        <w:t>Journal of Materials Chemistry A</w:t>
      </w:r>
      <w:r w:rsidRPr="003970DB">
        <w:t xml:space="preserve"> </w:t>
      </w:r>
      <w:r w:rsidRPr="003970DB">
        <w:rPr>
          <w:b/>
        </w:rPr>
        <w:t>8</w:t>
      </w:r>
      <w:r w:rsidRPr="003970DB">
        <w:t>, 11292-11301, doi:10.1039/D0TA02435J (2020).</w:t>
      </w:r>
    </w:p>
    <w:p w14:paraId="43D4A7E2" w14:textId="1582708B" w:rsidR="003970DB" w:rsidRPr="003970DB" w:rsidRDefault="003970DB" w:rsidP="003970DB">
      <w:pPr>
        <w:pStyle w:val="EndNoteBibliography"/>
        <w:spacing w:after="0"/>
        <w:ind w:left="720" w:hanging="720"/>
      </w:pPr>
      <w:r w:rsidRPr="003970DB">
        <w:t>10</w:t>
      </w:r>
      <w:r w:rsidRPr="003970DB">
        <w:tab/>
        <w:t xml:space="preserve">Qi, H., Zhao, Z., Tu, B. &amp; Cheng, M. Reaction tuned formation of hierarchical BaCo0.4Fe0.4Zr0.1Y0.1O3-δ cathode. </w:t>
      </w:r>
      <w:r w:rsidRPr="003970DB">
        <w:rPr>
          <w:i/>
        </w:rPr>
        <w:t>Journal of Power Sources</w:t>
      </w:r>
      <w:r w:rsidRPr="003970DB">
        <w:t xml:space="preserve"> </w:t>
      </w:r>
      <w:r w:rsidRPr="003970DB">
        <w:rPr>
          <w:b/>
        </w:rPr>
        <w:t>455</w:t>
      </w:r>
      <w:r w:rsidRPr="003970DB">
        <w:t>, 227971, doi:</w:t>
      </w:r>
      <w:hyperlink r:id="rId18" w:history="1">
        <w:r w:rsidRPr="003970DB">
          <w:rPr>
            <w:rStyle w:val="Hyperlink"/>
          </w:rPr>
          <w:t>https://doi.org/10.1016/j.jpowsour.2020.227971</w:t>
        </w:r>
      </w:hyperlink>
      <w:r w:rsidRPr="003970DB">
        <w:t xml:space="preserve"> (2020).</w:t>
      </w:r>
    </w:p>
    <w:p w14:paraId="2FA6246A" w14:textId="7EDF8F5D" w:rsidR="003970DB" w:rsidRPr="003970DB" w:rsidRDefault="003970DB" w:rsidP="003970DB">
      <w:pPr>
        <w:pStyle w:val="EndNoteBibliography"/>
        <w:spacing w:after="0"/>
        <w:ind w:left="720" w:hanging="720"/>
      </w:pPr>
      <w:r w:rsidRPr="003970DB">
        <w:t>11</w:t>
      </w:r>
      <w:r w:rsidRPr="003970DB">
        <w:tab/>
        <w:t>Li, J.</w:t>
      </w:r>
      <w:r w:rsidRPr="003970DB">
        <w:rPr>
          <w:i/>
        </w:rPr>
        <w:t xml:space="preserve"> et al.</w:t>
      </w:r>
      <w:r w:rsidRPr="003970DB">
        <w:t xml:space="preserve"> Ca-containing Ba0·95Ca0·05Co0·4Fe0·4Zr0·1Y0·1O3-δ cathode with high CO2-poisoning tolerance for proton-conducting solid oxide fuel cells. </w:t>
      </w:r>
      <w:r w:rsidRPr="003970DB">
        <w:rPr>
          <w:i/>
        </w:rPr>
        <w:t>Journal of Power Sources</w:t>
      </w:r>
      <w:r w:rsidRPr="003970DB">
        <w:t xml:space="preserve"> </w:t>
      </w:r>
      <w:r w:rsidRPr="003970DB">
        <w:rPr>
          <w:b/>
        </w:rPr>
        <w:t>453</w:t>
      </w:r>
      <w:r w:rsidRPr="003970DB">
        <w:t>, 227909, doi:</w:t>
      </w:r>
      <w:hyperlink r:id="rId19" w:history="1">
        <w:r w:rsidRPr="003970DB">
          <w:rPr>
            <w:rStyle w:val="Hyperlink"/>
          </w:rPr>
          <w:t>https://doi.org/10.1016/j.jpowsour.2020.227909</w:t>
        </w:r>
      </w:hyperlink>
      <w:r w:rsidRPr="003970DB">
        <w:t xml:space="preserve"> (2020).</w:t>
      </w:r>
    </w:p>
    <w:p w14:paraId="0649DB45" w14:textId="77777777" w:rsidR="003970DB" w:rsidRPr="003970DB" w:rsidRDefault="003970DB" w:rsidP="003970DB">
      <w:pPr>
        <w:pStyle w:val="EndNoteBibliography"/>
        <w:spacing w:after="0"/>
        <w:ind w:left="720" w:hanging="720"/>
      </w:pPr>
      <w:r w:rsidRPr="003970DB">
        <w:t>12</w:t>
      </w:r>
      <w:r w:rsidRPr="003970DB">
        <w:tab/>
        <w:t>Zhang, Y.</w:t>
      </w:r>
      <w:r w:rsidRPr="003970DB">
        <w:rPr>
          <w:i/>
        </w:rPr>
        <w:t xml:space="preserve"> et al.</w:t>
      </w:r>
      <w:r w:rsidRPr="003970DB">
        <w:t xml:space="preserve"> Evaluation of the CO2 Poisoning Effect on a Highly Active Cathode SrSc0.175Nb0.025Co0.8O3-δ in the Oxygen Reduction Reaction. </w:t>
      </w:r>
      <w:r w:rsidRPr="003970DB">
        <w:rPr>
          <w:i/>
        </w:rPr>
        <w:t>ACS Applied Materials &amp; Interfaces</w:t>
      </w:r>
      <w:r w:rsidRPr="003970DB">
        <w:t xml:space="preserve"> </w:t>
      </w:r>
      <w:r w:rsidRPr="003970DB">
        <w:rPr>
          <w:b/>
        </w:rPr>
        <w:t>8</w:t>
      </w:r>
      <w:r w:rsidRPr="003970DB">
        <w:t>, 3003-3011, doi:10.1021/acsami.5b09780 (2016).</w:t>
      </w:r>
    </w:p>
    <w:p w14:paraId="6C7E7689" w14:textId="77777777" w:rsidR="003970DB" w:rsidRPr="003970DB" w:rsidRDefault="003970DB" w:rsidP="003970DB">
      <w:pPr>
        <w:pStyle w:val="EndNoteBibliography"/>
        <w:spacing w:after="0"/>
        <w:ind w:left="720" w:hanging="720"/>
      </w:pPr>
      <w:r w:rsidRPr="003970DB">
        <w:t>13</w:t>
      </w:r>
      <w:r w:rsidRPr="003970DB">
        <w:tab/>
        <w:t xml:space="preserve">Zhou, W., Liang, F., Shao, Z. &amp; Zhu, Z. Hierarchical CO2-protective shell for highly efficient oxygen reduction reaction. </w:t>
      </w:r>
      <w:r w:rsidRPr="003970DB">
        <w:rPr>
          <w:i/>
        </w:rPr>
        <w:t>Scientific Reports</w:t>
      </w:r>
      <w:r w:rsidRPr="003970DB">
        <w:t xml:space="preserve"> </w:t>
      </w:r>
      <w:r w:rsidRPr="003970DB">
        <w:rPr>
          <w:b/>
        </w:rPr>
        <w:t>2</w:t>
      </w:r>
      <w:r w:rsidRPr="003970DB">
        <w:t>, 327, doi:10.1038/srep00327 (2012).</w:t>
      </w:r>
    </w:p>
    <w:p w14:paraId="29EC8BBB" w14:textId="77777777" w:rsidR="003970DB" w:rsidRPr="003970DB" w:rsidRDefault="003970DB" w:rsidP="003970DB">
      <w:pPr>
        <w:pStyle w:val="EndNoteBibliography"/>
        <w:spacing w:after="0"/>
        <w:ind w:left="720" w:hanging="720"/>
      </w:pPr>
      <w:r w:rsidRPr="003970DB">
        <w:t>14</w:t>
      </w:r>
      <w:r w:rsidRPr="003970DB">
        <w:tab/>
        <w:t xml:space="preserve">Li, M., Zhou, W. &amp; Zhu, Z. Highly CO2-Tolerant Cathode for Intermediate-Temperature Solid Oxide Fuel Cells: Samarium-Doped Ceria-Protected SrCo0.85Ta0.15O3−δ Hybrid. </w:t>
      </w:r>
      <w:r w:rsidRPr="003970DB">
        <w:rPr>
          <w:i/>
        </w:rPr>
        <w:t>ACS Applied Materials &amp; Interfaces</w:t>
      </w:r>
      <w:r w:rsidRPr="003970DB">
        <w:t xml:space="preserve"> </w:t>
      </w:r>
      <w:r w:rsidRPr="003970DB">
        <w:rPr>
          <w:b/>
        </w:rPr>
        <w:t>9</w:t>
      </w:r>
      <w:r w:rsidRPr="003970DB">
        <w:t>, 2326-2333, doi:10.1021/acsami.6b12606 (2017).</w:t>
      </w:r>
    </w:p>
    <w:p w14:paraId="1DCC475A" w14:textId="77777777" w:rsidR="003970DB" w:rsidRPr="003970DB" w:rsidRDefault="003970DB" w:rsidP="003970DB">
      <w:pPr>
        <w:pStyle w:val="EndNoteBibliography"/>
        <w:spacing w:after="0"/>
        <w:ind w:left="720" w:hanging="720"/>
      </w:pPr>
      <w:r w:rsidRPr="003970DB">
        <w:t>15</w:t>
      </w:r>
      <w:r w:rsidRPr="003970DB">
        <w:tab/>
        <w:t>Shin, J. F.</w:t>
      </w:r>
      <w:r w:rsidRPr="003970DB">
        <w:rPr>
          <w:i/>
        </w:rPr>
        <w:t xml:space="preserve"> et al.</w:t>
      </w:r>
      <w:r w:rsidRPr="003970DB">
        <w:t xml:space="preserve"> Self-assembled dynamic perovskite composite cathodes for intermediate temperature solid oxide fuel cells. </w:t>
      </w:r>
      <w:r w:rsidRPr="003970DB">
        <w:rPr>
          <w:i/>
        </w:rPr>
        <w:t>Nature Energy</w:t>
      </w:r>
      <w:r w:rsidRPr="003970DB">
        <w:t xml:space="preserve"> </w:t>
      </w:r>
      <w:r w:rsidRPr="003970DB">
        <w:rPr>
          <w:b/>
        </w:rPr>
        <w:t>2</w:t>
      </w:r>
      <w:r w:rsidRPr="003970DB">
        <w:t>, 16214, doi:10.1038/nenergy.2016.214 (2017).</w:t>
      </w:r>
    </w:p>
    <w:p w14:paraId="4961B88A" w14:textId="77777777" w:rsidR="003970DB" w:rsidRPr="003970DB" w:rsidRDefault="003970DB" w:rsidP="003970DB">
      <w:pPr>
        <w:pStyle w:val="EndNoteBibliography"/>
        <w:spacing w:after="0"/>
        <w:ind w:left="720" w:hanging="720"/>
      </w:pPr>
      <w:r w:rsidRPr="003970DB">
        <w:t>16</w:t>
      </w:r>
      <w:r w:rsidRPr="003970DB">
        <w:tab/>
        <w:t xml:space="preserve">Papac, M., Stevanović, V., Zakutayev, A. &amp; O’Hayre, R. Triple ionic–electronic conducting oxides for next-generation electrochemical devices. </w:t>
      </w:r>
      <w:r w:rsidRPr="003970DB">
        <w:rPr>
          <w:i/>
        </w:rPr>
        <w:t>Nature Materials</w:t>
      </w:r>
      <w:r w:rsidRPr="003970DB">
        <w:t xml:space="preserve"> </w:t>
      </w:r>
      <w:r w:rsidRPr="003970DB">
        <w:rPr>
          <w:b/>
        </w:rPr>
        <w:t>20</w:t>
      </w:r>
      <w:r w:rsidRPr="003970DB">
        <w:t>, 301-313, doi:10.1038/s41563-020-00854-8 (2021).</w:t>
      </w:r>
    </w:p>
    <w:p w14:paraId="7D6271E1" w14:textId="715817EA" w:rsidR="003970DB" w:rsidRPr="003970DB" w:rsidRDefault="003970DB" w:rsidP="003970DB">
      <w:pPr>
        <w:pStyle w:val="EndNoteBibliography"/>
        <w:spacing w:after="0"/>
        <w:ind w:left="720" w:hanging="720"/>
      </w:pPr>
      <w:r w:rsidRPr="003970DB">
        <w:t>17</w:t>
      </w:r>
      <w:r w:rsidRPr="003970DB">
        <w:tab/>
        <w:t>Wang, X.</w:t>
      </w:r>
      <w:r w:rsidRPr="003970DB">
        <w:rPr>
          <w:i/>
        </w:rPr>
        <w:t xml:space="preserve"> et al.</w:t>
      </w:r>
      <w:r w:rsidRPr="003970DB">
        <w:t xml:space="preserve"> Enhanced proton conductivity and CO2-tolerance of intermediate-temperature protonic ceramic fuel cell with lanthanum tungstate-based composite cathode. </w:t>
      </w:r>
      <w:r w:rsidRPr="003970DB">
        <w:rPr>
          <w:i/>
        </w:rPr>
        <w:t>Composites Part B: Engineering</w:t>
      </w:r>
      <w:r w:rsidRPr="003970DB">
        <w:t xml:space="preserve"> </w:t>
      </w:r>
      <w:r w:rsidRPr="003970DB">
        <w:rPr>
          <w:b/>
        </w:rPr>
        <w:t>253</w:t>
      </w:r>
      <w:r w:rsidRPr="003970DB">
        <w:t>, 110565, doi:</w:t>
      </w:r>
      <w:hyperlink r:id="rId20" w:history="1">
        <w:r w:rsidRPr="003970DB">
          <w:rPr>
            <w:rStyle w:val="Hyperlink"/>
          </w:rPr>
          <w:t>https://doi.org/10.1016/j.compositesb.2023.110565</w:t>
        </w:r>
      </w:hyperlink>
      <w:r w:rsidRPr="003970DB">
        <w:t xml:space="preserve"> (2023).</w:t>
      </w:r>
    </w:p>
    <w:p w14:paraId="7C2D0B4D" w14:textId="77777777" w:rsidR="003970DB" w:rsidRPr="003970DB" w:rsidRDefault="003970DB" w:rsidP="003970DB">
      <w:pPr>
        <w:pStyle w:val="EndNoteBibliography"/>
        <w:spacing w:after="0"/>
        <w:ind w:left="720" w:hanging="720"/>
      </w:pPr>
      <w:r w:rsidRPr="003970DB">
        <w:t>18</w:t>
      </w:r>
      <w:r w:rsidRPr="003970DB">
        <w:tab/>
        <w:t>Zou, D.</w:t>
      </w:r>
      <w:r w:rsidRPr="003970DB">
        <w:rPr>
          <w:i/>
        </w:rPr>
        <w:t xml:space="preserve"> et al.</w:t>
      </w:r>
      <w:r w:rsidRPr="003970DB">
        <w:t xml:space="preserve"> The BaCe0.16Y0.04Fe0.8O3−δ nanocomposite: a new high-performance cobalt-free triple-conducting cathode for protonic ceramic fuel cells operating at reduced temperatures. </w:t>
      </w:r>
      <w:r w:rsidRPr="003970DB">
        <w:rPr>
          <w:i/>
        </w:rPr>
        <w:t>Journal of Materials Chemistry A</w:t>
      </w:r>
      <w:r w:rsidRPr="003970DB">
        <w:t xml:space="preserve"> </w:t>
      </w:r>
      <w:r w:rsidRPr="003970DB">
        <w:rPr>
          <w:b/>
        </w:rPr>
        <w:t>10</w:t>
      </w:r>
      <w:r w:rsidRPr="003970DB">
        <w:t>, 5381-5390, doi:10.1039/D1TA10652J (2022).</w:t>
      </w:r>
    </w:p>
    <w:p w14:paraId="69435EC2" w14:textId="1AE64ACA" w:rsidR="003970DB" w:rsidRPr="003970DB" w:rsidRDefault="003970DB" w:rsidP="003970DB">
      <w:pPr>
        <w:pStyle w:val="EndNoteBibliography"/>
        <w:spacing w:after="0"/>
        <w:ind w:left="720" w:hanging="720"/>
      </w:pPr>
      <w:r w:rsidRPr="003970DB">
        <w:t>19</w:t>
      </w:r>
      <w:r w:rsidRPr="003970DB">
        <w:tab/>
        <w:t xml:space="preserve">Efimov, K., Czuprat, O. &amp; Feldhoff, A. In-situ X-ray diffraction study of carbonate formation and decomposition in perovskite-type BCFZ. </w:t>
      </w:r>
      <w:r w:rsidRPr="003970DB">
        <w:rPr>
          <w:i/>
        </w:rPr>
        <w:t>Journal of Solid State Chemistry</w:t>
      </w:r>
      <w:r w:rsidRPr="003970DB">
        <w:t xml:space="preserve"> </w:t>
      </w:r>
      <w:r w:rsidRPr="003970DB">
        <w:rPr>
          <w:b/>
        </w:rPr>
        <w:t>184</w:t>
      </w:r>
      <w:r w:rsidRPr="003970DB">
        <w:t>, 1085-1089, doi:</w:t>
      </w:r>
      <w:hyperlink r:id="rId21" w:history="1">
        <w:r w:rsidRPr="003970DB">
          <w:rPr>
            <w:rStyle w:val="Hyperlink"/>
          </w:rPr>
          <w:t>https://doi.org/10.1016/j.jssc.2011.03.023</w:t>
        </w:r>
      </w:hyperlink>
      <w:r w:rsidRPr="003970DB">
        <w:t xml:space="preserve"> (2011).</w:t>
      </w:r>
    </w:p>
    <w:p w14:paraId="394720D6" w14:textId="77777777" w:rsidR="003970DB" w:rsidRPr="003970DB" w:rsidRDefault="003970DB" w:rsidP="003970DB">
      <w:pPr>
        <w:pStyle w:val="EndNoteBibliography"/>
        <w:spacing w:after="0"/>
        <w:ind w:left="720" w:hanging="720"/>
      </w:pPr>
      <w:r w:rsidRPr="003970DB">
        <w:t>20</w:t>
      </w:r>
      <w:r w:rsidRPr="003970DB">
        <w:tab/>
        <w:t>Yang, L.</w:t>
      </w:r>
      <w:r w:rsidRPr="003970DB">
        <w:rPr>
          <w:i/>
        </w:rPr>
        <w:t xml:space="preserve"> et al.</w:t>
      </w:r>
      <w:r w:rsidRPr="003970DB">
        <w:t xml:space="preserve"> A New Series of Sr(Co,Fe,Zr)O3-δ Perovskite-Type Membrane Materials for Oxygen Permeation. </w:t>
      </w:r>
      <w:r w:rsidRPr="003970DB">
        <w:rPr>
          <w:i/>
        </w:rPr>
        <w:t>Industrial &amp; Engineering Chemistry Research</w:t>
      </w:r>
      <w:r w:rsidRPr="003970DB">
        <w:t xml:space="preserve"> </w:t>
      </w:r>
      <w:r w:rsidRPr="003970DB">
        <w:rPr>
          <w:b/>
        </w:rPr>
        <w:t>42</w:t>
      </w:r>
      <w:r w:rsidRPr="003970DB">
        <w:t>, 2299-2305, doi:10.1021/ie020931e (2003).</w:t>
      </w:r>
    </w:p>
    <w:p w14:paraId="55ADB652" w14:textId="77777777" w:rsidR="003970DB" w:rsidRPr="003970DB" w:rsidRDefault="003970DB" w:rsidP="003970DB">
      <w:pPr>
        <w:pStyle w:val="EndNoteBibliography"/>
        <w:spacing w:after="0"/>
        <w:ind w:left="720" w:hanging="720"/>
      </w:pPr>
      <w:r w:rsidRPr="003970DB">
        <w:t>21</w:t>
      </w:r>
      <w:r w:rsidRPr="003970DB">
        <w:tab/>
        <w:t>Kim, J. H.</w:t>
      </w:r>
      <w:r w:rsidRPr="003970DB">
        <w:rPr>
          <w:i/>
        </w:rPr>
        <w:t xml:space="preserve"> et al.</w:t>
      </w:r>
      <w:r w:rsidRPr="003970DB">
        <w:t xml:space="preserve"> Self-assembled nano-composite perovskites as highly efficient and robust hybrid cathodes for solid oxide fuel cells. </w:t>
      </w:r>
      <w:r w:rsidRPr="003970DB">
        <w:rPr>
          <w:i/>
        </w:rPr>
        <w:t>Journal of Materials Chemistry A</w:t>
      </w:r>
      <w:r w:rsidRPr="003970DB">
        <w:t xml:space="preserve"> </w:t>
      </w:r>
      <w:r w:rsidRPr="003970DB">
        <w:rPr>
          <w:b/>
        </w:rPr>
        <w:t>10</w:t>
      </w:r>
      <w:r w:rsidRPr="003970DB">
        <w:t>, 2496-2508, doi:10.1039/D1TA08178K (2022).</w:t>
      </w:r>
    </w:p>
    <w:p w14:paraId="6FAEC75A" w14:textId="77777777" w:rsidR="003970DB" w:rsidRPr="003970DB" w:rsidRDefault="003970DB" w:rsidP="003970DB">
      <w:pPr>
        <w:pStyle w:val="EndNoteBibliography"/>
        <w:spacing w:after="0"/>
        <w:ind w:left="720" w:hanging="720"/>
      </w:pPr>
      <w:r w:rsidRPr="003970DB">
        <w:t>22</w:t>
      </w:r>
      <w:r w:rsidRPr="003970DB">
        <w:tab/>
        <w:t xml:space="preserve">Shannon, R. D. Revised effective ionic radii and systematic studies of interatomic distances in halides and chalcogenides. </w:t>
      </w:r>
      <w:r w:rsidRPr="003970DB">
        <w:rPr>
          <w:i/>
        </w:rPr>
        <w:t>Acta Cryst. A</w:t>
      </w:r>
      <w:r w:rsidRPr="003970DB">
        <w:t xml:space="preserve"> </w:t>
      </w:r>
      <w:r w:rsidRPr="003970DB">
        <w:rPr>
          <w:b/>
        </w:rPr>
        <w:t>32</w:t>
      </w:r>
      <w:r w:rsidRPr="003970DB">
        <w:t>, 751-767, doi:10.1107/S0567739476001551 (1976).</w:t>
      </w:r>
    </w:p>
    <w:p w14:paraId="61DD1979" w14:textId="458B899A" w:rsidR="003970DB" w:rsidRPr="003970DB" w:rsidRDefault="003970DB" w:rsidP="003970DB">
      <w:pPr>
        <w:pStyle w:val="EndNoteBibliography"/>
        <w:spacing w:after="0"/>
        <w:ind w:left="720" w:hanging="720"/>
      </w:pPr>
      <w:r w:rsidRPr="003970DB">
        <w:t>23</w:t>
      </w:r>
      <w:r w:rsidRPr="003970DB">
        <w:tab/>
        <w:t>Song, Y.</w:t>
      </w:r>
      <w:r w:rsidRPr="003970DB">
        <w:rPr>
          <w:i/>
        </w:rPr>
        <w:t xml:space="preserve"> et al.</w:t>
      </w:r>
      <w:r w:rsidRPr="003970DB">
        <w:t xml:space="preserve"> Self-Assembled Triple-Conducting Nanocomposite as a Superior Protonic Ceramic Fuel Cell Cathode. </w:t>
      </w:r>
      <w:r w:rsidRPr="003970DB">
        <w:rPr>
          <w:i/>
        </w:rPr>
        <w:t>Joule</w:t>
      </w:r>
      <w:r w:rsidRPr="003970DB">
        <w:t xml:space="preserve"> </w:t>
      </w:r>
      <w:r w:rsidRPr="003970DB">
        <w:rPr>
          <w:b/>
        </w:rPr>
        <w:t>3</w:t>
      </w:r>
      <w:r w:rsidRPr="003970DB">
        <w:t>, 2842-2853, doi:</w:t>
      </w:r>
      <w:hyperlink r:id="rId22" w:history="1">
        <w:r w:rsidRPr="003970DB">
          <w:rPr>
            <w:rStyle w:val="Hyperlink"/>
          </w:rPr>
          <w:t>https://doi.org/10.1016/j.joule.2019.07.004</w:t>
        </w:r>
      </w:hyperlink>
      <w:r w:rsidRPr="003970DB">
        <w:t xml:space="preserve"> (2019).</w:t>
      </w:r>
    </w:p>
    <w:p w14:paraId="474F33F3" w14:textId="7891D278" w:rsidR="003970DB" w:rsidRPr="003970DB" w:rsidRDefault="003970DB" w:rsidP="003970DB">
      <w:pPr>
        <w:pStyle w:val="EndNoteBibliography"/>
        <w:spacing w:after="0"/>
        <w:ind w:left="720" w:hanging="720"/>
      </w:pPr>
      <w:r w:rsidRPr="003970DB">
        <w:t>24</w:t>
      </w:r>
      <w:r w:rsidRPr="003970DB">
        <w:tab/>
        <w:t>Liang, M.</w:t>
      </w:r>
      <w:r w:rsidRPr="003970DB">
        <w:rPr>
          <w:i/>
        </w:rPr>
        <w:t xml:space="preserve"> et al.</w:t>
      </w:r>
      <w:r w:rsidRPr="003970DB">
        <w:t xml:space="preserve"> Nickel-doped BaCo0.4Fe0.4Zr0.1Y0.1O3-δ as a new high-performance cathode for both oxygen-ion and proton conducting fuel cells. </w:t>
      </w:r>
      <w:r w:rsidRPr="003970DB">
        <w:rPr>
          <w:i/>
        </w:rPr>
        <w:t>Chemical Engineering Journal</w:t>
      </w:r>
      <w:r w:rsidRPr="003970DB">
        <w:t xml:space="preserve"> </w:t>
      </w:r>
      <w:r w:rsidRPr="003970DB">
        <w:rPr>
          <w:b/>
        </w:rPr>
        <w:t>420</w:t>
      </w:r>
      <w:r w:rsidRPr="003970DB">
        <w:t>, 127717, doi:</w:t>
      </w:r>
      <w:hyperlink r:id="rId23" w:history="1">
        <w:r w:rsidRPr="003970DB">
          <w:rPr>
            <w:rStyle w:val="Hyperlink"/>
          </w:rPr>
          <w:t>https://doi.org/10.1016/j.cej.2020.127717</w:t>
        </w:r>
      </w:hyperlink>
      <w:r w:rsidRPr="003970DB">
        <w:t xml:space="preserve"> (2021).</w:t>
      </w:r>
    </w:p>
    <w:p w14:paraId="74497DC7" w14:textId="52227781" w:rsidR="003970DB" w:rsidRPr="003970DB" w:rsidRDefault="003970DB" w:rsidP="003970DB">
      <w:pPr>
        <w:pStyle w:val="EndNoteBibliography"/>
        <w:spacing w:after="0"/>
        <w:ind w:left="720" w:hanging="720"/>
      </w:pPr>
      <w:r w:rsidRPr="003970DB">
        <w:t>25</w:t>
      </w:r>
      <w:r w:rsidRPr="003970DB">
        <w:tab/>
        <w:t>Liang, M.</w:t>
      </w:r>
      <w:r w:rsidRPr="003970DB">
        <w:rPr>
          <w:i/>
        </w:rPr>
        <w:t xml:space="preserve"> et al.</w:t>
      </w:r>
      <w:r w:rsidRPr="003970DB">
        <w:t xml:space="preserve"> A New Durable Surface Nanoparticles-Modified Perovskite Cathode for Protonic Ceramic Fuel Cells from Selective Cation Exsolution under Oxidizing Atmosphere. </w:t>
      </w:r>
      <w:r w:rsidRPr="003970DB">
        <w:rPr>
          <w:i/>
        </w:rPr>
        <w:t>Advanced Materials</w:t>
      </w:r>
      <w:r w:rsidRPr="003970DB">
        <w:t xml:space="preserve"> </w:t>
      </w:r>
      <w:r w:rsidRPr="003970DB">
        <w:rPr>
          <w:b/>
        </w:rPr>
        <w:t>34</w:t>
      </w:r>
      <w:r w:rsidRPr="003970DB">
        <w:t>, 2106379, doi:</w:t>
      </w:r>
      <w:hyperlink r:id="rId24" w:history="1">
        <w:r w:rsidRPr="003970DB">
          <w:rPr>
            <w:rStyle w:val="Hyperlink"/>
          </w:rPr>
          <w:t>https://doi.org/10.1002/adma.202106379</w:t>
        </w:r>
      </w:hyperlink>
      <w:r w:rsidRPr="003970DB">
        <w:t xml:space="preserve"> (2022).</w:t>
      </w:r>
    </w:p>
    <w:p w14:paraId="494BEB32" w14:textId="77777777" w:rsidR="003970DB" w:rsidRPr="003970DB" w:rsidRDefault="003970DB" w:rsidP="003970DB">
      <w:pPr>
        <w:pStyle w:val="EndNoteBibliography"/>
        <w:spacing w:after="0"/>
        <w:ind w:left="720" w:hanging="720"/>
      </w:pPr>
      <w:r w:rsidRPr="003970DB">
        <w:t>26</w:t>
      </w:r>
      <w:r w:rsidRPr="003970DB">
        <w:tab/>
        <w:t>Xie, C.</w:t>
      </w:r>
      <w:r w:rsidRPr="003970DB">
        <w:rPr>
          <w:i/>
        </w:rPr>
        <w:t xml:space="preserve"> et al.</w:t>
      </w:r>
      <w:r w:rsidRPr="003970DB">
        <w:t xml:space="preserve"> Investigation of Self-Assembled Dual-Phase Cathodes with Triple Conductivity for Protonic Ceramic Fuel Cells. </w:t>
      </w:r>
      <w:r w:rsidRPr="003970DB">
        <w:rPr>
          <w:i/>
        </w:rPr>
        <w:t>ACS Applied Energy Materials</w:t>
      </w:r>
      <w:r w:rsidRPr="003970DB">
        <w:t xml:space="preserve"> </w:t>
      </w:r>
      <w:r w:rsidRPr="003970DB">
        <w:rPr>
          <w:b/>
        </w:rPr>
        <w:t>6</w:t>
      </w:r>
      <w:r w:rsidRPr="003970DB">
        <w:t>, 5979-5988, doi:10.1021/acsaem.3c00439 (2023).</w:t>
      </w:r>
    </w:p>
    <w:p w14:paraId="4A0E5462" w14:textId="77777777" w:rsidR="003970DB" w:rsidRPr="003970DB" w:rsidRDefault="003970DB" w:rsidP="003970DB">
      <w:pPr>
        <w:pStyle w:val="EndNoteBibliography"/>
        <w:spacing w:after="0"/>
        <w:ind w:left="720" w:hanging="720"/>
      </w:pPr>
      <w:r w:rsidRPr="003970DB">
        <w:t>27</w:t>
      </w:r>
      <w:r w:rsidRPr="003970DB">
        <w:tab/>
        <w:t>Rehman, A. U.</w:t>
      </w:r>
      <w:r w:rsidRPr="003970DB">
        <w:rPr>
          <w:i/>
        </w:rPr>
        <w:t xml:space="preserve"> et al.</w:t>
      </w:r>
      <w:r w:rsidRPr="003970DB">
        <w:t xml:space="preserve"> Enhancing Oxygen Reduction Reaction Activity and CO2 Tolerance of Cathode for Low-Temperature Solid Oxide Fuel Cells by in Situ Formation of Carbonates. </w:t>
      </w:r>
      <w:r w:rsidRPr="003970DB">
        <w:rPr>
          <w:i/>
        </w:rPr>
        <w:t>ACS Applied Materials &amp; Interfaces</w:t>
      </w:r>
      <w:r w:rsidRPr="003970DB">
        <w:t xml:space="preserve"> </w:t>
      </w:r>
      <w:r w:rsidRPr="003970DB">
        <w:rPr>
          <w:b/>
        </w:rPr>
        <w:t>11</w:t>
      </w:r>
      <w:r w:rsidRPr="003970DB">
        <w:t>, 26909-26919, doi:10.1021/acsami.9b07668 (2019).</w:t>
      </w:r>
    </w:p>
    <w:p w14:paraId="72D1D607" w14:textId="77777777" w:rsidR="003970DB" w:rsidRPr="003970DB" w:rsidRDefault="003970DB" w:rsidP="003970DB">
      <w:pPr>
        <w:pStyle w:val="EndNoteBibliography"/>
        <w:spacing w:after="0"/>
        <w:ind w:left="720" w:hanging="720"/>
      </w:pPr>
      <w:r w:rsidRPr="003970DB">
        <w:t>28</w:t>
      </w:r>
      <w:r w:rsidRPr="003970DB">
        <w:tab/>
        <w:t xml:space="preserve">Linstrom, P. J. &amp; Mallard, W. G. The NIST Chemistry WebBook:  A Chemical Data Resource on the Internet. </w:t>
      </w:r>
      <w:r w:rsidRPr="003970DB">
        <w:rPr>
          <w:i/>
        </w:rPr>
        <w:t>Journal of Chemical &amp; Engineering Data</w:t>
      </w:r>
      <w:r w:rsidRPr="003970DB">
        <w:t xml:space="preserve"> </w:t>
      </w:r>
      <w:r w:rsidRPr="003970DB">
        <w:rPr>
          <w:b/>
        </w:rPr>
        <w:t>46</w:t>
      </w:r>
      <w:r w:rsidRPr="003970DB">
        <w:t>, 1059-1063, doi:10.1021/je000236i (2001).</w:t>
      </w:r>
    </w:p>
    <w:p w14:paraId="271AD0BE" w14:textId="77777777" w:rsidR="003970DB" w:rsidRPr="003970DB" w:rsidRDefault="003970DB" w:rsidP="003970DB">
      <w:pPr>
        <w:pStyle w:val="EndNoteBibliography"/>
        <w:spacing w:after="0"/>
        <w:ind w:left="720" w:hanging="720"/>
      </w:pPr>
      <w:r w:rsidRPr="003970DB">
        <w:lastRenderedPageBreak/>
        <w:t>29</w:t>
      </w:r>
      <w:r w:rsidRPr="003970DB">
        <w:tab/>
        <w:t>Cedric, P. NIST Data Resources for X-Ray Photoelectron Spectroscopy.  (2000).</w:t>
      </w:r>
    </w:p>
    <w:p w14:paraId="47EF0D01" w14:textId="77777777" w:rsidR="003970DB" w:rsidRPr="003970DB" w:rsidRDefault="003970DB" w:rsidP="003970DB">
      <w:pPr>
        <w:pStyle w:val="EndNoteBibliography"/>
        <w:spacing w:after="0"/>
        <w:ind w:left="720" w:hanging="720"/>
      </w:pPr>
      <w:r w:rsidRPr="003970DB">
        <w:t>30</w:t>
      </w:r>
      <w:r w:rsidRPr="003970DB">
        <w:tab/>
        <w:t xml:space="preserve">Shchukarev, A. V. &amp; Korolkov, D. V. XPS Study of group IA carbonates. </w:t>
      </w:r>
      <w:r w:rsidRPr="003970DB">
        <w:rPr>
          <w:i/>
        </w:rPr>
        <w:t>Central European Journal of Chemistry</w:t>
      </w:r>
      <w:r w:rsidRPr="003970DB">
        <w:t xml:space="preserve"> </w:t>
      </w:r>
      <w:r w:rsidRPr="003970DB">
        <w:rPr>
          <w:b/>
        </w:rPr>
        <w:t>2</w:t>
      </w:r>
      <w:r w:rsidRPr="003970DB">
        <w:t>, 347-362, doi:10.2478/BF02475578 (2004).</w:t>
      </w:r>
    </w:p>
    <w:p w14:paraId="2FD67321" w14:textId="31F16B61" w:rsidR="003970DB" w:rsidRPr="003970DB" w:rsidRDefault="003970DB" w:rsidP="003970DB">
      <w:pPr>
        <w:pStyle w:val="EndNoteBibliography"/>
        <w:spacing w:after="0"/>
        <w:ind w:left="720" w:hanging="720"/>
      </w:pPr>
      <w:r w:rsidRPr="003970DB">
        <w:t>31</w:t>
      </w:r>
      <w:r w:rsidRPr="003970DB">
        <w:tab/>
        <w:t xml:space="preserve">Eitel, W. &amp; Skaliks, W. Über einige Doppelcarbonate der Alkalien und Erdalkalien. </w:t>
      </w:r>
      <w:r w:rsidRPr="003970DB">
        <w:rPr>
          <w:i/>
        </w:rPr>
        <w:t>Zeitschrift für anorganische und allgemeine Chemie</w:t>
      </w:r>
      <w:r w:rsidRPr="003970DB">
        <w:t xml:space="preserve"> </w:t>
      </w:r>
      <w:r w:rsidRPr="003970DB">
        <w:rPr>
          <w:b/>
        </w:rPr>
        <w:t>183</w:t>
      </w:r>
      <w:r w:rsidRPr="003970DB">
        <w:t>, 263-286, doi:</w:t>
      </w:r>
      <w:hyperlink r:id="rId25" w:history="1">
        <w:r w:rsidRPr="003970DB">
          <w:rPr>
            <w:rStyle w:val="Hyperlink"/>
          </w:rPr>
          <w:t>https://doi.org/10.1002/zaac.19291830119</w:t>
        </w:r>
      </w:hyperlink>
      <w:r w:rsidRPr="003970DB">
        <w:t xml:space="preserve"> (1929).</w:t>
      </w:r>
    </w:p>
    <w:p w14:paraId="3A2AEE60" w14:textId="1017D564" w:rsidR="003970DB" w:rsidRPr="003970DB" w:rsidRDefault="003970DB" w:rsidP="003970DB">
      <w:pPr>
        <w:pStyle w:val="EndNoteBibliography"/>
        <w:spacing w:after="0"/>
        <w:ind w:left="720" w:hanging="720"/>
      </w:pPr>
      <w:r w:rsidRPr="003970DB">
        <w:t>32</w:t>
      </w:r>
      <w:r w:rsidRPr="003970DB">
        <w:tab/>
        <w:t xml:space="preserve">Jiang, Y., Sun, Y., Bruno, F. &amp; Li, S. Thermal stability of Na2CO3-Li2CO3 as a high temperature phase change material for thermal energy storage. </w:t>
      </w:r>
      <w:r w:rsidRPr="003970DB">
        <w:rPr>
          <w:i/>
        </w:rPr>
        <w:t>Thermochimica Acta</w:t>
      </w:r>
      <w:r w:rsidRPr="003970DB">
        <w:t xml:space="preserve"> </w:t>
      </w:r>
      <w:r w:rsidRPr="003970DB">
        <w:rPr>
          <w:b/>
        </w:rPr>
        <w:t>650</w:t>
      </w:r>
      <w:r w:rsidRPr="003970DB">
        <w:t>, 88-94, doi:</w:t>
      </w:r>
      <w:hyperlink r:id="rId26" w:history="1">
        <w:r w:rsidRPr="003970DB">
          <w:rPr>
            <w:rStyle w:val="Hyperlink"/>
          </w:rPr>
          <w:t>https://doi.org/10.1016/j.tca.2017.01.002</w:t>
        </w:r>
      </w:hyperlink>
      <w:r w:rsidRPr="003970DB">
        <w:t xml:space="preserve"> (2017).</w:t>
      </w:r>
    </w:p>
    <w:p w14:paraId="006AE5D2" w14:textId="77777777" w:rsidR="003970DB" w:rsidRPr="003970DB" w:rsidRDefault="003970DB" w:rsidP="003970DB">
      <w:pPr>
        <w:pStyle w:val="EndNoteBibliography"/>
        <w:spacing w:after="0"/>
        <w:ind w:left="720" w:hanging="720"/>
      </w:pPr>
      <w:r w:rsidRPr="003970DB">
        <w:t>33</w:t>
      </w:r>
      <w:r w:rsidRPr="003970DB">
        <w:tab/>
        <w:t xml:space="preserve">Lv, W., Tong, Z., Yin, Y.-M., Yin, J. &amp; Ma, Z.-F. Novel Nano-composites SDC–LiNaSO4 as Functional Layer for ITSOFC. </w:t>
      </w:r>
      <w:r w:rsidRPr="003970DB">
        <w:rPr>
          <w:i/>
        </w:rPr>
        <w:t>Nano-Micro Letters</w:t>
      </w:r>
      <w:r w:rsidRPr="003970DB">
        <w:t xml:space="preserve"> </w:t>
      </w:r>
      <w:r w:rsidRPr="003970DB">
        <w:rPr>
          <w:b/>
        </w:rPr>
        <w:t>7</w:t>
      </w:r>
      <w:r w:rsidRPr="003970DB">
        <w:t>, 268-275, doi:10.1007/s40820-015-0038-4 (2015).</w:t>
      </w:r>
    </w:p>
    <w:p w14:paraId="08F40655" w14:textId="77777777" w:rsidR="003970DB" w:rsidRPr="003970DB" w:rsidRDefault="003970DB" w:rsidP="003970DB">
      <w:pPr>
        <w:pStyle w:val="EndNoteBibliography"/>
        <w:spacing w:after="0"/>
        <w:ind w:left="720" w:hanging="720"/>
      </w:pPr>
      <w:r w:rsidRPr="003970DB">
        <w:t>34</w:t>
      </w:r>
      <w:r w:rsidRPr="003970DB">
        <w:tab/>
        <w:t xml:space="preserve">Lee, W., Han, J. W., Chen, Y., Cai, Z. &amp; Yildiz, B. Cation Size Mismatch and Charge Interactions Drive Dopant Segregation at the Surfaces of Manganite Perovskites. </w:t>
      </w:r>
      <w:r w:rsidRPr="003970DB">
        <w:rPr>
          <w:i/>
        </w:rPr>
        <w:t>Journal of the American Chemical Society</w:t>
      </w:r>
      <w:r w:rsidRPr="003970DB">
        <w:t xml:space="preserve"> </w:t>
      </w:r>
      <w:r w:rsidRPr="003970DB">
        <w:rPr>
          <w:b/>
        </w:rPr>
        <w:t>135</w:t>
      </w:r>
      <w:r w:rsidRPr="003970DB">
        <w:t>, 7909-7925, doi:10.1021/ja3125349 (2013).</w:t>
      </w:r>
    </w:p>
    <w:p w14:paraId="6678AE36" w14:textId="77777777" w:rsidR="003970DB" w:rsidRPr="003970DB" w:rsidRDefault="003970DB" w:rsidP="003970DB">
      <w:pPr>
        <w:pStyle w:val="EndNoteBibliography"/>
        <w:spacing w:after="0"/>
        <w:ind w:left="720" w:hanging="720"/>
      </w:pPr>
      <w:r w:rsidRPr="003970DB">
        <w:t>35</w:t>
      </w:r>
      <w:r w:rsidRPr="003970DB">
        <w:tab/>
        <w:t xml:space="preserve">Meyer, R., Waser, R., Helmbold, J. &amp; Borchardt, G. Cationic Surface Segregation in Donor-Doped SrTiO3 Under Oxidizing Conditions. </w:t>
      </w:r>
      <w:r w:rsidRPr="003970DB">
        <w:rPr>
          <w:i/>
        </w:rPr>
        <w:t>Journal of Electroceramics</w:t>
      </w:r>
      <w:r w:rsidRPr="003970DB">
        <w:t xml:space="preserve"> </w:t>
      </w:r>
      <w:r w:rsidRPr="003970DB">
        <w:rPr>
          <w:b/>
        </w:rPr>
        <w:t>9</w:t>
      </w:r>
      <w:r w:rsidRPr="003970DB">
        <w:t>, 101-110, doi:10.1023/A:1022898104375 (2002).</w:t>
      </w:r>
    </w:p>
    <w:p w14:paraId="050744EC" w14:textId="4395196B" w:rsidR="003970DB" w:rsidRPr="003970DB" w:rsidRDefault="003970DB" w:rsidP="003970DB">
      <w:pPr>
        <w:pStyle w:val="EndNoteBibliography"/>
        <w:spacing w:after="0"/>
        <w:ind w:left="720" w:hanging="720"/>
      </w:pPr>
      <w:r w:rsidRPr="003970DB">
        <w:t>36</w:t>
      </w:r>
      <w:r w:rsidRPr="003970DB">
        <w:tab/>
        <w:t>Huber, A.-K.</w:t>
      </w:r>
      <w:r w:rsidRPr="003970DB">
        <w:rPr>
          <w:i/>
        </w:rPr>
        <w:t xml:space="preserve"> et al.</w:t>
      </w:r>
      <w:r w:rsidRPr="003970DB">
        <w:t xml:space="preserve"> In situ study of activation and de-activation of LSM fuel cell cathodes – Electrochemistry and surface analysis of thin-film electrodes. </w:t>
      </w:r>
      <w:r w:rsidRPr="003970DB">
        <w:rPr>
          <w:i/>
        </w:rPr>
        <w:t>Journal of Catalysis</w:t>
      </w:r>
      <w:r w:rsidRPr="003970DB">
        <w:t xml:space="preserve"> </w:t>
      </w:r>
      <w:r w:rsidRPr="003970DB">
        <w:rPr>
          <w:b/>
        </w:rPr>
        <w:t>294</w:t>
      </w:r>
      <w:r w:rsidRPr="003970DB">
        <w:t>, 79-88, doi:</w:t>
      </w:r>
      <w:hyperlink r:id="rId27" w:history="1">
        <w:r w:rsidRPr="003970DB">
          <w:rPr>
            <w:rStyle w:val="Hyperlink"/>
          </w:rPr>
          <w:t>https://doi.org/10.1016/j.jcat.2012.07.010</w:t>
        </w:r>
      </w:hyperlink>
      <w:r w:rsidRPr="003970DB">
        <w:t xml:space="preserve"> (2012).</w:t>
      </w:r>
    </w:p>
    <w:p w14:paraId="1BB0AFA0" w14:textId="77777777" w:rsidR="003970DB" w:rsidRPr="003970DB" w:rsidRDefault="003970DB" w:rsidP="003970DB">
      <w:pPr>
        <w:pStyle w:val="EndNoteBibliography"/>
        <w:spacing w:after="0"/>
        <w:ind w:left="720" w:hanging="720"/>
      </w:pPr>
      <w:r w:rsidRPr="003970DB">
        <w:t>37</w:t>
      </w:r>
      <w:r w:rsidRPr="003970DB">
        <w:tab/>
        <w:t>Rupp, G. M.</w:t>
      </w:r>
      <w:r w:rsidRPr="003970DB">
        <w:rPr>
          <w:i/>
        </w:rPr>
        <w:t xml:space="preserve"> et al.</w:t>
      </w:r>
      <w:r w:rsidRPr="003970DB">
        <w:t xml:space="preserve"> Surface chemistry of La0.6Sr0.4CoO3−δ thin films and its impact on the oxygen surface exchange resistance. </w:t>
      </w:r>
      <w:r w:rsidRPr="003970DB">
        <w:rPr>
          <w:i/>
        </w:rPr>
        <w:t>Journal of Materials Chemistry A</w:t>
      </w:r>
      <w:r w:rsidRPr="003970DB">
        <w:t xml:space="preserve"> </w:t>
      </w:r>
      <w:r w:rsidRPr="003970DB">
        <w:rPr>
          <w:b/>
        </w:rPr>
        <w:t>3</w:t>
      </w:r>
      <w:r w:rsidRPr="003970DB">
        <w:t>, 22759-22769, doi:10.1039/C5TA05279C (2015).</w:t>
      </w:r>
    </w:p>
    <w:p w14:paraId="1B2131E5" w14:textId="77777777" w:rsidR="003970DB" w:rsidRPr="003970DB" w:rsidRDefault="003970DB" w:rsidP="003970DB">
      <w:pPr>
        <w:pStyle w:val="EndNoteBibliography"/>
        <w:spacing w:after="0"/>
        <w:ind w:left="720" w:hanging="720"/>
      </w:pPr>
      <w:r w:rsidRPr="003970DB">
        <w:t>38</w:t>
      </w:r>
      <w:r w:rsidRPr="003970DB">
        <w:tab/>
        <w:t xml:space="preserve">Veen, A. C. v., Rebeilleau, M., Farrusseng, D. &amp; Mirodatos, C. Studies on the performance stability of mixed conducting BSCFO membranes in medium temperature oxygen permeation. </w:t>
      </w:r>
      <w:r w:rsidRPr="003970DB">
        <w:rPr>
          <w:i/>
        </w:rPr>
        <w:t>Chemical Communications</w:t>
      </w:r>
      <w:r w:rsidRPr="003970DB">
        <w:t>, 32-33, doi:10.1039/B207848A (2003).</w:t>
      </w:r>
    </w:p>
    <w:p w14:paraId="5FBFE092" w14:textId="77777777" w:rsidR="003970DB" w:rsidRPr="003970DB" w:rsidRDefault="003970DB" w:rsidP="003970DB">
      <w:pPr>
        <w:pStyle w:val="EndNoteBibliography"/>
        <w:spacing w:after="0"/>
        <w:ind w:left="720" w:hanging="720"/>
      </w:pPr>
      <w:r w:rsidRPr="003970DB">
        <w:t>39</w:t>
      </w:r>
      <w:r w:rsidRPr="003970DB">
        <w:tab/>
        <w:t xml:space="preserve">Cai, Z., Kuru, Y., Han, J. W., Chen, Y. &amp; Yildiz, B. Surface Electronic Structure Transitions at High Temperature on Perovskite Oxides: The Case of Strained La0.8Sr0.2CoO3 Thin Films. </w:t>
      </w:r>
      <w:r w:rsidRPr="003970DB">
        <w:rPr>
          <w:i/>
        </w:rPr>
        <w:t>Journal of the American Chemical Society</w:t>
      </w:r>
      <w:r w:rsidRPr="003970DB">
        <w:t xml:space="preserve"> </w:t>
      </w:r>
      <w:r w:rsidRPr="003970DB">
        <w:rPr>
          <w:b/>
        </w:rPr>
        <w:t>133</w:t>
      </w:r>
      <w:r w:rsidRPr="003970DB">
        <w:t>, 17696-17704, doi:10.1021/ja2059445 (2011).</w:t>
      </w:r>
    </w:p>
    <w:p w14:paraId="25CB9A9B" w14:textId="77777777" w:rsidR="003970DB" w:rsidRPr="003970DB" w:rsidRDefault="003970DB" w:rsidP="003970DB">
      <w:pPr>
        <w:pStyle w:val="EndNoteBibliography"/>
        <w:spacing w:after="0"/>
        <w:ind w:left="720" w:hanging="720"/>
      </w:pPr>
      <w:r w:rsidRPr="003970DB">
        <w:t>40</w:t>
      </w:r>
      <w:r w:rsidRPr="003970DB">
        <w:tab/>
        <w:t>Koo, B.</w:t>
      </w:r>
      <w:r w:rsidRPr="003970DB">
        <w:rPr>
          <w:i/>
        </w:rPr>
        <w:t xml:space="preserve"> et al.</w:t>
      </w:r>
      <w:r w:rsidRPr="003970DB">
        <w:t xml:space="preserve"> Enhanced oxygen exchange of perovskite oxide surfaces through strain-driven chemical stabilization. </w:t>
      </w:r>
      <w:r w:rsidRPr="003970DB">
        <w:rPr>
          <w:i/>
        </w:rPr>
        <w:t>Energy &amp; Environmental Science</w:t>
      </w:r>
      <w:r w:rsidRPr="003970DB">
        <w:t xml:space="preserve"> </w:t>
      </w:r>
      <w:r w:rsidRPr="003970DB">
        <w:rPr>
          <w:b/>
        </w:rPr>
        <w:t>11</w:t>
      </w:r>
      <w:r w:rsidRPr="003970DB">
        <w:t>, 71-77, doi:10.1039/C7EE00770A (2018).</w:t>
      </w:r>
    </w:p>
    <w:p w14:paraId="24EDEFF7" w14:textId="77777777" w:rsidR="003970DB" w:rsidRPr="003970DB" w:rsidRDefault="003970DB" w:rsidP="003970DB">
      <w:pPr>
        <w:pStyle w:val="EndNoteBibliography"/>
        <w:spacing w:after="0"/>
        <w:ind w:left="720" w:hanging="720"/>
      </w:pPr>
      <w:r w:rsidRPr="003970DB">
        <w:t>41</w:t>
      </w:r>
      <w:r w:rsidRPr="003970DB">
        <w:tab/>
        <w:t>Saqib, M.</w:t>
      </w:r>
      <w:r w:rsidRPr="003970DB">
        <w:rPr>
          <w:i/>
        </w:rPr>
        <w:t xml:space="preserve"> et al.</w:t>
      </w:r>
      <w:r w:rsidRPr="003970DB">
        <w:t xml:space="preserve"> Modification of Oxygen-Ionic Transport Barrier of BaCo0.4Zr0.1Fe0.4Y0.1O3 Steam (Air) Electrode by Impregnating Samarium-Doped Ceria Nanoparticles for Proton-Conducting Reversible Solid Oxide Cells. </w:t>
      </w:r>
      <w:r w:rsidRPr="003970DB">
        <w:rPr>
          <w:i/>
        </w:rPr>
        <w:t>Journal of The Electrochemical Society</w:t>
      </w:r>
      <w:r w:rsidRPr="003970DB">
        <w:t xml:space="preserve"> </w:t>
      </w:r>
      <w:r w:rsidRPr="003970DB">
        <w:rPr>
          <w:b/>
        </w:rPr>
        <w:t>166</w:t>
      </w:r>
      <w:r w:rsidRPr="003970DB">
        <w:t>, F746, doi:10.1149/2.0461912jes (2019).</w:t>
      </w:r>
    </w:p>
    <w:p w14:paraId="6CFCBAC5" w14:textId="081832B1" w:rsidR="003970DB" w:rsidRPr="003970DB" w:rsidRDefault="003970DB" w:rsidP="003970DB">
      <w:pPr>
        <w:pStyle w:val="EndNoteBibliography"/>
        <w:spacing w:after="0"/>
        <w:ind w:left="720" w:hanging="720"/>
      </w:pPr>
      <w:r w:rsidRPr="003970DB">
        <w:t>42</w:t>
      </w:r>
      <w:r w:rsidRPr="003970DB">
        <w:tab/>
        <w:t>Lin, B.</w:t>
      </w:r>
      <w:r w:rsidRPr="003970DB">
        <w:rPr>
          <w:i/>
        </w:rPr>
        <w:t xml:space="preserve"> et al.</w:t>
      </w:r>
      <w:r w:rsidRPr="003970DB">
        <w:t xml:space="preserve"> Intermediate-to-low temperature protonic ceramic membrane fuel cells with Ba0.5Sr0.5Co0.8Fe0.2O3-δ–BaZr0.1Ce0.7Y0.2O3-δ composite cathode. </w:t>
      </w:r>
      <w:r w:rsidRPr="003970DB">
        <w:rPr>
          <w:i/>
        </w:rPr>
        <w:t>Journal of Power Sources</w:t>
      </w:r>
      <w:r w:rsidRPr="003970DB">
        <w:t xml:space="preserve"> </w:t>
      </w:r>
      <w:r w:rsidRPr="003970DB">
        <w:rPr>
          <w:b/>
        </w:rPr>
        <w:t>186</w:t>
      </w:r>
      <w:r w:rsidRPr="003970DB">
        <w:t>, 58-61, doi:</w:t>
      </w:r>
      <w:hyperlink r:id="rId28" w:history="1">
        <w:r w:rsidRPr="003970DB">
          <w:rPr>
            <w:rStyle w:val="Hyperlink"/>
          </w:rPr>
          <w:t>https://doi.org/10.1016/j.jpowsour.2008.09.041</w:t>
        </w:r>
      </w:hyperlink>
      <w:r w:rsidRPr="003970DB">
        <w:t xml:space="preserve"> (2009).</w:t>
      </w:r>
    </w:p>
    <w:p w14:paraId="578B30A4" w14:textId="77777777" w:rsidR="003970DB" w:rsidRPr="003970DB" w:rsidRDefault="003970DB" w:rsidP="003970DB">
      <w:pPr>
        <w:pStyle w:val="EndNoteBibliography"/>
        <w:spacing w:after="0"/>
        <w:ind w:left="720" w:hanging="720"/>
      </w:pPr>
      <w:r w:rsidRPr="003970DB">
        <w:t>43</w:t>
      </w:r>
      <w:r w:rsidRPr="003970DB">
        <w:tab/>
        <w:t xml:space="preserve">Kojima, T., Miyazaki, Y., Nomura, K. &amp; Tanimoto, K. Electrical conductivity of molten Li2CO3-X2CO3 (X : Na, K, Rb, and Cs) and Na2CO3-Z(2)CO(3) (Z : K, Rb, and Cs). </w:t>
      </w:r>
      <w:r w:rsidRPr="003970DB">
        <w:rPr>
          <w:i/>
        </w:rPr>
        <w:t>Journal of the Electrochemical Society</w:t>
      </w:r>
      <w:r w:rsidRPr="003970DB">
        <w:t xml:space="preserve"> </w:t>
      </w:r>
      <w:r w:rsidRPr="003970DB">
        <w:rPr>
          <w:b/>
        </w:rPr>
        <w:t>154</w:t>
      </w:r>
      <w:r w:rsidRPr="003970DB">
        <w:t>, F222-F230, doi:10.1149/1.2789389 (2007).</w:t>
      </w:r>
    </w:p>
    <w:p w14:paraId="4B380EAE" w14:textId="3BD3FA58" w:rsidR="003970DB" w:rsidRPr="003970DB" w:rsidRDefault="003970DB" w:rsidP="003970DB">
      <w:pPr>
        <w:pStyle w:val="EndNoteBibliography"/>
        <w:spacing w:after="0"/>
        <w:ind w:left="720" w:hanging="720"/>
      </w:pPr>
      <w:r w:rsidRPr="003970DB">
        <w:t>44</w:t>
      </w:r>
      <w:r w:rsidRPr="003970DB">
        <w:tab/>
        <w:t>Zhadan, A.</w:t>
      </w:r>
      <w:r w:rsidRPr="003970DB">
        <w:rPr>
          <w:i/>
        </w:rPr>
        <w:t xml:space="preserve"> et al.</w:t>
      </w:r>
      <w:r w:rsidRPr="003970DB">
        <w:t xml:space="preserve"> Transport properties in molten carbonates: self-diffusion and conductivity measurements at high temperature. </w:t>
      </w:r>
      <w:r w:rsidRPr="003970DB">
        <w:rPr>
          <w:i/>
        </w:rPr>
        <w:t>International Journal of Hydrogen Energy</w:t>
      </w:r>
      <w:r w:rsidRPr="003970DB">
        <w:t xml:space="preserve"> </w:t>
      </w:r>
      <w:r w:rsidRPr="003970DB">
        <w:rPr>
          <w:b/>
        </w:rPr>
        <w:t>46</w:t>
      </w:r>
      <w:r w:rsidRPr="003970DB">
        <w:t>, 15059-15065, doi:</w:t>
      </w:r>
      <w:hyperlink r:id="rId29" w:history="1">
        <w:r w:rsidRPr="003970DB">
          <w:rPr>
            <w:rStyle w:val="Hyperlink"/>
          </w:rPr>
          <w:t>https://doi.org/10.1016/j.ijhydene.2020.06.294</w:t>
        </w:r>
      </w:hyperlink>
      <w:r w:rsidRPr="003970DB">
        <w:t xml:space="preserve"> (2021).</w:t>
      </w:r>
    </w:p>
    <w:p w14:paraId="42DF66F3" w14:textId="77777777" w:rsidR="003970DB" w:rsidRPr="003970DB" w:rsidRDefault="003970DB" w:rsidP="003970DB">
      <w:pPr>
        <w:pStyle w:val="EndNoteBibliography"/>
        <w:spacing w:after="0"/>
        <w:ind w:left="720" w:hanging="720"/>
      </w:pPr>
      <w:r w:rsidRPr="003970DB">
        <w:t>45</w:t>
      </w:r>
      <w:r w:rsidRPr="003970DB">
        <w:tab/>
        <w:t xml:space="preserve">Ang, P. G. P. &amp; Sammells, A. F. Influence of Electrolyte Composition on Electrode Kinetics in the Molten Carbonate Fuel Cell. </w:t>
      </w:r>
      <w:r w:rsidRPr="003970DB">
        <w:rPr>
          <w:i/>
        </w:rPr>
        <w:t>Journal of The Electrochemical Society</w:t>
      </w:r>
      <w:r w:rsidRPr="003970DB">
        <w:t xml:space="preserve"> </w:t>
      </w:r>
      <w:r w:rsidRPr="003970DB">
        <w:rPr>
          <w:b/>
        </w:rPr>
        <w:t>127</w:t>
      </w:r>
      <w:r w:rsidRPr="003970DB">
        <w:t>, 1287, doi:10.1149/1.2129873 (1980).</w:t>
      </w:r>
    </w:p>
    <w:p w14:paraId="43A2CAAE" w14:textId="77777777" w:rsidR="003970DB" w:rsidRPr="003970DB" w:rsidRDefault="003970DB" w:rsidP="003970DB">
      <w:pPr>
        <w:pStyle w:val="EndNoteBibliography"/>
        <w:spacing w:after="0"/>
        <w:ind w:left="720" w:hanging="720"/>
      </w:pPr>
      <w:r w:rsidRPr="003970DB">
        <w:t>46</w:t>
      </w:r>
      <w:r w:rsidRPr="003970DB">
        <w:tab/>
        <w:t xml:space="preserve">Fabbri, E., Pergolesi, D. &amp; Traversa, E. Materials challenges toward proton-conducting oxide fuel cells: a critical review. </w:t>
      </w:r>
      <w:r w:rsidRPr="003970DB">
        <w:rPr>
          <w:i/>
        </w:rPr>
        <w:t>Chemical Society Reviews</w:t>
      </w:r>
      <w:r w:rsidRPr="003970DB">
        <w:t xml:space="preserve"> </w:t>
      </w:r>
      <w:r w:rsidRPr="003970DB">
        <w:rPr>
          <w:b/>
        </w:rPr>
        <w:t>39</w:t>
      </w:r>
      <w:r w:rsidRPr="003970DB">
        <w:t>, 4355-4369, doi:10.1039/B902343G (2010).</w:t>
      </w:r>
    </w:p>
    <w:p w14:paraId="3E7BE118" w14:textId="77777777" w:rsidR="003970DB" w:rsidRPr="003970DB" w:rsidRDefault="003970DB" w:rsidP="003970DB">
      <w:pPr>
        <w:pStyle w:val="EndNoteBibliography"/>
        <w:spacing w:after="0"/>
        <w:ind w:left="720" w:hanging="720"/>
      </w:pPr>
      <w:r w:rsidRPr="003970DB">
        <w:t>47</w:t>
      </w:r>
      <w:r w:rsidRPr="003970DB">
        <w:tab/>
        <w:t xml:space="preserve">Duan, C., Huang, J., Sullivan, N. &amp; O'Hayre, R. Proton-conducting oxides for energy conversion and storage. </w:t>
      </w:r>
      <w:r w:rsidRPr="003970DB">
        <w:rPr>
          <w:i/>
        </w:rPr>
        <w:t>Applied Physics Reviews</w:t>
      </w:r>
      <w:r w:rsidRPr="003970DB">
        <w:t xml:space="preserve"> </w:t>
      </w:r>
      <w:r w:rsidRPr="003970DB">
        <w:rPr>
          <w:b/>
        </w:rPr>
        <w:t>7</w:t>
      </w:r>
      <w:r w:rsidRPr="003970DB">
        <w:t>, 011314, doi:10.1063/1.5135319 (2020).</w:t>
      </w:r>
    </w:p>
    <w:p w14:paraId="5989FAA3" w14:textId="77777777" w:rsidR="003970DB" w:rsidRPr="003970DB" w:rsidRDefault="003970DB" w:rsidP="003970DB">
      <w:pPr>
        <w:pStyle w:val="EndNoteBibliography"/>
        <w:spacing w:after="0"/>
        <w:ind w:left="720" w:hanging="720"/>
      </w:pPr>
      <w:r w:rsidRPr="003970DB">
        <w:t>48</w:t>
      </w:r>
      <w:r w:rsidRPr="003970DB">
        <w:tab/>
        <w:t>Kim, J. H.</w:t>
      </w:r>
      <w:r w:rsidRPr="003970DB">
        <w:rPr>
          <w:i/>
        </w:rPr>
        <w:t xml:space="preserve"> et al.</w:t>
      </w:r>
      <w:r w:rsidRPr="003970DB">
        <w:t xml:space="preserve"> Water as a hole-predatory instrument to create metal nanoparticles on triple-conducting oxides. </w:t>
      </w:r>
      <w:r w:rsidRPr="003970DB">
        <w:rPr>
          <w:i/>
        </w:rPr>
        <w:t>Energy &amp; Environmental Science</w:t>
      </w:r>
      <w:r w:rsidRPr="003970DB">
        <w:t xml:space="preserve"> </w:t>
      </w:r>
      <w:r w:rsidRPr="003970DB">
        <w:rPr>
          <w:b/>
        </w:rPr>
        <w:t>15</w:t>
      </w:r>
      <w:r w:rsidRPr="003970DB">
        <w:t>, 1097-1105, doi:10.1039/D1EE03046A (2022).</w:t>
      </w:r>
    </w:p>
    <w:p w14:paraId="5302033D" w14:textId="77777777" w:rsidR="003970DB" w:rsidRPr="003970DB" w:rsidRDefault="003970DB" w:rsidP="003970DB">
      <w:pPr>
        <w:pStyle w:val="EndNoteBibliography"/>
        <w:spacing w:after="0"/>
        <w:ind w:left="720" w:hanging="720"/>
      </w:pPr>
      <w:r w:rsidRPr="003970DB">
        <w:t>49</w:t>
      </w:r>
      <w:r w:rsidRPr="003970DB">
        <w:tab/>
        <w:t>Pei, K.</w:t>
      </w:r>
      <w:r w:rsidRPr="003970DB">
        <w:rPr>
          <w:i/>
        </w:rPr>
        <w:t xml:space="preserve"> et al.</w:t>
      </w:r>
      <w:r w:rsidRPr="003970DB">
        <w:t xml:space="preserve"> Surface restructuring of a perovskite-type air electrode for reversible protonic ceramic electrochemical cells. </w:t>
      </w:r>
      <w:r w:rsidRPr="003970DB">
        <w:rPr>
          <w:i/>
        </w:rPr>
        <w:t>Nature Communications</w:t>
      </w:r>
      <w:r w:rsidRPr="003970DB">
        <w:t xml:space="preserve"> </w:t>
      </w:r>
      <w:r w:rsidRPr="003970DB">
        <w:rPr>
          <w:b/>
        </w:rPr>
        <w:t>13</w:t>
      </w:r>
      <w:r w:rsidRPr="003970DB">
        <w:t>, 2207, doi:10.1038/s41467-022-29866-5 (2022).</w:t>
      </w:r>
    </w:p>
    <w:p w14:paraId="242FFAB6" w14:textId="77777777" w:rsidR="003970DB" w:rsidRPr="003970DB" w:rsidRDefault="003970DB" w:rsidP="003970DB">
      <w:pPr>
        <w:pStyle w:val="EndNoteBibliography"/>
        <w:spacing w:after="0"/>
        <w:ind w:left="720" w:hanging="720"/>
      </w:pPr>
      <w:r w:rsidRPr="003970DB">
        <w:t>50</w:t>
      </w:r>
      <w:r w:rsidRPr="003970DB">
        <w:tab/>
        <w:t xml:space="preserve">Toby, B. H. &amp; Von Dreele, R. B. GSAS-II: the genesis of a modern open-source all purpose crystallography software package. </w:t>
      </w:r>
      <w:r w:rsidRPr="003970DB">
        <w:rPr>
          <w:i/>
        </w:rPr>
        <w:t>Journal of Applied Crystallography</w:t>
      </w:r>
      <w:r w:rsidRPr="003970DB">
        <w:t xml:space="preserve"> </w:t>
      </w:r>
      <w:r w:rsidRPr="003970DB">
        <w:rPr>
          <w:b/>
        </w:rPr>
        <w:t>46</w:t>
      </w:r>
      <w:r w:rsidRPr="003970DB">
        <w:t>, 544-549, doi:doi:10.1107/S0021889813003531 (2013).</w:t>
      </w:r>
    </w:p>
    <w:p w14:paraId="6E996E50" w14:textId="4239BDFA" w:rsidR="003970DB" w:rsidRPr="003970DB" w:rsidRDefault="003970DB" w:rsidP="003970DB">
      <w:pPr>
        <w:pStyle w:val="EndNoteBibliography"/>
        <w:spacing w:after="0"/>
        <w:ind w:left="720" w:hanging="720"/>
      </w:pPr>
      <w:r w:rsidRPr="003970DB">
        <w:lastRenderedPageBreak/>
        <w:t>51</w:t>
      </w:r>
      <w:r w:rsidRPr="003970DB">
        <w:tab/>
        <w:t>BaZr1−xFexO3, x= 0.50 (BaZr0.5Fe0.5O3) Crystal Structure: Datasheet from "PAULING FILE Multinaries Edition – 2022" in SpringerMaterials (</w:t>
      </w:r>
      <w:hyperlink r:id="rId30" w:history="1">
        <w:r w:rsidRPr="003970DB">
          <w:rPr>
            <w:rStyle w:val="Hyperlink"/>
          </w:rPr>
          <w:t>https://materials.springer.com/isp/crystallographic/docs/sd_1244272</w:t>
        </w:r>
      </w:hyperlink>
      <w:r w:rsidRPr="003970DB">
        <w:t>) (Springer-Verlag Berlin Heidelberg &amp; Material Phases Data System (MPDS), Switzerland &amp; National Institute for Materials Science (NIMS), Japan).</w:t>
      </w:r>
    </w:p>
    <w:p w14:paraId="77B0D018" w14:textId="467C1C7B" w:rsidR="003970DB" w:rsidRPr="003970DB" w:rsidRDefault="003970DB" w:rsidP="003970DB">
      <w:pPr>
        <w:pStyle w:val="EndNoteBibliography"/>
        <w:spacing w:after="0"/>
        <w:ind w:left="720" w:hanging="720"/>
      </w:pPr>
      <w:r w:rsidRPr="003970DB">
        <w:t>52</w:t>
      </w:r>
      <w:r w:rsidRPr="003970DB">
        <w:tab/>
        <w:t>BaCO3 (Ba[CO3] rt) Crystal Structure: Datasheet from "PAULING FILE Multinaries Edition – 2022" in SpringerMaterials (</w:t>
      </w:r>
      <w:hyperlink r:id="rId31" w:history="1">
        <w:r w:rsidRPr="003970DB">
          <w:rPr>
            <w:rStyle w:val="Hyperlink"/>
          </w:rPr>
          <w:t>https://materials.springer.com/isp/crystallographic/docs/sd_0310722</w:t>
        </w:r>
      </w:hyperlink>
      <w:r w:rsidRPr="003970DB">
        <w:t>) (Springer-Verlag Berlin Heidelberg &amp; Material Phases Data System (MPDS), Switzerland &amp; National Institute for Materials Science (NIMS), Japan).</w:t>
      </w:r>
    </w:p>
    <w:p w14:paraId="188FA9E7" w14:textId="77777777" w:rsidR="003970DB" w:rsidRPr="003970DB" w:rsidRDefault="003970DB" w:rsidP="003970DB">
      <w:pPr>
        <w:pStyle w:val="EndNoteBibliography"/>
        <w:spacing w:after="0"/>
        <w:ind w:left="720" w:hanging="720"/>
      </w:pPr>
      <w:r w:rsidRPr="003970DB">
        <w:t>53</w:t>
      </w:r>
      <w:r w:rsidRPr="003970DB">
        <w:tab/>
        <w:t xml:space="preserve">Avdeev, M. &amp; Hester, J. R. ECHIDNA: a decade of high-resolution neutron powder diffraction at OPAL. </w:t>
      </w:r>
      <w:r w:rsidRPr="003970DB">
        <w:rPr>
          <w:i/>
        </w:rPr>
        <w:t>Journal of Applied Crystallography</w:t>
      </w:r>
      <w:r w:rsidRPr="003970DB">
        <w:t xml:space="preserve"> </w:t>
      </w:r>
      <w:r w:rsidRPr="003970DB">
        <w:rPr>
          <w:b/>
        </w:rPr>
        <w:t>51</w:t>
      </w:r>
      <w:r w:rsidRPr="003970DB">
        <w:t>, 1597-1604, doi:doi:10.1107/S1600576718014048 (2018).</w:t>
      </w:r>
    </w:p>
    <w:p w14:paraId="676423CE" w14:textId="35DD5330" w:rsidR="009B5D12" w:rsidRDefault="003970DB" w:rsidP="009B5D12">
      <w:pPr>
        <w:pStyle w:val="EndNoteBibliography"/>
        <w:ind w:left="720" w:hanging="720"/>
      </w:pPr>
      <w:r w:rsidRPr="003970DB">
        <w:t>54</w:t>
      </w:r>
      <w:r w:rsidRPr="003970DB">
        <w:tab/>
        <w:t xml:space="preserve">Sears, V. F. Neutron scattering lengths and cross sections. </w:t>
      </w:r>
      <w:r w:rsidRPr="003970DB">
        <w:rPr>
          <w:i/>
        </w:rPr>
        <w:t>Neutron News</w:t>
      </w:r>
      <w:r w:rsidRPr="003970DB">
        <w:t xml:space="preserve"> </w:t>
      </w:r>
      <w:r w:rsidRPr="003970DB">
        <w:rPr>
          <w:b/>
        </w:rPr>
        <w:t>3</w:t>
      </w:r>
      <w:r w:rsidRPr="003970DB">
        <w:t>, 26-37, doi:10.1080/10448639208218770 (1992).</w:t>
      </w:r>
    </w:p>
    <w:p w14:paraId="65788EE7" w14:textId="3A5B1BFC" w:rsidR="009B5D12" w:rsidRPr="009B5D12" w:rsidRDefault="0035624D" w:rsidP="00F03534">
      <w:pPr>
        <w:pStyle w:val="Heading1"/>
      </w:pPr>
      <w:r w:rsidRPr="005B777C">
        <w:fldChar w:fldCharType="end"/>
      </w:r>
    </w:p>
    <w:p w14:paraId="4EBA2FC5" w14:textId="72E59B36" w:rsidR="00C678CA" w:rsidRDefault="00FE1BD8" w:rsidP="00632A81">
      <w:pPr>
        <w:pStyle w:val="Heading1"/>
      </w:pPr>
      <w:r>
        <w:fldChar w:fldCharType="begin"/>
      </w:r>
      <w:r>
        <w:instrText xml:space="preserve"> ADDIN </w:instrText>
      </w:r>
      <w:r>
        <w:fldChar w:fldCharType="end"/>
      </w:r>
    </w:p>
    <w:sectPr w:rsidR="00C678CA" w:rsidSect="0035624D">
      <w:headerReference w:type="even" r:id="rId32"/>
      <w:headerReference w:type="default" r:id="rId33"/>
      <w:footerReference w:type="even" r:id="rId34"/>
      <w:footerReference w:type="default" r:id="rId35"/>
      <w:headerReference w:type="first" r:id="rId36"/>
      <w:footerReference w:type="first" r:id="rId3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FA5E71" w14:textId="77777777" w:rsidR="00C16EAA" w:rsidRDefault="00C16EAA" w:rsidP="00322E6A">
      <w:pPr>
        <w:spacing w:after="0" w:line="240" w:lineRule="auto"/>
      </w:pPr>
      <w:r>
        <w:separator/>
      </w:r>
    </w:p>
  </w:endnote>
  <w:endnote w:type="continuationSeparator" w:id="0">
    <w:p w14:paraId="4B68D801" w14:textId="77777777" w:rsidR="00C16EAA" w:rsidRDefault="00C16EAA" w:rsidP="00322E6A">
      <w:pPr>
        <w:spacing w:after="0" w:line="240" w:lineRule="auto"/>
      </w:pPr>
      <w:r>
        <w:continuationSeparator/>
      </w:r>
    </w:p>
  </w:endnote>
  <w:endnote w:type="continuationNotice" w:id="1">
    <w:p w14:paraId="22662B41" w14:textId="77777777" w:rsidR="00C16EAA" w:rsidRDefault="00C16E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570C68" w14:textId="77777777" w:rsidR="00E35078" w:rsidRDefault="00E350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3807775"/>
      <w:docPartObj>
        <w:docPartGallery w:val="Page Numbers (Bottom of Page)"/>
        <w:docPartUnique/>
      </w:docPartObj>
    </w:sdtPr>
    <w:sdtEndPr>
      <w:rPr>
        <w:noProof/>
      </w:rPr>
    </w:sdtEndPr>
    <w:sdtContent>
      <w:p w14:paraId="5B32058E" w14:textId="4E87A16B" w:rsidR="00E35078" w:rsidRDefault="00E3507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B6E2C05" w14:textId="77777777" w:rsidR="00E35078" w:rsidRDefault="00E35078" w:rsidP="00516DD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435E0" w14:textId="77777777" w:rsidR="00E35078" w:rsidRDefault="00E350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EAA40E" w14:textId="77777777" w:rsidR="00C16EAA" w:rsidRDefault="00C16EAA" w:rsidP="00322E6A">
      <w:pPr>
        <w:spacing w:after="0" w:line="240" w:lineRule="auto"/>
      </w:pPr>
      <w:r>
        <w:separator/>
      </w:r>
    </w:p>
  </w:footnote>
  <w:footnote w:type="continuationSeparator" w:id="0">
    <w:p w14:paraId="2748F338" w14:textId="77777777" w:rsidR="00C16EAA" w:rsidRDefault="00C16EAA" w:rsidP="00322E6A">
      <w:pPr>
        <w:spacing w:after="0" w:line="240" w:lineRule="auto"/>
      </w:pPr>
      <w:r>
        <w:continuationSeparator/>
      </w:r>
    </w:p>
  </w:footnote>
  <w:footnote w:type="continuationNotice" w:id="1">
    <w:p w14:paraId="154C2030" w14:textId="77777777" w:rsidR="00C16EAA" w:rsidRDefault="00C16EA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E5ECE" w14:textId="77777777" w:rsidR="00E35078" w:rsidRDefault="00E350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85"/>
      <w:gridCol w:w="3485"/>
      <w:gridCol w:w="3485"/>
    </w:tblGrid>
    <w:tr w:rsidR="00E35078" w14:paraId="5FEB417D" w14:textId="77777777" w:rsidTr="00516DD3">
      <w:trPr>
        <w:trHeight w:val="300"/>
      </w:trPr>
      <w:tc>
        <w:tcPr>
          <w:tcW w:w="3485" w:type="dxa"/>
        </w:tcPr>
        <w:p w14:paraId="1335EF65" w14:textId="77777777" w:rsidR="00E35078" w:rsidRDefault="00E35078" w:rsidP="00516DD3">
          <w:pPr>
            <w:pStyle w:val="Header"/>
            <w:ind w:left="-115"/>
          </w:pPr>
        </w:p>
      </w:tc>
      <w:tc>
        <w:tcPr>
          <w:tcW w:w="3485" w:type="dxa"/>
        </w:tcPr>
        <w:p w14:paraId="172DBA67" w14:textId="77777777" w:rsidR="00E35078" w:rsidRDefault="00E35078" w:rsidP="00516DD3">
          <w:pPr>
            <w:pStyle w:val="Header"/>
            <w:jc w:val="center"/>
          </w:pPr>
        </w:p>
      </w:tc>
      <w:tc>
        <w:tcPr>
          <w:tcW w:w="3485" w:type="dxa"/>
        </w:tcPr>
        <w:p w14:paraId="5054CA8C" w14:textId="77777777" w:rsidR="00E35078" w:rsidRDefault="00E35078" w:rsidP="00516DD3">
          <w:pPr>
            <w:pStyle w:val="Header"/>
            <w:ind w:right="-115"/>
            <w:jc w:val="right"/>
          </w:pPr>
        </w:p>
      </w:tc>
    </w:tr>
  </w:tbl>
  <w:p w14:paraId="5F3C3013" w14:textId="77777777" w:rsidR="00E35078" w:rsidRDefault="00E35078" w:rsidP="00516DD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3A09D" w14:textId="77777777" w:rsidR="00E35078" w:rsidRDefault="00E350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AE0954"/>
    <w:multiLevelType w:val="hybridMultilevel"/>
    <w:tmpl w:val="1330991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236640B9"/>
    <w:multiLevelType w:val="hybridMultilevel"/>
    <w:tmpl w:val="39723D6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486C25F0"/>
    <w:multiLevelType w:val="hybridMultilevel"/>
    <w:tmpl w:val="FCEEE6B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950965235">
    <w:abstractNumId w:val="2"/>
  </w:num>
  <w:num w:numId="2" w16cid:durableId="1916088720">
    <w:abstractNumId w:val="0"/>
  </w:num>
  <w:num w:numId="3" w16cid:durableId="9363277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I2MbIwNbc0szA1MDZU0lEKTi0uzszPAykwNasFAPGa2pItAAAA"/>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xstfvzsi2zpwte0webpet28x059pfxr2dtz&quot;&gt;My EndNote Library&lt;record-ids&gt;&lt;item&gt;4&lt;/item&gt;&lt;item&gt;23&lt;/item&gt;&lt;item&gt;26&lt;/item&gt;&lt;item&gt;50&lt;/item&gt;&lt;item&gt;112&lt;/item&gt;&lt;item&gt;113&lt;/item&gt;&lt;item&gt;114&lt;/item&gt;&lt;item&gt;115&lt;/item&gt;&lt;item&gt;116&lt;/item&gt;&lt;item&gt;117&lt;/item&gt;&lt;item&gt;119&lt;/item&gt;&lt;item&gt;120&lt;/item&gt;&lt;item&gt;124&lt;/item&gt;&lt;item&gt;126&lt;/item&gt;&lt;item&gt;127&lt;/item&gt;&lt;item&gt;131&lt;/item&gt;&lt;item&gt;132&lt;/item&gt;&lt;item&gt;136&lt;/item&gt;&lt;item&gt;137&lt;/item&gt;&lt;item&gt;138&lt;/item&gt;&lt;item&gt;139&lt;/item&gt;&lt;item&gt;140&lt;/item&gt;&lt;item&gt;141&lt;/item&gt;&lt;item&gt;144&lt;/item&gt;&lt;item&gt;146&lt;/item&gt;&lt;item&gt;147&lt;/item&gt;&lt;item&gt;148&lt;/item&gt;&lt;item&gt;150&lt;/item&gt;&lt;item&gt;152&lt;/item&gt;&lt;item&gt;153&lt;/item&gt;&lt;item&gt;154&lt;/item&gt;&lt;item&gt;155&lt;/item&gt;&lt;item&gt;157&lt;/item&gt;&lt;item&gt;158&lt;/item&gt;&lt;item&gt;161&lt;/item&gt;&lt;item&gt;163&lt;/item&gt;&lt;item&gt;164&lt;/item&gt;&lt;item&gt;165&lt;/item&gt;&lt;item&gt;166&lt;/item&gt;&lt;item&gt;167&lt;/item&gt;&lt;item&gt;168&lt;/item&gt;&lt;item&gt;169&lt;/item&gt;&lt;item&gt;170&lt;/item&gt;&lt;item&gt;171&lt;/item&gt;&lt;item&gt;174&lt;/item&gt;&lt;item&gt;175&lt;/item&gt;&lt;item&gt;176&lt;/item&gt;&lt;item&gt;177&lt;/item&gt;&lt;item&gt;178&lt;/item&gt;&lt;item&gt;179&lt;/item&gt;&lt;item&gt;180&lt;/item&gt;&lt;item&gt;181&lt;/item&gt;&lt;item&gt;182&lt;/item&gt;&lt;item&gt;183&lt;/item&gt;&lt;item&gt;191&lt;/item&gt;&lt;item&gt;192&lt;/item&gt;&lt;/record-ids&gt;&lt;/item&gt;&lt;/Libraries&gt;"/>
  </w:docVars>
  <w:rsids>
    <w:rsidRoot w:val="00FB48D6"/>
    <w:rsid w:val="00001600"/>
    <w:rsid w:val="00001691"/>
    <w:rsid w:val="00002B44"/>
    <w:rsid w:val="00003D6E"/>
    <w:rsid w:val="0000606B"/>
    <w:rsid w:val="000061C8"/>
    <w:rsid w:val="00007257"/>
    <w:rsid w:val="000078F4"/>
    <w:rsid w:val="00007E78"/>
    <w:rsid w:val="0001021A"/>
    <w:rsid w:val="00010DF5"/>
    <w:rsid w:val="00011AB5"/>
    <w:rsid w:val="00011EB2"/>
    <w:rsid w:val="00012BED"/>
    <w:rsid w:val="00012FBB"/>
    <w:rsid w:val="00013D0E"/>
    <w:rsid w:val="0001410A"/>
    <w:rsid w:val="00014EF2"/>
    <w:rsid w:val="000152D3"/>
    <w:rsid w:val="000153C4"/>
    <w:rsid w:val="00015CA3"/>
    <w:rsid w:val="000161AE"/>
    <w:rsid w:val="000165F5"/>
    <w:rsid w:val="0001673E"/>
    <w:rsid w:val="000167ED"/>
    <w:rsid w:val="00016AC5"/>
    <w:rsid w:val="00016C5D"/>
    <w:rsid w:val="00020361"/>
    <w:rsid w:val="00020AFD"/>
    <w:rsid w:val="0002104E"/>
    <w:rsid w:val="000210D7"/>
    <w:rsid w:val="00021984"/>
    <w:rsid w:val="00021CD1"/>
    <w:rsid w:val="000220E7"/>
    <w:rsid w:val="00022846"/>
    <w:rsid w:val="000232A3"/>
    <w:rsid w:val="000252F0"/>
    <w:rsid w:val="00026304"/>
    <w:rsid w:val="00026A52"/>
    <w:rsid w:val="0002711E"/>
    <w:rsid w:val="00027A0C"/>
    <w:rsid w:val="0003011F"/>
    <w:rsid w:val="000303CA"/>
    <w:rsid w:val="00030632"/>
    <w:rsid w:val="00030731"/>
    <w:rsid w:val="00031595"/>
    <w:rsid w:val="00032FFE"/>
    <w:rsid w:val="00033DA5"/>
    <w:rsid w:val="00036052"/>
    <w:rsid w:val="00037F4E"/>
    <w:rsid w:val="00040664"/>
    <w:rsid w:val="0004084E"/>
    <w:rsid w:val="00041504"/>
    <w:rsid w:val="00042C75"/>
    <w:rsid w:val="00042ECD"/>
    <w:rsid w:val="00042F21"/>
    <w:rsid w:val="00043A0C"/>
    <w:rsid w:val="00043A25"/>
    <w:rsid w:val="00043FF2"/>
    <w:rsid w:val="000445E0"/>
    <w:rsid w:val="00044893"/>
    <w:rsid w:val="000448B5"/>
    <w:rsid w:val="00044F61"/>
    <w:rsid w:val="00045ED6"/>
    <w:rsid w:val="0004640C"/>
    <w:rsid w:val="00047DD3"/>
    <w:rsid w:val="00047FE7"/>
    <w:rsid w:val="00050AB8"/>
    <w:rsid w:val="00050B39"/>
    <w:rsid w:val="00050ECF"/>
    <w:rsid w:val="00051537"/>
    <w:rsid w:val="000517C4"/>
    <w:rsid w:val="0005181A"/>
    <w:rsid w:val="00051ED3"/>
    <w:rsid w:val="00051FE7"/>
    <w:rsid w:val="00052A2E"/>
    <w:rsid w:val="00053020"/>
    <w:rsid w:val="000530C7"/>
    <w:rsid w:val="00054ACE"/>
    <w:rsid w:val="00054EED"/>
    <w:rsid w:val="0005589C"/>
    <w:rsid w:val="00055DA1"/>
    <w:rsid w:val="00055FE9"/>
    <w:rsid w:val="000568A8"/>
    <w:rsid w:val="00056E53"/>
    <w:rsid w:val="00056EAF"/>
    <w:rsid w:val="00057734"/>
    <w:rsid w:val="00060147"/>
    <w:rsid w:val="00062373"/>
    <w:rsid w:val="00062893"/>
    <w:rsid w:val="00063464"/>
    <w:rsid w:val="000637B2"/>
    <w:rsid w:val="00063BF3"/>
    <w:rsid w:val="00063EAA"/>
    <w:rsid w:val="0006437D"/>
    <w:rsid w:val="00065213"/>
    <w:rsid w:val="000653ED"/>
    <w:rsid w:val="000656D6"/>
    <w:rsid w:val="00065A82"/>
    <w:rsid w:val="000661AF"/>
    <w:rsid w:val="00066D19"/>
    <w:rsid w:val="00067C1A"/>
    <w:rsid w:val="00070972"/>
    <w:rsid w:val="00071DC9"/>
    <w:rsid w:val="000737E1"/>
    <w:rsid w:val="00073B12"/>
    <w:rsid w:val="00073C22"/>
    <w:rsid w:val="00074886"/>
    <w:rsid w:val="000756C5"/>
    <w:rsid w:val="00077D92"/>
    <w:rsid w:val="000804C9"/>
    <w:rsid w:val="00080689"/>
    <w:rsid w:val="00080B82"/>
    <w:rsid w:val="000810EA"/>
    <w:rsid w:val="00081388"/>
    <w:rsid w:val="00081C77"/>
    <w:rsid w:val="00083D0F"/>
    <w:rsid w:val="000846C4"/>
    <w:rsid w:val="0008490B"/>
    <w:rsid w:val="00084940"/>
    <w:rsid w:val="0008500B"/>
    <w:rsid w:val="00086086"/>
    <w:rsid w:val="000862BA"/>
    <w:rsid w:val="0008729B"/>
    <w:rsid w:val="000903E5"/>
    <w:rsid w:val="00090731"/>
    <w:rsid w:val="000910AB"/>
    <w:rsid w:val="000912AE"/>
    <w:rsid w:val="0009149E"/>
    <w:rsid w:val="0009358F"/>
    <w:rsid w:val="0009479A"/>
    <w:rsid w:val="00095A4B"/>
    <w:rsid w:val="00095CD7"/>
    <w:rsid w:val="0009610F"/>
    <w:rsid w:val="0009634E"/>
    <w:rsid w:val="0009690E"/>
    <w:rsid w:val="00096D6C"/>
    <w:rsid w:val="000A0229"/>
    <w:rsid w:val="000A08E3"/>
    <w:rsid w:val="000A15DA"/>
    <w:rsid w:val="000A160A"/>
    <w:rsid w:val="000A1687"/>
    <w:rsid w:val="000A1703"/>
    <w:rsid w:val="000A37B6"/>
    <w:rsid w:val="000A39B6"/>
    <w:rsid w:val="000A5409"/>
    <w:rsid w:val="000A6012"/>
    <w:rsid w:val="000A6490"/>
    <w:rsid w:val="000A6EC4"/>
    <w:rsid w:val="000A6F0E"/>
    <w:rsid w:val="000A735C"/>
    <w:rsid w:val="000A7A39"/>
    <w:rsid w:val="000B0554"/>
    <w:rsid w:val="000B0BC8"/>
    <w:rsid w:val="000B16BE"/>
    <w:rsid w:val="000B20ED"/>
    <w:rsid w:val="000B20F1"/>
    <w:rsid w:val="000B2D1E"/>
    <w:rsid w:val="000B3191"/>
    <w:rsid w:val="000B4A98"/>
    <w:rsid w:val="000B5E60"/>
    <w:rsid w:val="000B673E"/>
    <w:rsid w:val="000B6FA3"/>
    <w:rsid w:val="000B7B7C"/>
    <w:rsid w:val="000C0234"/>
    <w:rsid w:val="000C07B3"/>
    <w:rsid w:val="000C0B4F"/>
    <w:rsid w:val="000C1D07"/>
    <w:rsid w:val="000C2051"/>
    <w:rsid w:val="000C2559"/>
    <w:rsid w:val="000C2642"/>
    <w:rsid w:val="000C2991"/>
    <w:rsid w:val="000C302C"/>
    <w:rsid w:val="000C3BE7"/>
    <w:rsid w:val="000C444B"/>
    <w:rsid w:val="000C4682"/>
    <w:rsid w:val="000C51AF"/>
    <w:rsid w:val="000C5501"/>
    <w:rsid w:val="000C5808"/>
    <w:rsid w:val="000C5B0B"/>
    <w:rsid w:val="000C5CD4"/>
    <w:rsid w:val="000C6C5B"/>
    <w:rsid w:val="000C6CD0"/>
    <w:rsid w:val="000C787A"/>
    <w:rsid w:val="000D0E46"/>
    <w:rsid w:val="000D2096"/>
    <w:rsid w:val="000D250A"/>
    <w:rsid w:val="000D2AD3"/>
    <w:rsid w:val="000D4006"/>
    <w:rsid w:val="000D6C0A"/>
    <w:rsid w:val="000D795A"/>
    <w:rsid w:val="000E047D"/>
    <w:rsid w:val="000E1D28"/>
    <w:rsid w:val="000E3B13"/>
    <w:rsid w:val="000E4D10"/>
    <w:rsid w:val="000E5F09"/>
    <w:rsid w:val="000E6B2C"/>
    <w:rsid w:val="000E7594"/>
    <w:rsid w:val="000E760A"/>
    <w:rsid w:val="000F009A"/>
    <w:rsid w:val="000F0C07"/>
    <w:rsid w:val="000F1B3B"/>
    <w:rsid w:val="000F2EF1"/>
    <w:rsid w:val="000F4669"/>
    <w:rsid w:val="000F4F01"/>
    <w:rsid w:val="000F52C7"/>
    <w:rsid w:val="000F634E"/>
    <w:rsid w:val="000F7B4E"/>
    <w:rsid w:val="000F7C8F"/>
    <w:rsid w:val="00100C11"/>
    <w:rsid w:val="001016A9"/>
    <w:rsid w:val="00101A92"/>
    <w:rsid w:val="001023D7"/>
    <w:rsid w:val="00102A33"/>
    <w:rsid w:val="00103211"/>
    <w:rsid w:val="001040EA"/>
    <w:rsid w:val="00106022"/>
    <w:rsid w:val="0010643C"/>
    <w:rsid w:val="00106FE2"/>
    <w:rsid w:val="00106FEC"/>
    <w:rsid w:val="00107A39"/>
    <w:rsid w:val="0011022E"/>
    <w:rsid w:val="001108FB"/>
    <w:rsid w:val="00110D5B"/>
    <w:rsid w:val="00111997"/>
    <w:rsid w:val="0011199A"/>
    <w:rsid w:val="001124D4"/>
    <w:rsid w:val="001138B4"/>
    <w:rsid w:val="00114B01"/>
    <w:rsid w:val="00114DA9"/>
    <w:rsid w:val="001157F7"/>
    <w:rsid w:val="001163EB"/>
    <w:rsid w:val="00116D98"/>
    <w:rsid w:val="001207D7"/>
    <w:rsid w:val="00121ACF"/>
    <w:rsid w:val="00121E10"/>
    <w:rsid w:val="001230B1"/>
    <w:rsid w:val="0012360F"/>
    <w:rsid w:val="00123DE9"/>
    <w:rsid w:val="00124B93"/>
    <w:rsid w:val="00125375"/>
    <w:rsid w:val="00125B08"/>
    <w:rsid w:val="00127373"/>
    <w:rsid w:val="001273B9"/>
    <w:rsid w:val="0012789A"/>
    <w:rsid w:val="00130CA5"/>
    <w:rsid w:val="00131647"/>
    <w:rsid w:val="00131FB2"/>
    <w:rsid w:val="001330D2"/>
    <w:rsid w:val="00133572"/>
    <w:rsid w:val="00133940"/>
    <w:rsid w:val="00133B80"/>
    <w:rsid w:val="00133E47"/>
    <w:rsid w:val="001349E8"/>
    <w:rsid w:val="001366CB"/>
    <w:rsid w:val="001374F9"/>
    <w:rsid w:val="00140191"/>
    <w:rsid w:val="00140FA3"/>
    <w:rsid w:val="001410FD"/>
    <w:rsid w:val="0014141B"/>
    <w:rsid w:val="00141725"/>
    <w:rsid w:val="00141BDA"/>
    <w:rsid w:val="0014207D"/>
    <w:rsid w:val="001422FC"/>
    <w:rsid w:val="00143035"/>
    <w:rsid w:val="00143388"/>
    <w:rsid w:val="001448FB"/>
    <w:rsid w:val="00146466"/>
    <w:rsid w:val="00147666"/>
    <w:rsid w:val="00147F8C"/>
    <w:rsid w:val="0015093D"/>
    <w:rsid w:val="001526CC"/>
    <w:rsid w:val="0015327B"/>
    <w:rsid w:val="00153555"/>
    <w:rsid w:val="00154597"/>
    <w:rsid w:val="001566FB"/>
    <w:rsid w:val="00161AF2"/>
    <w:rsid w:val="00161DB1"/>
    <w:rsid w:val="00162FD7"/>
    <w:rsid w:val="00164B04"/>
    <w:rsid w:val="00164FEA"/>
    <w:rsid w:val="0016594E"/>
    <w:rsid w:val="00165CF6"/>
    <w:rsid w:val="0016668C"/>
    <w:rsid w:val="00167BD8"/>
    <w:rsid w:val="00167E40"/>
    <w:rsid w:val="00170F24"/>
    <w:rsid w:val="0017158F"/>
    <w:rsid w:val="00172688"/>
    <w:rsid w:val="001734C7"/>
    <w:rsid w:val="00173B53"/>
    <w:rsid w:val="001756A1"/>
    <w:rsid w:val="00176742"/>
    <w:rsid w:val="001769EE"/>
    <w:rsid w:val="00177148"/>
    <w:rsid w:val="00180D9D"/>
    <w:rsid w:val="001814CA"/>
    <w:rsid w:val="0018164C"/>
    <w:rsid w:val="0018338F"/>
    <w:rsid w:val="00183454"/>
    <w:rsid w:val="00183BF2"/>
    <w:rsid w:val="00184535"/>
    <w:rsid w:val="001849D5"/>
    <w:rsid w:val="0018544A"/>
    <w:rsid w:val="0018581F"/>
    <w:rsid w:val="001870CB"/>
    <w:rsid w:val="001878BF"/>
    <w:rsid w:val="001904B7"/>
    <w:rsid w:val="00190572"/>
    <w:rsid w:val="00190F19"/>
    <w:rsid w:val="001914F6"/>
    <w:rsid w:val="00191AD1"/>
    <w:rsid w:val="00192722"/>
    <w:rsid w:val="0019390F"/>
    <w:rsid w:val="00194683"/>
    <w:rsid w:val="00194786"/>
    <w:rsid w:val="001950ED"/>
    <w:rsid w:val="00195F1A"/>
    <w:rsid w:val="00197624"/>
    <w:rsid w:val="00197CCA"/>
    <w:rsid w:val="001A1714"/>
    <w:rsid w:val="001A1974"/>
    <w:rsid w:val="001A1A80"/>
    <w:rsid w:val="001A1C70"/>
    <w:rsid w:val="001A40B9"/>
    <w:rsid w:val="001A4ED9"/>
    <w:rsid w:val="001A57E7"/>
    <w:rsid w:val="001A6C80"/>
    <w:rsid w:val="001B06B9"/>
    <w:rsid w:val="001B1062"/>
    <w:rsid w:val="001B131A"/>
    <w:rsid w:val="001B1FAB"/>
    <w:rsid w:val="001B2C52"/>
    <w:rsid w:val="001B32BE"/>
    <w:rsid w:val="001B431A"/>
    <w:rsid w:val="001B49EB"/>
    <w:rsid w:val="001B543E"/>
    <w:rsid w:val="001B62C6"/>
    <w:rsid w:val="001B69A0"/>
    <w:rsid w:val="001B713D"/>
    <w:rsid w:val="001B74E7"/>
    <w:rsid w:val="001B7A89"/>
    <w:rsid w:val="001B7EBF"/>
    <w:rsid w:val="001C0A5D"/>
    <w:rsid w:val="001C1412"/>
    <w:rsid w:val="001C180C"/>
    <w:rsid w:val="001C2B90"/>
    <w:rsid w:val="001C34E3"/>
    <w:rsid w:val="001C3DE4"/>
    <w:rsid w:val="001C460B"/>
    <w:rsid w:val="001C5141"/>
    <w:rsid w:val="001C53E3"/>
    <w:rsid w:val="001C551E"/>
    <w:rsid w:val="001C5E3B"/>
    <w:rsid w:val="001C6166"/>
    <w:rsid w:val="001C6313"/>
    <w:rsid w:val="001C6A6B"/>
    <w:rsid w:val="001C6FF8"/>
    <w:rsid w:val="001C70B7"/>
    <w:rsid w:val="001C7567"/>
    <w:rsid w:val="001C7773"/>
    <w:rsid w:val="001D11E4"/>
    <w:rsid w:val="001D1A34"/>
    <w:rsid w:val="001D2444"/>
    <w:rsid w:val="001D2BA9"/>
    <w:rsid w:val="001D41B0"/>
    <w:rsid w:val="001D5EA0"/>
    <w:rsid w:val="001D6C51"/>
    <w:rsid w:val="001E0851"/>
    <w:rsid w:val="001E0CA0"/>
    <w:rsid w:val="001E0F3E"/>
    <w:rsid w:val="001E1B69"/>
    <w:rsid w:val="001E2E8C"/>
    <w:rsid w:val="001E2FBE"/>
    <w:rsid w:val="001E3A6F"/>
    <w:rsid w:val="001E3D23"/>
    <w:rsid w:val="001E40C9"/>
    <w:rsid w:val="001E464F"/>
    <w:rsid w:val="001E4852"/>
    <w:rsid w:val="001E5E92"/>
    <w:rsid w:val="001E6507"/>
    <w:rsid w:val="001E66BE"/>
    <w:rsid w:val="001E6F8B"/>
    <w:rsid w:val="001E73EC"/>
    <w:rsid w:val="001E74AE"/>
    <w:rsid w:val="001E7880"/>
    <w:rsid w:val="001E7E79"/>
    <w:rsid w:val="001F007F"/>
    <w:rsid w:val="001F0B3A"/>
    <w:rsid w:val="001F20D2"/>
    <w:rsid w:val="001F297A"/>
    <w:rsid w:val="001F367C"/>
    <w:rsid w:val="001F4485"/>
    <w:rsid w:val="001F49D0"/>
    <w:rsid w:val="001F51CF"/>
    <w:rsid w:val="001F6450"/>
    <w:rsid w:val="001F6B68"/>
    <w:rsid w:val="001F6B70"/>
    <w:rsid w:val="001F75A7"/>
    <w:rsid w:val="00200C51"/>
    <w:rsid w:val="00201363"/>
    <w:rsid w:val="00201AFE"/>
    <w:rsid w:val="00202512"/>
    <w:rsid w:val="0020257A"/>
    <w:rsid w:val="00202771"/>
    <w:rsid w:val="002027C7"/>
    <w:rsid w:val="00203E6B"/>
    <w:rsid w:val="00203FD8"/>
    <w:rsid w:val="002042DF"/>
    <w:rsid w:val="00205FDB"/>
    <w:rsid w:val="00206554"/>
    <w:rsid w:val="002065CB"/>
    <w:rsid w:val="002074CF"/>
    <w:rsid w:val="00207531"/>
    <w:rsid w:val="00207981"/>
    <w:rsid w:val="0021128D"/>
    <w:rsid w:val="002118F3"/>
    <w:rsid w:val="00211F87"/>
    <w:rsid w:val="00212641"/>
    <w:rsid w:val="0021300B"/>
    <w:rsid w:val="0021333A"/>
    <w:rsid w:val="00213ABD"/>
    <w:rsid w:val="002144F8"/>
    <w:rsid w:val="002145B0"/>
    <w:rsid w:val="00215013"/>
    <w:rsid w:val="00216157"/>
    <w:rsid w:val="00216183"/>
    <w:rsid w:val="002177E8"/>
    <w:rsid w:val="002178D7"/>
    <w:rsid w:val="002202E0"/>
    <w:rsid w:val="002203C2"/>
    <w:rsid w:val="002233A4"/>
    <w:rsid w:val="002240D4"/>
    <w:rsid w:val="00224BAF"/>
    <w:rsid w:val="00225324"/>
    <w:rsid w:val="002256FB"/>
    <w:rsid w:val="00225D27"/>
    <w:rsid w:val="00226F1B"/>
    <w:rsid w:val="00231406"/>
    <w:rsid w:val="00232850"/>
    <w:rsid w:val="00233B95"/>
    <w:rsid w:val="00234C64"/>
    <w:rsid w:val="0023558A"/>
    <w:rsid w:val="002360EC"/>
    <w:rsid w:val="00236196"/>
    <w:rsid w:val="002367E9"/>
    <w:rsid w:val="00237CE6"/>
    <w:rsid w:val="002401E8"/>
    <w:rsid w:val="00240555"/>
    <w:rsid w:val="00240B28"/>
    <w:rsid w:val="00240E39"/>
    <w:rsid w:val="00241077"/>
    <w:rsid w:val="00242444"/>
    <w:rsid w:val="00242892"/>
    <w:rsid w:val="002432AD"/>
    <w:rsid w:val="00243811"/>
    <w:rsid w:val="0024490F"/>
    <w:rsid w:val="002453AD"/>
    <w:rsid w:val="002458B1"/>
    <w:rsid w:val="00246469"/>
    <w:rsid w:val="00246657"/>
    <w:rsid w:val="00246887"/>
    <w:rsid w:val="0024701F"/>
    <w:rsid w:val="00247397"/>
    <w:rsid w:val="00250522"/>
    <w:rsid w:val="00250945"/>
    <w:rsid w:val="00251BB1"/>
    <w:rsid w:val="00251CDD"/>
    <w:rsid w:val="002524C9"/>
    <w:rsid w:val="00252FE5"/>
    <w:rsid w:val="00253403"/>
    <w:rsid w:val="002535BE"/>
    <w:rsid w:val="002538AC"/>
    <w:rsid w:val="00253ACD"/>
    <w:rsid w:val="00254002"/>
    <w:rsid w:val="0025467B"/>
    <w:rsid w:val="002546BA"/>
    <w:rsid w:val="00256416"/>
    <w:rsid w:val="0025733F"/>
    <w:rsid w:val="0025782C"/>
    <w:rsid w:val="00261B37"/>
    <w:rsid w:val="002629DE"/>
    <w:rsid w:val="00262D9A"/>
    <w:rsid w:val="00262FA2"/>
    <w:rsid w:val="00263CA7"/>
    <w:rsid w:val="00265124"/>
    <w:rsid w:val="00265D07"/>
    <w:rsid w:val="002661C5"/>
    <w:rsid w:val="00266FD2"/>
    <w:rsid w:val="0026719F"/>
    <w:rsid w:val="00267C54"/>
    <w:rsid w:val="0027052C"/>
    <w:rsid w:val="00270735"/>
    <w:rsid w:val="002707A3"/>
    <w:rsid w:val="00270C7F"/>
    <w:rsid w:val="00271AE4"/>
    <w:rsid w:val="00272715"/>
    <w:rsid w:val="002735CE"/>
    <w:rsid w:val="00273DA5"/>
    <w:rsid w:val="00274D87"/>
    <w:rsid w:val="00275D61"/>
    <w:rsid w:val="002763BA"/>
    <w:rsid w:val="00276A5D"/>
    <w:rsid w:val="00276AA6"/>
    <w:rsid w:val="002770C1"/>
    <w:rsid w:val="002771D4"/>
    <w:rsid w:val="0027747B"/>
    <w:rsid w:val="002801ED"/>
    <w:rsid w:val="0028074B"/>
    <w:rsid w:val="002810DB"/>
    <w:rsid w:val="00281BEE"/>
    <w:rsid w:val="00281E4F"/>
    <w:rsid w:val="00283A95"/>
    <w:rsid w:val="002856FC"/>
    <w:rsid w:val="002856FF"/>
    <w:rsid w:val="00287E6D"/>
    <w:rsid w:val="002901FC"/>
    <w:rsid w:val="0029157F"/>
    <w:rsid w:val="00291B2E"/>
    <w:rsid w:val="00291CF4"/>
    <w:rsid w:val="00293246"/>
    <w:rsid w:val="00293E07"/>
    <w:rsid w:val="00293F29"/>
    <w:rsid w:val="0029415E"/>
    <w:rsid w:val="0029417A"/>
    <w:rsid w:val="00295652"/>
    <w:rsid w:val="002957F4"/>
    <w:rsid w:val="00295A0C"/>
    <w:rsid w:val="002960D5"/>
    <w:rsid w:val="0029610B"/>
    <w:rsid w:val="00296F45"/>
    <w:rsid w:val="00297A6D"/>
    <w:rsid w:val="002A0B09"/>
    <w:rsid w:val="002A1644"/>
    <w:rsid w:val="002A1851"/>
    <w:rsid w:val="002A3960"/>
    <w:rsid w:val="002A487F"/>
    <w:rsid w:val="002A4C3B"/>
    <w:rsid w:val="002A58D9"/>
    <w:rsid w:val="002A6456"/>
    <w:rsid w:val="002A7480"/>
    <w:rsid w:val="002A7D0D"/>
    <w:rsid w:val="002A7D58"/>
    <w:rsid w:val="002B018D"/>
    <w:rsid w:val="002B033B"/>
    <w:rsid w:val="002B1671"/>
    <w:rsid w:val="002B2299"/>
    <w:rsid w:val="002B2C1F"/>
    <w:rsid w:val="002B329D"/>
    <w:rsid w:val="002B38E7"/>
    <w:rsid w:val="002B41A9"/>
    <w:rsid w:val="002B41DD"/>
    <w:rsid w:val="002B54EB"/>
    <w:rsid w:val="002B55F9"/>
    <w:rsid w:val="002B58B4"/>
    <w:rsid w:val="002B5901"/>
    <w:rsid w:val="002B5A47"/>
    <w:rsid w:val="002B624A"/>
    <w:rsid w:val="002B6EA1"/>
    <w:rsid w:val="002B7CA0"/>
    <w:rsid w:val="002B7DA1"/>
    <w:rsid w:val="002C06C8"/>
    <w:rsid w:val="002C0722"/>
    <w:rsid w:val="002C0A3E"/>
    <w:rsid w:val="002C0AA8"/>
    <w:rsid w:val="002C0D3B"/>
    <w:rsid w:val="002C13AF"/>
    <w:rsid w:val="002C1C73"/>
    <w:rsid w:val="002C2190"/>
    <w:rsid w:val="002C2F65"/>
    <w:rsid w:val="002C3C1E"/>
    <w:rsid w:val="002C439F"/>
    <w:rsid w:val="002C49C6"/>
    <w:rsid w:val="002C4BB6"/>
    <w:rsid w:val="002C5EBA"/>
    <w:rsid w:val="002C6EAC"/>
    <w:rsid w:val="002D03E0"/>
    <w:rsid w:val="002D078F"/>
    <w:rsid w:val="002D0C54"/>
    <w:rsid w:val="002D12A0"/>
    <w:rsid w:val="002D1899"/>
    <w:rsid w:val="002D2CF4"/>
    <w:rsid w:val="002D35C3"/>
    <w:rsid w:val="002D467C"/>
    <w:rsid w:val="002D572B"/>
    <w:rsid w:val="002D6E12"/>
    <w:rsid w:val="002D6F29"/>
    <w:rsid w:val="002D6F56"/>
    <w:rsid w:val="002D7174"/>
    <w:rsid w:val="002D792D"/>
    <w:rsid w:val="002D7C0D"/>
    <w:rsid w:val="002D7E01"/>
    <w:rsid w:val="002E0EFC"/>
    <w:rsid w:val="002E2443"/>
    <w:rsid w:val="002E3865"/>
    <w:rsid w:val="002E3881"/>
    <w:rsid w:val="002E3CC8"/>
    <w:rsid w:val="002E437F"/>
    <w:rsid w:val="002E4765"/>
    <w:rsid w:val="002E533B"/>
    <w:rsid w:val="002E59CF"/>
    <w:rsid w:val="002E5A94"/>
    <w:rsid w:val="002E66AD"/>
    <w:rsid w:val="002E7509"/>
    <w:rsid w:val="002E78CF"/>
    <w:rsid w:val="002E7AE4"/>
    <w:rsid w:val="002F164C"/>
    <w:rsid w:val="002F3C3B"/>
    <w:rsid w:val="002F40FE"/>
    <w:rsid w:val="002F44E6"/>
    <w:rsid w:val="002F49EB"/>
    <w:rsid w:val="002F4A42"/>
    <w:rsid w:val="002F5230"/>
    <w:rsid w:val="002F5B71"/>
    <w:rsid w:val="002F60FE"/>
    <w:rsid w:val="002F65EA"/>
    <w:rsid w:val="002F66CA"/>
    <w:rsid w:val="002F6CCE"/>
    <w:rsid w:val="002F7887"/>
    <w:rsid w:val="0030027A"/>
    <w:rsid w:val="00300340"/>
    <w:rsid w:val="00300E04"/>
    <w:rsid w:val="00300E32"/>
    <w:rsid w:val="0030117E"/>
    <w:rsid w:val="00301392"/>
    <w:rsid w:val="00301408"/>
    <w:rsid w:val="0030260F"/>
    <w:rsid w:val="00302A47"/>
    <w:rsid w:val="00304263"/>
    <w:rsid w:val="00304266"/>
    <w:rsid w:val="003050A6"/>
    <w:rsid w:val="00306491"/>
    <w:rsid w:val="003065CC"/>
    <w:rsid w:val="00306788"/>
    <w:rsid w:val="00306912"/>
    <w:rsid w:val="00306CA6"/>
    <w:rsid w:val="003074F1"/>
    <w:rsid w:val="00307B79"/>
    <w:rsid w:val="0031034F"/>
    <w:rsid w:val="00310EB6"/>
    <w:rsid w:val="00311344"/>
    <w:rsid w:val="003148AF"/>
    <w:rsid w:val="00314AD8"/>
    <w:rsid w:val="00315A4F"/>
    <w:rsid w:val="0031674D"/>
    <w:rsid w:val="003169E6"/>
    <w:rsid w:val="00316F99"/>
    <w:rsid w:val="003174DD"/>
    <w:rsid w:val="003179A0"/>
    <w:rsid w:val="00317ADC"/>
    <w:rsid w:val="003204E3"/>
    <w:rsid w:val="00322E6A"/>
    <w:rsid w:val="00322F74"/>
    <w:rsid w:val="0032320E"/>
    <w:rsid w:val="00323C34"/>
    <w:rsid w:val="00324261"/>
    <w:rsid w:val="003246A5"/>
    <w:rsid w:val="00325799"/>
    <w:rsid w:val="00325AE6"/>
    <w:rsid w:val="00326C54"/>
    <w:rsid w:val="00327234"/>
    <w:rsid w:val="00327283"/>
    <w:rsid w:val="00327807"/>
    <w:rsid w:val="00327F18"/>
    <w:rsid w:val="003319C4"/>
    <w:rsid w:val="00331BB0"/>
    <w:rsid w:val="00331D2C"/>
    <w:rsid w:val="003329D5"/>
    <w:rsid w:val="003337AF"/>
    <w:rsid w:val="00333ED0"/>
    <w:rsid w:val="00334287"/>
    <w:rsid w:val="00335592"/>
    <w:rsid w:val="003367B6"/>
    <w:rsid w:val="0033713B"/>
    <w:rsid w:val="00340307"/>
    <w:rsid w:val="00341008"/>
    <w:rsid w:val="00341C0E"/>
    <w:rsid w:val="003423E7"/>
    <w:rsid w:val="00342CD2"/>
    <w:rsid w:val="00342D0B"/>
    <w:rsid w:val="00342E1D"/>
    <w:rsid w:val="00345018"/>
    <w:rsid w:val="003450DE"/>
    <w:rsid w:val="00345482"/>
    <w:rsid w:val="00351096"/>
    <w:rsid w:val="00351BD8"/>
    <w:rsid w:val="00352571"/>
    <w:rsid w:val="00352727"/>
    <w:rsid w:val="00352779"/>
    <w:rsid w:val="00352ECD"/>
    <w:rsid w:val="0035428F"/>
    <w:rsid w:val="0035533A"/>
    <w:rsid w:val="003555E4"/>
    <w:rsid w:val="00355CBB"/>
    <w:rsid w:val="0035624D"/>
    <w:rsid w:val="0035644D"/>
    <w:rsid w:val="0035771A"/>
    <w:rsid w:val="00361D8F"/>
    <w:rsid w:val="0036296F"/>
    <w:rsid w:val="00362E71"/>
    <w:rsid w:val="00363602"/>
    <w:rsid w:val="00364041"/>
    <w:rsid w:val="003647CA"/>
    <w:rsid w:val="003679B1"/>
    <w:rsid w:val="00367B86"/>
    <w:rsid w:val="003707B1"/>
    <w:rsid w:val="00370A63"/>
    <w:rsid w:val="003710BD"/>
    <w:rsid w:val="00371F9F"/>
    <w:rsid w:val="00372A27"/>
    <w:rsid w:val="00373A1F"/>
    <w:rsid w:val="00373BE1"/>
    <w:rsid w:val="0037497C"/>
    <w:rsid w:val="003752FD"/>
    <w:rsid w:val="00375381"/>
    <w:rsid w:val="00375DD1"/>
    <w:rsid w:val="00375FE7"/>
    <w:rsid w:val="00376498"/>
    <w:rsid w:val="003766C2"/>
    <w:rsid w:val="003771FA"/>
    <w:rsid w:val="00382071"/>
    <w:rsid w:val="00382E1F"/>
    <w:rsid w:val="003835A3"/>
    <w:rsid w:val="003842C3"/>
    <w:rsid w:val="00384CAC"/>
    <w:rsid w:val="0038568D"/>
    <w:rsid w:val="00385A5D"/>
    <w:rsid w:val="003868F6"/>
    <w:rsid w:val="00386C9E"/>
    <w:rsid w:val="0038732E"/>
    <w:rsid w:val="0039026C"/>
    <w:rsid w:val="00391067"/>
    <w:rsid w:val="00391950"/>
    <w:rsid w:val="003920BA"/>
    <w:rsid w:val="0039253B"/>
    <w:rsid w:val="003937C3"/>
    <w:rsid w:val="003958F7"/>
    <w:rsid w:val="00396350"/>
    <w:rsid w:val="003970DB"/>
    <w:rsid w:val="00397E77"/>
    <w:rsid w:val="003A1BE6"/>
    <w:rsid w:val="003A2140"/>
    <w:rsid w:val="003A285D"/>
    <w:rsid w:val="003A55F6"/>
    <w:rsid w:val="003B1D7D"/>
    <w:rsid w:val="003B2210"/>
    <w:rsid w:val="003B2D7B"/>
    <w:rsid w:val="003B30D2"/>
    <w:rsid w:val="003B5194"/>
    <w:rsid w:val="003B5743"/>
    <w:rsid w:val="003B5A66"/>
    <w:rsid w:val="003B5D1A"/>
    <w:rsid w:val="003B616E"/>
    <w:rsid w:val="003B7F32"/>
    <w:rsid w:val="003C252C"/>
    <w:rsid w:val="003C2BA5"/>
    <w:rsid w:val="003C3098"/>
    <w:rsid w:val="003C30A3"/>
    <w:rsid w:val="003C3434"/>
    <w:rsid w:val="003C3C30"/>
    <w:rsid w:val="003C5183"/>
    <w:rsid w:val="003C5875"/>
    <w:rsid w:val="003C658D"/>
    <w:rsid w:val="003C6AE5"/>
    <w:rsid w:val="003C6D61"/>
    <w:rsid w:val="003C7BDE"/>
    <w:rsid w:val="003D1FB8"/>
    <w:rsid w:val="003D20CD"/>
    <w:rsid w:val="003D33BC"/>
    <w:rsid w:val="003D37E7"/>
    <w:rsid w:val="003D4498"/>
    <w:rsid w:val="003D4D43"/>
    <w:rsid w:val="003D5988"/>
    <w:rsid w:val="003D6817"/>
    <w:rsid w:val="003D74A5"/>
    <w:rsid w:val="003D78A8"/>
    <w:rsid w:val="003E0078"/>
    <w:rsid w:val="003E0E44"/>
    <w:rsid w:val="003E151E"/>
    <w:rsid w:val="003E161E"/>
    <w:rsid w:val="003E16F9"/>
    <w:rsid w:val="003E1E0B"/>
    <w:rsid w:val="003E23E5"/>
    <w:rsid w:val="003E361B"/>
    <w:rsid w:val="003E3A5C"/>
    <w:rsid w:val="003E3F72"/>
    <w:rsid w:val="003E4A79"/>
    <w:rsid w:val="003E5092"/>
    <w:rsid w:val="003E61E7"/>
    <w:rsid w:val="003E6741"/>
    <w:rsid w:val="003E6EEB"/>
    <w:rsid w:val="003E6F25"/>
    <w:rsid w:val="003E7E4D"/>
    <w:rsid w:val="003F03EE"/>
    <w:rsid w:val="003F048C"/>
    <w:rsid w:val="003F27AE"/>
    <w:rsid w:val="003F2F92"/>
    <w:rsid w:val="00403E02"/>
    <w:rsid w:val="00404386"/>
    <w:rsid w:val="00404419"/>
    <w:rsid w:val="00404C6D"/>
    <w:rsid w:val="004051A4"/>
    <w:rsid w:val="00406741"/>
    <w:rsid w:val="00406D58"/>
    <w:rsid w:val="00406E98"/>
    <w:rsid w:val="0040725B"/>
    <w:rsid w:val="00407679"/>
    <w:rsid w:val="00410C22"/>
    <w:rsid w:val="00410F56"/>
    <w:rsid w:val="0041254A"/>
    <w:rsid w:val="004125C9"/>
    <w:rsid w:val="00412753"/>
    <w:rsid w:val="00413027"/>
    <w:rsid w:val="00413CA3"/>
    <w:rsid w:val="00414288"/>
    <w:rsid w:val="00414329"/>
    <w:rsid w:val="004150E3"/>
    <w:rsid w:val="00415337"/>
    <w:rsid w:val="00416824"/>
    <w:rsid w:val="00416D82"/>
    <w:rsid w:val="0041701F"/>
    <w:rsid w:val="00417A46"/>
    <w:rsid w:val="00420763"/>
    <w:rsid w:val="00421FA7"/>
    <w:rsid w:val="0042308E"/>
    <w:rsid w:val="0042537D"/>
    <w:rsid w:val="0042569D"/>
    <w:rsid w:val="00425E11"/>
    <w:rsid w:val="00426458"/>
    <w:rsid w:val="00426CBB"/>
    <w:rsid w:val="00427329"/>
    <w:rsid w:val="00430849"/>
    <w:rsid w:val="0043184A"/>
    <w:rsid w:val="004319BE"/>
    <w:rsid w:val="004323D0"/>
    <w:rsid w:val="00433026"/>
    <w:rsid w:val="00434A76"/>
    <w:rsid w:val="00434B1D"/>
    <w:rsid w:val="00435FF8"/>
    <w:rsid w:val="00436663"/>
    <w:rsid w:val="00437943"/>
    <w:rsid w:val="004379CE"/>
    <w:rsid w:val="00437D8F"/>
    <w:rsid w:val="00437F31"/>
    <w:rsid w:val="0044008D"/>
    <w:rsid w:val="0044238C"/>
    <w:rsid w:val="00442693"/>
    <w:rsid w:val="004428EB"/>
    <w:rsid w:val="00442AE1"/>
    <w:rsid w:val="0044354D"/>
    <w:rsid w:val="004437F2"/>
    <w:rsid w:val="0044384A"/>
    <w:rsid w:val="004438C3"/>
    <w:rsid w:val="00443B76"/>
    <w:rsid w:val="00443F43"/>
    <w:rsid w:val="004443B4"/>
    <w:rsid w:val="004444D6"/>
    <w:rsid w:val="004450E2"/>
    <w:rsid w:val="00446284"/>
    <w:rsid w:val="00446433"/>
    <w:rsid w:val="00446F1B"/>
    <w:rsid w:val="004505FF"/>
    <w:rsid w:val="00450B0A"/>
    <w:rsid w:val="00451F55"/>
    <w:rsid w:val="004523F7"/>
    <w:rsid w:val="0045414C"/>
    <w:rsid w:val="00454401"/>
    <w:rsid w:val="00454922"/>
    <w:rsid w:val="00454EFB"/>
    <w:rsid w:val="00455314"/>
    <w:rsid w:val="00455B02"/>
    <w:rsid w:val="004566C6"/>
    <w:rsid w:val="00456C39"/>
    <w:rsid w:val="00457DF4"/>
    <w:rsid w:val="00461802"/>
    <w:rsid w:val="00461F08"/>
    <w:rsid w:val="004625AC"/>
    <w:rsid w:val="0046352A"/>
    <w:rsid w:val="004635A6"/>
    <w:rsid w:val="00463765"/>
    <w:rsid w:val="00463977"/>
    <w:rsid w:val="00463D5A"/>
    <w:rsid w:val="00463E7D"/>
    <w:rsid w:val="00464C6A"/>
    <w:rsid w:val="00465151"/>
    <w:rsid w:val="004656F0"/>
    <w:rsid w:val="00465884"/>
    <w:rsid w:val="00465D15"/>
    <w:rsid w:val="00465ED1"/>
    <w:rsid w:val="00466C4B"/>
    <w:rsid w:val="00466F96"/>
    <w:rsid w:val="0047055B"/>
    <w:rsid w:val="00470A5E"/>
    <w:rsid w:val="0047139C"/>
    <w:rsid w:val="004714AA"/>
    <w:rsid w:val="00471E41"/>
    <w:rsid w:val="0047381D"/>
    <w:rsid w:val="00473EFA"/>
    <w:rsid w:val="00473F35"/>
    <w:rsid w:val="00473F96"/>
    <w:rsid w:val="004746F0"/>
    <w:rsid w:val="00475FC0"/>
    <w:rsid w:val="0047656F"/>
    <w:rsid w:val="00476A7A"/>
    <w:rsid w:val="00477594"/>
    <w:rsid w:val="00480239"/>
    <w:rsid w:val="00480C3C"/>
    <w:rsid w:val="00480FA8"/>
    <w:rsid w:val="00481A05"/>
    <w:rsid w:val="0048230C"/>
    <w:rsid w:val="004824A7"/>
    <w:rsid w:val="00482B94"/>
    <w:rsid w:val="00483497"/>
    <w:rsid w:val="0048394F"/>
    <w:rsid w:val="004844B9"/>
    <w:rsid w:val="0048505D"/>
    <w:rsid w:val="00486175"/>
    <w:rsid w:val="0048692A"/>
    <w:rsid w:val="00487705"/>
    <w:rsid w:val="00490269"/>
    <w:rsid w:val="00491F5E"/>
    <w:rsid w:val="0049202D"/>
    <w:rsid w:val="00492783"/>
    <w:rsid w:val="00493D96"/>
    <w:rsid w:val="00493F02"/>
    <w:rsid w:val="004940ED"/>
    <w:rsid w:val="00494512"/>
    <w:rsid w:val="0049467B"/>
    <w:rsid w:val="004946F0"/>
    <w:rsid w:val="0049619C"/>
    <w:rsid w:val="0049695D"/>
    <w:rsid w:val="00496C7C"/>
    <w:rsid w:val="004A00FE"/>
    <w:rsid w:val="004A0E30"/>
    <w:rsid w:val="004A1694"/>
    <w:rsid w:val="004A17B2"/>
    <w:rsid w:val="004A1E0E"/>
    <w:rsid w:val="004A344A"/>
    <w:rsid w:val="004A3ADF"/>
    <w:rsid w:val="004A5119"/>
    <w:rsid w:val="004A52E7"/>
    <w:rsid w:val="004A54A6"/>
    <w:rsid w:val="004A6775"/>
    <w:rsid w:val="004A68DA"/>
    <w:rsid w:val="004A745E"/>
    <w:rsid w:val="004B0013"/>
    <w:rsid w:val="004B0CCD"/>
    <w:rsid w:val="004B0F1B"/>
    <w:rsid w:val="004B1097"/>
    <w:rsid w:val="004B10B7"/>
    <w:rsid w:val="004B22D7"/>
    <w:rsid w:val="004B2B12"/>
    <w:rsid w:val="004B30F7"/>
    <w:rsid w:val="004B3317"/>
    <w:rsid w:val="004B332F"/>
    <w:rsid w:val="004B432A"/>
    <w:rsid w:val="004B4383"/>
    <w:rsid w:val="004B485D"/>
    <w:rsid w:val="004B50A9"/>
    <w:rsid w:val="004B5D96"/>
    <w:rsid w:val="004B5F6C"/>
    <w:rsid w:val="004B6C92"/>
    <w:rsid w:val="004B6D37"/>
    <w:rsid w:val="004B79FE"/>
    <w:rsid w:val="004B7C7F"/>
    <w:rsid w:val="004B7D63"/>
    <w:rsid w:val="004C0E69"/>
    <w:rsid w:val="004C1365"/>
    <w:rsid w:val="004C15FF"/>
    <w:rsid w:val="004C1C5B"/>
    <w:rsid w:val="004C2F8A"/>
    <w:rsid w:val="004C3F8C"/>
    <w:rsid w:val="004C70B7"/>
    <w:rsid w:val="004C7B93"/>
    <w:rsid w:val="004D001D"/>
    <w:rsid w:val="004D0160"/>
    <w:rsid w:val="004D01C6"/>
    <w:rsid w:val="004D04B7"/>
    <w:rsid w:val="004D0E8B"/>
    <w:rsid w:val="004D126F"/>
    <w:rsid w:val="004D32D1"/>
    <w:rsid w:val="004D3645"/>
    <w:rsid w:val="004D48F3"/>
    <w:rsid w:val="004D4A13"/>
    <w:rsid w:val="004D4BD3"/>
    <w:rsid w:val="004D5471"/>
    <w:rsid w:val="004D550C"/>
    <w:rsid w:val="004D57D1"/>
    <w:rsid w:val="004D5890"/>
    <w:rsid w:val="004D687A"/>
    <w:rsid w:val="004D6D40"/>
    <w:rsid w:val="004D7691"/>
    <w:rsid w:val="004E0BFA"/>
    <w:rsid w:val="004E1CE7"/>
    <w:rsid w:val="004E2D83"/>
    <w:rsid w:val="004E31E1"/>
    <w:rsid w:val="004E3650"/>
    <w:rsid w:val="004E5A36"/>
    <w:rsid w:val="004E5B7C"/>
    <w:rsid w:val="004E6728"/>
    <w:rsid w:val="004E6A22"/>
    <w:rsid w:val="004E7A50"/>
    <w:rsid w:val="004F00CD"/>
    <w:rsid w:val="004F1C45"/>
    <w:rsid w:val="004F2889"/>
    <w:rsid w:val="004F2FAC"/>
    <w:rsid w:val="004F40FA"/>
    <w:rsid w:val="004F48DD"/>
    <w:rsid w:val="004F6410"/>
    <w:rsid w:val="004F6545"/>
    <w:rsid w:val="004F6B3B"/>
    <w:rsid w:val="004F6B79"/>
    <w:rsid w:val="004F6E26"/>
    <w:rsid w:val="0050012A"/>
    <w:rsid w:val="00500F36"/>
    <w:rsid w:val="005018F0"/>
    <w:rsid w:val="005035CB"/>
    <w:rsid w:val="00503990"/>
    <w:rsid w:val="0050447C"/>
    <w:rsid w:val="0050469B"/>
    <w:rsid w:val="00506818"/>
    <w:rsid w:val="00506C4C"/>
    <w:rsid w:val="005074D5"/>
    <w:rsid w:val="00510009"/>
    <w:rsid w:val="00510C7F"/>
    <w:rsid w:val="005120EF"/>
    <w:rsid w:val="005127CA"/>
    <w:rsid w:val="00514242"/>
    <w:rsid w:val="005144C6"/>
    <w:rsid w:val="0051501B"/>
    <w:rsid w:val="00516DD3"/>
    <w:rsid w:val="005173D3"/>
    <w:rsid w:val="005175E2"/>
    <w:rsid w:val="00517906"/>
    <w:rsid w:val="00517BC7"/>
    <w:rsid w:val="00517E86"/>
    <w:rsid w:val="00521DA7"/>
    <w:rsid w:val="0052350C"/>
    <w:rsid w:val="00523631"/>
    <w:rsid w:val="005238CC"/>
    <w:rsid w:val="00525735"/>
    <w:rsid w:val="00526785"/>
    <w:rsid w:val="00527498"/>
    <w:rsid w:val="005275A1"/>
    <w:rsid w:val="005275F0"/>
    <w:rsid w:val="00527737"/>
    <w:rsid w:val="00527AD5"/>
    <w:rsid w:val="00527CDE"/>
    <w:rsid w:val="0053274E"/>
    <w:rsid w:val="005339CB"/>
    <w:rsid w:val="00533C6E"/>
    <w:rsid w:val="00534AAC"/>
    <w:rsid w:val="00534CE4"/>
    <w:rsid w:val="00535AEB"/>
    <w:rsid w:val="00535EF4"/>
    <w:rsid w:val="005362D6"/>
    <w:rsid w:val="0053731C"/>
    <w:rsid w:val="005375CE"/>
    <w:rsid w:val="005405AE"/>
    <w:rsid w:val="005414B6"/>
    <w:rsid w:val="005415E3"/>
    <w:rsid w:val="00541804"/>
    <w:rsid w:val="00541EEC"/>
    <w:rsid w:val="005422B5"/>
    <w:rsid w:val="005422F4"/>
    <w:rsid w:val="00543058"/>
    <w:rsid w:val="00543BF4"/>
    <w:rsid w:val="005458AD"/>
    <w:rsid w:val="005470BE"/>
    <w:rsid w:val="00550188"/>
    <w:rsid w:val="0055115F"/>
    <w:rsid w:val="00551365"/>
    <w:rsid w:val="00552822"/>
    <w:rsid w:val="00552E98"/>
    <w:rsid w:val="0055468F"/>
    <w:rsid w:val="00554770"/>
    <w:rsid w:val="00556AA2"/>
    <w:rsid w:val="00560292"/>
    <w:rsid w:val="00561E2F"/>
    <w:rsid w:val="00561E71"/>
    <w:rsid w:val="0056281A"/>
    <w:rsid w:val="005628D9"/>
    <w:rsid w:val="00562B2E"/>
    <w:rsid w:val="00563C22"/>
    <w:rsid w:val="005648BE"/>
    <w:rsid w:val="0056522F"/>
    <w:rsid w:val="0056524C"/>
    <w:rsid w:val="0056525F"/>
    <w:rsid w:val="00565567"/>
    <w:rsid w:val="00567A9E"/>
    <w:rsid w:val="00567C49"/>
    <w:rsid w:val="00570FE4"/>
    <w:rsid w:val="005714B9"/>
    <w:rsid w:val="00571657"/>
    <w:rsid w:val="00571699"/>
    <w:rsid w:val="00572303"/>
    <w:rsid w:val="005725A7"/>
    <w:rsid w:val="00572B6B"/>
    <w:rsid w:val="00573169"/>
    <w:rsid w:val="00574684"/>
    <w:rsid w:val="00574A65"/>
    <w:rsid w:val="00575295"/>
    <w:rsid w:val="005772C4"/>
    <w:rsid w:val="00577A57"/>
    <w:rsid w:val="00580D8F"/>
    <w:rsid w:val="005829A9"/>
    <w:rsid w:val="00582FD4"/>
    <w:rsid w:val="00583D65"/>
    <w:rsid w:val="00583DFC"/>
    <w:rsid w:val="005846CD"/>
    <w:rsid w:val="00584AB9"/>
    <w:rsid w:val="00586144"/>
    <w:rsid w:val="005906A2"/>
    <w:rsid w:val="00591DCB"/>
    <w:rsid w:val="0059273B"/>
    <w:rsid w:val="005936C6"/>
    <w:rsid w:val="00593837"/>
    <w:rsid w:val="00593E65"/>
    <w:rsid w:val="005951F6"/>
    <w:rsid w:val="00595B0A"/>
    <w:rsid w:val="00595ECD"/>
    <w:rsid w:val="005966DE"/>
    <w:rsid w:val="00597AB7"/>
    <w:rsid w:val="005A0817"/>
    <w:rsid w:val="005A0EF1"/>
    <w:rsid w:val="005A1139"/>
    <w:rsid w:val="005A19FA"/>
    <w:rsid w:val="005A1EB4"/>
    <w:rsid w:val="005A21EB"/>
    <w:rsid w:val="005A3482"/>
    <w:rsid w:val="005A49AA"/>
    <w:rsid w:val="005A63EC"/>
    <w:rsid w:val="005A6F85"/>
    <w:rsid w:val="005A760C"/>
    <w:rsid w:val="005A783C"/>
    <w:rsid w:val="005A7BB5"/>
    <w:rsid w:val="005B0230"/>
    <w:rsid w:val="005B044B"/>
    <w:rsid w:val="005B0547"/>
    <w:rsid w:val="005B0641"/>
    <w:rsid w:val="005B0D93"/>
    <w:rsid w:val="005B176B"/>
    <w:rsid w:val="005B1ED4"/>
    <w:rsid w:val="005B2410"/>
    <w:rsid w:val="005B2465"/>
    <w:rsid w:val="005B2A53"/>
    <w:rsid w:val="005B2F9A"/>
    <w:rsid w:val="005B31F0"/>
    <w:rsid w:val="005B32A0"/>
    <w:rsid w:val="005B3E1F"/>
    <w:rsid w:val="005B3F23"/>
    <w:rsid w:val="005B4288"/>
    <w:rsid w:val="005B42FD"/>
    <w:rsid w:val="005B4426"/>
    <w:rsid w:val="005B4C64"/>
    <w:rsid w:val="005B6497"/>
    <w:rsid w:val="005B777C"/>
    <w:rsid w:val="005C2032"/>
    <w:rsid w:val="005C25AA"/>
    <w:rsid w:val="005C25C7"/>
    <w:rsid w:val="005C2AA2"/>
    <w:rsid w:val="005C409F"/>
    <w:rsid w:val="005C5A83"/>
    <w:rsid w:val="005C63BA"/>
    <w:rsid w:val="005C73B0"/>
    <w:rsid w:val="005C7613"/>
    <w:rsid w:val="005D0F8B"/>
    <w:rsid w:val="005D2184"/>
    <w:rsid w:val="005D3285"/>
    <w:rsid w:val="005D3872"/>
    <w:rsid w:val="005D49C5"/>
    <w:rsid w:val="005D56BE"/>
    <w:rsid w:val="005D6244"/>
    <w:rsid w:val="005D66C2"/>
    <w:rsid w:val="005D6AE0"/>
    <w:rsid w:val="005D6FDC"/>
    <w:rsid w:val="005D7841"/>
    <w:rsid w:val="005D7E40"/>
    <w:rsid w:val="005E05DE"/>
    <w:rsid w:val="005E06F9"/>
    <w:rsid w:val="005E0BEC"/>
    <w:rsid w:val="005E1304"/>
    <w:rsid w:val="005E1D93"/>
    <w:rsid w:val="005E1F7C"/>
    <w:rsid w:val="005E22E5"/>
    <w:rsid w:val="005E2363"/>
    <w:rsid w:val="005E316A"/>
    <w:rsid w:val="005E5B62"/>
    <w:rsid w:val="005E714A"/>
    <w:rsid w:val="005F026F"/>
    <w:rsid w:val="005F1631"/>
    <w:rsid w:val="005F2ABC"/>
    <w:rsid w:val="005F2D6E"/>
    <w:rsid w:val="005F4BD7"/>
    <w:rsid w:val="005F4EA9"/>
    <w:rsid w:val="005F54FC"/>
    <w:rsid w:val="005F7113"/>
    <w:rsid w:val="00600008"/>
    <w:rsid w:val="00600BEC"/>
    <w:rsid w:val="00600FDB"/>
    <w:rsid w:val="00601F8E"/>
    <w:rsid w:val="00602742"/>
    <w:rsid w:val="00602A46"/>
    <w:rsid w:val="00602AD5"/>
    <w:rsid w:val="00602D82"/>
    <w:rsid w:val="00602FB5"/>
    <w:rsid w:val="00604966"/>
    <w:rsid w:val="00604EDF"/>
    <w:rsid w:val="00604F38"/>
    <w:rsid w:val="006068AA"/>
    <w:rsid w:val="00606BC5"/>
    <w:rsid w:val="00610650"/>
    <w:rsid w:val="006107AA"/>
    <w:rsid w:val="00611293"/>
    <w:rsid w:val="006126A0"/>
    <w:rsid w:val="00613808"/>
    <w:rsid w:val="00613D11"/>
    <w:rsid w:val="006149D1"/>
    <w:rsid w:val="006156A7"/>
    <w:rsid w:val="00615C20"/>
    <w:rsid w:val="00616D80"/>
    <w:rsid w:val="00617309"/>
    <w:rsid w:val="0061745C"/>
    <w:rsid w:val="006174DE"/>
    <w:rsid w:val="00617D2A"/>
    <w:rsid w:val="00617D2E"/>
    <w:rsid w:val="00617F22"/>
    <w:rsid w:val="006200AB"/>
    <w:rsid w:val="00620392"/>
    <w:rsid w:val="006205DB"/>
    <w:rsid w:val="00621B1D"/>
    <w:rsid w:val="00622383"/>
    <w:rsid w:val="006229C5"/>
    <w:rsid w:val="00623AF1"/>
    <w:rsid w:val="0062464D"/>
    <w:rsid w:val="0062472E"/>
    <w:rsid w:val="006251BC"/>
    <w:rsid w:val="00625A6B"/>
    <w:rsid w:val="00626949"/>
    <w:rsid w:val="00626D80"/>
    <w:rsid w:val="00626FB2"/>
    <w:rsid w:val="00627CFC"/>
    <w:rsid w:val="0063017F"/>
    <w:rsid w:val="00631DA3"/>
    <w:rsid w:val="00631EB7"/>
    <w:rsid w:val="0063226A"/>
    <w:rsid w:val="00632A81"/>
    <w:rsid w:val="00633317"/>
    <w:rsid w:val="00633584"/>
    <w:rsid w:val="006339C2"/>
    <w:rsid w:val="00633A31"/>
    <w:rsid w:val="00634238"/>
    <w:rsid w:val="00634476"/>
    <w:rsid w:val="00634827"/>
    <w:rsid w:val="006352FB"/>
    <w:rsid w:val="00635927"/>
    <w:rsid w:val="00637160"/>
    <w:rsid w:val="006401AC"/>
    <w:rsid w:val="0064098A"/>
    <w:rsid w:val="006410EF"/>
    <w:rsid w:val="00641169"/>
    <w:rsid w:val="00641C49"/>
    <w:rsid w:val="00641DA5"/>
    <w:rsid w:val="00641FAF"/>
    <w:rsid w:val="006421CE"/>
    <w:rsid w:val="00642637"/>
    <w:rsid w:val="0064286E"/>
    <w:rsid w:val="00642ABF"/>
    <w:rsid w:val="006433D9"/>
    <w:rsid w:val="0064471B"/>
    <w:rsid w:val="00645D29"/>
    <w:rsid w:val="00646C92"/>
    <w:rsid w:val="00647A42"/>
    <w:rsid w:val="006517F7"/>
    <w:rsid w:val="006519DA"/>
    <w:rsid w:val="00652630"/>
    <w:rsid w:val="00652CB3"/>
    <w:rsid w:val="006543BC"/>
    <w:rsid w:val="00654429"/>
    <w:rsid w:val="006545F9"/>
    <w:rsid w:val="00654ABD"/>
    <w:rsid w:val="00654CA9"/>
    <w:rsid w:val="00656E96"/>
    <w:rsid w:val="00657DEA"/>
    <w:rsid w:val="00660496"/>
    <w:rsid w:val="006616F1"/>
    <w:rsid w:val="00661DCF"/>
    <w:rsid w:val="00662325"/>
    <w:rsid w:val="00664114"/>
    <w:rsid w:val="006643E6"/>
    <w:rsid w:val="00664730"/>
    <w:rsid w:val="00664CDA"/>
    <w:rsid w:val="00664E47"/>
    <w:rsid w:val="006662BD"/>
    <w:rsid w:val="00667138"/>
    <w:rsid w:val="0067023D"/>
    <w:rsid w:val="00670336"/>
    <w:rsid w:val="00670BB0"/>
    <w:rsid w:val="00670DDF"/>
    <w:rsid w:val="00671A11"/>
    <w:rsid w:val="00672EB7"/>
    <w:rsid w:val="00673360"/>
    <w:rsid w:val="006738E4"/>
    <w:rsid w:val="006738F7"/>
    <w:rsid w:val="00673B30"/>
    <w:rsid w:val="00675D4C"/>
    <w:rsid w:val="00675D81"/>
    <w:rsid w:val="00676E69"/>
    <w:rsid w:val="00677C67"/>
    <w:rsid w:val="00677E2C"/>
    <w:rsid w:val="006817A0"/>
    <w:rsid w:val="0068186C"/>
    <w:rsid w:val="00682370"/>
    <w:rsid w:val="00682472"/>
    <w:rsid w:val="00682BE8"/>
    <w:rsid w:val="00682E0F"/>
    <w:rsid w:val="006834DE"/>
    <w:rsid w:val="00685080"/>
    <w:rsid w:val="006854A3"/>
    <w:rsid w:val="00685FC8"/>
    <w:rsid w:val="00686ADA"/>
    <w:rsid w:val="00687022"/>
    <w:rsid w:val="006871DE"/>
    <w:rsid w:val="00687C4C"/>
    <w:rsid w:val="00690551"/>
    <w:rsid w:val="00690901"/>
    <w:rsid w:val="006928FC"/>
    <w:rsid w:val="00692AE6"/>
    <w:rsid w:val="006931E9"/>
    <w:rsid w:val="00693EF9"/>
    <w:rsid w:val="00694578"/>
    <w:rsid w:val="00694EBB"/>
    <w:rsid w:val="0069668E"/>
    <w:rsid w:val="00696F8E"/>
    <w:rsid w:val="0069728C"/>
    <w:rsid w:val="006972F0"/>
    <w:rsid w:val="00697651"/>
    <w:rsid w:val="006977CC"/>
    <w:rsid w:val="00697BD6"/>
    <w:rsid w:val="006A0344"/>
    <w:rsid w:val="006A0384"/>
    <w:rsid w:val="006A0F4C"/>
    <w:rsid w:val="006A17DB"/>
    <w:rsid w:val="006A2C48"/>
    <w:rsid w:val="006A3561"/>
    <w:rsid w:val="006A403C"/>
    <w:rsid w:val="006A47E8"/>
    <w:rsid w:val="006A4B15"/>
    <w:rsid w:val="006A52FD"/>
    <w:rsid w:val="006A6972"/>
    <w:rsid w:val="006A7013"/>
    <w:rsid w:val="006B036C"/>
    <w:rsid w:val="006B2401"/>
    <w:rsid w:val="006B2A96"/>
    <w:rsid w:val="006B316E"/>
    <w:rsid w:val="006B3284"/>
    <w:rsid w:val="006B32CD"/>
    <w:rsid w:val="006B3928"/>
    <w:rsid w:val="006B5242"/>
    <w:rsid w:val="006B6A3E"/>
    <w:rsid w:val="006B7BE6"/>
    <w:rsid w:val="006C02CC"/>
    <w:rsid w:val="006C0C71"/>
    <w:rsid w:val="006C1183"/>
    <w:rsid w:val="006C16B4"/>
    <w:rsid w:val="006C19FC"/>
    <w:rsid w:val="006C21B9"/>
    <w:rsid w:val="006C3377"/>
    <w:rsid w:val="006C38CE"/>
    <w:rsid w:val="006C3EBF"/>
    <w:rsid w:val="006C3F9D"/>
    <w:rsid w:val="006C4639"/>
    <w:rsid w:val="006C4866"/>
    <w:rsid w:val="006C62F7"/>
    <w:rsid w:val="006C63EE"/>
    <w:rsid w:val="006C7CD1"/>
    <w:rsid w:val="006D123D"/>
    <w:rsid w:val="006D2037"/>
    <w:rsid w:val="006D2E8C"/>
    <w:rsid w:val="006D3D47"/>
    <w:rsid w:val="006D461A"/>
    <w:rsid w:val="006D47B9"/>
    <w:rsid w:val="006D4E3A"/>
    <w:rsid w:val="006D5C19"/>
    <w:rsid w:val="006D767B"/>
    <w:rsid w:val="006D78C3"/>
    <w:rsid w:val="006E02E2"/>
    <w:rsid w:val="006E100A"/>
    <w:rsid w:val="006E15DB"/>
    <w:rsid w:val="006E16AF"/>
    <w:rsid w:val="006E1BBC"/>
    <w:rsid w:val="006E20CE"/>
    <w:rsid w:val="006E423C"/>
    <w:rsid w:val="006E456B"/>
    <w:rsid w:val="006E6461"/>
    <w:rsid w:val="006F03F3"/>
    <w:rsid w:val="006F0758"/>
    <w:rsid w:val="006F1A70"/>
    <w:rsid w:val="006F1DFC"/>
    <w:rsid w:val="006F361A"/>
    <w:rsid w:val="006F43C1"/>
    <w:rsid w:val="006F4532"/>
    <w:rsid w:val="006F4A39"/>
    <w:rsid w:val="006F534C"/>
    <w:rsid w:val="006F559D"/>
    <w:rsid w:val="006F6A57"/>
    <w:rsid w:val="006F701B"/>
    <w:rsid w:val="006F7B4F"/>
    <w:rsid w:val="00700131"/>
    <w:rsid w:val="0070101C"/>
    <w:rsid w:val="0070151E"/>
    <w:rsid w:val="0070216D"/>
    <w:rsid w:val="00702562"/>
    <w:rsid w:val="007029E6"/>
    <w:rsid w:val="00703462"/>
    <w:rsid w:val="00703584"/>
    <w:rsid w:val="007049E2"/>
    <w:rsid w:val="00705AB6"/>
    <w:rsid w:val="00706690"/>
    <w:rsid w:val="00707014"/>
    <w:rsid w:val="007073AF"/>
    <w:rsid w:val="007079E3"/>
    <w:rsid w:val="0071020A"/>
    <w:rsid w:val="007111AB"/>
    <w:rsid w:val="0071160D"/>
    <w:rsid w:val="0071189C"/>
    <w:rsid w:val="00712049"/>
    <w:rsid w:val="00712F0F"/>
    <w:rsid w:val="007146DD"/>
    <w:rsid w:val="00714BD3"/>
    <w:rsid w:val="00714F58"/>
    <w:rsid w:val="00716FA2"/>
    <w:rsid w:val="007214D1"/>
    <w:rsid w:val="007219F7"/>
    <w:rsid w:val="0072287B"/>
    <w:rsid w:val="00722CEF"/>
    <w:rsid w:val="0072366A"/>
    <w:rsid w:val="00724093"/>
    <w:rsid w:val="007248DD"/>
    <w:rsid w:val="007267F0"/>
    <w:rsid w:val="00726F08"/>
    <w:rsid w:val="00727019"/>
    <w:rsid w:val="00727956"/>
    <w:rsid w:val="007305F3"/>
    <w:rsid w:val="007308D5"/>
    <w:rsid w:val="0073155B"/>
    <w:rsid w:val="0073194A"/>
    <w:rsid w:val="00731E48"/>
    <w:rsid w:val="0073280D"/>
    <w:rsid w:val="00734892"/>
    <w:rsid w:val="00735C6B"/>
    <w:rsid w:val="0073688F"/>
    <w:rsid w:val="00736922"/>
    <w:rsid w:val="00736B20"/>
    <w:rsid w:val="00736C1D"/>
    <w:rsid w:val="007373B6"/>
    <w:rsid w:val="00740B0B"/>
    <w:rsid w:val="00740D5F"/>
    <w:rsid w:val="0074231E"/>
    <w:rsid w:val="00742336"/>
    <w:rsid w:val="0074384A"/>
    <w:rsid w:val="0074409B"/>
    <w:rsid w:val="007440B1"/>
    <w:rsid w:val="00744254"/>
    <w:rsid w:val="00744677"/>
    <w:rsid w:val="007448DF"/>
    <w:rsid w:val="00744D59"/>
    <w:rsid w:val="0074575B"/>
    <w:rsid w:val="00745C25"/>
    <w:rsid w:val="0074641F"/>
    <w:rsid w:val="00747748"/>
    <w:rsid w:val="00747AEB"/>
    <w:rsid w:val="0075041A"/>
    <w:rsid w:val="007521F1"/>
    <w:rsid w:val="0075294F"/>
    <w:rsid w:val="00752F4A"/>
    <w:rsid w:val="00754829"/>
    <w:rsid w:val="00754983"/>
    <w:rsid w:val="0075541D"/>
    <w:rsid w:val="00755791"/>
    <w:rsid w:val="0075743A"/>
    <w:rsid w:val="007604E4"/>
    <w:rsid w:val="00761EC3"/>
    <w:rsid w:val="0076241B"/>
    <w:rsid w:val="007626C0"/>
    <w:rsid w:val="00763816"/>
    <w:rsid w:val="00763C90"/>
    <w:rsid w:val="007643A8"/>
    <w:rsid w:val="00764D71"/>
    <w:rsid w:val="00765234"/>
    <w:rsid w:val="0076577E"/>
    <w:rsid w:val="007664FF"/>
    <w:rsid w:val="00766996"/>
    <w:rsid w:val="00766BBE"/>
    <w:rsid w:val="007671EE"/>
    <w:rsid w:val="00767380"/>
    <w:rsid w:val="007705F2"/>
    <w:rsid w:val="00770743"/>
    <w:rsid w:val="00770954"/>
    <w:rsid w:val="00772B46"/>
    <w:rsid w:val="00774297"/>
    <w:rsid w:val="00774827"/>
    <w:rsid w:val="007754EC"/>
    <w:rsid w:val="0077553E"/>
    <w:rsid w:val="00776064"/>
    <w:rsid w:val="007771A0"/>
    <w:rsid w:val="00780870"/>
    <w:rsid w:val="00781EE0"/>
    <w:rsid w:val="00782C70"/>
    <w:rsid w:val="0078425B"/>
    <w:rsid w:val="0078464D"/>
    <w:rsid w:val="00784B5C"/>
    <w:rsid w:val="00785917"/>
    <w:rsid w:val="00785EB6"/>
    <w:rsid w:val="007860E6"/>
    <w:rsid w:val="00786387"/>
    <w:rsid w:val="00786B6E"/>
    <w:rsid w:val="00790518"/>
    <w:rsid w:val="00790E39"/>
    <w:rsid w:val="00791AE9"/>
    <w:rsid w:val="00792524"/>
    <w:rsid w:val="0079414D"/>
    <w:rsid w:val="007958D8"/>
    <w:rsid w:val="00795F84"/>
    <w:rsid w:val="00796086"/>
    <w:rsid w:val="007A088B"/>
    <w:rsid w:val="007A0D05"/>
    <w:rsid w:val="007A0DA3"/>
    <w:rsid w:val="007A1A7F"/>
    <w:rsid w:val="007A1E74"/>
    <w:rsid w:val="007A3318"/>
    <w:rsid w:val="007A4781"/>
    <w:rsid w:val="007A5EC4"/>
    <w:rsid w:val="007A7397"/>
    <w:rsid w:val="007A7B70"/>
    <w:rsid w:val="007A7D02"/>
    <w:rsid w:val="007A7F72"/>
    <w:rsid w:val="007B04A4"/>
    <w:rsid w:val="007B0536"/>
    <w:rsid w:val="007B07F9"/>
    <w:rsid w:val="007B154B"/>
    <w:rsid w:val="007B1857"/>
    <w:rsid w:val="007B19EF"/>
    <w:rsid w:val="007B1AAE"/>
    <w:rsid w:val="007B1D2B"/>
    <w:rsid w:val="007B25E3"/>
    <w:rsid w:val="007B3773"/>
    <w:rsid w:val="007B4254"/>
    <w:rsid w:val="007B4648"/>
    <w:rsid w:val="007B47E7"/>
    <w:rsid w:val="007B60F5"/>
    <w:rsid w:val="007B64FD"/>
    <w:rsid w:val="007B669A"/>
    <w:rsid w:val="007B6A52"/>
    <w:rsid w:val="007B719A"/>
    <w:rsid w:val="007B7F4D"/>
    <w:rsid w:val="007C19B0"/>
    <w:rsid w:val="007C344C"/>
    <w:rsid w:val="007C3E94"/>
    <w:rsid w:val="007C4382"/>
    <w:rsid w:val="007C45FB"/>
    <w:rsid w:val="007C4C5D"/>
    <w:rsid w:val="007C5A2E"/>
    <w:rsid w:val="007C6E42"/>
    <w:rsid w:val="007C733F"/>
    <w:rsid w:val="007C7B23"/>
    <w:rsid w:val="007D04D8"/>
    <w:rsid w:val="007D0B48"/>
    <w:rsid w:val="007D0D7C"/>
    <w:rsid w:val="007D2608"/>
    <w:rsid w:val="007D4B8F"/>
    <w:rsid w:val="007D6394"/>
    <w:rsid w:val="007D6571"/>
    <w:rsid w:val="007D7D1F"/>
    <w:rsid w:val="007E0542"/>
    <w:rsid w:val="007E0F0D"/>
    <w:rsid w:val="007E12B9"/>
    <w:rsid w:val="007E21AD"/>
    <w:rsid w:val="007E3419"/>
    <w:rsid w:val="007E359B"/>
    <w:rsid w:val="007E3D0B"/>
    <w:rsid w:val="007E58BA"/>
    <w:rsid w:val="007E670B"/>
    <w:rsid w:val="007E6EFE"/>
    <w:rsid w:val="007E7B95"/>
    <w:rsid w:val="007F0F56"/>
    <w:rsid w:val="007F2844"/>
    <w:rsid w:val="007F30B6"/>
    <w:rsid w:val="007F35EA"/>
    <w:rsid w:val="007F3B8D"/>
    <w:rsid w:val="007F4269"/>
    <w:rsid w:val="007F4A8C"/>
    <w:rsid w:val="007F5CE2"/>
    <w:rsid w:val="007F67ED"/>
    <w:rsid w:val="007F6D79"/>
    <w:rsid w:val="007F7939"/>
    <w:rsid w:val="007F7C44"/>
    <w:rsid w:val="00800B09"/>
    <w:rsid w:val="00801563"/>
    <w:rsid w:val="0080289D"/>
    <w:rsid w:val="00802C99"/>
    <w:rsid w:val="0080486E"/>
    <w:rsid w:val="008057F8"/>
    <w:rsid w:val="00805C08"/>
    <w:rsid w:val="0080702E"/>
    <w:rsid w:val="008076E4"/>
    <w:rsid w:val="00810AAC"/>
    <w:rsid w:val="00811D41"/>
    <w:rsid w:val="00811FC7"/>
    <w:rsid w:val="00812786"/>
    <w:rsid w:val="008131C1"/>
    <w:rsid w:val="0081328D"/>
    <w:rsid w:val="0081350C"/>
    <w:rsid w:val="00813ABF"/>
    <w:rsid w:val="00813BB0"/>
    <w:rsid w:val="00813CBE"/>
    <w:rsid w:val="00813DB4"/>
    <w:rsid w:val="008140F0"/>
    <w:rsid w:val="00814E48"/>
    <w:rsid w:val="008154CF"/>
    <w:rsid w:val="00815640"/>
    <w:rsid w:val="008159B8"/>
    <w:rsid w:val="00815EB7"/>
    <w:rsid w:val="00815EFE"/>
    <w:rsid w:val="00816B66"/>
    <w:rsid w:val="00820B92"/>
    <w:rsid w:val="00820E29"/>
    <w:rsid w:val="008212E5"/>
    <w:rsid w:val="008227CC"/>
    <w:rsid w:val="00825937"/>
    <w:rsid w:val="00825B59"/>
    <w:rsid w:val="00827277"/>
    <w:rsid w:val="00827482"/>
    <w:rsid w:val="008302DB"/>
    <w:rsid w:val="0083080A"/>
    <w:rsid w:val="0083230B"/>
    <w:rsid w:val="008326E4"/>
    <w:rsid w:val="008330B3"/>
    <w:rsid w:val="00834AF8"/>
    <w:rsid w:val="00834B3F"/>
    <w:rsid w:val="0083579E"/>
    <w:rsid w:val="00835BB5"/>
    <w:rsid w:val="00835E43"/>
    <w:rsid w:val="008360B1"/>
    <w:rsid w:val="0083679E"/>
    <w:rsid w:val="00836B03"/>
    <w:rsid w:val="00837E1C"/>
    <w:rsid w:val="0084030E"/>
    <w:rsid w:val="00840D8A"/>
    <w:rsid w:val="008412FD"/>
    <w:rsid w:val="0084171D"/>
    <w:rsid w:val="00841D5C"/>
    <w:rsid w:val="00841F4C"/>
    <w:rsid w:val="008429BD"/>
    <w:rsid w:val="00842C11"/>
    <w:rsid w:val="00843E51"/>
    <w:rsid w:val="00843ECC"/>
    <w:rsid w:val="008445D8"/>
    <w:rsid w:val="0084474F"/>
    <w:rsid w:val="00845285"/>
    <w:rsid w:val="0084582F"/>
    <w:rsid w:val="00847686"/>
    <w:rsid w:val="00847EB6"/>
    <w:rsid w:val="008505EA"/>
    <w:rsid w:val="00850CAB"/>
    <w:rsid w:val="0085108C"/>
    <w:rsid w:val="00851DD0"/>
    <w:rsid w:val="00851F7E"/>
    <w:rsid w:val="00852179"/>
    <w:rsid w:val="00852526"/>
    <w:rsid w:val="00852861"/>
    <w:rsid w:val="00852B71"/>
    <w:rsid w:val="00853267"/>
    <w:rsid w:val="0085440E"/>
    <w:rsid w:val="008555DC"/>
    <w:rsid w:val="00855880"/>
    <w:rsid w:val="0085645C"/>
    <w:rsid w:val="0085665E"/>
    <w:rsid w:val="0085781D"/>
    <w:rsid w:val="00860AC9"/>
    <w:rsid w:val="00860D31"/>
    <w:rsid w:val="00861300"/>
    <w:rsid w:val="00861D90"/>
    <w:rsid w:val="00862C66"/>
    <w:rsid w:val="00863132"/>
    <w:rsid w:val="0086328A"/>
    <w:rsid w:val="00865382"/>
    <w:rsid w:val="00865FB4"/>
    <w:rsid w:val="008660D1"/>
    <w:rsid w:val="00867277"/>
    <w:rsid w:val="008675A0"/>
    <w:rsid w:val="00871B6B"/>
    <w:rsid w:val="00871BFE"/>
    <w:rsid w:val="00872094"/>
    <w:rsid w:val="00872CBA"/>
    <w:rsid w:val="00873F86"/>
    <w:rsid w:val="00874430"/>
    <w:rsid w:val="00876234"/>
    <w:rsid w:val="0087699B"/>
    <w:rsid w:val="008809F3"/>
    <w:rsid w:val="00881ABF"/>
    <w:rsid w:val="00882EB5"/>
    <w:rsid w:val="008835EA"/>
    <w:rsid w:val="008838AD"/>
    <w:rsid w:val="008843DC"/>
    <w:rsid w:val="008844DB"/>
    <w:rsid w:val="00884D4C"/>
    <w:rsid w:val="008850D9"/>
    <w:rsid w:val="008852DF"/>
    <w:rsid w:val="00885E8B"/>
    <w:rsid w:val="008867BC"/>
    <w:rsid w:val="00890629"/>
    <w:rsid w:val="00891045"/>
    <w:rsid w:val="008914D6"/>
    <w:rsid w:val="0089172B"/>
    <w:rsid w:val="008918CF"/>
    <w:rsid w:val="00891E06"/>
    <w:rsid w:val="0089235E"/>
    <w:rsid w:val="008925E4"/>
    <w:rsid w:val="00892638"/>
    <w:rsid w:val="00893522"/>
    <w:rsid w:val="00894237"/>
    <w:rsid w:val="00894E1B"/>
    <w:rsid w:val="008952AE"/>
    <w:rsid w:val="00895526"/>
    <w:rsid w:val="0089592A"/>
    <w:rsid w:val="00895FF3"/>
    <w:rsid w:val="0089622D"/>
    <w:rsid w:val="008969C4"/>
    <w:rsid w:val="00896DB9"/>
    <w:rsid w:val="008A08A7"/>
    <w:rsid w:val="008A0D76"/>
    <w:rsid w:val="008A1773"/>
    <w:rsid w:val="008A19E0"/>
    <w:rsid w:val="008A2911"/>
    <w:rsid w:val="008A36A3"/>
    <w:rsid w:val="008A3A2E"/>
    <w:rsid w:val="008A4B7C"/>
    <w:rsid w:val="008A4D1A"/>
    <w:rsid w:val="008A5DBD"/>
    <w:rsid w:val="008A5E6A"/>
    <w:rsid w:val="008A716D"/>
    <w:rsid w:val="008B14D7"/>
    <w:rsid w:val="008B2A25"/>
    <w:rsid w:val="008B32CF"/>
    <w:rsid w:val="008B3DB2"/>
    <w:rsid w:val="008B4413"/>
    <w:rsid w:val="008B4C7F"/>
    <w:rsid w:val="008B5006"/>
    <w:rsid w:val="008B54EB"/>
    <w:rsid w:val="008B621D"/>
    <w:rsid w:val="008C01AD"/>
    <w:rsid w:val="008C04FC"/>
    <w:rsid w:val="008C07A3"/>
    <w:rsid w:val="008C379A"/>
    <w:rsid w:val="008C41A9"/>
    <w:rsid w:val="008C4346"/>
    <w:rsid w:val="008C5586"/>
    <w:rsid w:val="008C5E6F"/>
    <w:rsid w:val="008C67DF"/>
    <w:rsid w:val="008C714C"/>
    <w:rsid w:val="008C71AB"/>
    <w:rsid w:val="008C76C8"/>
    <w:rsid w:val="008C76F6"/>
    <w:rsid w:val="008D0F82"/>
    <w:rsid w:val="008D23BB"/>
    <w:rsid w:val="008D2B1E"/>
    <w:rsid w:val="008D2D92"/>
    <w:rsid w:val="008D3C02"/>
    <w:rsid w:val="008D4E91"/>
    <w:rsid w:val="008D6D04"/>
    <w:rsid w:val="008D7422"/>
    <w:rsid w:val="008E0B9C"/>
    <w:rsid w:val="008E16E4"/>
    <w:rsid w:val="008E1FE7"/>
    <w:rsid w:val="008E2C82"/>
    <w:rsid w:val="008E2DC2"/>
    <w:rsid w:val="008E40C2"/>
    <w:rsid w:val="008E4781"/>
    <w:rsid w:val="008E4861"/>
    <w:rsid w:val="008E5686"/>
    <w:rsid w:val="008E5AAC"/>
    <w:rsid w:val="008E5DCE"/>
    <w:rsid w:val="008E604B"/>
    <w:rsid w:val="008E73D0"/>
    <w:rsid w:val="008E7BA0"/>
    <w:rsid w:val="008F0AA1"/>
    <w:rsid w:val="008F21AA"/>
    <w:rsid w:val="008F2890"/>
    <w:rsid w:val="008F3436"/>
    <w:rsid w:val="008F3492"/>
    <w:rsid w:val="008F440C"/>
    <w:rsid w:val="008F44C3"/>
    <w:rsid w:val="008F45A8"/>
    <w:rsid w:val="008F4BE1"/>
    <w:rsid w:val="008F5622"/>
    <w:rsid w:val="008F6015"/>
    <w:rsid w:val="008F6356"/>
    <w:rsid w:val="008F6630"/>
    <w:rsid w:val="008F6B52"/>
    <w:rsid w:val="008F742D"/>
    <w:rsid w:val="008F7E42"/>
    <w:rsid w:val="0090053B"/>
    <w:rsid w:val="00900876"/>
    <w:rsid w:val="00901255"/>
    <w:rsid w:val="00901D5D"/>
    <w:rsid w:val="00904BD5"/>
    <w:rsid w:val="00904D77"/>
    <w:rsid w:val="009066F1"/>
    <w:rsid w:val="00907330"/>
    <w:rsid w:val="00907ECA"/>
    <w:rsid w:val="00910563"/>
    <w:rsid w:val="00910ABD"/>
    <w:rsid w:val="009113C7"/>
    <w:rsid w:val="00911631"/>
    <w:rsid w:val="00914984"/>
    <w:rsid w:val="009158BA"/>
    <w:rsid w:val="0091711F"/>
    <w:rsid w:val="00917A4D"/>
    <w:rsid w:val="00920857"/>
    <w:rsid w:val="009218C3"/>
    <w:rsid w:val="009230B6"/>
    <w:rsid w:val="0092339A"/>
    <w:rsid w:val="00923D05"/>
    <w:rsid w:val="00924896"/>
    <w:rsid w:val="00924A26"/>
    <w:rsid w:val="00924C53"/>
    <w:rsid w:val="00925554"/>
    <w:rsid w:val="009255AF"/>
    <w:rsid w:val="009268D5"/>
    <w:rsid w:val="00926E70"/>
    <w:rsid w:val="00927415"/>
    <w:rsid w:val="00927A89"/>
    <w:rsid w:val="00927DA7"/>
    <w:rsid w:val="00927E57"/>
    <w:rsid w:val="0093076C"/>
    <w:rsid w:val="009316AA"/>
    <w:rsid w:val="009318AE"/>
    <w:rsid w:val="009320CB"/>
    <w:rsid w:val="009325E9"/>
    <w:rsid w:val="00933612"/>
    <w:rsid w:val="009345F9"/>
    <w:rsid w:val="0093570B"/>
    <w:rsid w:val="00935990"/>
    <w:rsid w:val="009375DE"/>
    <w:rsid w:val="00940809"/>
    <w:rsid w:val="00940B1C"/>
    <w:rsid w:val="009416AB"/>
    <w:rsid w:val="00941A35"/>
    <w:rsid w:val="009423CE"/>
    <w:rsid w:val="00945315"/>
    <w:rsid w:val="009455BB"/>
    <w:rsid w:val="00945F7D"/>
    <w:rsid w:val="00946388"/>
    <w:rsid w:val="00946EB3"/>
    <w:rsid w:val="00950C82"/>
    <w:rsid w:val="00951504"/>
    <w:rsid w:val="00953662"/>
    <w:rsid w:val="009536BD"/>
    <w:rsid w:val="00954689"/>
    <w:rsid w:val="00954954"/>
    <w:rsid w:val="00954E6B"/>
    <w:rsid w:val="00955936"/>
    <w:rsid w:val="00955C4B"/>
    <w:rsid w:val="00956259"/>
    <w:rsid w:val="00960525"/>
    <w:rsid w:val="00960CBA"/>
    <w:rsid w:val="00961EF9"/>
    <w:rsid w:val="00962189"/>
    <w:rsid w:val="009632A4"/>
    <w:rsid w:val="0096356C"/>
    <w:rsid w:val="00963D7C"/>
    <w:rsid w:val="0096446A"/>
    <w:rsid w:val="0096680D"/>
    <w:rsid w:val="00970686"/>
    <w:rsid w:val="00970A7A"/>
    <w:rsid w:val="0097130B"/>
    <w:rsid w:val="009713C3"/>
    <w:rsid w:val="009714B2"/>
    <w:rsid w:val="009718A6"/>
    <w:rsid w:val="00971CD5"/>
    <w:rsid w:val="00973E10"/>
    <w:rsid w:val="00974629"/>
    <w:rsid w:val="009749DD"/>
    <w:rsid w:val="00975696"/>
    <w:rsid w:val="00976065"/>
    <w:rsid w:val="00976361"/>
    <w:rsid w:val="009765A1"/>
    <w:rsid w:val="00976765"/>
    <w:rsid w:val="0097714E"/>
    <w:rsid w:val="009773A7"/>
    <w:rsid w:val="00977740"/>
    <w:rsid w:val="00977CDE"/>
    <w:rsid w:val="00980927"/>
    <w:rsid w:val="009821C5"/>
    <w:rsid w:val="00982C50"/>
    <w:rsid w:val="009832C4"/>
    <w:rsid w:val="00984912"/>
    <w:rsid w:val="00984BDD"/>
    <w:rsid w:val="00986561"/>
    <w:rsid w:val="00991883"/>
    <w:rsid w:val="00991FD5"/>
    <w:rsid w:val="00993169"/>
    <w:rsid w:val="00993FF3"/>
    <w:rsid w:val="009948B2"/>
    <w:rsid w:val="00994E86"/>
    <w:rsid w:val="00994EB5"/>
    <w:rsid w:val="00995094"/>
    <w:rsid w:val="00995999"/>
    <w:rsid w:val="009A0610"/>
    <w:rsid w:val="009A0A1A"/>
    <w:rsid w:val="009A1266"/>
    <w:rsid w:val="009A2A8F"/>
    <w:rsid w:val="009A3415"/>
    <w:rsid w:val="009A3CBD"/>
    <w:rsid w:val="009A6138"/>
    <w:rsid w:val="009A6FE1"/>
    <w:rsid w:val="009A714F"/>
    <w:rsid w:val="009A7253"/>
    <w:rsid w:val="009A7E38"/>
    <w:rsid w:val="009B0713"/>
    <w:rsid w:val="009B0F7B"/>
    <w:rsid w:val="009B14C7"/>
    <w:rsid w:val="009B1F40"/>
    <w:rsid w:val="009B20E4"/>
    <w:rsid w:val="009B241F"/>
    <w:rsid w:val="009B4492"/>
    <w:rsid w:val="009B5250"/>
    <w:rsid w:val="009B5483"/>
    <w:rsid w:val="009B5D12"/>
    <w:rsid w:val="009B638D"/>
    <w:rsid w:val="009B6E7A"/>
    <w:rsid w:val="009C02FC"/>
    <w:rsid w:val="009C1236"/>
    <w:rsid w:val="009C1249"/>
    <w:rsid w:val="009C132E"/>
    <w:rsid w:val="009C31E0"/>
    <w:rsid w:val="009C3359"/>
    <w:rsid w:val="009C3826"/>
    <w:rsid w:val="009C3979"/>
    <w:rsid w:val="009C4F5A"/>
    <w:rsid w:val="009C5181"/>
    <w:rsid w:val="009C529E"/>
    <w:rsid w:val="009C5867"/>
    <w:rsid w:val="009C64A5"/>
    <w:rsid w:val="009C6C02"/>
    <w:rsid w:val="009D1364"/>
    <w:rsid w:val="009D1734"/>
    <w:rsid w:val="009D1DBA"/>
    <w:rsid w:val="009D2168"/>
    <w:rsid w:val="009D3278"/>
    <w:rsid w:val="009D34B9"/>
    <w:rsid w:val="009D5028"/>
    <w:rsid w:val="009D50AF"/>
    <w:rsid w:val="009D5C00"/>
    <w:rsid w:val="009D5ED7"/>
    <w:rsid w:val="009D6643"/>
    <w:rsid w:val="009D7628"/>
    <w:rsid w:val="009E01C9"/>
    <w:rsid w:val="009E0A4A"/>
    <w:rsid w:val="009E0B5F"/>
    <w:rsid w:val="009E0C35"/>
    <w:rsid w:val="009E0DF7"/>
    <w:rsid w:val="009E0E82"/>
    <w:rsid w:val="009E2000"/>
    <w:rsid w:val="009E359E"/>
    <w:rsid w:val="009E3C65"/>
    <w:rsid w:val="009E4A04"/>
    <w:rsid w:val="009E4DD8"/>
    <w:rsid w:val="009E54A5"/>
    <w:rsid w:val="009E5B70"/>
    <w:rsid w:val="009E6D19"/>
    <w:rsid w:val="009E6FC5"/>
    <w:rsid w:val="009E7A47"/>
    <w:rsid w:val="009F055F"/>
    <w:rsid w:val="009F0722"/>
    <w:rsid w:val="009F09BD"/>
    <w:rsid w:val="009F2E8C"/>
    <w:rsid w:val="009F3902"/>
    <w:rsid w:val="009F3A5D"/>
    <w:rsid w:val="009F48E4"/>
    <w:rsid w:val="009F4E7F"/>
    <w:rsid w:val="009F53DC"/>
    <w:rsid w:val="009F55C6"/>
    <w:rsid w:val="009F59F5"/>
    <w:rsid w:val="009F67BD"/>
    <w:rsid w:val="009F6F30"/>
    <w:rsid w:val="009F78AC"/>
    <w:rsid w:val="00A0136B"/>
    <w:rsid w:val="00A027CB"/>
    <w:rsid w:val="00A03FB5"/>
    <w:rsid w:val="00A04467"/>
    <w:rsid w:val="00A04AC3"/>
    <w:rsid w:val="00A059BB"/>
    <w:rsid w:val="00A06DB7"/>
    <w:rsid w:val="00A073ED"/>
    <w:rsid w:val="00A100B5"/>
    <w:rsid w:val="00A10384"/>
    <w:rsid w:val="00A10702"/>
    <w:rsid w:val="00A11BC1"/>
    <w:rsid w:val="00A12FF7"/>
    <w:rsid w:val="00A13613"/>
    <w:rsid w:val="00A13C40"/>
    <w:rsid w:val="00A1470A"/>
    <w:rsid w:val="00A14E9B"/>
    <w:rsid w:val="00A152CE"/>
    <w:rsid w:val="00A156B9"/>
    <w:rsid w:val="00A15FE1"/>
    <w:rsid w:val="00A162C3"/>
    <w:rsid w:val="00A16BCB"/>
    <w:rsid w:val="00A17074"/>
    <w:rsid w:val="00A206D9"/>
    <w:rsid w:val="00A22986"/>
    <w:rsid w:val="00A23259"/>
    <w:rsid w:val="00A23592"/>
    <w:rsid w:val="00A2412C"/>
    <w:rsid w:val="00A24199"/>
    <w:rsid w:val="00A243DD"/>
    <w:rsid w:val="00A24B4F"/>
    <w:rsid w:val="00A24EEE"/>
    <w:rsid w:val="00A266BD"/>
    <w:rsid w:val="00A269BD"/>
    <w:rsid w:val="00A304B3"/>
    <w:rsid w:val="00A317DA"/>
    <w:rsid w:val="00A320CA"/>
    <w:rsid w:val="00A32101"/>
    <w:rsid w:val="00A326FA"/>
    <w:rsid w:val="00A328BC"/>
    <w:rsid w:val="00A331D0"/>
    <w:rsid w:val="00A33D27"/>
    <w:rsid w:val="00A3707C"/>
    <w:rsid w:val="00A372E7"/>
    <w:rsid w:val="00A3735B"/>
    <w:rsid w:val="00A3745C"/>
    <w:rsid w:val="00A37A3A"/>
    <w:rsid w:val="00A37DD5"/>
    <w:rsid w:val="00A40627"/>
    <w:rsid w:val="00A41AD1"/>
    <w:rsid w:val="00A429EA"/>
    <w:rsid w:val="00A429F2"/>
    <w:rsid w:val="00A4326F"/>
    <w:rsid w:val="00A454E8"/>
    <w:rsid w:val="00A463EB"/>
    <w:rsid w:val="00A46A4B"/>
    <w:rsid w:val="00A46CB4"/>
    <w:rsid w:val="00A46DE3"/>
    <w:rsid w:val="00A5090F"/>
    <w:rsid w:val="00A51A3B"/>
    <w:rsid w:val="00A52058"/>
    <w:rsid w:val="00A521EC"/>
    <w:rsid w:val="00A526BB"/>
    <w:rsid w:val="00A52E69"/>
    <w:rsid w:val="00A53AA8"/>
    <w:rsid w:val="00A53ABA"/>
    <w:rsid w:val="00A541F5"/>
    <w:rsid w:val="00A55151"/>
    <w:rsid w:val="00A559D7"/>
    <w:rsid w:val="00A57DB2"/>
    <w:rsid w:val="00A601D3"/>
    <w:rsid w:val="00A6036B"/>
    <w:rsid w:val="00A6063B"/>
    <w:rsid w:val="00A61169"/>
    <w:rsid w:val="00A61619"/>
    <w:rsid w:val="00A61738"/>
    <w:rsid w:val="00A61CA9"/>
    <w:rsid w:val="00A62338"/>
    <w:rsid w:val="00A639DB"/>
    <w:rsid w:val="00A63B78"/>
    <w:rsid w:val="00A63D97"/>
    <w:rsid w:val="00A6468A"/>
    <w:rsid w:val="00A649F1"/>
    <w:rsid w:val="00A666B9"/>
    <w:rsid w:val="00A66CA6"/>
    <w:rsid w:val="00A66DEE"/>
    <w:rsid w:val="00A6785B"/>
    <w:rsid w:val="00A706DA"/>
    <w:rsid w:val="00A70D16"/>
    <w:rsid w:val="00A727F8"/>
    <w:rsid w:val="00A72C71"/>
    <w:rsid w:val="00A72F79"/>
    <w:rsid w:val="00A73C36"/>
    <w:rsid w:val="00A740F9"/>
    <w:rsid w:val="00A74720"/>
    <w:rsid w:val="00A7481D"/>
    <w:rsid w:val="00A752B4"/>
    <w:rsid w:val="00A77026"/>
    <w:rsid w:val="00A8037E"/>
    <w:rsid w:val="00A811FF"/>
    <w:rsid w:val="00A81E5C"/>
    <w:rsid w:val="00A82423"/>
    <w:rsid w:val="00A824B0"/>
    <w:rsid w:val="00A83A6A"/>
    <w:rsid w:val="00A83E48"/>
    <w:rsid w:val="00A845AF"/>
    <w:rsid w:val="00A84A88"/>
    <w:rsid w:val="00A851AE"/>
    <w:rsid w:val="00A852CA"/>
    <w:rsid w:val="00A85807"/>
    <w:rsid w:val="00A85E48"/>
    <w:rsid w:val="00A8692D"/>
    <w:rsid w:val="00A86E97"/>
    <w:rsid w:val="00A86F9C"/>
    <w:rsid w:val="00A90EF9"/>
    <w:rsid w:val="00A9188E"/>
    <w:rsid w:val="00A91FDF"/>
    <w:rsid w:val="00A92C69"/>
    <w:rsid w:val="00A94686"/>
    <w:rsid w:val="00A94A2A"/>
    <w:rsid w:val="00A95425"/>
    <w:rsid w:val="00A95E46"/>
    <w:rsid w:val="00AA05C0"/>
    <w:rsid w:val="00AA06EB"/>
    <w:rsid w:val="00AA1575"/>
    <w:rsid w:val="00AA1AB1"/>
    <w:rsid w:val="00AA1C51"/>
    <w:rsid w:val="00AA1C64"/>
    <w:rsid w:val="00AA1DB6"/>
    <w:rsid w:val="00AA2359"/>
    <w:rsid w:val="00AA3938"/>
    <w:rsid w:val="00AA490F"/>
    <w:rsid w:val="00AA642D"/>
    <w:rsid w:val="00AA6B53"/>
    <w:rsid w:val="00AB0456"/>
    <w:rsid w:val="00AB05DC"/>
    <w:rsid w:val="00AB1BF2"/>
    <w:rsid w:val="00AB2AA8"/>
    <w:rsid w:val="00AB3FE1"/>
    <w:rsid w:val="00AB48DC"/>
    <w:rsid w:val="00AB5656"/>
    <w:rsid w:val="00AB58DF"/>
    <w:rsid w:val="00AB5C5C"/>
    <w:rsid w:val="00AB5DE2"/>
    <w:rsid w:val="00AB60F5"/>
    <w:rsid w:val="00AC16C4"/>
    <w:rsid w:val="00AC2C56"/>
    <w:rsid w:val="00AC3005"/>
    <w:rsid w:val="00AC3284"/>
    <w:rsid w:val="00AC34E1"/>
    <w:rsid w:val="00AC3645"/>
    <w:rsid w:val="00AC3B2B"/>
    <w:rsid w:val="00AC3E49"/>
    <w:rsid w:val="00AC5D52"/>
    <w:rsid w:val="00AD00B5"/>
    <w:rsid w:val="00AD07AA"/>
    <w:rsid w:val="00AD0FDC"/>
    <w:rsid w:val="00AD1BD8"/>
    <w:rsid w:val="00AD1E34"/>
    <w:rsid w:val="00AD1E75"/>
    <w:rsid w:val="00AD51D7"/>
    <w:rsid w:val="00AD52E0"/>
    <w:rsid w:val="00AD554D"/>
    <w:rsid w:val="00AD6D79"/>
    <w:rsid w:val="00AD73AA"/>
    <w:rsid w:val="00AD76F1"/>
    <w:rsid w:val="00AE1367"/>
    <w:rsid w:val="00AE1778"/>
    <w:rsid w:val="00AE18A6"/>
    <w:rsid w:val="00AE4EF1"/>
    <w:rsid w:val="00AE5588"/>
    <w:rsid w:val="00AE596A"/>
    <w:rsid w:val="00AE69C0"/>
    <w:rsid w:val="00AE76AB"/>
    <w:rsid w:val="00AF195D"/>
    <w:rsid w:val="00AF2D5E"/>
    <w:rsid w:val="00AF3389"/>
    <w:rsid w:val="00AF5421"/>
    <w:rsid w:val="00AF6495"/>
    <w:rsid w:val="00AF7F9D"/>
    <w:rsid w:val="00B004C3"/>
    <w:rsid w:val="00B00507"/>
    <w:rsid w:val="00B0140F"/>
    <w:rsid w:val="00B01F2F"/>
    <w:rsid w:val="00B026CF"/>
    <w:rsid w:val="00B02D8D"/>
    <w:rsid w:val="00B03337"/>
    <w:rsid w:val="00B03B17"/>
    <w:rsid w:val="00B03D42"/>
    <w:rsid w:val="00B03DCA"/>
    <w:rsid w:val="00B0422F"/>
    <w:rsid w:val="00B047A1"/>
    <w:rsid w:val="00B04A9C"/>
    <w:rsid w:val="00B04AE8"/>
    <w:rsid w:val="00B053FE"/>
    <w:rsid w:val="00B10AD5"/>
    <w:rsid w:val="00B10CBE"/>
    <w:rsid w:val="00B10EDC"/>
    <w:rsid w:val="00B121E0"/>
    <w:rsid w:val="00B12825"/>
    <w:rsid w:val="00B12A31"/>
    <w:rsid w:val="00B12E4E"/>
    <w:rsid w:val="00B1479D"/>
    <w:rsid w:val="00B155A3"/>
    <w:rsid w:val="00B165C5"/>
    <w:rsid w:val="00B16A3E"/>
    <w:rsid w:val="00B16AB2"/>
    <w:rsid w:val="00B178BB"/>
    <w:rsid w:val="00B17A71"/>
    <w:rsid w:val="00B17ACA"/>
    <w:rsid w:val="00B2002E"/>
    <w:rsid w:val="00B20794"/>
    <w:rsid w:val="00B20A31"/>
    <w:rsid w:val="00B2195A"/>
    <w:rsid w:val="00B22DE3"/>
    <w:rsid w:val="00B22E1D"/>
    <w:rsid w:val="00B243B4"/>
    <w:rsid w:val="00B24630"/>
    <w:rsid w:val="00B24BF8"/>
    <w:rsid w:val="00B24D55"/>
    <w:rsid w:val="00B24F6A"/>
    <w:rsid w:val="00B25B6F"/>
    <w:rsid w:val="00B25EB6"/>
    <w:rsid w:val="00B277B8"/>
    <w:rsid w:val="00B3055B"/>
    <w:rsid w:val="00B3099E"/>
    <w:rsid w:val="00B3106C"/>
    <w:rsid w:val="00B32AA4"/>
    <w:rsid w:val="00B33AC5"/>
    <w:rsid w:val="00B33AFE"/>
    <w:rsid w:val="00B346EB"/>
    <w:rsid w:val="00B36364"/>
    <w:rsid w:val="00B363C6"/>
    <w:rsid w:val="00B366B0"/>
    <w:rsid w:val="00B3709A"/>
    <w:rsid w:val="00B3778D"/>
    <w:rsid w:val="00B40812"/>
    <w:rsid w:val="00B4154B"/>
    <w:rsid w:val="00B4276D"/>
    <w:rsid w:val="00B42B02"/>
    <w:rsid w:val="00B4314D"/>
    <w:rsid w:val="00B43AA4"/>
    <w:rsid w:val="00B43AD7"/>
    <w:rsid w:val="00B448A4"/>
    <w:rsid w:val="00B448B6"/>
    <w:rsid w:val="00B44A3B"/>
    <w:rsid w:val="00B46DB8"/>
    <w:rsid w:val="00B47073"/>
    <w:rsid w:val="00B477A9"/>
    <w:rsid w:val="00B5033B"/>
    <w:rsid w:val="00B5134B"/>
    <w:rsid w:val="00B51593"/>
    <w:rsid w:val="00B518F8"/>
    <w:rsid w:val="00B51F63"/>
    <w:rsid w:val="00B52CAA"/>
    <w:rsid w:val="00B55460"/>
    <w:rsid w:val="00B5585E"/>
    <w:rsid w:val="00B55EC1"/>
    <w:rsid w:val="00B5678E"/>
    <w:rsid w:val="00B567B6"/>
    <w:rsid w:val="00B56888"/>
    <w:rsid w:val="00B56AF0"/>
    <w:rsid w:val="00B56F36"/>
    <w:rsid w:val="00B570B1"/>
    <w:rsid w:val="00B622B9"/>
    <w:rsid w:val="00B638D7"/>
    <w:rsid w:val="00B63EEA"/>
    <w:rsid w:val="00B64972"/>
    <w:rsid w:val="00B654D0"/>
    <w:rsid w:val="00B66265"/>
    <w:rsid w:val="00B67239"/>
    <w:rsid w:val="00B70667"/>
    <w:rsid w:val="00B71147"/>
    <w:rsid w:val="00B714C0"/>
    <w:rsid w:val="00B71564"/>
    <w:rsid w:val="00B73C22"/>
    <w:rsid w:val="00B73E6E"/>
    <w:rsid w:val="00B750D0"/>
    <w:rsid w:val="00B7571A"/>
    <w:rsid w:val="00B76D33"/>
    <w:rsid w:val="00B772A8"/>
    <w:rsid w:val="00B7740A"/>
    <w:rsid w:val="00B8010D"/>
    <w:rsid w:val="00B80368"/>
    <w:rsid w:val="00B82DDF"/>
    <w:rsid w:val="00B82EB4"/>
    <w:rsid w:val="00B83B7C"/>
    <w:rsid w:val="00B83DC3"/>
    <w:rsid w:val="00B85C75"/>
    <w:rsid w:val="00B86553"/>
    <w:rsid w:val="00B86627"/>
    <w:rsid w:val="00B87409"/>
    <w:rsid w:val="00B87B6E"/>
    <w:rsid w:val="00B90583"/>
    <w:rsid w:val="00B91763"/>
    <w:rsid w:val="00B918AC"/>
    <w:rsid w:val="00B93013"/>
    <w:rsid w:val="00B93312"/>
    <w:rsid w:val="00B93FF0"/>
    <w:rsid w:val="00B94113"/>
    <w:rsid w:val="00B944C4"/>
    <w:rsid w:val="00B94C34"/>
    <w:rsid w:val="00B966B8"/>
    <w:rsid w:val="00B968F6"/>
    <w:rsid w:val="00B96CEB"/>
    <w:rsid w:val="00B96DEB"/>
    <w:rsid w:val="00B9742C"/>
    <w:rsid w:val="00B97588"/>
    <w:rsid w:val="00B976C8"/>
    <w:rsid w:val="00B97A57"/>
    <w:rsid w:val="00BA01B0"/>
    <w:rsid w:val="00BA059F"/>
    <w:rsid w:val="00BA0D2F"/>
    <w:rsid w:val="00BA2099"/>
    <w:rsid w:val="00BA22CD"/>
    <w:rsid w:val="00BA2425"/>
    <w:rsid w:val="00BA2489"/>
    <w:rsid w:val="00BA2840"/>
    <w:rsid w:val="00BA2F84"/>
    <w:rsid w:val="00BA4439"/>
    <w:rsid w:val="00BA4F72"/>
    <w:rsid w:val="00BA5055"/>
    <w:rsid w:val="00BA5272"/>
    <w:rsid w:val="00BA6461"/>
    <w:rsid w:val="00BA6963"/>
    <w:rsid w:val="00BA70FA"/>
    <w:rsid w:val="00BB0129"/>
    <w:rsid w:val="00BB0785"/>
    <w:rsid w:val="00BB2E33"/>
    <w:rsid w:val="00BB38A5"/>
    <w:rsid w:val="00BB3CBA"/>
    <w:rsid w:val="00BB4786"/>
    <w:rsid w:val="00BB5B5E"/>
    <w:rsid w:val="00BB5E71"/>
    <w:rsid w:val="00BB6E29"/>
    <w:rsid w:val="00BB78B4"/>
    <w:rsid w:val="00BC08D1"/>
    <w:rsid w:val="00BC0EC0"/>
    <w:rsid w:val="00BC19C2"/>
    <w:rsid w:val="00BC1CCB"/>
    <w:rsid w:val="00BC25B4"/>
    <w:rsid w:val="00BC2F8D"/>
    <w:rsid w:val="00BC482D"/>
    <w:rsid w:val="00BC49E6"/>
    <w:rsid w:val="00BC557C"/>
    <w:rsid w:val="00BC5704"/>
    <w:rsid w:val="00BC637A"/>
    <w:rsid w:val="00BC64AF"/>
    <w:rsid w:val="00BC675F"/>
    <w:rsid w:val="00BC6977"/>
    <w:rsid w:val="00BC7B05"/>
    <w:rsid w:val="00BC7B0B"/>
    <w:rsid w:val="00BC7F1E"/>
    <w:rsid w:val="00BD0062"/>
    <w:rsid w:val="00BD03D4"/>
    <w:rsid w:val="00BD162A"/>
    <w:rsid w:val="00BD19D5"/>
    <w:rsid w:val="00BD2E56"/>
    <w:rsid w:val="00BD31DA"/>
    <w:rsid w:val="00BD370D"/>
    <w:rsid w:val="00BD48FE"/>
    <w:rsid w:val="00BD49FF"/>
    <w:rsid w:val="00BD4C8D"/>
    <w:rsid w:val="00BD5AF9"/>
    <w:rsid w:val="00BD7622"/>
    <w:rsid w:val="00BD775E"/>
    <w:rsid w:val="00BE01F5"/>
    <w:rsid w:val="00BE1554"/>
    <w:rsid w:val="00BE2025"/>
    <w:rsid w:val="00BE21A4"/>
    <w:rsid w:val="00BE29A9"/>
    <w:rsid w:val="00BE2DCA"/>
    <w:rsid w:val="00BE2E88"/>
    <w:rsid w:val="00BE3170"/>
    <w:rsid w:val="00BE34C0"/>
    <w:rsid w:val="00BE4C91"/>
    <w:rsid w:val="00BE6A97"/>
    <w:rsid w:val="00BE6D53"/>
    <w:rsid w:val="00BE75B1"/>
    <w:rsid w:val="00BE7ECE"/>
    <w:rsid w:val="00BE7F8E"/>
    <w:rsid w:val="00BF0997"/>
    <w:rsid w:val="00BF0CB9"/>
    <w:rsid w:val="00BF0D83"/>
    <w:rsid w:val="00BF182E"/>
    <w:rsid w:val="00BF2365"/>
    <w:rsid w:val="00BF359F"/>
    <w:rsid w:val="00BF35DC"/>
    <w:rsid w:val="00BF682F"/>
    <w:rsid w:val="00BF6ACC"/>
    <w:rsid w:val="00BF6CB2"/>
    <w:rsid w:val="00BF7205"/>
    <w:rsid w:val="00C0014A"/>
    <w:rsid w:val="00C00A31"/>
    <w:rsid w:val="00C00A79"/>
    <w:rsid w:val="00C00D81"/>
    <w:rsid w:val="00C01BFF"/>
    <w:rsid w:val="00C01E30"/>
    <w:rsid w:val="00C025B8"/>
    <w:rsid w:val="00C03F42"/>
    <w:rsid w:val="00C05F3F"/>
    <w:rsid w:val="00C068D5"/>
    <w:rsid w:val="00C06A18"/>
    <w:rsid w:val="00C10441"/>
    <w:rsid w:val="00C10C01"/>
    <w:rsid w:val="00C11AEF"/>
    <w:rsid w:val="00C11D06"/>
    <w:rsid w:val="00C11F09"/>
    <w:rsid w:val="00C11FFB"/>
    <w:rsid w:val="00C1276E"/>
    <w:rsid w:val="00C12950"/>
    <w:rsid w:val="00C131AF"/>
    <w:rsid w:val="00C13835"/>
    <w:rsid w:val="00C139E8"/>
    <w:rsid w:val="00C13C7E"/>
    <w:rsid w:val="00C1420B"/>
    <w:rsid w:val="00C156B7"/>
    <w:rsid w:val="00C1574B"/>
    <w:rsid w:val="00C15767"/>
    <w:rsid w:val="00C15D84"/>
    <w:rsid w:val="00C15E18"/>
    <w:rsid w:val="00C1637A"/>
    <w:rsid w:val="00C16CD0"/>
    <w:rsid w:val="00C16EAA"/>
    <w:rsid w:val="00C20000"/>
    <w:rsid w:val="00C20E93"/>
    <w:rsid w:val="00C2162B"/>
    <w:rsid w:val="00C21A5E"/>
    <w:rsid w:val="00C22225"/>
    <w:rsid w:val="00C227D6"/>
    <w:rsid w:val="00C22D47"/>
    <w:rsid w:val="00C233C3"/>
    <w:rsid w:val="00C241ED"/>
    <w:rsid w:val="00C25356"/>
    <w:rsid w:val="00C26286"/>
    <w:rsid w:val="00C26852"/>
    <w:rsid w:val="00C27BC4"/>
    <w:rsid w:val="00C30BBE"/>
    <w:rsid w:val="00C30EC7"/>
    <w:rsid w:val="00C312B7"/>
    <w:rsid w:val="00C31565"/>
    <w:rsid w:val="00C31D9B"/>
    <w:rsid w:val="00C3274E"/>
    <w:rsid w:val="00C32F8D"/>
    <w:rsid w:val="00C3313E"/>
    <w:rsid w:val="00C3341B"/>
    <w:rsid w:val="00C336BE"/>
    <w:rsid w:val="00C3378C"/>
    <w:rsid w:val="00C33FCF"/>
    <w:rsid w:val="00C34BBA"/>
    <w:rsid w:val="00C34C6E"/>
    <w:rsid w:val="00C35718"/>
    <w:rsid w:val="00C35FE3"/>
    <w:rsid w:val="00C366AA"/>
    <w:rsid w:val="00C36C3F"/>
    <w:rsid w:val="00C3795A"/>
    <w:rsid w:val="00C404DE"/>
    <w:rsid w:val="00C40BE5"/>
    <w:rsid w:val="00C419C7"/>
    <w:rsid w:val="00C422A5"/>
    <w:rsid w:val="00C430CB"/>
    <w:rsid w:val="00C442C4"/>
    <w:rsid w:val="00C44E2D"/>
    <w:rsid w:val="00C4532C"/>
    <w:rsid w:val="00C4538E"/>
    <w:rsid w:val="00C45BDE"/>
    <w:rsid w:val="00C46E65"/>
    <w:rsid w:val="00C47043"/>
    <w:rsid w:val="00C47817"/>
    <w:rsid w:val="00C4792C"/>
    <w:rsid w:val="00C47AA1"/>
    <w:rsid w:val="00C47E79"/>
    <w:rsid w:val="00C47E7E"/>
    <w:rsid w:val="00C47FBD"/>
    <w:rsid w:val="00C506DA"/>
    <w:rsid w:val="00C50A07"/>
    <w:rsid w:val="00C5292F"/>
    <w:rsid w:val="00C55235"/>
    <w:rsid w:val="00C55756"/>
    <w:rsid w:val="00C55B6C"/>
    <w:rsid w:val="00C565C0"/>
    <w:rsid w:val="00C56600"/>
    <w:rsid w:val="00C5667F"/>
    <w:rsid w:val="00C574C2"/>
    <w:rsid w:val="00C57B4D"/>
    <w:rsid w:val="00C57FC7"/>
    <w:rsid w:val="00C6087C"/>
    <w:rsid w:val="00C613A2"/>
    <w:rsid w:val="00C633DC"/>
    <w:rsid w:val="00C63BBB"/>
    <w:rsid w:val="00C647CD"/>
    <w:rsid w:val="00C66047"/>
    <w:rsid w:val="00C67008"/>
    <w:rsid w:val="00C678CA"/>
    <w:rsid w:val="00C67DD9"/>
    <w:rsid w:val="00C706FA"/>
    <w:rsid w:val="00C70CA2"/>
    <w:rsid w:val="00C730C5"/>
    <w:rsid w:val="00C74535"/>
    <w:rsid w:val="00C74B03"/>
    <w:rsid w:val="00C74FEC"/>
    <w:rsid w:val="00C75624"/>
    <w:rsid w:val="00C756C2"/>
    <w:rsid w:val="00C75A65"/>
    <w:rsid w:val="00C76402"/>
    <w:rsid w:val="00C76646"/>
    <w:rsid w:val="00C768ED"/>
    <w:rsid w:val="00C76C81"/>
    <w:rsid w:val="00C772DC"/>
    <w:rsid w:val="00C7776B"/>
    <w:rsid w:val="00C80360"/>
    <w:rsid w:val="00C808F0"/>
    <w:rsid w:val="00C8117A"/>
    <w:rsid w:val="00C81338"/>
    <w:rsid w:val="00C8162F"/>
    <w:rsid w:val="00C81712"/>
    <w:rsid w:val="00C81B41"/>
    <w:rsid w:val="00C81B6A"/>
    <w:rsid w:val="00C8355F"/>
    <w:rsid w:val="00C84602"/>
    <w:rsid w:val="00C85D3B"/>
    <w:rsid w:val="00C86183"/>
    <w:rsid w:val="00C8618A"/>
    <w:rsid w:val="00C9053F"/>
    <w:rsid w:val="00C90B01"/>
    <w:rsid w:val="00C915D7"/>
    <w:rsid w:val="00C91E4D"/>
    <w:rsid w:val="00C92F33"/>
    <w:rsid w:val="00C93D51"/>
    <w:rsid w:val="00C9423F"/>
    <w:rsid w:val="00C94315"/>
    <w:rsid w:val="00C94B61"/>
    <w:rsid w:val="00C9650A"/>
    <w:rsid w:val="00C96E77"/>
    <w:rsid w:val="00C9720F"/>
    <w:rsid w:val="00CA08C1"/>
    <w:rsid w:val="00CA0EA9"/>
    <w:rsid w:val="00CA15FF"/>
    <w:rsid w:val="00CA1F11"/>
    <w:rsid w:val="00CA206C"/>
    <w:rsid w:val="00CA2AA0"/>
    <w:rsid w:val="00CA37E4"/>
    <w:rsid w:val="00CA38B3"/>
    <w:rsid w:val="00CA4165"/>
    <w:rsid w:val="00CA48F6"/>
    <w:rsid w:val="00CA4B41"/>
    <w:rsid w:val="00CA53EA"/>
    <w:rsid w:val="00CA613C"/>
    <w:rsid w:val="00CA6CCE"/>
    <w:rsid w:val="00CA6EEB"/>
    <w:rsid w:val="00CA7269"/>
    <w:rsid w:val="00CA7DA7"/>
    <w:rsid w:val="00CA7F68"/>
    <w:rsid w:val="00CB02F5"/>
    <w:rsid w:val="00CB093F"/>
    <w:rsid w:val="00CB0BAC"/>
    <w:rsid w:val="00CB2CE3"/>
    <w:rsid w:val="00CB2F19"/>
    <w:rsid w:val="00CB316F"/>
    <w:rsid w:val="00CB3D41"/>
    <w:rsid w:val="00CB4471"/>
    <w:rsid w:val="00CB50AA"/>
    <w:rsid w:val="00CB50E7"/>
    <w:rsid w:val="00CB5B96"/>
    <w:rsid w:val="00CB5F54"/>
    <w:rsid w:val="00CB7018"/>
    <w:rsid w:val="00CB726B"/>
    <w:rsid w:val="00CC007D"/>
    <w:rsid w:val="00CC0E7F"/>
    <w:rsid w:val="00CC2024"/>
    <w:rsid w:val="00CC36EF"/>
    <w:rsid w:val="00CC3AC2"/>
    <w:rsid w:val="00CC3F84"/>
    <w:rsid w:val="00CC4924"/>
    <w:rsid w:val="00CC6CCF"/>
    <w:rsid w:val="00CC6CE6"/>
    <w:rsid w:val="00CC72C3"/>
    <w:rsid w:val="00CC73F1"/>
    <w:rsid w:val="00CC7B95"/>
    <w:rsid w:val="00CD0044"/>
    <w:rsid w:val="00CD12FE"/>
    <w:rsid w:val="00CD1848"/>
    <w:rsid w:val="00CD2B1F"/>
    <w:rsid w:val="00CD3808"/>
    <w:rsid w:val="00CD5107"/>
    <w:rsid w:val="00CD7DE8"/>
    <w:rsid w:val="00CE0323"/>
    <w:rsid w:val="00CE0A3C"/>
    <w:rsid w:val="00CE1DD6"/>
    <w:rsid w:val="00CE2223"/>
    <w:rsid w:val="00CE2BFD"/>
    <w:rsid w:val="00CE3785"/>
    <w:rsid w:val="00CE449F"/>
    <w:rsid w:val="00CE4FC1"/>
    <w:rsid w:val="00CE5111"/>
    <w:rsid w:val="00CE6FE1"/>
    <w:rsid w:val="00CF08DA"/>
    <w:rsid w:val="00CF14C3"/>
    <w:rsid w:val="00CF1640"/>
    <w:rsid w:val="00CF2BBA"/>
    <w:rsid w:val="00CF327B"/>
    <w:rsid w:val="00CF3453"/>
    <w:rsid w:val="00CF352B"/>
    <w:rsid w:val="00CF380F"/>
    <w:rsid w:val="00CF3841"/>
    <w:rsid w:val="00CF5662"/>
    <w:rsid w:val="00CF61B9"/>
    <w:rsid w:val="00CF62C2"/>
    <w:rsid w:val="00CF641B"/>
    <w:rsid w:val="00CF717D"/>
    <w:rsid w:val="00CF729D"/>
    <w:rsid w:val="00D01797"/>
    <w:rsid w:val="00D01B50"/>
    <w:rsid w:val="00D027B1"/>
    <w:rsid w:val="00D02EF1"/>
    <w:rsid w:val="00D03371"/>
    <w:rsid w:val="00D037E7"/>
    <w:rsid w:val="00D03886"/>
    <w:rsid w:val="00D03D1F"/>
    <w:rsid w:val="00D04296"/>
    <w:rsid w:val="00D05389"/>
    <w:rsid w:val="00D05785"/>
    <w:rsid w:val="00D059D9"/>
    <w:rsid w:val="00D05BEC"/>
    <w:rsid w:val="00D05D8D"/>
    <w:rsid w:val="00D06290"/>
    <w:rsid w:val="00D07E18"/>
    <w:rsid w:val="00D07E66"/>
    <w:rsid w:val="00D10DFE"/>
    <w:rsid w:val="00D11C99"/>
    <w:rsid w:val="00D13354"/>
    <w:rsid w:val="00D1360E"/>
    <w:rsid w:val="00D1363A"/>
    <w:rsid w:val="00D155F8"/>
    <w:rsid w:val="00D1585E"/>
    <w:rsid w:val="00D173DD"/>
    <w:rsid w:val="00D17B40"/>
    <w:rsid w:val="00D17CF6"/>
    <w:rsid w:val="00D2063A"/>
    <w:rsid w:val="00D20A4E"/>
    <w:rsid w:val="00D20B42"/>
    <w:rsid w:val="00D20C1C"/>
    <w:rsid w:val="00D21704"/>
    <w:rsid w:val="00D223DD"/>
    <w:rsid w:val="00D2297F"/>
    <w:rsid w:val="00D229C5"/>
    <w:rsid w:val="00D23B93"/>
    <w:rsid w:val="00D2498F"/>
    <w:rsid w:val="00D25C92"/>
    <w:rsid w:val="00D26896"/>
    <w:rsid w:val="00D27732"/>
    <w:rsid w:val="00D27E29"/>
    <w:rsid w:val="00D307E9"/>
    <w:rsid w:val="00D331B7"/>
    <w:rsid w:val="00D33B71"/>
    <w:rsid w:val="00D3446F"/>
    <w:rsid w:val="00D34BEA"/>
    <w:rsid w:val="00D34D68"/>
    <w:rsid w:val="00D35B61"/>
    <w:rsid w:val="00D36862"/>
    <w:rsid w:val="00D37616"/>
    <w:rsid w:val="00D37FD7"/>
    <w:rsid w:val="00D40000"/>
    <w:rsid w:val="00D405BA"/>
    <w:rsid w:val="00D40606"/>
    <w:rsid w:val="00D40888"/>
    <w:rsid w:val="00D40BCA"/>
    <w:rsid w:val="00D40E54"/>
    <w:rsid w:val="00D41870"/>
    <w:rsid w:val="00D419D1"/>
    <w:rsid w:val="00D42A74"/>
    <w:rsid w:val="00D42F92"/>
    <w:rsid w:val="00D43010"/>
    <w:rsid w:val="00D4348F"/>
    <w:rsid w:val="00D438B5"/>
    <w:rsid w:val="00D43AD2"/>
    <w:rsid w:val="00D4497D"/>
    <w:rsid w:val="00D44E88"/>
    <w:rsid w:val="00D45122"/>
    <w:rsid w:val="00D457A4"/>
    <w:rsid w:val="00D45B9E"/>
    <w:rsid w:val="00D47087"/>
    <w:rsid w:val="00D4710F"/>
    <w:rsid w:val="00D47783"/>
    <w:rsid w:val="00D47B08"/>
    <w:rsid w:val="00D47B37"/>
    <w:rsid w:val="00D47E92"/>
    <w:rsid w:val="00D47E94"/>
    <w:rsid w:val="00D506A5"/>
    <w:rsid w:val="00D50A4D"/>
    <w:rsid w:val="00D52375"/>
    <w:rsid w:val="00D52591"/>
    <w:rsid w:val="00D53CEB"/>
    <w:rsid w:val="00D545B9"/>
    <w:rsid w:val="00D54929"/>
    <w:rsid w:val="00D55A5E"/>
    <w:rsid w:val="00D564CC"/>
    <w:rsid w:val="00D567A3"/>
    <w:rsid w:val="00D57037"/>
    <w:rsid w:val="00D572AF"/>
    <w:rsid w:val="00D5755D"/>
    <w:rsid w:val="00D60A20"/>
    <w:rsid w:val="00D611E6"/>
    <w:rsid w:val="00D61482"/>
    <w:rsid w:val="00D62464"/>
    <w:rsid w:val="00D626C4"/>
    <w:rsid w:val="00D62FD9"/>
    <w:rsid w:val="00D63015"/>
    <w:rsid w:val="00D6307A"/>
    <w:rsid w:val="00D64391"/>
    <w:rsid w:val="00D6516A"/>
    <w:rsid w:val="00D662FA"/>
    <w:rsid w:val="00D663BE"/>
    <w:rsid w:val="00D66C90"/>
    <w:rsid w:val="00D67BC6"/>
    <w:rsid w:val="00D67D56"/>
    <w:rsid w:val="00D67FAD"/>
    <w:rsid w:val="00D7024D"/>
    <w:rsid w:val="00D70B68"/>
    <w:rsid w:val="00D70C1D"/>
    <w:rsid w:val="00D71233"/>
    <w:rsid w:val="00D7141C"/>
    <w:rsid w:val="00D71A22"/>
    <w:rsid w:val="00D71B9C"/>
    <w:rsid w:val="00D736CA"/>
    <w:rsid w:val="00D741B8"/>
    <w:rsid w:val="00D755BD"/>
    <w:rsid w:val="00D7587B"/>
    <w:rsid w:val="00D75A90"/>
    <w:rsid w:val="00D764DB"/>
    <w:rsid w:val="00D76BC4"/>
    <w:rsid w:val="00D76F38"/>
    <w:rsid w:val="00D77AFD"/>
    <w:rsid w:val="00D80870"/>
    <w:rsid w:val="00D818C2"/>
    <w:rsid w:val="00D81983"/>
    <w:rsid w:val="00D821EC"/>
    <w:rsid w:val="00D8226D"/>
    <w:rsid w:val="00D82300"/>
    <w:rsid w:val="00D82D55"/>
    <w:rsid w:val="00D830C1"/>
    <w:rsid w:val="00D83CFD"/>
    <w:rsid w:val="00D83E45"/>
    <w:rsid w:val="00D85D0E"/>
    <w:rsid w:val="00D85DC0"/>
    <w:rsid w:val="00D86FEE"/>
    <w:rsid w:val="00D873A0"/>
    <w:rsid w:val="00D87420"/>
    <w:rsid w:val="00D87488"/>
    <w:rsid w:val="00D87651"/>
    <w:rsid w:val="00D87BE9"/>
    <w:rsid w:val="00D9025F"/>
    <w:rsid w:val="00D9113C"/>
    <w:rsid w:val="00D917C2"/>
    <w:rsid w:val="00D91D52"/>
    <w:rsid w:val="00D933EB"/>
    <w:rsid w:val="00D93B2C"/>
    <w:rsid w:val="00D93EE4"/>
    <w:rsid w:val="00D94B7A"/>
    <w:rsid w:val="00D95FEE"/>
    <w:rsid w:val="00D961FE"/>
    <w:rsid w:val="00D9710E"/>
    <w:rsid w:val="00D976B4"/>
    <w:rsid w:val="00D97894"/>
    <w:rsid w:val="00D97AD2"/>
    <w:rsid w:val="00DA016E"/>
    <w:rsid w:val="00DA07A5"/>
    <w:rsid w:val="00DA14CB"/>
    <w:rsid w:val="00DA19FD"/>
    <w:rsid w:val="00DA29A0"/>
    <w:rsid w:val="00DA2A12"/>
    <w:rsid w:val="00DA332E"/>
    <w:rsid w:val="00DA3554"/>
    <w:rsid w:val="00DA369E"/>
    <w:rsid w:val="00DA3AEB"/>
    <w:rsid w:val="00DA55AC"/>
    <w:rsid w:val="00DA5AA6"/>
    <w:rsid w:val="00DA69FE"/>
    <w:rsid w:val="00DA6DEC"/>
    <w:rsid w:val="00DA7D56"/>
    <w:rsid w:val="00DB1718"/>
    <w:rsid w:val="00DB1766"/>
    <w:rsid w:val="00DB1874"/>
    <w:rsid w:val="00DB3E80"/>
    <w:rsid w:val="00DB493B"/>
    <w:rsid w:val="00DB570F"/>
    <w:rsid w:val="00DB6E38"/>
    <w:rsid w:val="00DB6F40"/>
    <w:rsid w:val="00DB730D"/>
    <w:rsid w:val="00DC0025"/>
    <w:rsid w:val="00DC0BD2"/>
    <w:rsid w:val="00DC0E9C"/>
    <w:rsid w:val="00DC2145"/>
    <w:rsid w:val="00DC289C"/>
    <w:rsid w:val="00DC2DA3"/>
    <w:rsid w:val="00DC3279"/>
    <w:rsid w:val="00DC48CA"/>
    <w:rsid w:val="00DC54D0"/>
    <w:rsid w:val="00DC54DB"/>
    <w:rsid w:val="00DC72F2"/>
    <w:rsid w:val="00DC73BE"/>
    <w:rsid w:val="00DD05B7"/>
    <w:rsid w:val="00DD0D0A"/>
    <w:rsid w:val="00DD14D1"/>
    <w:rsid w:val="00DD1A97"/>
    <w:rsid w:val="00DD1E93"/>
    <w:rsid w:val="00DD2312"/>
    <w:rsid w:val="00DD2D79"/>
    <w:rsid w:val="00DD2D98"/>
    <w:rsid w:val="00DD2E28"/>
    <w:rsid w:val="00DD2EB7"/>
    <w:rsid w:val="00DD375C"/>
    <w:rsid w:val="00DD4DC5"/>
    <w:rsid w:val="00DD4FE8"/>
    <w:rsid w:val="00DD5DA3"/>
    <w:rsid w:val="00DD600E"/>
    <w:rsid w:val="00DD6585"/>
    <w:rsid w:val="00DD7A01"/>
    <w:rsid w:val="00DE04BC"/>
    <w:rsid w:val="00DE07A2"/>
    <w:rsid w:val="00DE094F"/>
    <w:rsid w:val="00DE0C5D"/>
    <w:rsid w:val="00DE1842"/>
    <w:rsid w:val="00DE1E1D"/>
    <w:rsid w:val="00DE1EBD"/>
    <w:rsid w:val="00DE22CD"/>
    <w:rsid w:val="00DE2D41"/>
    <w:rsid w:val="00DE2FF2"/>
    <w:rsid w:val="00DE39AC"/>
    <w:rsid w:val="00DE4ABB"/>
    <w:rsid w:val="00DE5012"/>
    <w:rsid w:val="00DE5844"/>
    <w:rsid w:val="00DE61B1"/>
    <w:rsid w:val="00DE717C"/>
    <w:rsid w:val="00DE77DA"/>
    <w:rsid w:val="00DF0567"/>
    <w:rsid w:val="00DF09DC"/>
    <w:rsid w:val="00DF0FA3"/>
    <w:rsid w:val="00DF1BB9"/>
    <w:rsid w:val="00DF1D13"/>
    <w:rsid w:val="00DF3ED8"/>
    <w:rsid w:val="00DF48FE"/>
    <w:rsid w:val="00DF4EB9"/>
    <w:rsid w:val="00DF5D5F"/>
    <w:rsid w:val="00DF6DE2"/>
    <w:rsid w:val="00DF6E28"/>
    <w:rsid w:val="00DF72A9"/>
    <w:rsid w:val="00DF7525"/>
    <w:rsid w:val="00E028CA"/>
    <w:rsid w:val="00E035EA"/>
    <w:rsid w:val="00E03C12"/>
    <w:rsid w:val="00E058A5"/>
    <w:rsid w:val="00E05964"/>
    <w:rsid w:val="00E06291"/>
    <w:rsid w:val="00E07644"/>
    <w:rsid w:val="00E07FCE"/>
    <w:rsid w:val="00E10298"/>
    <w:rsid w:val="00E11C7B"/>
    <w:rsid w:val="00E11EB1"/>
    <w:rsid w:val="00E12582"/>
    <w:rsid w:val="00E12770"/>
    <w:rsid w:val="00E1283B"/>
    <w:rsid w:val="00E12D3A"/>
    <w:rsid w:val="00E12F26"/>
    <w:rsid w:val="00E157DD"/>
    <w:rsid w:val="00E15A3E"/>
    <w:rsid w:val="00E15CF3"/>
    <w:rsid w:val="00E17190"/>
    <w:rsid w:val="00E173CF"/>
    <w:rsid w:val="00E20855"/>
    <w:rsid w:val="00E20A54"/>
    <w:rsid w:val="00E20E6E"/>
    <w:rsid w:val="00E20F02"/>
    <w:rsid w:val="00E21ED5"/>
    <w:rsid w:val="00E221EE"/>
    <w:rsid w:val="00E222E0"/>
    <w:rsid w:val="00E2359D"/>
    <w:rsid w:val="00E23BEB"/>
    <w:rsid w:val="00E248F3"/>
    <w:rsid w:val="00E24D71"/>
    <w:rsid w:val="00E24E11"/>
    <w:rsid w:val="00E25525"/>
    <w:rsid w:val="00E26867"/>
    <w:rsid w:val="00E26D66"/>
    <w:rsid w:val="00E27278"/>
    <w:rsid w:val="00E27644"/>
    <w:rsid w:val="00E300F7"/>
    <w:rsid w:val="00E3020A"/>
    <w:rsid w:val="00E304BE"/>
    <w:rsid w:val="00E30CB7"/>
    <w:rsid w:val="00E30E5F"/>
    <w:rsid w:val="00E33488"/>
    <w:rsid w:val="00E33DF6"/>
    <w:rsid w:val="00E340D3"/>
    <w:rsid w:val="00E34A10"/>
    <w:rsid w:val="00E34A36"/>
    <w:rsid w:val="00E34A68"/>
    <w:rsid w:val="00E35078"/>
    <w:rsid w:val="00E35722"/>
    <w:rsid w:val="00E3768D"/>
    <w:rsid w:val="00E37690"/>
    <w:rsid w:val="00E4006C"/>
    <w:rsid w:val="00E4052C"/>
    <w:rsid w:val="00E40A47"/>
    <w:rsid w:val="00E42733"/>
    <w:rsid w:val="00E42775"/>
    <w:rsid w:val="00E42BE0"/>
    <w:rsid w:val="00E42E62"/>
    <w:rsid w:val="00E4411D"/>
    <w:rsid w:val="00E44FBC"/>
    <w:rsid w:val="00E456B6"/>
    <w:rsid w:val="00E45A08"/>
    <w:rsid w:val="00E45CDA"/>
    <w:rsid w:val="00E45FC2"/>
    <w:rsid w:val="00E4692C"/>
    <w:rsid w:val="00E46B03"/>
    <w:rsid w:val="00E46FE5"/>
    <w:rsid w:val="00E47D39"/>
    <w:rsid w:val="00E50CF7"/>
    <w:rsid w:val="00E511E1"/>
    <w:rsid w:val="00E5191D"/>
    <w:rsid w:val="00E530F7"/>
    <w:rsid w:val="00E5385D"/>
    <w:rsid w:val="00E5388B"/>
    <w:rsid w:val="00E545F3"/>
    <w:rsid w:val="00E54827"/>
    <w:rsid w:val="00E548DB"/>
    <w:rsid w:val="00E54A80"/>
    <w:rsid w:val="00E55247"/>
    <w:rsid w:val="00E55392"/>
    <w:rsid w:val="00E55DFA"/>
    <w:rsid w:val="00E55E83"/>
    <w:rsid w:val="00E5659F"/>
    <w:rsid w:val="00E565A4"/>
    <w:rsid w:val="00E56B17"/>
    <w:rsid w:val="00E56F73"/>
    <w:rsid w:val="00E56F94"/>
    <w:rsid w:val="00E57310"/>
    <w:rsid w:val="00E57499"/>
    <w:rsid w:val="00E576C3"/>
    <w:rsid w:val="00E576CC"/>
    <w:rsid w:val="00E579A0"/>
    <w:rsid w:val="00E57EFB"/>
    <w:rsid w:val="00E60110"/>
    <w:rsid w:val="00E605FC"/>
    <w:rsid w:val="00E60DFD"/>
    <w:rsid w:val="00E6105C"/>
    <w:rsid w:val="00E62120"/>
    <w:rsid w:val="00E62EA6"/>
    <w:rsid w:val="00E631CF"/>
    <w:rsid w:val="00E634D2"/>
    <w:rsid w:val="00E64567"/>
    <w:rsid w:val="00E64F97"/>
    <w:rsid w:val="00E65E66"/>
    <w:rsid w:val="00E67D26"/>
    <w:rsid w:val="00E67DE6"/>
    <w:rsid w:val="00E714EB"/>
    <w:rsid w:val="00E71509"/>
    <w:rsid w:val="00E71AD2"/>
    <w:rsid w:val="00E71EED"/>
    <w:rsid w:val="00E724D0"/>
    <w:rsid w:val="00E72966"/>
    <w:rsid w:val="00E72E0C"/>
    <w:rsid w:val="00E7341E"/>
    <w:rsid w:val="00E73642"/>
    <w:rsid w:val="00E73A6C"/>
    <w:rsid w:val="00E74182"/>
    <w:rsid w:val="00E750C5"/>
    <w:rsid w:val="00E7543D"/>
    <w:rsid w:val="00E764F4"/>
    <w:rsid w:val="00E7687D"/>
    <w:rsid w:val="00E7742D"/>
    <w:rsid w:val="00E80618"/>
    <w:rsid w:val="00E808E4"/>
    <w:rsid w:val="00E823A4"/>
    <w:rsid w:val="00E825FF"/>
    <w:rsid w:val="00E8294B"/>
    <w:rsid w:val="00E82C43"/>
    <w:rsid w:val="00E82F7B"/>
    <w:rsid w:val="00E85447"/>
    <w:rsid w:val="00E858D8"/>
    <w:rsid w:val="00E85ABD"/>
    <w:rsid w:val="00E903DA"/>
    <w:rsid w:val="00E908EA"/>
    <w:rsid w:val="00E91519"/>
    <w:rsid w:val="00E91B22"/>
    <w:rsid w:val="00E92458"/>
    <w:rsid w:val="00E9256F"/>
    <w:rsid w:val="00E92925"/>
    <w:rsid w:val="00E92B5D"/>
    <w:rsid w:val="00E930D0"/>
    <w:rsid w:val="00E9322B"/>
    <w:rsid w:val="00E93515"/>
    <w:rsid w:val="00E938DE"/>
    <w:rsid w:val="00E9455B"/>
    <w:rsid w:val="00E95153"/>
    <w:rsid w:val="00E95215"/>
    <w:rsid w:val="00E97640"/>
    <w:rsid w:val="00E97697"/>
    <w:rsid w:val="00E97909"/>
    <w:rsid w:val="00E97C31"/>
    <w:rsid w:val="00E97CC7"/>
    <w:rsid w:val="00EA2001"/>
    <w:rsid w:val="00EA2FD2"/>
    <w:rsid w:val="00EA3F05"/>
    <w:rsid w:val="00EA406E"/>
    <w:rsid w:val="00EA43BD"/>
    <w:rsid w:val="00EA511F"/>
    <w:rsid w:val="00EA5A9C"/>
    <w:rsid w:val="00EA5B7C"/>
    <w:rsid w:val="00EA65EB"/>
    <w:rsid w:val="00EA6EBA"/>
    <w:rsid w:val="00EA7381"/>
    <w:rsid w:val="00EA7CA6"/>
    <w:rsid w:val="00EB0F4F"/>
    <w:rsid w:val="00EB1B0C"/>
    <w:rsid w:val="00EB1B2D"/>
    <w:rsid w:val="00EB1D01"/>
    <w:rsid w:val="00EB1FE9"/>
    <w:rsid w:val="00EB3F41"/>
    <w:rsid w:val="00EB4486"/>
    <w:rsid w:val="00EB44FE"/>
    <w:rsid w:val="00EB47CB"/>
    <w:rsid w:val="00EB5967"/>
    <w:rsid w:val="00EB5DC1"/>
    <w:rsid w:val="00EB70E0"/>
    <w:rsid w:val="00EB7460"/>
    <w:rsid w:val="00EC1CBD"/>
    <w:rsid w:val="00EC2B58"/>
    <w:rsid w:val="00EC2F85"/>
    <w:rsid w:val="00EC38AF"/>
    <w:rsid w:val="00EC3FC9"/>
    <w:rsid w:val="00EC4CC2"/>
    <w:rsid w:val="00EC501B"/>
    <w:rsid w:val="00EC5250"/>
    <w:rsid w:val="00EC5734"/>
    <w:rsid w:val="00EC57AD"/>
    <w:rsid w:val="00EC737C"/>
    <w:rsid w:val="00EC7748"/>
    <w:rsid w:val="00ED0FA7"/>
    <w:rsid w:val="00ED1579"/>
    <w:rsid w:val="00ED21A5"/>
    <w:rsid w:val="00ED27FB"/>
    <w:rsid w:val="00ED3114"/>
    <w:rsid w:val="00ED316D"/>
    <w:rsid w:val="00ED3A63"/>
    <w:rsid w:val="00ED4621"/>
    <w:rsid w:val="00ED4B59"/>
    <w:rsid w:val="00ED6250"/>
    <w:rsid w:val="00ED6747"/>
    <w:rsid w:val="00ED6825"/>
    <w:rsid w:val="00ED6E45"/>
    <w:rsid w:val="00EE037A"/>
    <w:rsid w:val="00EE05CE"/>
    <w:rsid w:val="00EE0635"/>
    <w:rsid w:val="00EE0654"/>
    <w:rsid w:val="00EE096B"/>
    <w:rsid w:val="00EE0A62"/>
    <w:rsid w:val="00EE1578"/>
    <w:rsid w:val="00EE1722"/>
    <w:rsid w:val="00EE31E9"/>
    <w:rsid w:val="00EE3CA8"/>
    <w:rsid w:val="00EE3F1E"/>
    <w:rsid w:val="00EE5B10"/>
    <w:rsid w:val="00EE6C1B"/>
    <w:rsid w:val="00EF1D5E"/>
    <w:rsid w:val="00EF292D"/>
    <w:rsid w:val="00EF4AF5"/>
    <w:rsid w:val="00EF5C61"/>
    <w:rsid w:val="00EF6F6B"/>
    <w:rsid w:val="00EF6FAA"/>
    <w:rsid w:val="00EF7AC0"/>
    <w:rsid w:val="00F00865"/>
    <w:rsid w:val="00F00C0E"/>
    <w:rsid w:val="00F010D8"/>
    <w:rsid w:val="00F01380"/>
    <w:rsid w:val="00F0211F"/>
    <w:rsid w:val="00F02E03"/>
    <w:rsid w:val="00F03534"/>
    <w:rsid w:val="00F03639"/>
    <w:rsid w:val="00F03F6E"/>
    <w:rsid w:val="00F04DC1"/>
    <w:rsid w:val="00F0574A"/>
    <w:rsid w:val="00F05A27"/>
    <w:rsid w:val="00F07D14"/>
    <w:rsid w:val="00F1071F"/>
    <w:rsid w:val="00F112EA"/>
    <w:rsid w:val="00F13BB2"/>
    <w:rsid w:val="00F14B5E"/>
    <w:rsid w:val="00F15B94"/>
    <w:rsid w:val="00F163C4"/>
    <w:rsid w:val="00F16A51"/>
    <w:rsid w:val="00F16D14"/>
    <w:rsid w:val="00F170F8"/>
    <w:rsid w:val="00F207EF"/>
    <w:rsid w:val="00F20E94"/>
    <w:rsid w:val="00F219C0"/>
    <w:rsid w:val="00F22EA6"/>
    <w:rsid w:val="00F234E6"/>
    <w:rsid w:val="00F2380B"/>
    <w:rsid w:val="00F24B92"/>
    <w:rsid w:val="00F25523"/>
    <w:rsid w:val="00F267DB"/>
    <w:rsid w:val="00F3016E"/>
    <w:rsid w:val="00F31145"/>
    <w:rsid w:val="00F3168A"/>
    <w:rsid w:val="00F31E12"/>
    <w:rsid w:val="00F326DF"/>
    <w:rsid w:val="00F33E90"/>
    <w:rsid w:val="00F35511"/>
    <w:rsid w:val="00F35C06"/>
    <w:rsid w:val="00F35EE5"/>
    <w:rsid w:val="00F35EFF"/>
    <w:rsid w:val="00F37181"/>
    <w:rsid w:val="00F37563"/>
    <w:rsid w:val="00F37E62"/>
    <w:rsid w:val="00F40241"/>
    <w:rsid w:val="00F40480"/>
    <w:rsid w:val="00F40574"/>
    <w:rsid w:val="00F407B3"/>
    <w:rsid w:val="00F40973"/>
    <w:rsid w:val="00F40C31"/>
    <w:rsid w:val="00F41573"/>
    <w:rsid w:val="00F41791"/>
    <w:rsid w:val="00F43C1C"/>
    <w:rsid w:val="00F43CF7"/>
    <w:rsid w:val="00F44432"/>
    <w:rsid w:val="00F4462A"/>
    <w:rsid w:val="00F44DE7"/>
    <w:rsid w:val="00F45050"/>
    <w:rsid w:val="00F45430"/>
    <w:rsid w:val="00F46483"/>
    <w:rsid w:val="00F47814"/>
    <w:rsid w:val="00F50964"/>
    <w:rsid w:val="00F5126C"/>
    <w:rsid w:val="00F51A8B"/>
    <w:rsid w:val="00F52E3D"/>
    <w:rsid w:val="00F534EA"/>
    <w:rsid w:val="00F54AC8"/>
    <w:rsid w:val="00F551A7"/>
    <w:rsid w:val="00F561F6"/>
    <w:rsid w:val="00F60456"/>
    <w:rsid w:val="00F6119B"/>
    <w:rsid w:val="00F613C3"/>
    <w:rsid w:val="00F61AC7"/>
    <w:rsid w:val="00F61CA8"/>
    <w:rsid w:val="00F62C2A"/>
    <w:rsid w:val="00F62ECE"/>
    <w:rsid w:val="00F6319C"/>
    <w:rsid w:val="00F65591"/>
    <w:rsid w:val="00F67C8C"/>
    <w:rsid w:val="00F70026"/>
    <w:rsid w:val="00F70919"/>
    <w:rsid w:val="00F71284"/>
    <w:rsid w:val="00F71646"/>
    <w:rsid w:val="00F71AC2"/>
    <w:rsid w:val="00F7231B"/>
    <w:rsid w:val="00F72797"/>
    <w:rsid w:val="00F72A32"/>
    <w:rsid w:val="00F72DA9"/>
    <w:rsid w:val="00F72F9B"/>
    <w:rsid w:val="00F732D6"/>
    <w:rsid w:val="00F751E1"/>
    <w:rsid w:val="00F75FC7"/>
    <w:rsid w:val="00F76142"/>
    <w:rsid w:val="00F768E8"/>
    <w:rsid w:val="00F772A8"/>
    <w:rsid w:val="00F80858"/>
    <w:rsid w:val="00F81347"/>
    <w:rsid w:val="00F81954"/>
    <w:rsid w:val="00F826E6"/>
    <w:rsid w:val="00F82EB6"/>
    <w:rsid w:val="00F830BA"/>
    <w:rsid w:val="00F83B3C"/>
    <w:rsid w:val="00F84203"/>
    <w:rsid w:val="00F84298"/>
    <w:rsid w:val="00F846A7"/>
    <w:rsid w:val="00F84B98"/>
    <w:rsid w:val="00F84C22"/>
    <w:rsid w:val="00F85BEC"/>
    <w:rsid w:val="00F85F2D"/>
    <w:rsid w:val="00F86757"/>
    <w:rsid w:val="00F8680C"/>
    <w:rsid w:val="00F86BC2"/>
    <w:rsid w:val="00F8704E"/>
    <w:rsid w:val="00F87F11"/>
    <w:rsid w:val="00F904CE"/>
    <w:rsid w:val="00F90980"/>
    <w:rsid w:val="00F90BB7"/>
    <w:rsid w:val="00F914A4"/>
    <w:rsid w:val="00F92364"/>
    <w:rsid w:val="00F923B3"/>
    <w:rsid w:val="00F92904"/>
    <w:rsid w:val="00F92967"/>
    <w:rsid w:val="00F92A20"/>
    <w:rsid w:val="00F92A92"/>
    <w:rsid w:val="00F930B1"/>
    <w:rsid w:val="00F93D56"/>
    <w:rsid w:val="00F9403F"/>
    <w:rsid w:val="00F943AE"/>
    <w:rsid w:val="00F944B1"/>
    <w:rsid w:val="00F946C6"/>
    <w:rsid w:val="00F957A8"/>
    <w:rsid w:val="00F9793A"/>
    <w:rsid w:val="00F97D3E"/>
    <w:rsid w:val="00FA0307"/>
    <w:rsid w:val="00FA0708"/>
    <w:rsid w:val="00FA0E83"/>
    <w:rsid w:val="00FA178A"/>
    <w:rsid w:val="00FA2C70"/>
    <w:rsid w:val="00FA3D2F"/>
    <w:rsid w:val="00FA3E18"/>
    <w:rsid w:val="00FA3EBA"/>
    <w:rsid w:val="00FA439F"/>
    <w:rsid w:val="00FA4AEA"/>
    <w:rsid w:val="00FA4E24"/>
    <w:rsid w:val="00FA52B9"/>
    <w:rsid w:val="00FA53A6"/>
    <w:rsid w:val="00FA596D"/>
    <w:rsid w:val="00FA5A49"/>
    <w:rsid w:val="00FA6B66"/>
    <w:rsid w:val="00FA6EE7"/>
    <w:rsid w:val="00FA76BD"/>
    <w:rsid w:val="00FB001C"/>
    <w:rsid w:val="00FB01A7"/>
    <w:rsid w:val="00FB07E4"/>
    <w:rsid w:val="00FB08BB"/>
    <w:rsid w:val="00FB0E82"/>
    <w:rsid w:val="00FB0EB9"/>
    <w:rsid w:val="00FB11DD"/>
    <w:rsid w:val="00FB2623"/>
    <w:rsid w:val="00FB3E23"/>
    <w:rsid w:val="00FB4653"/>
    <w:rsid w:val="00FB48D6"/>
    <w:rsid w:val="00FB49CA"/>
    <w:rsid w:val="00FB49F9"/>
    <w:rsid w:val="00FB4B6A"/>
    <w:rsid w:val="00FB4E60"/>
    <w:rsid w:val="00FB5474"/>
    <w:rsid w:val="00FB571D"/>
    <w:rsid w:val="00FB5F16"/>
    <w:rsid w:val="00FB76AA"/>
    <w:rsid w:val="00FB774F"/>
    <w:rsid w:val="00FC081D"/>
    <w:rsid w:val="00FC0CBE"/>
    <w:rsid w:val="00FC3A6B"/>
    <w:rsid w:val="00FC4506"/>
    <w:rsid w:val="00FC4C1D"/>
    <w:rsid w:val="00FC5132"/>
    <w:rsid w:val="00FC5966"/>
    <w:rsid w:val="00FC6E4E"/>
    <w:rsid w:val="00FC71DC"/>
    <w:rsid w:val="00FC71E7"/>
    <w:rsid w:val="00FD029B"/>
    <w:rsid w:val="00FD065F"/>
    <w:rsid w:val="00FD1858"/>
    <w:rsid w:val="00FD1B2F"/>
    <w:rsid w:val="00FD226F"/>
    <w:rsid w:val="00FD3108"/>
    <w:rsid w:val="00FD3670"/>
    <w:rsid w:val="00FD3E22"/>
    <w:rsid w:val="00FD401A"/>
    <w:rsid w:val="00FD413B"/>
    <w:rsid w:val="00FD4650"/>
    <w:rsid w:val="00FD5C53"/>
    <w:rsid w:val="00FD64A6"/>
    <w:rsid w:val="00FD742D"/>
    <w:rsid w:val="00FD748F"/>
    <w:rsid w:val="00FD79D7"/>
    <w:rsid w:val="00FD7A97"/>
    <w:rsid w:val="00FD7DFD"/>
    <w:rsid w:val="00FE0C9A"/>
    <w:rsid w:val="00FE1635"/>
    <w:rsid w:val="00FE163A"/>
    <w:rsid w:val="00FE1BD8"/>
    <w:rsid w:val="00FE1CEE"/>
    <w:rsid w:val="00FE29A8"/>
    <w:rsid w:val="00FE3096"/>
    <w:rsid w:val="00FE399F"/>
    <w:rsid w:val="00FE400A"/>
    <w:rsid w:val="00FE46D9"/>
    <w:rsid w:val="00FE4D4D"/>
    <w:rsid w:val="00FE5C3A"/>
    <w:rsid w:val="00FE6445"/>
    <w:rsid w:val="00FE6638"/>
    <w:rsid w:val="00FE665C"/>
    <w:rsid w:val="00FE66AE"/>
    <w:rsid w:val="00FE7086"/>
    <w:rsid w:val="00FE782E"/>
    <w:rsid w:val="00FF111E"/>
    <w:rsid w:val="00FF321B"/>
    <w:rsid w:val="00FF3990"/>
    <w:rsid w:val="00FF3F95"/>
    <w:rsid w:val="00FF3FF3"/>
    <w:rsid w:val="00FF4FB3"/>
    <w:rsid w:val="00FF6842"/>
    <w:rsid w:val="00FF691C"/>
    <w:rsid w:val="505EA1D8"/>
  </w:rsids>
  <m:mathPr>
    <m:mathFont m:val="Cambria Math"/>
    <m:brkBin m:val="before"/>
    <m:brkBinSub m:val="--"/>
    <m:smallFrac/>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7EF9D2B"/>
  <w15:docId w15:val="{E4E6D66E-CA98-4328-ADCC-72FB6B28C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5D12"/>
    <w:pPr>
      <w:spacing w:line="360" w:lineRule="auto"/>
      <w:jc w:val="both"/>
    </w:pPr>
    <w:rPr>
      <w:rFonts w:ascii="Times New Roman" w:hAnsi="Times New Roman"/>
    </w:rPr>
  </w:style>
  <w:style w:type="paragraph" w:styleId="Heading1">
    <w:name w:val="heading 1"/>
    <w:basedOn w:val="Normal"/>
    <w:next w:val="Normal"/>
    <w:link w:val="Heading1Char"/>
    <w:uiPriority w:val="9"/>
    <w:qFormat/>
    <w:rsid w:val="00F81347"/>
    <w:pPr>
      <w:keepNext/>
      <w:keepLines/>
      <w:spacing w:before="240" w:after="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F81347"/>
    <w:pPr>
      <w:keepNext/>
      <w:keepLines/>
      <w:spacing w:before="40" w:after="0"/>
      <w:outlineLvl w:val="1"/>
    </w:pPr>
    <w:rPr>
      <w:rFonts w:eastAsiaTheme="majorEastAsia" w:cstheme="majorBidi"/>
      <w:b/>
      <w:sz w:val="26"/>
      <w:szCs w:val="26"/>
    </w:rPr>
  </w:style>
  <w:style w:type="paragraph" w:styleId="Heading3">
    <w:name w:val="heading 3"/>
    <w:basedOn w:val="Normal"/>
    <w:next w:val="Normal"/>
    <w:link w:val="Heading3Char"/>
    <w:uiPriority w:val="9"/>
    <w:unhideWhenUsed/>
    <w:qFormat/>
    <w:rsid w:val="00ED6E45"/>
    <w:pPr>
      <w:keepNext/>
      <w:keepLines/>
      <w:spacing w:before="40" w:after="0"/>
      <w:outlineLvl w:val="2"/>
    </w:pPr>
    <w:rPr>
      <w:rFonts w:eastAsiaTheme="majorEastAsia" w:cstheme="majorBidi"/>
      <w:b/>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81347"/>
    <w:rPr>
      <w:rFonts w:ascii="Times New Roman" w:eastAsiaTheme="majorEastAsia" w:hAnsi="Times New Roman" w:cstheme="majorBidi"/>
      <w:b/>
      <w:sz w:val="26"/>
      <w:szCs w:val="26"/>
    </w:rPr>
  </w:style>
  <w:style w:type="paragraph" w:styleId="Caption">
    <w:name w:val="caption"/>
    <w:basedOn w:val="Normal"/>
    <w:next w:val="Normal"/>
    <w:uiPriority w:val="35"/>
    <w:unhideWhenUsed/>
    <w:qFormat/>
    <w:rsid w:val="007219F7"/>
    <w:pPr>
      <w:spacing w:after="200" w:line="240" w:lineRule="auto"/>
    </w:pPr>
    <w:rPr>
      <w:iCs/>
      <w:sz w:val="20"/>
      <w:szCs w:val="18"/>
    </w:rPr>
  </w:style>
  <w:style w:type="character" w:styleId="CommentReference">
    <w:name w:val="annotation reference"/>
    <w:basedOn w:val="DefaultParagraphFont"/>
    <w:uiPriority w:val="99"/>
    <w:semiHidden/>
    <w:unhideWhenUsed/>
    <w:rsid w:val="00FB48D6"/>
    <w:rPr>
      <w:sz w:val="16"/>
      <w:szCs w:val="16"/>
    </w:rPr>
  </w:style>
  <w:style w:type="paragraph" w:styleId="CommentText">
    <w:name w:val="annotation text"/>
    <w:basedOn w:val="Normal"/>
    <w:link w:val="CommentTextChar"/>
    <w:uiPriority w:val="99"/>
    <w:unhideWhenUsed/>
    <w:rsid w:val="00FB48D6"/>
    <w:pPr>
      <w:spacing w:line="240" w:lineRule="auto"/>
    </w:pPr>
    <w:rPr>
      <w:sz w:val="20"/>
      <w:szCs w:val="20"/>
    </w:rPr>
  </w:style>
  <w:style w:type="character" w:customStyle="1" w:styleId="CommentTextChar">
    <w:name w:val="Comment Text Char"/>
    <w:basedOn w:val="DefaultParagraphFont"/>
    <w:link w:val="CommentText"/>
    <w:uiPriority w:val="99"/>
    <w:rsid w:val="00FB48D6"/>
    <w:rPr>
      <w:sz w:val="20"/>
      <w:szCs w:val="20"/>
    </w:rPr>
  </w:style>
  <w:style w:type="paragraph" w:styleId="BalloonText">
    <w:name w:val="Balloon Text"/>
    <w:basedOn w:val="Normal"/>
    <w:link w:val="BalloonTextChar"/>
    <w:uiPriority w:val="99"/>
    <w:semiHidden/>
    <w:unhideWhenUsed/>
    <w:rsid w:val="00FB48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48D6"/>
    <w:rPr>
      <w:rFonts w:ascii="Segoe UI" w:hAnsi="Segoe UI" w:cs="Segoe UI"/>
      <w:sz w:val="18"/>
      <w:szCs w:val="18"/>
    </w:rPr>
  </w:style>
  <w:style w:type="character" w:customStyle="1" w:styleId="Heading1Char">
    <w:name w:val="Heading 1 Char"/>
    <w:basedOn w:val="DefaultParagraphFont"/>
    <w:link w:val="Heading1"/>
    <w:uiPriority w:val="9"/>
    <w:rsid w:val="00F81347"/>
    <w:rPr>
      <w:rFonts w:ascii="Times New Roman" w:eastAsiaTheme="majorEastAsia" w:hAnsi="Times New Roman" w:cstheme="majorBidi"/>
      <w:b/>
      <w:sz w:val="32"/>
      <w:szCs w:val="32"/>
    </w:rPr>
  </w:style>
  <w:style w:type="character" w:styleId="Hyperlink">
    <w:name w:val="Hyperlink"/>
    <w:basedOn w:val="DefaultParagraphFont"/>
    <w:uiPriority w:val="99"/>
    <w:unhideWhenUsed/>
    <w:rsid w:val="00FB48D6"/>
    <w:rPr>
      <w:color w:val="0000FF"/>
      <w:u w:val="single"/>
    </w:rPr>
  </w:style>
  <w:style w:type="character" w:customStyle="1" w:styleId="UnresolvedMention1">
    <w:name w:val="Unresolved Mention1"/>
    <w:basedOn w:val="DefaultParagraphFont"/>
    <w:uiPriority w:val="99"/>
    <w:semiHidden/>
    <w:unhideWhenUsed/>
    <w:rsid w:val="00FB48D6"/>
    <w:rPr>
      <w:color w:val="605E5C"/>
      <w:shd w:val="clear" w:color="auto" w:fill="E1DFDD"/>
    </w:rPr>
  </w:style>
  <w:style w:type="paragraph" w:styleId="NormalWeb">
    <w:name w:val="Normal (Web)"/>
    <w:basedOn w:val="Normal"/>
    <w:uiPriority w:val="99"/>
    <w:semiHidden/>
    <w:unhideWhenUsed/>
    <w:rsid w:val="00852861"/>
    <w:pPr>
      <w:spacing w:before="100" w:beforeAutospacing="1" w:after="100" w:afterAutospacing="1" w:line="240" w:lineRule="auto"/>
    </w:pPr>
    <w:rPr>
      <w:rFonts w:cs="Times New Roman"/>
      <w:sz w:val="24"/>
      <w:szCs w:val="24"/>
    </w:rPr>
  </w:style>
  <w:style w:type="character" w:styleId="Emphasis">
    <w:name w:val="Emphasis"/>
    <w:basedOn w:val="DefaultParagraphFont"/>
    <w:uiPriority w:val="20"/>
    <w:qFormat/>
    <w:rsid w:val="004C3F8C"/>
    <w:rPr>
      <w:i/>
      <w:iCs/>
    </w:rPr>
  </w:style>
  <w:style w:type="paragraph" w:styleId="CommentSubject">
    <w:name w:val="annotation subject"/>
    <w:basedOn w:val="CommentText"/>
    <w:next w:val="CommentText"/>
    <w:link w:val="CommentSubjectChar"/>
    <w:uiPriority w:val="99"/>
    <w:semiHidden/>
    <w:unhideWhenUsed/>
    <w:rsid w:val="002D6F29"/>
    <w:rPr>
      <w:b/>
      <w:bCs/>
    </w:rPr>
  </w:style>
  <w:style w:type="character" w:customStyle="1" w:styleId="CommentSubjectChar">
    <w:name w:val="Comment Subject Char"/>
    <w:basedOn w:val="CommentTextChar"/>
    <w:link w:val="CommentSubject"/>
    <w:uiPriority w:val="99"/>
    <w:semiHidden/>
    <w:rsid w:val="002D6F29"/>
    <w:rPr>
      <w:b/>
      <w:bCs/>
      <w:sz w:val="20"/>
      <w:szCs w:val="20"/>
    </w:rPr>
  </w:style>
  <w:style w:type="paragraph" w:styleId="Revision">
    <w:name w:val="Revision"/>
    <w:hidden/>
    <w:uiPriority w:val="99"/>
    <w:semiHidden/>
    <w:rsid w:val="00BC08D1"/>
    <w:pPr>
      <w:spacing w:after="0" w:line="240" w:lineRule="auto"/>
    </w:pPr>
  </w:style>
  <w:style w:type="character" w:styleId="PlaceholderText">
    <w:name w:val="Placeholder Text"/>
    <w:basedOn w:val="DefaultParagraphFont"/>
    <w:uiPriority w:val="99"/>
    <w:semiHidden/>
    <w:rsid w:val="00FB5F16"/>
    <w:rPr>
      <w:color w:val="808080"/>
    </w:rPr>
  </w:style>
  <w:style w:type="character" w:styleId="UnresolvedMention">
    <w:name w:val="Unresolved Mention"/>
    <w:basedOn w:val="DefaultParagraphFont"/>
    <w:uiPriority w:val="99"/>
    <w:semiHidden/>
    <w:unhideWhenUsed/>
    <w:rsid w:val="00582FD4"/>
    <w:rPr>
      <w:color w:val="605E5C"/>
      <w:shd w:val="clear" w:color="auto" w:fill="E1DFDD"/>
    </w:rPr>
  </w:style>
  <w:style w:type="paragraph" w:customStyle="1" w:styleId="EndNoteBibliographyTitle">
    <w:name w:val="EndNote Bibliography Title"/>
    <w:basedOn w:val="Normal"/>
    <w:link w:val="EndNoteBibliographyTitleChar"/>
    <w:rsid w:val="00443B7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43B76"/>
    <w:rPr>
      <w:rFonts w:ascii="Calibri" w:hAnsi="Calibri" w:cs="Calibri"/>
      <w:noProof/>
    </w:rPr>
  </w:style>
  <w:style w:type="paragraph" w:customStyle="1" w:styleId="EndNoteBibliography">
    <w:name w:val="EndNote Bibliography"/>
    <w:basedOn w:val="Normal"/>
    <w:link w:val="EndNoteBibliographyChar"/>
    <w:rsid w:val="00443B76"/>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443B76"/>
    <w:rPr>
      <w:rFonts w:ascii="Calibri" w:hAnsi="Calibri" w:cs="Calibri"/>
      <w:noProof/>
    </w:rPr>
  </w:style>
  <w:style w:type="table" w:styleId="TableGrid">
    <w:name w:val="Table Grid"/>
    <w:basedOn w:val="TableNormal"/>
    <w:uiPriority w:val="39"/>
    <w:rsid w:val="00CF32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22E6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2E6A"/>
  </w:style>
  <w:style w:type="paragraph" w:styleId="Footer">
    <w:name w:val="footer"/>
    <w:basedOn w:val="Normal"/>
    <w:link w:val="FooterChar"/>
    <w:uiPriority w:val="99"/>
    <w:unhideWhenUsed/>
    <w:rsid w:val="00322E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2E6A"/>
  </w:style>
  <w:style w:type="paragraph" w:styleId="ListParagraph">
    <w:name w:val="List Paragraph"/>
    <w:basedOn w:val="Normal"/>
    <w:uiPriority w:val="34"/>
    <w:qFormat/>
    <w:rsid w:val="003367B6"/>
    <w:pPr>
      <w:ind w:left="720"/>
      <w:contextualSpacing/>
    </w:pPr>
  </w:style>
  <w:style w:type="paragraph" w:customStyle="1" w:styleId="xmsonormal">
    <w:name w:val="x_msonormal"/>
    <w:basedOn w:val="Normal"/>
    <w:rsid w:val="004B5F6C"/>
    <w:pPr>
      <w:spacing w:before="100" w:beforeAutospacing="1" w:after="100" w:afterAutospacing="1" w:line="240" w:lineRule="auto"/>
    </w:pPr>
    <w:rPr>
      <w:rFonts w:eastAsia="Times New Roman" w:cs="Times New Roman"/>
      <w:sz w:val="24"/>
      <w:szCs w:val="24"/>
      <w:lang w:eastAsia="en-AU"/>
    </w:rPr>
  </w:style>
  <w:style w:type="character" w:customStyle="1" w:styleId="Heading3Char">
    <w:name w:val="Heading 3 Char"/>
    <w:basedOn w:val="DefaultParagraphFont"/>
    <w:link w:val="Heading3"/>
    <w:uiPriority w:val="9"/>
    <w:rsid w:val="00ED6E45"/>
    <w:rPr>
      <w:rFonts w:ascii="Times New Roman" w:eastAsiaTheme="majorEastAsia" w:hAnsi="Times New Roman" w:cstheme="majorBidi"/>
      <w:b/>
      <w:i/>
      <w:sz w:val="24"/>
      <w:szCs w:val="24"/>
    </w:rPr>
  </w:style>
  <w:style w:type="character" w:customStyle="1" w:styleId="no-handheld">
    <w:name w:val="no-handheld"/>
    <w:basedOn w:val="DefaultParagraphFont"/>
    <w:rsid w:val="001B71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58473">
      <w:bodyDiv w:val="1"/>
      <w:marLeft w:val="0"/>
      <w:marRight w:val="0"/>
      <w:marTop w:val="0"/>
      <w:marBottom w:val="0"/>
      <w:divBdr>
        <w:top w:val="none" w:sz="0" w:space="0" w:color="auto"/>
        <w:left w:val="none" w:sz="0" w:space="0" w:color="auto"/>
        <w:bottom w:val="none" w:sz="0" w:space="0" w:color="auto"/>
        <w:right w:val="none" w:sz="0" w:space="0" w:color="auto"/>
      </w:divBdr>
    </w:div>
    <w:div w:id="115569819">
      <w:bodyDiv w:val="1"/>
      <w:marLeft w:val="0"/>
      <w:marRight w:val="0"/>
      <w:marTop w:val="0"/>
      <w:marBottom w:val="0"/>
      <w:divBdr>
        <w:top w:val="none" w:sz="0" w:space="0" w:color="auto"/>
        <w:left w:val="none" w:sz="0" w:space="0" w:color="auto"/>
        <w:bottom w:val="none" w:sz="0" w:space="0" w:color="auto"/>
        <w:right w:val="none" w:sz="0" w:space="0" w:color="auto"/>
      </w:divBdr>
    </w:div>
    <w:div w:id="294599886">
      <w:bodyDiv w:val="1"/>
      <w:marLeft w:val="0"/>
      <w:marRight w:val="0"/>
      <w:marTop w:val="0"/>
      <w:marBottom w:val="0"/>
      <w:divBdr>
        <w:top w:val="none" w:sz="0" w:space="0" w:color="auto"/>
        <w:left w:val="none" w:sz="0" w:space="0" w:color="auto"/>
        <w:bottom w:val="none" w:sz="0" w:space="0" w:color="auto"/>
        <w:right w:val="none" w:sz="0" w:space="0" w:color="auto"/>
      </w:divBdr>
    </w:div>
    <w:div w:id="637496673">
      <w:bodyDiv w:val="1"/>
      <w:marLeft w:val="0"/>
      <w:marRight w:val="0"/>
      <w:marTop w:val="0"/>
      <w:marBottom w:val="0"/>
      <w:divBdr>
        <w:top w:val="none" w:sz="0" w:space="0" w:color="auto"/>
        <w:left w:val="none" w:sz="0" w:space="0" w:color="auto"/>
        <w:bottom w:val="none" w:sz="0" w:space="0" w:color="auto"/>
        <w:right w:val="none" w:sz="0" w:space="0" w:color="auto"/>
      </w:divBdr>
    </w:div>
    <w:div w:id="1041200972">
      <w:bodyDiv w:val="1"/>
      <w:marLeft w:val="0"/>
      <w:marRight w:val="0"/>
      <w:marTop w:val="0"/>
      <w:marBottom w:val="0"/>
      <w:divBdr>
        <w:top w:val="none" w:sz="0" w:space="0" w:color="auto"/>
        <w:left w:val="none" w:sz="0" w:space="0" w:color="auto"/>
        <w:bottom w:val="none" w:sz="0" w:space="0" w:color="auto"/>
        <w:right w:val="none" w:sz="0" w:space="0" w:color="auto"/>
      </w:divBdr>
    </w:div>
    <w:div w:id="1295133634">
      <w:bodyDiv w:val="1"/>
      <w:marLeft w:val="0"/>
      <w:marRight w:val="0"/>
      <w:marTop w:val="0"/>
      <w:marBottom w:val="0"/>
      <w:divBdr>
        <w:top w:val="none" w:sz="0" w:space="0" w:color="auto"/>
        <w:left w:val="none" w:sz="0" w:space="0" w:color="auto"/>
        <w:bottom w:val="none" w:sz="0" w:space="0" w:color="auto"/>
        <w:right w:val="none" w:sz="0" w:space="0" w:color="auto"/>
      </w:divBdr>
    </w:div>
    <w:div w:id="1439330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doi.org/10.1016/j.jpowsour.2020.227971" TargetMode="External"/><Relationship Id="rId26" Type="http://schemas.openxmlformats.org/officeDocument/2006/relationships/hyperlink" Target="https://doi.org/10.1016/j.tca.2017.01.002" TargetMode="External"/><Relationship Id="rId39" Type="http://schemas.openxmlformats.org/officeDocument/2006/relationships/theme" Target="theme/theme1.xml"/><Relationship Id="rId21" Type="http://schemas.openxmlformats.org/officeDocument/2006/relationships/hyperlink" Target="https://doi.org/10.1016/j.jssc.2011.03.023"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doi.org/10.1016/j.renene.2021.12.030" TargetMode="External"/><Relationship Id="rId25" Type="http://schemas.openxmlformats.org/officeDocument/2006/relationships/hyperlink" Target="https://doi.org/10.1002/zaac.19291830119" TargetMode="External"/><Relationship Id="rId33" Type="http://schemas.openxmlformats.org/officeDocument/2006/relationships/header" Target="header2.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oi.org/10.1002/cssc.201402351" TargetMode="External"/><Relationship Id="rId20" Type="http://schemas.openxmlformats.org/officeDocument/2006/relationships/hyperlink" Target="https://doi.org/10.1016/j.compositesb.2023.110565" TargetMode="External"/><Relationship Id="rId29" Type="http://schemas.openxmlformats.org/officeDocument/2006/relationships/hyperlink" Target="https://doi.org/10.1016/j.ijhydene.2020.06.29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s://doi.org/10.1002/adma.202106379" TargetMode="External"/><Relationship Id="rId32" Type="http://schemas.openxmlformats.org/officeDocument/2006/relationships/header" Target="header1.xml"/><Relationship Id="rId37"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s://doi.org/10.1002/adma.201103102" TargetMode="External"/><Relationship Id="rId23" Type="http://schemas.openxmlformats.org/officeDocument/2006/relationships/hyperlink" Target="https://doi.org/10.1016/j.cej.2020.127717" TargetMode="External"/><Relationship Id="rId28" Type="http://schemas.openxmlformats.org/officeDocument/2006/relationships/hyperlink" Target="https://doi.org/10.1016/j.jpowsour.2008.09.041" TargetMode="External"/><Relationship Id="rId36" Type="http://schemas.openxmlformats.org/officeDocument/2006/relationships/header" Target="header3.xml"/><Relationship Id="rId10" Type="http://schemas.openxmlformats.org/officeDocument/2006/relationships/image" Target="media/image1.png"/><Relationship Id="rId19" Type="http://schemas.openxmlformats.org/officeDocument/2006/relationships/hyperlink" Target="https://doi.org/10.1016/j.jpowsour.2020.227909" TargetMode="External"/><Relationship Id="rId31" Type="http://schemas.openxmlformats.org/officeDocument/2006/relationships/hyperlink" Target="https://materials.springer.com/isp/crystallographic/docs/sd_0310722" TargetMode="External"/><Relationship Id="rId4" Type="http://schemas.openxmlformats.org/officeDocument/2006/relationships/settings" Target="settings.xml"/><Relationship Id="rId9" Type="http://schemas.openxmlformats.org/officeDocument/2006/relationships/hyperlink" Target="mailto:z.zhu@uq.edu.au" TargetMode="External"/><Relationship Id="rId14" Type="http://schemas.openxmlformats.org/officeDocument/2006/relationships/image" Target="media/image5.png"/><Relationship Id="rId22" Type="http://schemas.openxmlformats.org/officeDocument/2006/relationships/hyperlink" Target="https://doi.org/10.1016/j.joule.2019.07.004" TargetMode="External"/><Relationship Id="rId27" Type="http://schemas.openxmlformats.org/officeDocument/2006/relationships/hyperlink" Target="https://doi.org/10.1016/j.jcat.2012.07.010" TargetMode="External"/><Relationship Id="rId30" Type="http://schemas.openxmlformats.org/officeDocument/2006/relationships/hyperlink" Target="https://materials.springer.com/isp/crystallographic/docs/sd_1244272" TargetMode="External"/><Relationship Id="rId35" Type="http://schemas.openxmlformats.org/officeDocument/2006/relationships/footer" Target="footer2.xml"/><Relationship Id="rId8" Type="http://schemas.openxmlformats.org/officeDocument/2006/relationships/hyperlink" Target="mailto:aaron.li1@unimelb.edu.au"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5D70375-7F4F-4A39-94FD-61771D2BEF87}">
  <we:reference id="wa104382081" version="1.46.0.0" store="en-US" storeType="OMEX"/>
  <we:alternateReferences>
    <we:reference id="wa104382081" version="1.46.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330711-AB9F-4072-8824-666A2195B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19</Pages>
  <Words>8103</Words>
  <Characters>45636</Characters>
  <Application>Microsoft Office Word</Application>
  <DocSecurity>0</DocSecurity>
  <Lines>711</Lines>
  <Paragraphs>299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Desheng Feng</dc:creator>
  <cp:keywords/>
  <dc:description/>
  <cp:lastModifiedBy>Mengran Li</cp:lastModifiedBy>
  <cp:revision>3</cp:revision>
  <cp:lastPrinted>2023-10-03T01:18:00Z</cp:lastPrinted>
  <dcterms:created xsi:type="dcterms:W3CDTF">2023-11-07T13:10:00Z</dcterms:created>
  <dcterms:modified xsi:type="dcterms:W3CDTF">2023-11-07T13:16:00Z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497c1ceb1e21ff095362713f6bc81c74fdc5395bbba739dac325ebf0b8caba64</vt:lpwstr>
  </property>
</Properties>
</file>