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24691" w14:textId="0CC99823" w:rsidR="00151FD4" w:rsidRPr="00FE71AE" w:rsidRDefault="00151FD4" w:rsidP="005962B4">
      <w:pPr>
        <w:pStyle w:val="Heading2"/>
        <w:rPr>
          <w:rFonts w:cstheme="majorHAnsi"/>
          <w:b/>
          <w:bCs/>
          <w:lang w:val="en-GB"/>
        </w:rPr>
      </w:pPr>
      <w:r w:rsidRPr="00FE71AE">
        <w:rPr>
          <w:rFonts w:cstheme="majorHAnsi"/>
          <w:b/>
          <w:bCs/>
          <w:lang w:val="en-GB"/>
        </w:rPr>
        <w:t>Supplementary material</w:t>
      </w:r>
      <w:r w:rsidR="005962B4" w:rsidRPr="00FE71AE">
        <w:rPr>
          <w:rFonts w:cstheme="majorHAnsi"/>
          <w:b/>
          <w:bCs/>
          <w:lang w:val="en-GB"/>
        </w:rPr>
        <w:t xml:space="preserve"> </w:t>
      </w:r>
      <w:r w:rsidR="00433746" w:rsidRPr="00FE71AE">
        <w:rPr>
          <w:rFonts w:cstheme="majorHAnsi"/>
          <w:b/>
          <w:bCs/>
          <w:lang w:val="en-GB"/>
        </w:rPr>
        <w:t>1</w:t>
      </w:r>
      <w:r w:rsidRPr="00FE71AE">
        <w:rPr>
          <w:rFonts w:cstheme="majorHAnsi"/>
          <w:b/>
          <w:bCs/>
          <w:lang w:val="en-GB"/>
        </w:rPr>
        <w:t xml:space="preserve">: </w:t>
      </w:r>
      <w:r w:rsidR="00433746" w:rsidRPr="00FE71AE">
        <w:rPr>
          <w:rFonts w:cstheme="majorHAnsi"/>
          <w:b/>
          <w:bCs/>
          <w:lang w:val="en-GB"/>
        </w:rPr>
        <w:t>the user was provided with a short clinical vignette and ECG with a standardised template for online analysis</w:t>
      </w:r>
    </w:p>
    <w:p w14:paraId="39E490B4" w14:textId="77777777" w:rsidR="00433746" w:rsidRPr="00FE71AE" w:rsidRDefault="00433746" w:rsidP="00433746">
      <w:pPr>
        <w:rPr>
          <w:rFonts w:asciiTheme="majorHAnsi" w:hAnsiTheme="majorHAnsi" w:cstheme="majorHAnsi"/>
          <w:b/>
          <w:bCs/>
          <w:color w:val="2F5496" w:themeColor="accent1" w:themeShade="BF"/>
          <w:lang w:val="en-GB"/>
        </w:rPr>
      </w:pPr>
    </w:p>
    <w:p w14:paraId="38FE476F" w14:textId="07B3D22A" w:rsidR="00433746" w:rsidRPr="00FE71AE" w:rsidRDefault="00433746" w:rsidP="00FE71AE">
      <w:pPr>
        <w:pStyle w:val="Heading3"/>
        <w:rPr>
          <w:rFonts w:cstheme="majorHAnsi"/>
          <w:color w:val="2F5496" w:themeColor="accent1" w:themeShade="BF"/>
          <w:lang w:val="en-GB"/>
        </w:rPr>
      </w:pPr>
      <w:r w:rsidRPr="00FE71AE">
        <w:rPr>
          <w:rFonts w:cstheme="majorHAnsi"/>
          <w:color w:val="2F5496" w:themeColor="accent1" w:themeShade="BF"/>
          <w:lang w:val="en-GB"/>
        </w:rPr>
        <w:t>1A: the web application required a systematic approach to ECG analysis, starting with a rhythm overview</w:t>
      </w:r>
    </w:p>
    <w:p w14:paraId="373A0331" w14:textId="77777777" w:rsidR="00151FD4" w:rsidRPr="00FE71AE" w:rsidRDefault="00151FD4" w:rsidP="00151FD4">
      <w:pPr>
        <w:rPr>
          <w:rFonts w:asciiTheme="majorHAnsi" w:hAnsiTheme="majorHAnsi" w:cstheme="majorHAnsi"/>
          <w:b/>
          <w:bCs/>
          <w:color w:val="2F5496" w:themeColor="accent1" w:themeShade="BF"/>
          <w:lang w:val="en-GB"/>
        </w:rPr>
      </w:pPr>
    </w:p>
    <w:p w14:paraId="2B4B7328" w14:textId="3AEBE763" w:rsidR="00BB6C20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FE71AE">
        <w:rPr>
          <w:rFonts w:asciiTheme="majorHAnsi" w:hAnsiTheme="majorHAnsi" w:cstheme="majorHAnsi"/>
          <w:b/>
          <w:bCs/>
          <w:noProof/>
          <w:color w:val="2F5496" w:themeColor="accent1" w:themeShade="BF"/>
        </w:rPr>
        <w:drawing>
          <wp:inline distT="0" distB="0" distL="0" distR="0" wp14:anchorId="0718A500" wp14:editId="7FA49F05">
            <wp:extent cx="5727700" cy="21992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38570"/>
                    <a:stretch/>
                  </pic:blipFill>
                  <pic:spPr bwMode="auto">
                    <a:xfrm>
                      <a:off x="0" y="0"/>
                      <a:ext cx="5727700" cy="2199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0E8E7" w14:textId="48B9F0FD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205EFF37" w14:textId="77777777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2747189D" w14:textId="6B47E58D" w:rsidR="00433746" w:rsidRPr="00FE71AE" w:rsidRDefault="00433746" w:rsidP="00FE71AE">
      <w:pPr>
        <w:pStyle w:val="Heading3"/>
        <w:rPr>
          <w:rFonts w:cstheme="majorHAnsi"/>
          <w:color w:val="2F5496" w:themeColor="accent1" w:themeShade="BF"/>
          <w:lang w:val="en-GB"/>
        </w:rPr>
      </w:pPr>
      <w:r w:rsidRPr="00FE71AE">
        <w:rPr>
          <w:rFonts w:cstheme="majorHAnsi"/>
          <w:color w:val="2F5496" w:themeColor="accent1" w:themeShade="BF"/>
          <w:lang w:val="en-GB"/>
        </w:rPr>
        <w:t>1B: the user could not proceed to the next step of their analysis without completing all the necessary fields</w:t>
      </w:r>
    </w:p>
    <w:p w14:paraId="0B506BE0" w14:textId="403E51D3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31D5F261" w14:textId="6E5499C6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FE71AE">
        <w:rPr>
          <w:rFonts w:asciiTheme="majorHAnsi" w:hAnsiTheme="majorHAnsi" w:cstheme="majorHAnsi"/>
          <w:b/>
          <w:bCs/>
          <w:noProof/>
          <w:color w:val="2F5496" w:themeColor="accent1" w:themeShade="BF"/>
        </w:rPr>
        <w:drawing>
          <wp:inline distT="0" distB="0" distL="0" distR="0" wp14:anchorId="4C947F92" wp14:editId="384570C6">
            <wp:extent cx="5727700" cy="35801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C20FD" w14:textId="6C69E08F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34D8C95B" w14:textId="7BB18830" w:rsidR="00433746" w:rsidRPr="00FE71AE" w:rsidRDefault="00433746">
      <w:pPr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FE71AE">
        <w:rPr>
          <w:rFonts w:asciiTheme="majorHAnsi" w:hAnsiTheme="majorHAnsi" w:cstheme="majorHAnsi"/>
          <w:b/>
          <w:bCs/>
          <w:color w:val="2F5496" w:themeColor="accent1" w:themeShade="BF"/>
        </w:rPr>
        <w:br w:type="page"/>
      </w:r>
    </w:p>
    <w:p w14:paraId="18CF176E" w14:textId="55E1D9D9" w:rsidR="00433746" w:rsidRPr="00FE71AE" w:rsidRDefault="00433746" w:rsidP="00FE71AE">
      <w:pPr>
        <w:pStyle w:val="Heading3"/>
        <w:rPr>
          <w:rFonts w:cstheme="majorHAnsi"/>
          <w:color w:val="2F5496" w:themeColor="accent1" w:themeShade="BF"/>
          <w:lang w:val="en-GB"/>
        </w:rPr>
      </w:pPr>
      <w:r w:rsidRPr="00FE71AE">
        <w:rPr>
          <w:rFonts w:cstheme="majorHAnsi"/>
          <w:color w:val="2F5496" w:themeColor="accent1" w:themeShade="BF"/>
          <w:lang w:val="en-GB"/>
        </w:rPr>
        <w:lastRenderedPageBreak/>
        <w:t>1C: once the user completed the ECG analysis and interpretation (i.e. provided a diagnosis), they could submit their answer.</w:t>
      </w:r>
    </w:p>
    <w:p w14:paraId="64C29B5C" w14:textId="3490B37B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2E42536C" w14:textId="264EA4F0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FE71AE">
        <w:rPr>
          <w:rFonts w:asciiTheme="majorHAnsi" w:hAnsiTheme="majorHAnsi" w:cstheme="majorHAnsi"/>
          <w:b/>
          <w:bCs/>
          <w:noProof/>
          <w:color w:val="2F5496" w:themeColor="accent1" w:themeShade="BF"/>
        </w:rPr>
        <w:drawing>
          <wp:inline distT="0" distB="0" distL="0" distR="0" wp14:anchorId="4B4C852F" wp14:editId="153B7D9D">
            <wp:extent cx="5726764" cy="3388973"/>
            <wp:effectExtent l="0" t="0" r="127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8442" b="12654"/>
                    <a:stretch/>
                  </pic:blipFill>
                  <pic:spPr bwMode="auto">
                    <a:xfrm>
                      <a:off x="0" y="0"/>
                      <a:ext cx="5727700" cy="3389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1A47CE" w14:textId="546F3FF5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4AF589F2" w14:textId="77777777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4F3C1D1B" w14:textId="6AF1932D" w:rsidR="00433746" w:rsidRPr="00FE71AE" w:rsidRDefault="00433746" w:rsidP="00FE71AE">
      <w:pPr>
        <w:pStyle w:val="Heading3"/>
        <w:rPr>
          <w:rFonts w:cstheme="majorHAnsi"/>
          <w:color w:val="2F5496" w:themeColor="accent1" w:themeShade="BF"/>
          <w:lang w:val="en-GB"/>
        </w:rPr>
      </w:pPr>
      <w:r w:rsidRPr="00FE71AE">
        <w:rPr>
          <w:rFonts w:cstheme="majorHAnsi"/>
          <w:color w:val="2F5496" w:themeColor="accent1" w:themeShade="BF"/>
          <w:lang w:val="en-GB"/>
        </w:rPr>
        <w:t xml:space="preserve">1D: the correct answers were displayed in red alongside the user’s </w:t>
      </w:r>
      <w:r w:rsidR="00FE71AE" w:rsidRPr="00FE71AE">
        <w:rPr>
          <w:rFonts w:cstheme="majorHAnsi"/>
          <w:color w:val="2F5496" w:themeColor="accent1" w:themeShade="BF"/>
          <w:lang w:val="en-GB"/>
        </w:rPr>
        <w:t xml:space="preserve">own </w:t>
      </w:r>
      <w:r w:rsidRPr="00FE71AE">
        <w:rPr>
          <w:rFonts w:cstheme="majorHAnsi"/>
          <w:color w:val="2F5496" w:themeColor="accent1" w:themeShade="BF"/>
          <w:lang w:val="en-GB"/>
        </w:rPr>
        <w:t>ECG analysis and interpretation.</w:t>
      </w:r>
    </w:p>
    <w:p w14:paraId="414BFE35" w14:textId="1B640D80" w:rsidR="00433746" w:rsidRPr="00FE71AE" w:rsidRDefault="00433746" w:rsidP="00433746">
      <w:pPr>
        <w:rPr>
          <w:rFonts w:asciiTheme="majorHAnsi" w:hAnsiTheme="majorHAnsi" w:cstheme="majorHAnsi"/>
          <w:b/>
          <w:bCs/>
          <w:color w:val="2F5496" w:themeColor="accent1" w:themeShade="BF"/>
          <w:lang w:val="en-GB"/>
        </w:rPr>
      </w:pPr>
    </w:p>
    <w:p w14:paraId="68669D99" w14:textId="2B8B36FB" w:rsidR="00433746" w:rsidRPr="00FE71AE" w:rsidRDefault="00433746" w:rsidP="00433746">
      <w:pPr>
        <w:rPr>
          <w:rFonts w:asciiTheme="majorHAnsi" w:hAnsiTheme="majorHAnsi" w:cstheme="majorHAnsi"/>
          <w:b/>
          <w:bCs/>
          <w:color w:val="2F5496" w:themeColor="accent1" w:themeShade="BF"/>
          <w:lang w:val="en-GB"/>
        </w:rPr>
      </w:pPr>
      <w:r w:rsidRPr="00FE71AE">
        <w:rPr>
          <w:rFonts w:asciiTheme="majorHAnsi" w:hAnsiTheme="majorHAnsi" w:cstheme="majorHAnsi"/>
          <w:b/>
          <w:bCs/>
          <w:noProof/>
          <w:color w:val="2F5496" w:themeColor="accent1" w:themeShade="BF"/>
          <w:lang w:val="en-GB"/>
        </w:rPr>
        <w:drawing>
          <wp:inline distT="0" distB="0" distL="0" distR="0" wp14:anchorId="16C91420" wp14:editId="0629CA2C">
            <wp:extent cx="5727700" cy="35801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4B2FA" w14:textId="77777777" w:rsidR="00433746" w:rsidRPr="00FE71AE" w:rsidRDefault="00433746" w:rsidP="00151FD4">
      <w:pPr>
        <w:rPr>
          <w:rFonts w:asciiTheme="majorHAnsi" w:hAnsiTheme="majorHAnsi" w:cstheme="majorHAnsi"/>
          <w:b/>
          <w:bCs/>
          <w:color w:val="2F5496" w:themeColor="accent1" w:themeShade="BF"/>
        </w:rPr>
      </w:pPr>
    </w:p>
    <w:sectPr w:rsidR="00433746" w:rsidRPr="00FE71AE" w:rsidSect="000B7066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71D83" w14:textId="77777777" w:rsidR="0000650B" w:rsidRDefault="0000650B" w:rsidP="00FE71AE">
      <w:r>
        <w:separator/>
      </w:r>
    </w:p>
  </w:endnote>
  <w:endnote w:type="continuationSeparator" w:id="0">
    <w:p w14:paraId="7475BE95" w14:textId="77777777" w:rsidR="0000650B" w:rsidRDefault="0000650B" w:rsidP="00FE7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1CE5C" w14:textId="46E21BC8" w:rsidR="00FE71AE" w:rsidRPr="00A759AA" w:rsidRDefault="00A759AA" w:rsidP="00A759AA">
    <w:pPr>
      <w:pStyle w:val="Footer"/>
      <w:jc w:val="center"/>
      <w:rPr>
        <w:rFonts w:ascii="Calibri" w:hAnsi="Calibri" w:cs="Calibri"/>
        <w:sz w:val="18"/>
        <w:szCs w:val="18"/>
      </w:rPr>
    </w:pPr>
    <w:r w:rsidRPr="00A759AA">
      <w:rPr>
        <w:rFonts w:ascii="Calibri" w:hAnsi="Calibri" w:cs="Calibri"/>
        <w:sz w:val="18"/>
        <w:szCs w:val="18"/>
      </w:rPr>
      <w:t>ECG ONLINE</w:t>
    </w:r>
    <w:r w:rsidRPr="00A759AA">
      <w:rPr>
        <w:rFonts w:ascii="Calibri" w:hAnsi="Calibri" w:cs="Calibri"/>
        <w:sz w:val="18"/>
        <w:szCs w:val="18"/>
      </w:rPr>
      <w:t xml:space="preserve"> is available at</w:t>
    </w:r>
    <w:r w:rsidRPr="00A759AA">
      <w:rPr>
        <w:rFonts w:ascii="Calibri" w:hAnsi="Calibri" w:cs="Calibri"/>
        <w:sz w:val="18"/>
        <w:szCs w:val="18"/>
      </w:rPr>
      <w:t xml:space="preserve"> ecgonline.uct.ac.za</w:t>
    </w:r>
    <w:r w:rsidRPr="00A759AA">
      <w:rPr>
        <w:rFonts w:ascii="Calibri" w:hAnsi="Calibri" w:cs="Calibri"/>
        <w:sz w:val="18"/>
        <w:szCs w:val="18"/>
      </w:rPr>
      <w:tab/>
      <w:t xml:space="preserve">          </w:t>
    </w:r>
    <w:r w:rsidRPr="00A759AA">
      <w:rPr>
        <w:rFonts w:ascii="Calibri" w:hAnsi="Calibri" w:cs="Calibri"/>
        <w:sz w:val="18"/>
        <w:szCs w:val="18"/>
      </w:rPr>
      <w:tab/>
      <w:t xml:space="preserve">Copyright belongs to the </w:t>
    </w:r>
    <w:r w:rsidR="00FE71AE" w:rsidRPr="00A759AA">
      <w:rPr>
        <w:rFonts w:ascii="Calibri" w:hAnsi="Calibri" w:cs="Calibri"/>
        <w:sz w:val="18"/>
        <w:szCs w:val="18"/>
      </w:rPr>
      <w:t>University of Cape Town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405A20" w14:textId="77777777" w:rsidR="0000650B" w:rsidRDefault="0000650B" w:rsidP="00FE71AE">
      <w:r>
        <w:separator/>
      </w:r>
    </w:p>
  </w:footnote>
  <w:footnote w:type="continuationSeparator" w:id="0">
    <w:p w14:paraId="16B407CC" w14:textId="77777777" w:rsidR="0000650B" w:rsidRDefault="0000650B" w:rsidP="00FE7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61C"/>
    <w:rsid w:val="00001582"/>
    <w:rsid w:val="0000650B"/>
    <w:rsid w:val="000117DC"/>
    <w:rsid w:val="00011D7D"/>
    <w:rsid w:val="0004617A"/>
    <w:rsid w:val="000534DC"/>
    <w:rsid w:val="0006045A"/>
    <w:rsid w:val="00061702"/>
    <w:rsid w:val="0006677B"/>
    <w:rsid w:val="00082221"/>
    <w:rsid w:val="00085D9D"/>
    <w:rsid w:val="00086B2A"/>
    <w:rsid w:val="0008710D"/>
    <w:rsid w:val="000A7DE7"/>
    <w:rsid w:val="000B0894"/>
    <w:rsid w:val="000B7066"/>
    <w:rsid w:val="000C5CB9"/>
    <w:rsid w:val="000E02E2"/>
    <w:rsid w:val="000E3BB4"/>
    <w:rsid w:val="00100CC9"/>
    <w:rsid w:val="001157A0"/>
    <w:rsid w:val="001314A1"/>
    <w:rsid w:val="00151FD4"/>
    <w:rsid w:val="00163902"/>
    <w:rsid w:val="001649FD"/>
    <w:rsid w:val="00173670"/>
    <w:rsid w:val="0019051B"/>
    <w:rsid w:val="001A141D"/>
    <w:rsid w:val="001A4DEA"/>
    <w:rsid w:val="001D7EC1"/>
    <w:rsid w:val="001E421C"/>
    <w:rsid w:val="001F1D66"/>
    <w:rsid w:val="0021696E"/>
    <w:rsid w:val="00256985"/>
    <w:rsid w:val="0026030C"/>
    <w:rsid w:val="002E7A88"/>
    <w:rsid w:val="00301BE1"/>
    <w:rsid w:val="00301CF1"/>
    <w:rsid w:val="00325361"/>
    <w:rsid w:val="0033375F"/>
    <w:rsid w:val="00333CC3"/>
    <w:rsid w:val="00336AE3"/>
    <w:rsid w:val="0034186B"/>
    <w:rsid w:val="00386A8D"/>
    <w:rsid w:val="00393FE8"/>
    <w:rsid w:val="00395A88"/>
    <w:rsid w:val="003C3496"/>
    <w:rsid w:val="003E74FD"/>
    <w:rsid w:val="00415C44"/>
    <w:rsid w:val="00433746"/>
    <w:rsid w:val="00434A5A"/>
    <w:rsid w:val="0044625C"/>
    <w:rsid w:val="00470E1A"/>
    <w:rsid w:val="00475E45"/>
    <w:rsid w:val="004B464F"/>
    <w:rsid w:val="004C41F8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76E66"/>
    <w:rsid w:val="00585A06"/>
    <w:rsid w:val="005962B4"/>
    <w:rsid w:val="005C0E8D"/>
    <w:rsid w:val="005C5970"/>
    <w:rsid w:val="005D2A8E"/>
    <w:rsid w:val="005D52FD"/>
    <w:rsid w:val="005D6623"/>
    <w:rsid w:val="005E4B33"/>
    <w:rsid w:val="00600693"/>
    <w:rsid w:val="00606797"/>
    <w:rsid w:val="00656AC6"/>
    <w:rsid w:val="006848ED"/>
    <w:rsid w:val="0069561C"/>
    <w:rsid w:val="006A242B"/>
    <w:rsid w:val="006C03CE"/>
    <w:rsid w:val="006C6192"/>
    <w:rsid w:val="006F72FC"/>
    <w:rsid w:val="00706251"/>
    <w:rsid w:val="007076BB"/>
    <w:rsid w:val="00731C9F"/>
    <w:rsid w:val="00760E18"/>
    <w:rsid w:val="00767333"/>
    <w:rsid w:val="00784029"/>
    <w:rsid w:val="007E4FAB"/>
    <w:rsid w:val="00817B34"/>
    <w:rsid w:val="00823C8F"/>
    <w:rsid w:val="00830FB5"/>
    <w:rsid w:val="00834B46"/>
    <w:rsid w:val="00843CFF"/>
    <w:rsid w:val="008518E7"/>
    <w:rsid w:val="00860215"/>
    <w:rsid w:val="00861404"/>
    <w:rsid w:val="008809DC"/>
    <w:rsid w:val="00884859"/>
    <w:rsid w:val="008A00E8"/>
    <w:rsid w:val="008C44EE"/>
    <w:rsid w:val="008D4721"/>
    <w:rsid w:val="009068C5"/>
    <w:rsid w:val="009274F3"/>
    <w:rsid w:val="00934D83"/>
    <w:rsid w:val="0095278D"/>
    <w:rsid w:val="00955935"/>
    <w:rsid w:val="00964720"/>
    <w:rsid w:val="00974A01"/>
    <w:rsid w:val="00980600"/>
    <w:rsid w:val="00982D69"/>
    <w:rsid w:val="0099267A"/>
    <w:rsid w:val="009D3E98"/>
    <w:rsid w:val="009E015B"/>
    <w:rsid w:val="00A176BA"/>
    <w:rsid w:val="00A25BB1"/>
    <w:rsid w:val="00A3489E"/>
    <w:rsid w:val="00A37182"/>
    <w:rsid w:val="00A4585D"/>
    <w:rsid w:val="00A52671"/>
    <w:rsid w:val="00A759AA"/>
    <w:rsid w:val="00AB1542"/>
    <w:rsid w:val="00AE1F91"/>
    <w:rsid w:val="00B04503"/>
    <w:rsid w:val="00B20A65"/>
    <w:rsid w:val="00B2149D"/>
    <w:rsid w:val="00B25100"/>
    <w:rsid w:val="00B6014F"/>
    <w:rsid w:val="00B74C37"/>
    <w:rsid w:val="00B96724"/>
    <w:rsid w:val="00BA0727"/>
    <w:rsid w:val="00BB12C9"/>
    <w:rsid w:val="00BB3186"/>
    <w:rsid w:val="00BB6C20"/>
    <w:rsid w:val="00BC4A3C"/>
    <w:rsid w:val="00BE702F"/>
    <w:rsid w:val="00C12C33"/>
    <w:rsid w:val="00C63D2D"/>
    <w:rsid w:val="00C708DE"/>
    <w:rsid w:val="00CC0CDD"/>
    <w:rsid w:val="00CC1DA7"/>
    <w:rsid w:val="00CF1D8E"/>
    <w:rsid w:val="00D058C5"/>
    <w:rsid w:val="00D1567A"/>
    <w:rsid w:val="00D27A96"/>
    <w:rsid w:val="00D4243B"/>
    <w:rsid w:val="00D7612C"/>
    <w:rsid w:val="00D77C1B"/>
    <w:rsid w:val="00D835CA"/>
    <w:rsid w:val="00D93A45"/>
    <w:rsid w:val="00DB4D7A"/>
    <w:rsid w:val="00DB5B20"/>
    <w:rsid w:val="00DD1AC6"/>
    <w:rsid w:val="00DD1AC8"/>
    <w:rsid w:val="00DD59D3"/>
    <w:rsid w:val="00DF5AD3"/>
    <w:rsid w:val="00E24D0A"/>
    <w:rsid w:val="00E25B9A"/>
    <w:rsid w:val="00E2712D"/>
    <w:rsid w:val="00E309F1"/>
    <w:rsid w:val="00E77698"/>
    <w:rsid w:val="00E81BD0"/>
    <w:rsid w:val="00E8710A"/>
    <w:rsid w:val="00EA42D0"/>
    <w:rsid w:val="00EE2788"/>
    <w:rsid w:val="00F53206"/>
    <w:rsid w:val="00F6048F"/>
    <w:rsid w:val="00F632E1"/>
    <w:rsid w:val="00F73205"/>
    <w:rsid w:val="00F84EE6"/>
    <w:rsid w:val="00F951B8"/>
    <w:rsid w:val="00FC7A63"/>
    <w:rsid w:val="00F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FD35A7"/>
  <w15:chartTrackingRefBased/>
  <w15:docId w15:val="{DCB5108C-B461-CD4B-9785-CF92F97C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61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6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62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71A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56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956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962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E71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71A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E71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1AE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FE71AE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7</cp:revision>
  <dcterms:created xsi:type="dcterms:W3CDTF">2019-11-17T05:44:00Z</dcterms:created>
  <dcterms:modified xsi:type="dcterms:W3CDTF">2020-08-27T14:08:00Z</dcterms:modified>
</cp:coreProperties>
</file>