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68B" w:rsidRPr="00FE4D7C" w:rsidRDefault="000F468B" w:rsidP="000F468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F468B">
        <w:rPr>
          <w:rFonts w:ascii="Times New Roman" w:hAnsi="Times New Roman" w:cs="Times New Roman"/>
          <w:b/>
          <w:sz w:val="20"/>
          <w:szCs w:val="20"/>
        </w:rPr>
        <w:t>Multivariable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E4D7C">
        <w:rPr>
          <w:rFonts w:ascii="Times New Roman" w:hAnsi="Times New Roman" w:cs="Times New Roman"/>
          <w:b/>
          <w:sz w:val="20"/>
          <w:szCs w:val="20"/>
        </w:rPr>
        <w:t>M</w:t>
      </w:r>
      <w:r>
        <w:rPr>
          <w:rFonts w:ascii="Times New Roman" w:hAnsi="Times New Roman" w:cs="Times New Roman"/>
          <w:b/>
          <w:sz w:val="20"/>
          <w:szCs w:val="20"/>
        </w:rPr>
        <w:t>R analysis results of phase</w:t>
      </w:r>
      <w:r w:rsidR="00D524E5">
        <w:rPr>
          <w:rFonts w:ascii="Times New Roman" w:hAnsi="Times New Roman" w:cs="Times New Roman"/>
          <w:b/>
          <w:sz w:val="20"/>
          <w:szCs w:val="20"/>
        </w:rPr>
        <w:t xml:space="preserve"> 4</w:t>
      </w:r>
    </w:p>
    <w:p w:rsidR="005558F5" w:rsidRDefault="005558F5" w:rsidP="000F468B"/>
    <w:p w:rsidR="00566FE6" w:rsidRDefault="00566FE6" w:rsidP="000F468B">
      <w:pPr>
        <w:rPr>
          <w:rFonts w:hint="eastAsia"/>
        </w:rPr>
      </w:pPr>
    </w:p>
    <w:p w:rsidR="00964D65" w:rsidRPr="00566FE6" w:rsidRDefault="00CE4835" w:rsidP="00566FE6">
      <w:pPr>
        <w:pStyle w:val="a7"/>
        <w:keepNext/>
      </w:pPr>
      <w:r w:rsidRPr="008E1C68">
        <w:rPr>
          <w:rFonts w:ascii="Times New Roman" w:hAnsi="Times New Roman"/>
          <w:b/>
        </w:rPr>
        <w:t>Supplementary</w:t>
      </w:r>
      <w:r w:rsidRPr="00E41C6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Table 28</w:t>
      </w:r>
      <w:r>
        <w:rPr>
          <w:rFonts w:ascii="Times New Roman" w:hAnsi="Times New Roman"/>
          <w:b/>
        </w:rPr>
        <w:t xml:space="preserve">. </w:t>
      </w:r>
      <w:r w:rsidR="00566FE6" w:rsidRPr="00210D62">
        <w:t>MVMR analysis of education, cognition and intelligence</w:t>
      </w:r>
    </w:p>
    <w:tbl>
      <w:tblPr>
        <w:tblW w:w="7259" w:type="dxa"/>
        <w:tblLook w:val="04A0" w:firstRow="1" w:lastRow="0" w:firstColumn="1" w:lastColumn="0" w:noHBand="0" w:noVBand="1"/>
      </w:tblPr>
      <w:tblGrid>
        <w:gridCol w:w="1149"/>
        <w:gridCol w:w="3201"/>
        <w:gridCol w:w="768"/>
        <w:gridCol w:w="768"/>
        <w:gridCol w:w="905"/>
        <w:gridCol w:w="928"/>
      </w:tblGrid>
      <w:tr w:rsidR="00CC2AE8" w:rsidRPr="00CC2AE8" w:rsidTr="00CC2AE8">
        <w:trPr>
          <w:trHeight w:val="310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320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 Temporomandibular joint disorders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Exposures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LCI95%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UCI95%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cognition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0.537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0.331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0.873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intelligence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0.495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0.305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0.805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cognition and intelligence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0.501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0.307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0.818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intelligence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0.196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0.351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0.072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1.718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education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0.548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0.870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0.553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1.369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intelligence and education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0.671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0.744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0.190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2.918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education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0.905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0.973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0.625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1.516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cognition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0.305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2.336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0.462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11.810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education and cognition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0.757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1.250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0.304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right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5.146 </w:t>
            </w:r>
          </w:p>
        </w:tc>
      </w:tr>
    </w:tbl>
    <w:p w:rsidR="00964D65" w:rsidRDefault="00964D65" w:rsidP="000F468B"/>
    <w:p w:rsidR="00566FE6" w:rsidRDefault="00566FE6" w:rsidP="000F468B"/>
    <w:p w:rsidR="00566FE6" w:rsidRDefault="00566FE6" w:rsidP="000F468B">
      <w:pPr>
        <w:rPr>
          <w:rFonts w:hint="eastAsia"/>
        </w:rPr>
      </w:pPr>
    </w:p>
    <w:p w:rsidR="00CC2AE8" w:rsidRPr="00566FE6" w:rsidRDefault="00CE4835" w:rsidP="00566FE6">
      <w:pPr>
        <w:pStyle w:val="a7"/>
        <w:keepNext/>
        <w:rPr>
          <w:rFonts w:hint="eastAsia"/>
        </w:rPr>
      </w:pPr>
      <w:r w:rsidRPr="008E1C68">
        <w:rPr>
          <w:rFonts w:ascii="Times New Roman" w:hAnsi="Times New Roman"/>
          <w:b/>
        </w:rPr>
        <w:t>Supplementary</w:t>
      </w:r>
      <w:r w:rsidRPr="00E41C6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Table 2</w:t>
      </w:r>
      <w:r>
        <w:rPr>
          <w:rFonts w:ascii="Times New Roman" w:hAnsi="Times New Roman"/>
          <w:b/>
        </w:rPr>
        <w:t xml:space="preserve">9. </w:t>
      </w:r>
      <w:r w:rsidR="00566FE6" w:rsidRPr="00210D62">
        <w:t xml:space="preserve">MVMR analysis of </w:t>
      </w:r>
      <w:r w:rsidR="00566FE6" w:rsidRPr="006B2DFC">
        <w:t>major depression, neuroticism and sensitivit</w:t>
      </w:r>
      <w:r w:rsidR="00566FE6">
        <w:t>y</w:t>
      </w:r>
    </w:p>
    <w:tbl>
      <w:tblPr>
        <w:tblW w:w="8144" w:type="dxa"/>
        <w:tblLook w:val="04A0" w:firstRow="1" w:lastRow="0" w:firstColumn="1" w:lastColumn="0" w:noHBand="0" w:noVBand="1"/>
      </w:tblPr>
      <w:tblGrid>
        <w:gridCol w:w="1161"/>
        <w:gridCol w:w="4021"/>
        <w:gridCol w:w="779"/>
        <w:gridCol w:w="768"/>
        <w:gridCol w:w="905"/>
        <w:gridCol w:w="928"/>
      </w:tblGrid>
      <w:tr w:rsidR="00CC2AE8" w:rsidRPr="00CC2AE8" w:rsidTr="00CC2AE8">
        <w:trPr>
          <w:trHeight w:val="310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40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 Temporomandibular joint disorders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0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Exposures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LCI95%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UCI95%</w:t>
            </w:r>
          </w:p>
        </w:tc>
      </w:tr>
      <w:tr w:rsidR="00CC2AE8" w:rsidRPr="00CC2AE8" w:rsidTr="00CC2AE8">
        <w:trPr>
          <w:trHeight w:val="310"/>
        </w:trPr>
        <w:tc>
          <w:tcPr>
            <w:tcW w:w="105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neuroticism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1.938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1.300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2.891 </w:t>
            </w:r>
          </w:p>
        </w:tc>
      </w:tr>
      <w:tr w:rsidR="00CC2AE8" w:rsidRPr="00CC2AE8" w:rsidTr="00CC2AE8">
        <w:trPr>
          <w:trHeight w:val="310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sensitivity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2.115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1.468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3.046 </w:t>
            </w:r>
          </w:p>
        </w:tc>
      </w:tr>
      <w:tr w:rsidR="00CC2AE8" w:rsidRPr="00CC2AE8" w:rsidTr="00CC2AE8">
        <w:trPr>
          <w:trHeight w:val="310"/>
        </w:trPr>
        <w:tc>
          <w:tcPr>
            <w:tcW w:w="10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neuroticism and sensitivity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0.001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1.964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1.321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2.920 </w:t>
            </w:r>
          </w:p>
        </w:tc>
      </w:tr>
      <w:tr w:rsidR="00CC2AE8" w:rsidRPr="00CC2AE8" w:rsidTr="00CC2AE8">
        <w:trPr>
          <w:trHeight w:val="310"/>
        </w:trPr>
        <w:tc>
          <w:tcPr>
            <w:tcW w:w="105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sensitivity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0.456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1.110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0.844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1.460 </w:t>
            </w:r>
          </w:p>
        </w:tc>
      </w:tr>
      <w:tr w:rsidR="00CC2AE8" w:rsidRPr="00CC2AE8" w:rsidTr="00CC2AE8">
        <w:trPr>
          <w:trHeight w:val="310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major depression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0.786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1.026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0.852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1.235 </w:t>
            </w:r>
          </w:p>
        </w:tc>
      </w:tr>
      <w:tr w:rsidR="00CC2AE8" w:rsidRPr="00CC2AE8" w:rsidTr="00CC2AE8">
        <w:trPr>
          <w:trHeight w:val="310"/>
        </w:trPr>
        <w:tc>
          <w:tcPr>
            <w:tcW w:w="10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sensitivity and major depression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0.595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1.081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0.810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1.443 </w:t>
            </w:r>
          </w:p>
        </w:tc>
      </w:tr>
      <w:tr w:rsidR="00CC2AE8" w:rsidRPr="00CC2AE8" w:rsidTr="00CC2AE8">
        <w:trPr>
          <w:trHeight w:val="310"/>
        </w:trPr>
        <w:tc>
          <w:tcPr>
            <w:tcW w:w="105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major depression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0.507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1.798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0.318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10.160 </w:t>
            </w:r>
          </w:p>
        </w:tc>
      </w:tr>
      <w:tr w:rsidR="00CC2AE8" w:rsidRPr="00CC2AE8" w:rsidTr="00CC2AE8">
        <w:trPr>
          <w:trHeight w:val="310"/>
        </w:trPr>
        <w:tc>
          <w:tcPr>
            <w:tcW w:w="105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neuroticism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0.410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3.093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0.211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45.335 </w:t>
            </w:r>
          </w:p>
        </w:tc>
      </w:tr>
      <w:tr w:rsidR="00CC2AE8" w:rsidRPr="00CC2AE8" w:rsidTr="00CC2AE8">
        <w:trPr>
          <w:trHeight w:val="310"/>
        </w:trPr>
        <w:tc>
          <w:tcPr>
            <w:tcW w:w="10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major depression and neuroticism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0.720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0.641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0.056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7.298 </w:t>
            </w:r>
          </w:p>
        </w:tc>
      </w:tr>
    </w:tbl>
    <w:p w:rsidR="00CC2AE8" w:rsidRDefault="00CC2AE8" w:rsidP="000F468B"/>
    <w:p w:rsidR="00CC2AE8" w:rsidRDefault="00CC2AE8" w:rsidP="000F468B"/>
    <w:p w:rsidR="00566FE6" w:rsidRDefault="00566FE6" w:rsidP="000F468B">
      <w:pPr>
        <w:rPr>
          <w:rFonts w:hint="eastAsia"/>
        </w:rPr>
      </w:pPr>
    </w:p>
    <w:p w:rsidR="00CC2AE8" w:rsidRPr="00566FE6" w:rsidRDefault="00CE4835" w:rsidP="00566FE6">
      <w:pPr>
        <w:pStyle w:val="a7"/>
        <w:keepNext/>
      </w:pPr>
      <w:r w:rsidRPr="008E1C68">
        <w:rPr>
          <w:rFonts w:ascii="Times New Roman" w:hAnsi="Times New Roman"/>
          <w:b/>
        </w:rPr>
        <w:t>Supplementary</w:t>
      </w:r>
      <w:r w:rsidRPr="00E41C6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 xml:space="preserve">30. </w:t>
      </w:r>
      <w:r w:rsidR="00566FE6" w:rsidRPr="00210D62">
        <w:t xml:space="preserve">MVMR analysis of </w:t>
      </w:r>
      <w:r w:rsidR="005F220D" w:rsidRPr="005F220D">
        <w:t>nervous feelings, anxious feelings and depressed feelings</w:t>
      </w:r>
      <w:bookmarkStart w:id="0" w:name="_GoBack"/>
      <w:bookmarkEnd w:id="0"/>
    </w:p>
    <w:tbl>
      <w:tblPr>
        <w:tblW w:w="8266" w:type="dxa"/>
        <w:tblLook w:val="04A0" w:firstRow="1" w:lastRow="0" w:firstColumn="1" w:lastColumn="0" w:noHBand="0" w:noVBand="1"/>
      </w:tblPr>
      <w:tblGrid>
        <w:gridCol w:w="1050"/>
        <w:gridCol w:w="4208"/>
        <w:gridCol w:w="768"/>
        <w:gridCol w:w="768"/>
        <w:gridCol w:w="905"/>
        <w:gridCol w:w="928"/>
      </w:tblGrid>
      <w:tr w:rsidR="00CC2AE8" w:rsidRPr="00CC2AE8" w:rsidTr="00CC2AE8">
        <w:trPr>
          <w:trHeight w:val="310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: Temporomandibular joint disorders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Exposures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LCI95%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UCI95%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anxious feelings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0.329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6.085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0.162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>228.59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depressed feelings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0.014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11.694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1.649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82.941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anxious feelings and depressed feelings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0.289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6.997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0.192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>254.92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depressed feelings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0.042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6.269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1.065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36.912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nervous feelings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0.568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2.169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0.152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30.907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depressed feelings and nervous feelings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0.684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1.804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0.106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30.769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nervous feelings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0.162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5.156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0.518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51.317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anxious feelings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0.845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1.291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0.100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16.649 </w:t>
            </w:r>
          </w:p>
        </w:tc>
      </w:tr>
      <w:tr w:rsidR="00CC2AE8" w:rsidRPr="00CC2AE8" w:rsidTr="00CC2AE8">
        <w:trPr>
          <w:trHeight w:val="310"/>
        </w:trPr>
        <w:tc>
          <w:tcPr>
            <w:tcW w:w="9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adjusted for nervous feelings and anxious feelings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0.808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1.345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0.124 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404040"/>
                <w:kern w:val="0"/>
                <w:sz w:val="20"/>
                <w:szCs w:val="20"/>
              </w:rPr>
              <w:t xml:space="preserve">14.655 </w:t>
            </w:r>
          </w:p>
        </w:tc>
      </w:tr>
    </w:tbl>
    <w:p w:rsidR="00CC2AE8" w:rsidRDefault="00CC2AE8" w:rsidP="000F468B"/>
    <w:p w:rsidR="00CC2AE8" w:rsidRDefault="00CC2AE8" w:rsidP="000F468B"/>
    <w:p w:rsidR="00CC2AE8" w:rsidRDefault="00CC2AE8" w:rsidP="000F468B"/>
    <w:tbl>
      <w:tblPr>
        <w:tblW w:w="10692" w:type="dxa"/>
        <w:tblLook w:val="04A0" w:firstRow="1" w:lastRow="0" w:firstColumn="1" w:lastColumn="0" w:noHBand="0" w:noVBand="1"/>
      </w:tblPr>
      <w:tblGrid>
        <w:gridCol w:w="1173"/>
        <w:gridCol w:w="1077"/>
        <w:gridCol w:w="1117"/>
        <w:gridCol w:w="751"/>
        <w:gridCol w:w="1117"/>
        <w:gridCol w:w="751"/>
        <w:gridCol w:w="1117"/>
        <w:gridCol w:w="751"/>
        <w:gridCol w:w="1511"/>
        <w:gridCol w:w="666"/>
        <w:gridCol w:w="751"/>
      </w:tblGrid>
      <w:tr w:rsidR="00CC2AE8" w:rsidRPr="00CC2AE8" w:rsidTr="00CC2AE8">
        <w:trPr>
          <w:trHeight w:val="310"/>
        </w:trPr>
        <w:tc>
          <w:tcPr>
            <w:tcW w:w="106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E4835" w:rsidP="00CE48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31. </w:t>
            </w:r>
            <w:r w:rsidR="00CC2AE8"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estimating the associations of education, cognition and intelligence with temporomandibular joint disorders</w:t>
            </w:r>
          </w:p>
        </w:tc>
      </w:tr>
      <w:tr w:rsidR="00CC2AE8" w:rsidRPr="00CC2AE8" w:rsidTr="00CC2AE8">
        <w:trPr>
          <w:trHeight w:val="310"/>
        </w:trPr>
        <w:tc>
          <w:tcPr>
            <w:tcW w:w="106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temporomandibular joint disorders</w:t>
            </w:r>
          </w:p>
        </w:tc>
      </w:tr>
      <w:tr w:rsidR="00CC2AE8" w:rsidRPr="00CC2AE8" w:rsidTr="00CC2AE8">
        <w:trPr>
          <w:trHeight w:val="560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Instrument validity test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MVMR Heterogeneity </w:t>
            </w: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test (IVW)</w:t>
            </w:r>
          </w:p>
        </w:tc>
        <w:tc>
          <w:tcPr>
            <w:tcW w:w="1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Heterogeneity test (MVMR Egger)</w:t>
            </w:r>
          </w:p>
        </w:tc>
        <w:tc>
          <w:tcPr>
            <w:tcW w:w="2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directional pleiotropy</w:t>
            </w:r>
          </w:p>
        </w:tc>
      </w:tr>
      <w:tr w:rsidR="00CC2AE8" w:rsidRPr="00CC2AE8" w:rsidTr="00CC2AE8">
        <w:trPr>
          <w:trHeight w:val="310"/>
        </w:trPr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F-statistics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Q-statistics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Q-statistics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Q-statistics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C2AE8" w:rsidRPr="00CC2AE8" w:rsidTr="00CC2AE8">
        <w:trPr>
          <w:trHeight w:val="310"/>
        </w:trPr>
        <w:tc>
          <w:tcPr>
            <w:tcW w:w="106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education, intelligence and cognition</w:t>
            </w:r>
          </w:p>
        </w:tc>
      </w:tr>
      <w:tr w:rsidR="00CC2AE8" w:rsidRPr="00CC2AE8" w:rsidTr="00CC2AE8">
        <w:trPr>
          <w:trHeight w:val="31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10.092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355.746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0.095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356.857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0.094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356.705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0.089 </w:t>
            </w:r>
          </w:p>
        </w:tc>
        <w:tc>
          <w:tcPr>
            <w:tcW w:w="15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0.711 </w:t>
            </w:r>
          </w:p>
        </w:tc>
      </w:tr>
      <w:tr w:rsidR="00CC2AE8" w:rsidRPr="00CC2AE8" w:rsidTr="00CC2AE8">
        <w:trPr>
          <w:trHeight w:val="31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06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education and cognition</w:t>
            </w:r>
          </w:p>
        </w:tc>
      </w:tr>
      <w:tr w:rsidR="00CC2AE8" w:rsidRPr="00CC2AE8" w:rsidTr="00CC2AE8">
        <w:trPr>
          <w:trHeight w:val="31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12.021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341.521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342.060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0.124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341.366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0.122 </w:t>
            </w:r>
          </w:p>
        </w:tc>
        <w:tc>
          <w:tcPr>
            <w:tcW w:w="15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0.426 </w:t>
            </w:r>
          </w:p>
        </w:tc>
      </w:tr>
      <w:tr w:rsidR="00CC2AE8" w:rsidRPr="00CC2AE8" w:rsidTr="00CC2AE8">
        <w:trPr>
          <w:trHeight w:val="31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06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intelligence and education</w:t>
            </w:r>
          </w:p>
        </w:tc>
      </w:tr>
      <w:tr w:rsidR="00CC2AE8" w:rsidRPr="00CC2AE8" w:rsidTr="00CC2AE8">
        <w:trPr>
          <w:trHeight w:val="31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12.093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357.071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0.087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357.706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0.089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357.144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0.086 </w:t>
            </w:r>
          </w:p>
        </w:tc>
        <w:tc>
          <w:tcPr>
            <w:tcW w:w="15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0.477 </w:t>
            </w:r>
          </w:p>
        </w:tc>
      </w:tr>
      <w:tr w:rsidR="00CC2AE8" w:rsidRPr="00CC2AE8" w:rsidTr="00CC2AE8">
        <w:trPr>
          <w:trHeight w:val="31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06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cognition and intelligence</w:t>
            </w:r>
          </w:p>
        </w:tc>
      </w:tr>
      <w:tr w:rsidR="00CC2AE8" w:rsidRPr="00CC2AE8" w:rsidTr="00CC2AE8">
        <w:trPr>
          <w:trHeight w:val="31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1.032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156.225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0.412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159.151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0.371 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156.407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0.409 </w:t>
            </w:r>
          </w:p>
        </w:tc>
        <w:tc>
          <w:tcPr>
            <w:tcW w:w="15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0.019 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0.101 </w:t>
            </w:r>
          </w:p>
        </w:tc>
      </w:tr>
      <w:tr w:rsidR="00CC2AE8" w:rsidRPr="00CC2AE8" w:rsidTr="00CC2AE8">
        <w:trPr>
          <w:trHeight w:val="310"/>
        </w:trPr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CC2AE8" w:rsidRDefault="00CC2AE8" w:rsidP="000F468B"/>
    <w:p w:rsidR="00CC2AE8" w:rsidRDefault="00CC2AE8" w:rsidP="000F468B"/>
    <w:p w:rsidR="00CC2AE8" w:rsidRDefault="00CC2AE8" w:rsidP="000F468B"/>
    <w:tbl>
      <w:tblPr>
        <w:tblW w:w="10869" w:type="dxa"/>
        <w:tblLook w:val="04A0" w:firstRow="1" w:lastRow="0" w:firstColumn="1" w:lastColumn="0" w:noHBand="0" w:noVBand="1"/>
      </w:tblPr>
      <w:tblGrid>
        <w:gridCol w:w="1717"/>
        <w:gridCol w:w="1036"/>
        <w:gridCol w:w="1074"/>
        <w:gridCol w:w="722"/>
        <w:gridCol w:w="1074"/>
        <w:gridCol w:w="722"/>
        <w:gridCol w:w="1074"/>
        <w:gridCol w:w="722"/>
        <w:gridCol w:w="1452"/>
        <w:gridCol w:w="666"/>
        <w:gridCol w:w="722"/>
      </w:tblGrid>
      <w:tr w:rsidR="00CC2AE8" w:rsidRPr="00CC2AE8" w:rsidTr="00CC2AE8">
        <w:trPr>
          <w:trHeight w:val="310"/>
        </w:trPr>
        <w:tc>
          <w:tcPr>
            <w:tcW w:w="108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5D3AFE" w:rsidP="005D3A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32. </w:t>
            </w:r>
            <w:r w:rsidR="00CC2AE8"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estimating the associations of major depression, neuroticism and sensitivity with temporomandibular joint disorders</w:t>
            </w:r>
          </w:p>
        </w:tc>
      </w:tr>
      <w:tr w:rsidR="00CC2AE8" w:rsidRPr="00CC2AE8" w:rsidTr="00CC2AE8">
        <w:trPr>
          <w:trHeight w:val="310"/>
        </w:trPr>
        <w:tc>
          <w:tcPr>
            <w:tcW w:w="108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temporomandibular joint disorders</w:t>
            </w:r>
          </w:p>
        </w:tc>
      </w:tr>
      <w:tr w:rsidR="00CC2AE8" w:rsidRPr="00CC2AE8" w:rsidTr="00CC2AE8">
        <w:trPr>
          <w:trHeight w:val="560"/>
        </w:trPr>
        <w:tc>
          <w:tcPr>
            <w:tcW w:w="17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Instrument validity test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MVMR Heterogeneity </w:t>
            </w: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test (IVW)</w:t>
            </w:r>
          </w:p>
        </w:tc>
        <w:tc>
          <w:tcPr>
            <w:tcW w:w="1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Heterogeneity test (MVMR Egger)</w:t>
            </w:r>
          </w:p>
        </w:tc>
        <w:tc>
          <w:tcPr>
            <w:tcW w:w="27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directional pleiotropy</w:t>
            </w:r>
          </w:p>
        </w:tc>
      </w:tr>
      <w:tr w:rsidR="00CC2AE8" w:rsidRPr="00CC2AE8" w:rsidTr="00CC2AE8">
        <w:trPr>
          <w:trHeight w:val="310"/>
        </w:trPr>
        <w:tc>
          <w:tcPr>
            <w:tcW w:w="17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F-statistics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Q-statistics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Q-statistics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Q-statistics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C2AE8" w:rsidRPr="00CC2AE8" w:rsidTr="00CC2AE8">
        <w:trPr>
          <w:trHeight w:val="310"/>
        </w:trPr>
        <w:tc>
          <w:tcPr>
            <w:tcW w:w="108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major depression, neuroticism and sensitivity</w:t>
            </w:r>
          </w:p>
        </w:tc>
      </w:tr>
      <w:tr w:rsidR="00CC2AE8" w:rsidRPr="00CC2AE8" w:rsidTr="00CC2AE8">
        <w:trPr>
          <w:trHeight w:val="31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9.990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82.474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0.898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83.423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0.898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83.280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0.886 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-0.003 </w:t>
            </w:r>
          </w:p>
        </w:tc>
        <w:tc>
          <w:tcPr>
            <w:tcW w:w="5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0.007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0.705 </w:t>
            </w:r>
          </w:p>
        </w:tc>
      </w:tr>
      <w:tr w:rsidR="00CC2AE8" w:rsidRPr="00CC2AE8" w:rsidTr="00CC2AE8">
        <w:trPr>
          <w:trHeight w:val="31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08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major depression and neuroticism</w:t>
            </w:r>
          </w:p>
        </w:tc>
      </w:tr>
      <w:tr w:rsidR="00CC2AE8" w:rsidRPr="00CC2AE8" w:rsidTr="00CC2AE8">
        <w:trPr>
          <w:trHeight w:val="31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13.769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70.442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0.872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71.164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0.875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70.646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-0.007 </w:t>
            </w:r>
          </w:p>
        </w:tc>
        <w:tc>
          <w:tcPr>
            <w:tcW w:w="5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0.472 </w:t>
            </w:r>
          </w:p>
        </w:tc>
      </w:tr>
      <w:tr w:rsidR="00CC2AE8" w:rsidRPr="00CC2AE8" w:rsidTr="00CC2AE8">
        <w:trPr>
          <w:trHeight w:val="31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08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sensitivity and major depression</w:t>
            </w:r>
          </w:p>
        </w:tc>
      </w:tr>
      <w:tr w:rsidR="00CC2AE8" w:rsidRPr="00CC2AE8" w:rsidTr="00CC2AE8">
        <w:trPr>
          <w:trHeight w:val="31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Sensitivity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22.247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65.916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0.583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66.840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0.585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66.840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0.551 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0.000 </w:t>
            </w:r>
          </w:p>
        </w:tc>
        <w:tc>
          <w:tcPr>
            <w:tcW w:w="5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0.995 </w:t>
            </w:r>
          </w:p>
        </w:tc>
      </w:tr>
      <w:tr w:rsidR="00CC2AE8" w:rsidRPr="00CC2AE8" w:rsidTr="00CC2AE8">
        <w:trPr>
          <w:trHeight w:val="31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08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neuroticism and sensitivity</w:t>
            </w:r>
          </w:p>
        </w:tc>
      </w:tr>
      <w:tr w:rsidR="00CC2AE8" w:rsidRPr="00CC2AE8" w:rsidTr="00CC2AE8">
        <w:trPr>
          <w:trHeight w:val="31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6.566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65.916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0.583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79.239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0.471 </w:t>
            </w:r>
          </w:p>
        </w:tc>
        <w:tc>
          <w:tcPr>
            <w:tcW w:w="10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77.802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0.485 </w:t>
            </w: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-0.019 </w:t>
            </w:r>
          </w:p>
        </w:tc>
        <w:tc>
          <w:tcPr>
            <w:tcW w:w="5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0.016 </w:t>
            </w:r>
          </w:p>
        </w:tc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0.231 </w:t>
            </w:r>
          </w:p>
        </w:tc>
      </w:tr>
      <w:tr w:rsidR="00CC2AE8" w:rsidRPr="00CC2AE8" w:rsidTr="00CC2AE8">
        <w:trPr>
          <w:trHeight w:val="310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CC2AE8" w:rsidRDefault="00CC2AE8" w:rsidP="000F468B"/>
    <w:p w:rsidR="00CC2AE8" w:rsidRDefault="00CC2AE8" w:rsidP="000F468B"/>
    <w:p w:rsidR="00CC2AE8" w:rsidRDefault="00CC2AE8" w:rsidP="000F468B"/>
    <w:tbl>
      <w:tblPr>
        <w:tblW w:w="11045" w:type="dxa"/>
        <w:tblLook w:val="04A0" w:firstRow="1" w:lastRow="0" w:firstColumn="1" w:lastColumn="0" w:noHBand="0" w:noVBand="1"/>
      </w:tblPr>
      <w:tblGrid>
        <w:gridCol w:w="1866"/>
        <w:gridCol w:w="1039"/>
        <w:gridCol w:w="1077"/>
        <w:gridCol w:w="724"/>
        <w:gridCol w:w="1077"/>
        <w:gridCol w:w="724"/>
        <w:gridCol w:w="1077"/>
        <w:gridCol w:w="724"/>
        <w:gridCol w:w="1457"/>
        <w:gridCol w:w="666"/>
        <w:gridCol w:w="724"/>
      </w:tblGrid>
      <w:tr w:rsidR="00CC2AE8" w:rsidRPr="00CC2AE8" w:rsidTr="00CC2AE8">
        <w:trPr>
          <w:trHeight w:val="310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5D3AFE" w:rsidP="005D3A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33. </w:t>
            </w:r>
            <w:r w:rsidR="00CC2AE8"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estimating the associations of nervous feelings, anxious feelings and depressed feelings with temporomandibular joint disorders</w:t>
            </w:r>
          </w:p>
        </w:tc>
      </w:tr>
      <w:tr w:rsidR="00CC2AE8" w:rsidRPr="00CC2AE8" w:rsidTr="00CC2AE8">
        <w:trPr>
          <w:trHeight w:val="310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Outcome: temporomandibular joint disorders</w:t>
            </w:r>
          </w:p>
        </w:tc>
      </w:tr>
      <w:tr w:rsidR="00CC2AE8" w:rsidRPr="00CC2AE8" w:rsidTr="00CC2AE8">
        <w:trPr>
          <w:trHeight w:val="560"/>
        </w:trPr>
        <w:tc>
          <w:tcPr>
            <w:tcW w:w="1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Instrument validity test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MVMR Heterogeneity </w:t>
            </w: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br/>
              <w:t>test (IVW)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Heterogeneity test (MVMR Egger)</w:t>
            </w:r>
          </w:p>
        </w:tc>
        <w:tc>
          <w:tcPr>
            <w:tcW w:w="2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MVMR directional pleiotropy</w:t>
            </w:r>
          </w:p>
        </w:tc>
      </w:tr>
      <w:tr w:rsidR="00CC2AE8" w:rsidRPr="00CC2AE8" w:rsidTr="00CC2AE8">
        <w:trPr>
          <w:trHeight w:val="310"/>
        </w:trPr>
        <w:tc>
          <w:tcPr>
            <w:tcW w:w="1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F-statistics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Q-statistics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Q-statistics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Q-statistics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C2AE8" w:rsidRPr="00CC2AE8" w:rsidTr="00CC2AE8">
        <w:trPr>
          <w:trHeight w:val="310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nervous feelings, anxious feelings and depressed feelings</w:t>
            </w:r>
          </w:p>
        </w:tc>
      </w:tr>
      <w:tr w:rsidR="00CC2AE8" w:rsidRPr="00CC2AE8" w:rsidTr="00CC2AE8">
        <w:trPr>
          <w:trHeight w:val="31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8.992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82.910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0.105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83.397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0.114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75.852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0.240 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-0.023 </w:t>
            </w:r>
          </w:p>
        </w:tc>
        <w:tc>
          <w:tcPr>
            <w:tcW w:w="5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</w:tr>
      <w:tr w:rsidR="00CC2AE8" w:rsidRPr="00CC2AE8" w:rsidTr="00CC2AE8">
        <w:trPr>
          <w:trHeight w:val="31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0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0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nervous feelings and anxious feelings</w:t>
            </w:r>
          </w:p>
        </w:tc>
      </w:tr>
      <w:tr w:rsidR="00CC2AE8" w:rsidRPr="00CC2AE8" w:rsidTr="00CC2AE8">
        <w:trPr>
          <w:trHeight w:val="31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5.789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28.733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0.479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79.533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0.122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78.925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0.115 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-0.015 </w:t>
            </w:r>
          </w:p>
        </w:tc>
        <w:tc>
          <w:tcPr>
            <w:tcW w:w="5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0.021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0.479 </w:t>
            </w:r>
          </w:p>
        </w:tc>
      </w:tr>
      <w:tr w:rsidR="00CC2AE8" w:rsidRPr="00CC2AE8" w:rsidTr="00CC2AE8">
        <w:trPr>
          <w:trHeight w:val="31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0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depressed feelings and nervous feelings</w:t>
            </w:r>
          </w:p>
        </w:tc>
      </w:tr>
      <w:tr w:rsidR="00CC2AE8" w:rsidRPr="00CC2AE8" w:rsidTr="00CC2AE8">
        <w:trPr>
          <w:trHeight w:val="31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19.977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28.733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0.479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29.197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0.507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26.086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0.621 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-0.019 </w:t>
            </w:r>
          </w:p>
        </w:tc>
        <w:tc>
          <w:tcPr>
            <w:tcW w:w="5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0.078 </w:t>
            </w:r>
          </w:p>
        </w:tc>
      </w:tr>
      <w:tr w:rsidR="00CC2AE8" w:rsidRPr="00CC2AE8" w:rsidTr="00CC2AE8">
        <w:trPr>
          <w:trHeight w:val="31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0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C2AE8" w:rsidRPr="00CC2AE8" w:rsidTr="00CC2AE8">
        <w:trPr>
          <w:trHeight w:val="310"/>
        </w:trPr>
        <w:tc>
          <w:tcPr>
            <w:tcW w:w="110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Models with mutual adjustment for anxious feelings and depressed feelings</w:t>
            </w:r>
          </w:p>
        </w:tc>
      </w:tr>
      <w:tr w:rsidR="00CC2AE8" w:rsidRPr="00CC2AE8" w:rsidTr="00CC2AE8">
        <w:trPr>
          <w:trHeight w:val="31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0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10.081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80.403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0.041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80.775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0.046 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75.215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0.089 </w:t>
            </w:r>
          </w:p>
        </w:tc>
        <w:tc>
          <w:tcPr>
            <w:tcW w:w="14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-0.026 </w:t>
            </w:r>
          </w:p>
        </w:tc>
        <w:tc>
          <w:tcPr>
            <w:tcW w:w="5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0.012 </w:t>
            </w:r>
          </w:p>
        </w:tc>
        <w:tc>
          <w:tcPr>
            <w:tcW w:w="7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0.035 </w:t>
            </w:r>
          </w:p>
        </w:tc>
      </w:tr>
      <w:tr w:rsidR="00CC2AE8" w:rsidRPr="00CC2AE8" w:rsidTr="00CC2AE8">
        <w:trPr>
          <w:trHeight w:val="310"/>
        </w:trPr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C2AE8" w:rsidRPr="00CC2AE8" w:rsidRDefault="00CC2AE8" w:rsidP="00CC2AE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C2AE8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0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2AE8" w:rsidRPr="00CC2AE8" w:rsidRDefault="00CC2AE8" w:rsidP="00CC2AE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CC2AE8" w:rsidRPr="000F468B" w:rsidRDefault="00CC2AE8" w:rsidP="000F468B">
      <w:pPr>
        <w:rPr>
          <w:rFonts w:hint="eastAsia"/>
        </w:rPr>
      </w:pPr>
    </w:p>
    <w:sectPr w:rsidR="00CC2AE8" w:rsidRPr="000F468B" w:rsidSect="0072164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6E6" w:rsidRDefault="00A916E6" w:rsidP="00B70ADC">
      <w:r>
        <w:separator/>
      </w:r>
    </w:p>
  </w:endnote>
  <w:endnote w:type="continuationSeparator" w:id="0">
    <w:p w:rsidR="00A916E6" w:rsidRDefault="00A916E6" w:rsidP="00B7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6E6" w:rsidRDefault="00A916E6" w:rsidP="00B70ADC">
      <w:r>
        <w:separator/>
      </w:r>
    </w:p>
  </w:footnote>
  <w:footnote w:type="continuationSeparator" w:id="0">
    <w:p w:rsidR="00A916E6" w:rsidRDefault="00A916E6" w:rsidP="00B70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42"/>
    <w:rsid w:val="000F468B"/>
    <w:rsid w:val="002C2703"/>
    <w:rsid w:val="005558F5"/>
    <w:rsid w:val="00566FE6"/>
    <w:rsid w:val="005D3AFE"/>
    <w:rsid w:val="005F220D"/>
    <w:rsid w:val="005F3E2D"/>
    <w:rsid w:val="0072164A"/>
    <w:rsid w:val="008D2B9E"/>
    <w:rsid w:val="00964D65"/>
    <w:rsid w:val="009C1964"/>
    <w:rsid w:val="00A916E6"/>
    <w:rsid w:val="00B70ADC"/>
    <w:rsid w:val="00CC2AE8"/>
    <w:rsid w:val="00CE4835"/>
    <w:rsid w:val="00D524E5"/>
    <w:rsid w:val="00E10642"/>
    <w:rsid w:val="00FE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E331F"/>
  <w15:chartTrackingRefBased/>
  <w15:docId w15:val="{80B4DEC9-9C7A-4124-B983-BA05FC80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0A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0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0ADC"/>
    <w:rPr>
      <w:sz w:val="18"/>
      <w:szCs w:val="18"/>
    </w:rPr>
  </w:style>
  <w:style w:type="paragraph" w:customStyle="1" w:styleId="msonormal0">
    <w:name w:val="msonormal"/>
    <w:basedOn w:val="a"/>
    <w:rsid w:val="007216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7216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">
    <w:name w:val="font1"/>
    <w:basedOn w:val="a"/>
    <w:rsid w:val="0072164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2">
    <w:name w:val="font2"/>
    <w:basedOn w:val="a"/>
    <w:rsid w:val="0072164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3">
    <w:name w:val="et3"/>
    <w:basedOn w:val="a"/>
    <w:rsid w:val="0072164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et5">
    <w:name w:val="et5"/>
    <w:basedOn w:val="a"/>
    <w:rsid w:val="0072164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6">
    <w:name w:val="et6"/>
    <w:basedOn w:val="a"/>
    <w:rsid w:val="0072164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7">
    <w:name w:val="et7"/>
    <w:basedOn w:val="a"/>
    <w:rsid w:val="0072164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et8">
    <w:name w:val="et8"/>
    <w:basedOn w:val="a"/>
    <w:rsid w:val="0072164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7">
    <w:name w:val="caption"/>
    <w:basedOn w:val="a"/>
    <w:next w:val="a"/>
    <w:uiPriority w:val="35"/>
    <w:unhideWhenUsed/>
    <w:qFormat/>
    <w:rsid w:val="00566FE6"/>
    <w:rPr>
      <w:rFonts w:ascii="等线 Light" w:eastAsia="黑体" w:hAnsi="等线 Light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2023-10-03T02:04:00Z</dcterms:created>
  <dcterms:modified xsi:type="dcterms:W3CDTF">2023-10-03T03:27:00Z</dcterms:modified>
</cp:coreProperties>
</file>