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9F8D" w14:textId="77777777" w:rsidR="00D27ED6" w:rsidRPr="00655F0C" w:rsidRDefault="00D27ED6" w:rsidP="00D27ED6">
      <w:pPr>
        <w:rPr>
          <w:rFonts w:ascii="Times New Roman" w:hAnsi="Times New Roman" w:cs="Times New Roman"/>
          <w:sz w:val="24"/>
          <w:szCs w:val="28"/>
        </w:rPr>
      </w:pPr>
      <w:r w:rsidRPr="00E2656A">
        <w:rPr>
          <w:rFonts w:ascii="Times New Roman" w:hAnsi="Times New Roman" w:cs="Times New Roman"/>
          <w:b/>
          <w:bCs/>
          <w:sz w:val="24"/>
          <w:szCs w:val="28"/>
        </w:rPr>
        <w:t>Figure S1.</w:t>
      </w:r>
      <w:r w:rsidRPr="00E2656A">
        <w:rPr>
          <w:rFonts w:ascii="Times New Roman" w:hAnsi="Times New Roman" w:cs="Times New Roman"/>
          <w:sz w:val="24"/>
          <w:szCs w:val="28"/>
        </w:rPr>
        <w:t xml:space="preserve"> Radiological images in the first operation. (a) Pre-operative anteroposterior and lateral X-ray image; (b) Preoperative hyperextension and hyperflexion X-ray image; (c) Representative pre-operative sagittal and axial magnetic resonance imaging images (yellow circle: herniated disc in sagittal view, red arrow: herniated disc in axial view); (d) Postoperative anterolateral X-ray image.</w:t>
      </w:r>
    </w:p>
    <w:p w14:paraId="62744A2B" w14:textId="77777777" w:rsidR="00AC24A1" w:rsidRPr="00D27ED6" w:rsidRDefault="00AC24A1"/>
    <w:sectPr w:rsidR="00AC24A1" w:rsidRPr="00D27ED6" w:rsidSect="00655F0C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8472311"/>
      <w:docPartObj>
        <w:docPartGallery w:val="Page Numbers (Bottom of Page)"/>
        <w:docPartUnique/>
      </w:docPartObj>
    </w:sdtPr>
    <w:sdtContent>
      <w:p w14:paraId="0D44A497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D6AE975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D6"/>
    <w:rsid w:val="00AC24A1"/>
    <w:rsid w:val="00D2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1D322"/>
  <w15:chartTrackingRefBased/>
  <w15:docId w15:val="{9D3973C9-4F80-4E4A-9C2B-DCE240BC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ED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E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7ED6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27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Qian</dc:creator>
  <cp:keywords/>
  <dc:description/>
  <cp:lastModifiedBy>Hu Qian</cp:lastModifiedBy>
  <cp:revision>1</cp:revision>
  <dcterms:created xsi:type="dcterms:W3CDTF">2023-11-28T14:08:00Z</dcterms:created>
  <dcterms:modified xsi:type="dcterms:W3CDTF">2023-11-28T14:09:00Z</dcterms:modified>
</cp:coreProperties>
</file>