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0E096" w14:textId="77777777" w:rsidR="00D45D8B" w:rsidRPr="00E44002" w:rsidRDefault="00D45D8B" w:rsidP="00D45D8B">
      <w:pPr>
        <w:rPr>
          <w:rFonts w:ascii="Maiandra GD" w:hAnsi="Maiandra GD" w:cs="Tahoma"/>
          <w:b/>
          <w:sz w:val="24"/>
          <w:szCs w:val="24"/>
        </w:rPr>
      </w:pPr>
      <w:bookmarkStart w:id="0" w:name="_Hlk36373539"/>
      <w:r w:rsidRPr="00E44002">
        <w:rPr>
          <w:rFonts w:ascii="Maiandra GD" w:hAnsi="Maiandra GD" w:cs="Tahoma"/>
          <w:b/>
          <w:sz w:val="24"/>
          <w:szCs w:val="24"/>
        </w:rPr>
        <w:t xml:space="preserve">Contraceptive use among sexually active female adolescent:  Trends and determinants insight from national demographic and health survey </w:t>
      </w:r>
    </w:p>
    <w:p w14:paraId="5474DAB2" w14:textId="77777777" w:rsidR="00D45D8B" w:rsidRPr="00E44002" w:rsidRDefault="00D45D8B" w:rsidP="00D45D8B">
      <w:pPr>
        <w:tabs>
          <w:tab w:val="left" w:pos="6735"/>
        </w:tabs>
        <w:autoSpaceDE w:val="0"/>
        <w:autoSpaceDN w:val="0"/>
        <w:adjustRightInd w:val="0"/>
        <w:spacing w:after="0" w:line="360" w:lineRule="auto"/>
        <w:rPr>
          <w:rFonts w:ascii="Maiandra GD" w:eastAsia="Calibri" w:hAnsi="Maiandra GD" w:cs="Times New Roman"/>
          <w:bCs/>
          <w:sz w:val="24"/>
          <w:szCs w:val="24"/>
        </w:rPr>
      </w:pPr>
      <w:r w:rsidRPr="00E44002">
        <w:rPr>
          <w:rFonts w:ascii="Maiandra GD" w:eastAsia="Calibri" w:hAnsi="Maiandra GD" w:cs="Times New Roman"/>
          <w:bCs/>
          <w:sz w:val="24"/>
          <w:szCs w:val="24"/>
        </w:rPr>
        <w:t>Alemi Kebede Olika</w:t>
      </w:r>
      <w:r w:rsidRPr="00E44002">
        <w:rPr>
          <w:rFonts w:ascii="Maiandra GD" w:eastAsia="Calibri" w:hAnsi="Maiandra GD" w:cs="Times New Roman"/>
          <w:bCs/>
          <w:sz w:val="24"/>
          <w:szCs w:val="24"/>
          <w:vertAlign w:val="superscript"/>
        </w:rPr>
        <w:t>3*</w:t>
      </w:r>
      <w:r w:rsidRPr="00E44002">
        <w:rPr>
          <w:rFonts w:ascii="Maiandra GD" w:eastAsia="Calibri" w:hAnsi="Maiandra GD" w:cs="Times New Roman"/>
          <w:bCs/>
          <w:sz w:val="24"/>
          <w:szCs w:val="24"/>
        </w:rPr>
        <w:t>,</w:t>
      </w:r>
      <w:r w:rsidRPr="00E44002">
        <w:rPr>
          <w:rFonts w:ascii="Maiandra GD" w:eastAsia="Calibri" w:hAnsi="Maiandra GD" w:cs="Times New Roman"/>
          <w:bCs/>
          <w:sz w:val="24"/>
          <w:szCs w:val="24"/>
          <w:vertAlign w:val="superscript"/>
        </w:rPr>
        <w:t xml:space="preserve"> </w:t>
      </w:r>
      <w:r w:rsidRPr="00E44002">
        <w:rPr>
          <w:rFonts w:ascii="Maiandra GD" w:eastAsia="Calibri" w:hAnsi="Maiandra GD" w:cs="Times New Roman"/>
          <w:bCs/>
          <w:sz w:val="24"/>
          <w:szCs w:val="24"/>
        </w:rPr>
        <w:t>Sena Belina Kitila</w:t>
      </w:r>
      <w:r w:rsidRPr="00E44002">
        <w:rPr>
          <w:rFonts w:ascii="Maiandra GD" w:eastAsia="Calibri" w:hAnsi="Maiandra GD" w:cs="Times New Roman"/>
          <w:bCs/>
          <w:sz w:val="24"/>
          <w:szCs w:val="24"/>
          <w:vertAlign w:val="superscript"/>
        </w:rPr>
        <w:t>1</w:t>
      </w:r>
      <w:r w:rsidRPr="00E44002">
        <w:rPr>
          <w:rFonts w:ascii="Maiandra GD" w:eastAsia="Calibri" w:hAnsi="Maiandra GD" w:cs="Times New Roman"/>
          <w:bCs/>
          <w:sz w:val="24"/>
          <w:szCs w:val="24"/>
        </w:rPr>
        <w:t>, Yonas Biratu Terfa</w:t>
      </w:r>
      <w:r w:rsidRPr="00E44002">
        <w:rPr>
          <w:rFonts w:ascii="Maiandra GD" w:eastAsia="Calibri" w:hAnsi="Maiandra GD" w:cs="Times New Roman"/>
          <w:bCs/>
          <w:sz w:val="24"/>
          <w:szCs w:val="24"/>
          <w:vertAlign w:val="superscript"/>
        </w:rPr>
        <w:t>1</w:t>
      </w:r>
      <w:r w:rsidRPr="00E44002">
        <w:rPr>
          <w:rFonts w:ascii="Maiandra GD" w:eastAsia="Calibri" w:hAnsi="Maiandra GD" w:cs="Times New Roman"/>
          <w:bCs/>
          <w:sz w:val="24"/>
          <w:szCs w:val="24"/>
        </w:rPr>
        <w:t>, Ayantu Kebede Olika</w:t>
      </w:r>
      <w:r w:rsidRPr="00E44002">
        <w:rPr>
          <w:rFonts w:ascii="Maiandra GD" w:eastAsia="Calibri" w:hAnsi="Maiandra GD" w:cs="Times New Roman"/>
          <w:bCs/>
          <w:sz w:val="24"/>
          <w:szCs w:val="24"/>
          <w:vertAlign w:val="superscript"/>
        </w:rPr>
        <w:t>2</w:t>
      </w:r>
    </w:p>
    <w:p w14:paraId="21F6B06A" w14:textId="77777777" w:rsidR="00D45D8B" w:rsidRPr="00E44002" w:rsidRDefault="00D45D8B" w:rsidP="00D45D8B">
      <w:pPr>
        <w:spacing w:after="200" w:line="276" w:lineRule="auto"/>
        <w:ind w:left="2880"/>
        <w:rPr>
          <w:rFonts w:ascii="Maiandra GD" w:eastAsia="Calibri" w:hAnsi="Maiandra GD" w:cs="Times New Roman"/>
          <w:sz w:val="24"/>
          <w:szCs w:val="24"/>
        </w:rPr>
      </w:pPr>
    </w:p>
    <w:p w14:paraId="0FDA8C81" w14:textId="77777777" w:rsidR="00D45D8B" w:rsidRPr="00E44002" w:rsidRDefault="00D45D8B" w:rsidP="00D45D8B">
      <w:pPr>
        <w:tabs>
          <w:tab w:val="left" w:pos="6735"/>
        </w:tabs>
        <w:autoSpaceDE w:val="0"/>
        <w:autoSpaceDN w:val="0"/>
        <w:adjustRightInd w:val="0"/>
        <w:spacing w:after="0" w:line="360" w:lineRule="auto"/>
        <w:rPr>
          <w:rFonts w:ascii="Maiandra GD" w:eastAsia="Calibri" w:hAnsi="Maiandra GD" w:cs="Times New Roman"/>
          <w:bCs/>
          <w:sz w:val="24"/>
          <w:szCs w:val="24"/>
        </w:rPr>
      </w:pPr>
    </w:p>
    <w:p w14:paraId="4E4CFAF8" w14:textId="77777777" w:rsidR="00D45D8B" w:rsidRPr="00E44002" w:rsidRDefault="00D45D8B" w:rsidP="00D45D8B">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E44002">
        <w:rPr>
          <w:rFonts w:ascii="Maiandra GD" w:eastAsia="Calibri" w:hAnsi="Maiandra GD" w:cs="Times New Roman"/>
          <w:bCs/>
          <w:sz w:val="24"/>
          <w:szCs w:val="24"/>
        </w:rPr>
        <w:t>Jimma University Institute of Health Science, Faculty of Health Sciences, School of Nursing and Midwifery</w:t>
      </w:r>
    </w:p>
    <w:p w14:paraId="7A44C838" w14:textId="77777777" w:rsidR="00D45D8B" w:rsidRPr="00E44002" w:rsidRDefault="00D45D8B" w:rsidP="00D45D8B">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E44002">
        <w:rPr>
          <w:rFonts w:ascii="Maiandra GD" w:eastAsia="Calibri" w:hAnsi="Maiandra GD" w:cs="Times New Roman"/>
          <w:bCs/>
          <w:sz w:val="24"/>
          <w:szCs w:val="24"/>
        </w:rPr>
        <w:t xml:space="preserve">Jimma University Institute of Health, </w:t>
      </w:r>
      <w:bookmarkStart w:id="1" w:name="_Hlk24621157"/>
      <w:r w:rsidRPr="00E44002">
        <w:rPr>
          <w:rFonts w:ascii="Maiandra GD" w:eastAsia="Calibri" w:hAnsi="Maiandra GD" w:cs="Times New Roman"/>
          <w:bCs/>
          <w:sz w:val="24"/>
          <w:szCs w:val="24"/>
        </w:rPr>
        <w:t>Faculty of Public Health, Department of Epidemiology</w:t>
      </w:r>
      <w:bookmarkEnd w:id="1"/>
    </w:p>
    <w:p w14:paraId="3BC1FB2A" w14:textId="77777777" w:rsidR="00D45D8B" w:rsidRPr="00E44002" w:rsidRDefault="00D45D8B" w:rsidP="00D45D8B">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E44002">
        <w:rPr>
          <w:rFonts w:ascii="Maiandra GD" w:eastAsia="Calibri" w:hAnsi="Maiandra GD" w:cs="Times New Roman"/>
          <w:bCs/>
          <w:sz w:val="24"/>
          <w:szCs w:val="24"/>
        </w:rPr>
        <w:t xml:space="preserve">Jimma University Institute of Health Science, Faculty of Public Health, Population and Family Health Department </w:t>
      </w:r>
    </w:p>
    <w:p w14:paraId="397C5ED9" w14:textId="5F1AE966" w:rsidR="006F2DA0" w:rsidRPr="00E44002" w:rsidRDefault="00D45D8B" w:rsidP="00D45D8B">
      <w:pPr>
        <w:rPr>
          <w:rFonts w:ascii="Maiandra GD" w:hAnsi="Maiandra GD" w:cs="Tahoma"/>
          <w:b/>
          <w:sz w:val="36"/>
          <w:szCs w:val="36"/>
          <w:vertAlign w:val="subscript"/>
        </w:rPr>
      </w:pPr>
      <w:r w:rsidRPr="00E44002">
        <w:rPr>
          <w:rFonts w:ascii="Maiandra GD" w:eastAsia="Calibri" w:hAnsi="Maiandra GD" w:cs="Times New Roman"/>
          <w:bCs/>
          <w:sz w:val="36"/>
          <w:szCs w:val="36"/>
          <w:vertAlign w:val="subscript"/>
        </w:rPr>
        <w:t xml:space="preserve">* </w:t>
      </w:r>
      <w:r w:rsidR="006F2DA0">
        <w:rPr>
          <w:rFonts w:ascii="Maiandra GD" w:eastAsia="Calibri" w:hAnsi="Maiandra GD" w:cs="Times New Roman"/>
          <w:bCs/>
          <w:sz w:val="36"/>
          <w:szCs w:val="36"/>
          <w:vertAlign w:val="subscript"/>
        </w:rPr>
        <w:t xml:space="preserve">correspondence: </w:t>
      </w:r>
      <w:r w:rsidRPr="00E44002">
        <w:rPr>
          <w:rFonts w:ascii="Maiandra GD" w:eastAsia="Calibri" w:hAnsi="Maiandra GD" w:cs="Times New Roman"/>
          <w:bCs/>
          <w:sz w:val="36"/>
          <w:szCs w:val="36"/>
          <w:vertAlign w:val="subscript"/>
        </w:rPr>
        <w:t xml:space="preserve"> </w:t>
      </w:r>
      <w:hyperlink r:id="rId8" w:history="1">
        <w:r w:rsidR="006F2DA0">
          <w:rPr>
            <w:rStyle w:val="Hyperlink"/>
            <w:rFonts w:ascii="Maiandra GD" w:hAnsi="Maiandra GD" w:cs="Tahoma"/>
            <w:b/>
            <w:sz w:val="36"/>
            <w:szCs w:val="36"/>
            <w:vertAlign w:val="subscript"/>
          </w:rPr>
          <w:t>alemikebede@gmail.com</w:t>
        </w:r>
      </w:hyperlink>
    </w:p>
    <w:p w14:paraId="2D1AAC09" w14:textId="77777777" w:rsidR="00D45D8B" w:rsidRPr="00E44002" w:rsidRDefault="00D45D8B" w:rsidP="00D45D8B">
      <w:pPr>
        <w:spacing w:after="0" w:line="360" w:lineRule="auto"/>
        <w:jc w:val="both"/>
        <w:rPr>
          <w:rFonts w:ascii="Maiandra GD" w:eastAsia="Calibri" w:hAnsi="Maiandra GD" w:cstheme="majorBidi"/>
          <w:b/>
          <w:bCs/>
        </w:rPr>
      </w:pPr>
      <w:r w:rsidRPr="00E44002">
        <w:rPr>
          <w:rFonts w:ascii="Maiandra GD" w:eastAsia="Calibri" w:hAnsi="Maiandra GD" w:cstheme="majorBidi"/>
          <w:b/>
          <w:bCs/>
        </w:rPr>
        <w:t>Plain English summary</w:t>
      </w:r>
    </w:p>
    <w:p w14:paraId="7346952E" w14:textId="77777777" w:rsidR="00D45D8B" w:rsidRPr="006F2DA0" w:rsidRDefault="00D45D8B" w:rsidP="00D45D8B">
      <w:pPr>
        <w:spacing w:after="0" w:line="360" w:lineRule="auto"/>
        <w:jc w:val="both"/>
        <w:rPr>
          <w:rFonts w:ascii="Maiandra GD" w:hAnsi="Maiandra GD" w:cs="Times New Roman"/>
        </w:rPr>
      </w:pPr>
      <w:r w:rsidRPr="006F2DA0">
        <w:rPr>
          <w:rFonts w:ascii="Maiandra GD" w:hAnsi="Maiandra GD" w:cs="Times New Roman"/>
        </w:rPr>
        <w:t>Adolescent contributes</w:t>
      </w:r>
      <w:r w:rsidRPr="006F2DA0">
        <w:rPr>
          <w:rFonts w:ascii="Maiandra GD" w:hAnsi="Maiandra GD" w:cs="Times New Roman"/>
          <w:shd w:val="clear" w:color="auto" w:fill="FFFFFF"/>
        </w:rPr>
        <w:t xml:space="preserve"> up to 16 percent of the world’s population</w:t>
      </w:r>
      <w:r w:rsidRPr="006F2DA0">
        <w:rPr>
          <w:rFonts w:ascii="Maiandra GD" w:hAnsi="Maiandra GD" w:cs="Times New Roman"/>
        </w:rPr>
        <w:t xml:space="preserve">. Individuals of the adolescence age category (15-19) are in a time of social and biological transition. </w:t>
      </w:r>
    </w:p>
    <w:p w14:paraId="75D60396" w14:textId="77777777" w:rsidR="00D45D8B" w:rsidRPr="00E44002" w:rsidRDefault="00D45D8B" w:rsidP="00D45D8B">
      <w:pPr>
        <w:spacing w:after="0" w:line="360" w:lineRule="auto"/>
        <w:jc w:val="both"/>
        <w:rPr>
          <w:rFonts w:ascii="Maiandra GD" w:hAnsi="Maiandra GD"/>
        </w:rPr>
      </w:pPr>
      <w:r w:rsidRPr="00E44002">
        <w:rPr>
          <w:rFonts w:ascii="Maiandra GD" w:hAnsi="Maiandra GD" w:cs="Tahoma"/>
        </w:rPr>
        <w:t>The sexual and reproductive health of these young people is a global priority</w:t>
      </w:r>
      <w:r w:rsidRPr="00E44002">
        <w:rPr>
          <w:rFonts w:ascii="Maiandra GD" w:hAnsi="Maiandra GD"/>
        </w:rPr>
        <w:t xml:space="preserve">. Access to sexual and reproductive health information and services will determine the burden of adolescent pregnancies. </w:t>
      </w:r>
    </w:p>
    <w:p w14:paraId="2E5497B1" w14:textId="77777777" w:rsidR="00D45D8B" w:rsidRPr="00E44002" w:rsidRDefault="00D45D8B" w:rsidP="00D45D8B">
      <w:pPr>
        <w:spacing w:after="0" w:line="360" w:lineRule="auto"/>
        <w:jc w:val="both"/>
        <w:rPr>
          <w:rFonts w:ascii="Maiandra GD" w:hAnsi="Maiandra GD" w:cs="Tahoma"/>
        </w:rPr>
      </w:pPr>
      <w:r w:rsidRPr="00E44002">
        <w:rPr>
          <w:rFonts w:ascii="Maiandra GD" w:hAnsi="Maiandra GD" w:cs="Tahoma"/>
        </w:rPr>
        <w:t xml:space="preserve">Data for this study are from the four consecutive 2000, 2005, 2011 and 2016 Ethiopian Demographic and Health Surveys [EDHS].  Data for sexually active adolescent girls were extracted from the data set.  </w:t>
      </w:r>
    </w:p>
    <w:p w14:paraId="7E4C2110" w14:textId="77777777" w:rsidR="00D45D8B" w:rsidRPr="00E44002" w:rsidRDefault="00D45D8B" w:rsidP="00D45D8B">
      <w:pPr>
        <w:spacing w:before="240" w:after="0" w:line="360" w:lineRule="auto"/>
        <w:jc w:val="both"/>
        <w:rPr>
          <w:rFonts w:ascii="Maiandra GD" w:hAnsi="Maiandra GD"/>
        </w:rPr>
      </w:pPr>
      <w:r w:rsidRPr="00E44002">
        <w:rPr>
          <w:rFonts w:ascii="Maiandra GD" w:hAnsi="Maiandra GD"/>
        </w:rPr>
        <w:t>The trend of contraceptive use among adolescent is increasing from time to time. However, more</w:t>
      </w:r>
      <w:r w:rsidRPr="00E44002">
        <w:rPr>
          <w:rFonts w:ascii="Maiandra GD" w:eastAsia="Calibri" w:hAnsi="Maiandra GD" w:cs="Times New Roman"/>
        </w:rPr>
        <w:t xml:space="preserve"> than three fifth of the sexually active female adolescents are still not using the contraceptive</w:t>
      </w:r>
      <w:r w:rsidRPr="00E44002">
        <w:rPr>
          <w:rFonts w:ascii="Maiandra GD" w:hAnsi="Maiandra GD"/>
        </w:rPr>
        <w:t xml:space="preserve">. </w:t>
      </w:r>
    </w:p>
    <w:p w14:paraId="499D52C1" w14:textId="77777777" w:rsidR="00D45D8B" w:rsidRPr="00E44002" w:rsidRDefault="00D45D8B" w:rsidP="00D45D8B">
      <w:pPr>
        <w:spacing w:before="240" w:after="0" w:line="360" w:lineRule="auto"/>
        <w:jc w:val="both"/>
        <w:rPr>
          <w:rFonts w:ascii="Maiandra GD" w:hAnsi="Maiandra GD"/>
        </w:rPr>
      </w:pPr>
      <w:r w:rsidRPr="00E44002">
        <w:rPr>
          <w:rFonts w:ascii="Maiandra GD" w:hAnsi="Maiandra GD"/>
        </w:rPr>
        <w:t xml:space="preserve">There were significant variations in the use of modern contraception by respondent’s educational level, wealth status and told information about family planning at the health facility. </w:t>
      </w:r>
    </w:p>
    <w:p w14:paraId="337C9E57" w14:textId="77777777" w:rsidR="00D45D8B" w:rsidRPr="00E44002" w:rsidRDefault="00D45D8B" w:rsidP="00D45D8B">
      <w:pPr>
        <w:spacing w:after="0" w:line="360" w:lineRule="auto"/>
        <w:jc w:val="both"/>
        <w:rPr>
          <w:rFonts w:ascii="Maiandra GD" w:hAnsi="Maiandra GD" w:cs="Tahoma"/>
          <w:b/>
          <w:sz w:val="24"/>
          <w:szCs w:val="24"/>
        </w:rPr>
      </w:pPr>
      <w:r w:rsidRPr="00E44002">
        <w:rPr>
          <w:rFonts w:ascii="Maiandra GD" w:hAnsi="Maiandra GD" w:cs="Tahoma"/>
          <w:b/>
          <w:sz w:val="24"/>
          <w:szCs w:val="24"/>
        </w:rPr>
        <w:br w:type="column"/>
      </w:r>
      <w:r w:rsidRPr="00E44002">
        <w:rPr>
          <w:rFonts w:ascii="Maiandra GD" w:hAnsi="Maiandra GD" w:cs="Tahoma"/>
          <w:b/>
          <w:sz w:val="24"/>
          <w:szCs w:val="24"/>
        </w:rPr>
        <w:lastRenderedPageBreak/>
        <w:t xml:space="preserve">Abstract:  </w:t>
      </w:r>
    </w:p>
    <w:p w14:paraId="4ED33C7B" w14:textId="77777777" w:rsidR="00D45D8B" w:rsidRPr="00E44002" w:rsidRDefault="00D45D8B" w:rsidP="00D45D8B">
      <w:pPr>
        <w:spacing w:after="0" w:line="360" w:lineRule="auto"/>
        <w:jc w:val="both"/>
        <w:rPr>
          <w:rFonts w:ascii="Maiandra GD" w:hAnsi="Maiandra GD" w:cs="Tahoma"/>
        </w:rPr>
      </w:pPr>
      <w:r w:rsidRPr="00E44002">
        <w:rPr>
          <w:rFonts w:ascii="Maiandra GD" w:hAnsi="Maiandra GD" w:cs="Tahoma"/>
          <w:b/>
        </w:rPr>
        <w:t xml:space="preserve">Background: </w:t>
      </w:r>
      <w:r w:rsidRPr="00E44002">
        <w:rPr>
          <w:rFonts w:ascii="Maiandra GD" w:hAnsi="Maiandra GD" w:cs="Tahoma"/>
        </w:rPr>
        <w:t xml:space="preserve">Sexual and reproductive health of young people is a global priority. </w:t>
      </w:r>
      <w:r w:rsidRPr="00E44002">
        <w:rPr>
          <w:rFonts w:ascii="Maiandra GD" w:hAnsi="Maiandra GD"/>
        </w:rPr>
        <w:t xml:space="preserve">Access to sexual and reproductive health information and services determine the burden of adolescent and unwanted pregnancies. </w:t>
      </w:r>
      <w:r w:rsidRPr="00E44002">
        <w:rPr>
          <w:rFonts w:ascii="Maiandra GD" w:hAnsi="Maiandra GD" w:cs="Tahoma"/>
        </w:rPr>
        <w:t>Teenage pregnancy that has profound effects on the health and wellbeing of young women across their life course is a burning public health and a demographic challenge in Ethiopia.  Contraceptive use allows girls to postpone motherhood and space births. However, little is known about the trends in contraceptive use and its determinant among girls aged 15 to 19 in Ethiopia. T</w:t>
      </w:r>
      <w:r w:rsidRPr="00E44002">
        <w:rPr>
          <w:rFonts w:ascii="Maiandra GD" w:hAnsi="Maiandra GD"/>
        </w:rPr>
        <w:t xml:space="preserve">herefore, this study was designed to </w:t>
      </w:r>
      <w:r w:rsidRPr="00E44002">
        <w:rPr>
          <w:rFonts w:ascii="Maiandra GD" w:hAnsi="Maiandra GD" w:cs="Tahoma"/>
        </w:rPr>
        <w:t xml:space="preserve">examine the </w:t>
      </w:r>
      <w:r w:rsidRPr="00E44002">
        <w:rPr>
          <w:rFonts w:ascii="Maiandra GD" w:hAnsi="Maiandra GD" w:cs="Arial"/>
        </w:rPr>
        <w:t xml:space="preserve">trends and correlates of contraceptive use among sexually active adolescents </w:t>
      </w:r>
      <w:r w:rsidRPr="00E44002">
        <w:rPr>
          <w:rFonts w:ascii="Maiandra GD" w:hAnsi="Maiandra GD" w:cs="Tahoma"/>
        </w:rPr>
        <w:t>in Ethiopia by using Ethiopian demographic and health survey data</w:t>
      </w:r>
      <w:r w:rsidRPr="00E44002">
        <w:rPr>
          <w:rFonts w:ascii="Maiandra GD" w:hAnsi="Maiandra GD"/>
        </w:rPr>
        <w:t>.</w:t>
      </w:r>
      <w:r w:rsidRPr="00E44002">
        <w:rPr>
          <w:rFonts w:ascii="Maiandra GD" w:hAnsi="Maiandra GD" w:cs="Tahoma"/>
        </w:rPr>
        <w:t xml:space="preserve"> </w:t>
      </w:r>
    </w:p>
    <w:p w14:paraId="18C42276" w14:textId="77777777" w:rsidR="00D45D8B" w:rsidRPr="00E44002" w:rsidRDefault="00D45D8B" w:rsidP="00D45D8B">
      <w:pPr>
        <w:spacing w:line="360" w:lineRule="auto"/>
        <w:jc w:val="both"/>
        <w:rPr>
          <w:rFonts w:ascii="Maiandra GD" w:hAnsi="Maiandra GD"/>
        </w:rPr>
      </w:pPr>
      <w:r w:rsidRPr="00E44002">
        <w:rPr>
          <w:rFonts w:ascii="Maiandra GD" w:hAnsi="Maiandra GD"/>
          <w:b/>
          <w:bCs/>
        </w:rPr>
        <w:t>Methods</w:t>
      </w:r>
      <w:r w:rsidRPr="00E44002">
        <w:rPr>
          <w:rFonts w:ascii="Maiandra GD" w:hAnsi="Maiandra GD"/>
        </w:rPr>
        <w:t xml:space="preserve">: Four Ethiopian demographic and health survey data were used to examine trends of contraceptive methods use among sexually active adolescent girls. To identify factors associated with contraceptive use, the 2016 Ethiopian demographic and health survey data were used. The data was accessed from the demographic and health survey program data base and </w:t>
      </w:r>
      <w:r w:rsidRPr="00E44002">
        <w:rPr>
          <w:rFonts w:ascii="Maiandra GD" w:hAnsi="Maiandra GD" w:cs="Tahoma"/>
        </w:rPr>
        <w:t xml:space="preserve">data for sexually active adolescent girls were extracted. </w:t>
      </w:r>
      <w:r w:rsidRPr="00E44002">
        <w:rPr>
          <w:rFonts w:ascii="Maiandra GD" w:hAnsi="Maiandra GD"/>
        </w:rPr>
        <w:t xml:space="preserve">Data analysis was done using </w:t>
      </w:r>
      <w:r w:rsidRPr="00E44002">
        <w:rPr>
          <w:rFonts w:ascii="Maiandra GD" w:hAnsi="Maiandra GD" w:cs="Tahoma"/>
        </w:rPr>
        <w:t xml:space="preserve">SPSS version 21. </w:t>
      </w:r>
      <w:r w:rsidRPr="00E44002">
        <w:rPr>
          <w:rFonts w:ascii="Maiandra GD" w:hAnsi="Maiandra GD"/>
        </w:rPr>
        <w:t xml:space="preserve"> Data were weighted for analysis.  Descriptive analysis was used to describe independent variables of the study. Multivariable logistic regression model was used to identify factors associated with contraceptive use.</w:t>
      </w:r>
    </w:p>
    <w:p w14:paraId="376AD24C" w14:textId="77777777" w:rsidR="00D45D8B" w:rsidRPr="00E44002" w:rsidRDefault="00D45D8B" w:rsidP="00D45D8B">
      <w:pPr>
        <w:spacing w:line="360" w:lineRule="auto"/>
        <w:jc w:val="both"/>
        <w:rPr>
          <w:rFonts w:ascii="Maiandra GD" w:hAnsi="Maiandra GD" w:cs="Times New Roman"/>
        </w:rPr>
      </w:pPr>
      <w:r w:rsidRPr="00E44002">
        <w:rPr>
          <w:rFonts w:ascii="Maiandra GD" w:hAnsi="Maiandra GD"/>
          <w:b/>
          <w:bCs/>
        </w:rPr>
        <w:t>Results:</w:t>
      </w:r>
      <w:r w:rsidRPr="00E44002">
        <w:rPr>
          <w:rFonts w:ascii="Maiandra GD" w:hAnsi="Maiandra GD"/>
        </w:rPr>
        <w:t xml:space="preserve"> </w:t>
      </w:r>
      <w:r w:rsidRPr="00E44002">
        <w:rPr>
          <w:rFonts w:ascii="Maiandra GD" w:hAnsi="Maiandra GD" w:cs="Times New Roman"/>
        </w:rPr>
        <w:t>The analysis of Ethiopian demographic and health survey data indicated that Contraceptive method use were increased significantly from 6.9% in 2000 to 39.6% in 2016. The odds of contraceptive use were lower among female adolescent who had no formal education (AOR: .</w:t>
      </w:r>
      <w:r w:rsidRPr="00E44002">
        <w:rPr>
          <w:rFonts w:ascii="Maiandra GD" w:eastAsia="Calibri" w:hAnsi="Maiandra GD" w:cs="Times New Roman"/>
        </w:rPr>
        <w:t>044</w:t>
      </w:r>
      <w:r w:rsidRPr="00E44002">
        <w:rPr>
          <w:rFonts w:ascii="Maiandra GD" w:hAnsi="Maiandra GD" w:cs="Times New Roman"/>
        </w:rPr>
        <w:t>; 95%CI: (</w:t>
      </w:r>
      <w:r w:rsidRPr="00E44002">
        <w:rPr>
          <w:rFonts w:ascii="Maiandra GD" w:eastAsia="Calibri" w:hAnsi="Maiandra GD" w:cs="Times New Roman"/>
        </w:rPr>
        <w:t xml:space="preserve">.008 </w:t>
      </w:r>
      <w:r w:rsidRPr="00E44002">
        <w:rPr>
          <w:rFonts w:ascii="Maiandra GD" w:hAnsi="Maiandra GD" w:cs="Times New Roman"/>
        </w:rPr>
        <w:t>to 0</w:t>
      </w:r>
      <w:r w:rsidRPr="00E44002">
        <w:rPr>
          <w:rFonts w:ascii="Maiandra GD" w:eastAsia="Calibri" w:hAnsi="Maiandra GD" w:cs="Times New Roman"/>
        </w:rPr>
        <w:t>.231</w:t>
      </w:r>
      <w:r w:rsidRPr="00E44002">
        <w:rPr>
          <w:rFonts w:ascii="Maiandra GD" w:hAnsi="Maiandra GD" w:cs="Times New Roman"/>
        </w:rPr>
        <w:t>), primary education (AOR:</w:t>
      </w:r>
      <w:r w:rsidRPr="00E44002">
        <w:rPr>
          <w:rFonts w:ascii="Maiandra GD" w:eastAsia="Calibri" w:hAnsi="Maiandra GD" w:cs="Times New Roman"/>
        </w:rPr>
        <w:t>.101</w:t>
      </w:r>
      <w:r w:rsidRPr="00E44002">
        <w:rPr>
          <w:rFonts w:ascii="Maiandra GD" w:hAnsi="Maiandra GD" w:cs="Times New Roman"/>
        </w:rPr>
        <w:t xml:space="preserve">; 95%CI:  0.024 to 0.414). But the odds of contraceptive methods use were higher among adolescents of good life standard (rich) (AOR: </w:t>
      </w:r>
      <w:r w:rsidRPr="00E44002">
        <w:rPr>
          <w:rFonts w:ascii="Maiandra GD" w:eastAsia="Calibri" w:hAnsi="Maiandra GD" w:cs="Times New Roman"/>
        </w:rPr>
        <w:t>3.662</w:t>
      </w:r>
      <w:r w:rsidRPr="00E44002">
        <w:rPr>
          <w:rFonts w:ascii="Maiandra GD" w:hAnsi="Maiandra GD" w:cs="Times New Roman"/>
        </w:rPr>
        <w:t xml:space="preserve">; 95%CI: </w:t>
      </w:r>
      <w:r w:rsidRPr="00E44002">
        <w:rPr>
          <w:rFonts w:ascii="Maiandra GD" w:eastAsia="Calibri" w:hAnsi="Maiandra GD" w:cs="Times New Roman"/>
        </w:rPr>
        <w:t xml:space="preserve">(1.353 </w:t>
      </w:r>
      <w:r w:rsidRPr="00E44002">
        <w:rPr>
          <w:rFonts w:ascii="Maiandra GD" w:hAnsi="Maiandra GD" w:cs="Times New Roman"/>
        </w:rPr>
        <w:t xml:space="preserve">to </w:t>
      </w:r>
      <w:r w:rsidRPr="00E44002">
        <w:rPr>
          <w:rFonts w:ascii="Maiandra GD" w:eastAsia="Calibri" w:hAnsi="Maiandra GD" w:cs="Times New Roman"/>
        </w:rPr>
        <w:t>9.913),</w:t>
      </w:r>
      <w:r w:rsidRPr="00E44002">
        <w:rPr>
          <w:rFonts w:ascii="Maiandra GD" w:hAnsi="Maiandra GD" w:cs="Times New Roman"/>
        </w:rPr>
        <w:t xml:space="preserve"> and those who were told about family planning during their health facility visit (AOR: </w:t>
      </w:r>
      <w:r w:rsidRPr="00E44002">
        <w:rPr>
          <w:rFonts w:ascii="Maiandra GD" w:eastAsia="Calibri" w:hAnsi="Maiandra GD" w:cs="Times New Roman"/>
        </w:rPr>
        <w:t xml:space="preserve">3.115; </w:t>
      </w:r>
      <w:r w:rsidRPr="00E44002">
        <w:rPr>
          <w:rFonts w:ascii="Maiandra GD" w:hAnsi="Maiandra GD" w:cs="Times New Roman"/>
        </w:rPr>
        <w:t xml:space="preserve">95%CI:  </w:t>
      </w:r>
      <w:r w:rsidRPr="00E44002">
        <w:rPr>
          <w:rFonts w:ascii="Maiandra GD" w:eastAsia="Calibri" w:hAnsi="Maiandra GD" w:cs="Times New Roman"/>
        </w:rPr>
        <w:t>1.385 to 7.007)</w:t>
      </w:r>
    </w:p>
    <w:p w14:paraId="181287C0" w14:textId="77777777" w:rsidR="00D45D8B" w:rsidRPr="00E44002" w:rsidRDefault="00D45D8B" w:rsidP="00D45D8B">
      <w:pPr>
        <w:spacing w:line="360" w:lineRule="auto"/>
        <w:jc w:val="both"/>
        <w:rPr>
          <w:rFonts w:ascii="Maiandra GD" w:hAnsi="Maiandra GD"/>
        </w:rPr>
      </w:pPr>
      <w:r w:rsidRPr="00E44002">
        <w:rPr>
          <w:rFonts w:ascii="Maiandra GD" w:hAnsi="Maiandra GD"/>
          <w:b/>
          <w:bCs/>
        </w:rPr>
        <w:t>Conclusion:</w:t>
      </w:r>
      <w:r w:rsidRPr="00E44002">
        <w:rPr>
          <w:rFonts w:ascii="Maiandra GD" w:hAnsi="Maiandra GD"/>
        </w:rPr>
        <w:t xml:space="preserve"> Contraceptive method use were increased significantly among sexually active adolescent girls in Ethiopia in the year 2000 to 2016. Wealth index, education and </w:t>
      </w:r>
      <w:r w:rsidRPr="00E44002">
        <w:rPr>
          <w:rFonts w:ascii="Maiandra GD" w:hAnsi="Maiandra GD" w:cs="Tahoma"/>
        </w:rPr>
        <w:t xml:space="preserve">information about family planning during their health facility visit </w:t>
      </w:r>
      <w:r w:rsidRPr="00E44002">
        <w:rPr>
          <w:rFonts w:ascii="Maiandra GD" w:hAnsi="Maiandra GD"/>
        </w:rPr>
        <w:t>were factors associated with contraceptive use. Improving economic and educational status of young women may help in improving contraceptive use in Ethiopia.</w:t>
      </w:r>
    </w:p>
    <w:p w14:paraId="19EE97EF" w14:textId="77777777" w:rsidR="00D45D8B" w:rsidRPr="00E44002" w:rsidRDefault="00D45D8B" w:rsidP="00D45D8B">
      <w:pPr>
        <w:spacing w:line="360" w:lineRule="auto"/>
        <w:jc w:val="both"/>
        <w:rPr>
          <w:rFonts w:ascii="Maiandra GD" w:hAnsi="Maiandra GD" w:cs="Tahoma"/>
        </w:rPr>
      </w:pPr>
      <w:r w:rsidRPr="00E44002">
        <w:rPr>
          <w:rFonts w:ascii="Maiandra GD" w:hAnsi="Maiandra GD"/>
        </w:rPr>
        <w:t>Keyword: Ethiopia, adolescent, contraceptives, Demographic and health survey, Determinants</w:t>
      </w:r>
    </w:p>
    <w:p w14:paraId="3AD45399" w14:textId="7D5346E7" w:rsidR="00323307" w:rsidRPr="00E44002" w:rsidRDefault="00F1456C" w:rsidP="002F6713">
      <w:pPr>
        <w:spacing w:line="360" w:lineRule="auto"/>
        <w:jc w:val="both"/>
        <w:rPr>
          <w:rFonts w:ascii="Maiandra GD" w:hAnsi="Maiandra GD" w:cs="Tahoma"/>
          <w:b/>
          <w:sz w:val="24"/>
          <w:szCs w:val="24"/>
        </w:rPr>
      </w:pPr>
      <w:r w:rsidRPr="00E44002">
        <w:rPr>
          <w:rFonts w:ascii="Maiandra GD" w:hAnsi="Maiandra GD" w:cs="Tahoma"/>
          <w:b/>
          <w:sz w:val="24"/>
          <w:szCs w:val="24"/>
        </w:rPr>
        <w:lastRenderedPageBreak/>
        <w:t xml:space="preserve">Introduction </w:t>
      </w:r>
    </w:p>
    <w:p w14:paraId="63D33D83" w14:textId="0E54A2BB" w:rsidR="0034558E" w:rsidRPr="00E44002" w:rsidRDefault="0041526A" w:rsidP="002F6713">
      <w:pPr>
        <w:spacing w:line="360" w:lineRule="auto"/>
        <w:jc w:val="both"/>
        <w:rPr>
          <w:rFonts w:ascii="Maiandra GD" w:hAnsi="Maiandra GD" w:cs="Arial"/>
          <w:sz w:val="24"/>
          <w:szCs w:val="24"/>
          <w:shd w:val="clear" w:color="auto" w:fill="FFFFFF"/>
        </w:rPr>
      </w:pPr>
      <w:r w:rsidRPr="00E44002">
        <w:rPr>
          <w:rFonts w:ascii="Maiandra GD" w:hAnsi="Maiandra GD"/>
          <w:sz w:val="24"/>
          <w:szCs w:val="24"/>
        </w:rPr>
        <w:t>Adolescents</w:t>
      </w:r>
      <w:r w:rsidR="00501964" w:rsidRPr="00E44002">
        <w:rPr>
          <w:rFonts w:ascii="Maiandra GD" w:hAnsi="Maiandra GD"/>
          <w:sz w:val="24"/>
          <w:szCs w:val="24"/>
        </w:rPr>
        <w:t>: I</w:t>
      </w:r>
      <w:r w:rsidR="00427EBE" w:rsidRPr="00E44002">
        <w:rPr>
          <w:rFonts w:ascii="Maiandra GD" w:hAnsi="Maiandra GD"/>
          <w:sz w:val="24"/>
          <w:szCs w:val="24"/>
        </w:rPr>
        <w:t>ndividual</w:t>
      </w:r>
      <w:r w:rsidR="00501964" w:rsidRPr="00E44002">
        <w:rPr>
          <w:rFonts w:ascii="Maiandra GD" w:hAnsi="Maiandra GD"/>
          <w:sz w:val="24"/>
          <w:szCs w:val="24"/>
        </w:rPr>
        <w:t>s</w:t>
      </w:r>
      <w:r w:rsidR="00CC466D" w:rsidRPr="00E44002">
        <w:rPr>
          <w:rFonts w:ascii="Maiandra GD" w:hAnsi="Maiandra GD"/>
          <w:sz w:val="24"/>
          <w:szCs w:val="24"/>
        </w:rPr>
        <w:t xml:space="preserve"> in the age range </w:t>
      </w:r>
      <w:r w:rsidR="00501964" w:rsidRPr="00E44002">
        <w:rPr>
          <w:rFonts w:ascii="Maiandra GD" w:hAnsi="Maiandra GD"/>
          <w:sz w:val="24"/>
          <w:szCs w:val="24"/>
        </w:rPr>
        <w:t xml:space="preserve">of </w:t>
      </w:r>
      <w:r w:rsidRPr="00E44002">
        <w:rPr>
          <w:rFonts w:ascii="Maiandra GD" w:hAnsi="Maiandra GD"/>
          <w:sz w:val="24"/>
          <w:szCs w:val="24"/>
        </w:rPr>
        <w:t>15- 19 years</w:t>
      </w:r>
      <w:r w:rsidR="00427EBE" w:rsidRPr="00E44002">
        <w:rPr>
          <w:rFonts w:ascii="Maiandra GD" w:hAnsi="Maiandra GD"/>
          <w:sz w:val="24"/>
          <w:szCs w:val="24"/>
        </w:rPr>
        <w:t xml:space="preserve"> </w:t>
      </w:r>
      <w:r w:rsidRPr="00E44002">
        <w:rPr>
          <w:rFonts w:ascii="Maiandra GD" w:hAnsi="Maiandra GD"/>
          <w:sz w:val="24"/>
          <w:szCs w:val="24"/>
        </w:rPr>
        <w:t>are central to sustainable development</w:t>
      </w:r>
      <w:r w:rsidR="00CC466D" w:rsidRPr="00E44002">
        <w:rPr>
          <w:rFonts w:ascii="Maiandra GD" w:hAnsi="Maiandra GD"/>
          <w:sz w:val="24"/>
          <w:szCs w:val="24"/>
        </w:rPr>
        <w:t xml:space="preserve">. </w:t>
      </w:r>
      <w:r w:rsidR="00FC29ED" w:rsidRPr="00E44002">
        <w:rPr>
          <w:rFonts w:ascii="Maiandra GD" w:hAnsi="Maiandra GD"/>
          <w:sz w:val="24"/>
          <w:szCs w:val="24"/>
        </w:rPr>
        <w:t xml:space="preserve">This age group </w:t>
      </w:r>
      <w:r w:rsidR="00C039DC" w:rsidRPr="00E44002">
        <w:rPr>
          <w:rFonts w:ascii="Maiandra GD" w:hAnsi="Maiandra GD" w:cs="Arial"/>
          <w:sz w:val="24"/>
          <w:szCs w:val="24"/>
          <w:shd w:val="clear" w:color="auto" w:fill="FFFFFF"/>
        </w:rPr>
        <w:t>contributes</w:t>
      </w:r>
      <w:r w:rsidR="00FC29ED" w:rsidRPr="00E44002">
        <w:rPr>
          <w:rFonts w:ascii="Maiandra GD" w:hAnsi="Maiandra GD" w:cs="Arial"/>
          <w:sz w:val="24"/>
          <w:szCs w:val="24"/>
          <w:shd w:val="clear" w:color="auto" w:fill="FFFFFF"/>
        </w:rPr>
        <w:t xml:space="preserve"> up</w:t>
      </w:r>
      <w:r w:rsidR="00427EBE" w:rsidRPr="00E44002">
        <w:rPr>
          <w:rFonts w:ascii="Maiandra GD" w:hAnsi="Maiandra GD" w:cs="Arial"/>
          <w:sz w:val="24"/>
          <w:szCs w:val="24"/>
          <w:shd w:val="clear" w:color="auto" w:fill="FFFFFF"/>
        </w:rPr>
        <w:t xml:space="preserve"> to</w:t>
      </w:r>
      <w:r w:rsidR="00FC29ED" w:rsidRPr="00E44002">
        <w:rPr>
          <w:rFonts w:ascii="Maiandra GD" w:hAnsi="Maiandra GD" w:cs="Arial"/>
          <w:sz w:val="24"/>
          <w:szCs w:val="24"/>
          <w:shd w:val="clear" w:color="auto" w:fill="FFFFFF"/>
        </w:rPr>
        <w:t xml:space="preserve"> 16 percent of the world’s population </w:t>
      </w:r>
      <w:r w:rsidR="00FC29ED" w:rsidRPr="00E44002">
        <w:rPr>
          <w:rFonts w:ascii="Maiandra GD" w:hAnsi="Maiandra GD"/>
          <w:sz w:val="24"/>
          <w:szCs w:val="24"/>
        </w:rPr>
        <w:t>and is</w:t>
      </w:r>
      <w:r w:rsidR="007C26E6" w:rsidRPr="00E44002">
        <w:rPr>
          <w:rFonts w:ascii="Maiandra GD" w:hAnsi="Maiandra GD"/>
          <w:sz w:val="24"/>
          <w:szCs w:val="24"/>
        </w:rPr>
        <w:t xml:space="preserve"> one</w:t>
      </w:r>
      <w:r w:rsidR="00632196" w:rsidRPr="00E44002">
        <w:rPr>
          <w:rFonts w:ascii="Maiandra GD" w:hAnsi="Maiandra GD"/>
          <w:sz w:val="24"/>
          <w:szCs w:val="24"/>
        </w:rPr>
        <w:t xml:space="preserve"> </w:t>
      </w:r>
      <w:r w:rsidRPr="00E44002">
        <w:rPr>
          <w:rFonts w:ascii="Maiandra GD" w:hAnsi="Maiandra GD"/>
          <w:sz w:val="24"/>
          <w:szCs w:val="24"/>
        </w:rPr>
        <w:t>of the fastest growing cohort</w:t>
      </w:r>
      <w:r w:rsidR="00501964" w:rsidRPr="00E44002">
        <w:rPr>
          <w:rFonts w:ascii="Maiandra GD" w:hAnsi="Maiandra GD"/>
          <w:sz w:val="24"/>
          <w:szCs w:val="24"/>
        </w:rPr>
        <w:t xml:space="preserve"> </w:t>
      </w:r>
      <w:r w:rsidR="00C27DB3"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"id" : "ITEM-1", "issued" : { "date-parts" : [ [ "2016" ] ] }, "page" : "2016", "title" : "UNICEF. Adolescent Demographics \u2013 UNICEF Data. 2016. Available at https://data.unicef.org/topic/adolescents/overview/:", "type" : "article-journal" }, "uris" : [ "http://www.mendeley.com/documents/?uuid=39be1dc7-a5a5-4fb0-8fc0-c7a7883464ab", "http://www.mendeley.com/documents/?uuid=613ec693-de0f-4492-954f-8ab1bde57ed8" ] }, { "id" : "ITEM-2", "itemData" : { "author" : [ { "dropping-particle" : "", "family" : "Engelman", "given" : "Robert", "non-dropping-particle" : "", "parse-names" : false, "suffix" : "" }, { "dropping-particle" : "", "family" : "Rosen", "given" : "James E", "non-dropping-particle" : "", "parse-names" : false, "suffix" : "" }, { "dropping-particle" : "", "family" : "Wong, Sylvia.THE POWER OF 1.8 BILLION. ADOLESCENTS, YOUTH AND THE TRANSFORMATION OF THE FUTURE.UNFPA. 2014", "given" : "state of world population", "non-dropping-particle" : "", "parse-names" : false, "suffix" : "" } ], "id" : "ITEM-2", "issued" : { "date-parts" : [ [ "2014" ] ] }, "title" : "1.8 billion", "type" : "article-journal" }, "uris" : [ "http://www.mendeley.com/documents/?uuid=e2894a91-64e4-457d-9bf1-d58db9f42bc1", "http://www.mendeley.com/documents/?uuid=538b0ccc-07b0-482e-ba9a-8d4f45b890bd" ] }, { "id" : "ITEM-3", "itemData" : { "author" : [ { "dropping-particle" : "", "family" : "Report", "given" : "A Concise", "non-dropping-particle" : "", "parse-names" : false, "suffix" : "" } ], "id" : "ITEM-3", "issued" : { "date-parts" : [ [ "0" ] ] }, "title" : "World Population Monitoring", "type" : "article-journal" }, "uris" : [ "http://www.mendeley.com/documents/?uuid=943c7c59-bde9-4508-9242-7da53cb364f1" ] } ], "mendeley" : { "formattedCitation" : "(1\u20133)", "plainTextFormattedCitation" : "(1\u20133)", "previouslyFormattedCitation" : "(1\u20133)" }, "properties" : { "noteIndex" : 0 }, "schema" : "https://github.com/citation-style-language/schema/raw/master/csl-citation.json" }</w:instrText>
      </w:r>
      <w:r w:rsidR="00C27DB3" w:rsidRPr="00E44002">
        <w:rPr>
          <w:rFonts w:ascii="Maiandra GD" w:hAnsi="Maiandra GD"/>
          <w:sz w:val="24"/>
          <w:szCs w:val="24"/>
        </w:rPr>
        <w:fldChar w:fldCharType="separate"/>
      </w:r>
      <w:r w:rsidR="00C27DB3" w:rsidRPr="00E44002">
        <w:rPr>
          <w:rFonts w:ascii="Maiandra GD" w:hAnsi="Maiandra GD"/>
          <w:noProof/>
          <w:sz w:val="24"/>
          <w:szCs w:val="24"/>
        </w:rPr>
        <w:t>(1–3)</w:t>
      </w:r>
      <w:r w:rsidR="00C27DB3" w:rsidRPr="00E44002">
        <w:rPr>
          <w:rFonts w:ascii="Maiandra GD" w:hAnsi="Maiandra GD"/>
          <w:sz w:val="24"/>
          <w:szCs w:val="24"/>
        </w:rPr>
        <w:fldChar w:fldCharType="end"/>
      </w:r>
      <w:r w:rsidR="00496B3E" w:rsidRPr="00E44002">
        <w:rPr>
          <w:rFonts w:ascii="Maiandra GD" w:hAnsi="Maiandra GD"/>
          <w:sz w:val="24"/>
          <w:szCs w:val="24"/>
        </w:rPr>
        <w:t xml:space="preserve">. </w:t>
      </w:r>
      <w:r w:rsidR="00754E93" w:rsidRPr="00E44002">
        <w:rPr>
          <w:rFonts w:ascii="Maiandra GD" w:hAnsi="Maiandra GD" w:cs="Tahoma"/>
          <w:sz w:val="24"/>
          <w:szCs w:val="24"/>
        </w:rPr>
        <w:t>Adolescence is a critical phase in life for achieving human potential</w:t>
      </w:r>
      <w:r w:rsidR="00187746" w:rsidRPr="00E44002">
        <w:rPr>
          <w:rFonts w:ascii="Maiandra GD" w:hAnsi="Maiandra GD"/>
          <w:sz w:val="24"/>
          <w:szCs w:val="24"/>
        </w:rPr>
        <w:t xml:space="preserve"> and </w:t>
      </w:r>
      <w:r w:rsidR="00632196" w:rsidRPr="00E44002">
        <w:rPr>
          <w:rFonts w:ascii="Maiandra GD" w:hAnsi="Maiandra GD"/>
          <w:sz w:val="24"/>
          <w:szCs w:val="24"/>
        </w:rPr>
        <w:t>a</w:t>
      </w:r>
      <w:r w:rsidR="00D66811" w:rsidRPr="00E44002">
        <w:rPr>
          <w:rFonts w:ascii="Maiandra GD" w:hAnsi="Maiandra GD"/>
          <w:sz w:val="24"/>
          <w:szCs w:val="24"/>
        </w:rPr>
        <w:t xml:space="preserve"> time of social and biological transition between childhood and adulthood </w:t>
      </w:r>
      <w:r w:rsidR="00632196" w:rsidRPr="00E44002">
        <w:rPr>
          <w:rFonts w:ascii="Maiandra GD" w:hAnsi="Maiandra GD"/>
          <w:sz w:val="24"/>
          <w:szCs w:val="24"/>
        </w:rPr>
        <w:t xml:space="preserve">that </w:t>
      </w:r>
      <w:r w:rsidR="00D66811" w:rsidRPr="00E44002">
        <w:rPr>
          <w:rFonts w:ascii="Maiandra GD" w:hAnsi="Maiandra GD"/>
          <w:sz w:val="24"/>
          <w:szCs w:val="24"/>
        </w:rPr>
        <w:t>entails numerous milestones and opportunities, roles, and responsibilities</w:t>
      </w:r>
      <w:r w:rsidR="007D45EC" w:rsidRPr="00E44002">
        <w:rPr>
          <w:rFonts w:ascii="Maiandra GD" w:hAnsi="Maiandra GD" w:cs="Arial"/>
          <w:sz w:val="24"/>
          <w:szCs w:val="24"/>
          <w:shd w:val="clear" w:color="auto" w:fill="FFFFFF"/>
        </w:rPr>
        <w:t xml:space="preserve"> </w:t>
      </w:r>
      <w:r w:rsidR="00DF748A" w:rsidRPr="00E44002">
        <w:rPr>
          <w:rFonts w:ascii="Maiandra GD" w:hAnsi="Maiandra GD" w:cs="Arial"/>
          <w:sz w:val="24"/>
          <w:szCs w:val="24"/>
          <w:shd w:val="clear" w:color="auto" w:fill="FFFFFF"/>
        </w:rPr>
        <w:fldChar w:fldCharType="begin" w:fldLock="1"/>
      </w:r>
      <w:r w:rsidR="0045167A" w:rsidRPr="00E44002">
        <w:rPr>
          <w:rFonts w:ascii="Maiandra GD" w:hAnsi="Maiandra GD" w:cs="Arial"/>
          <w:sz w:val="24"/>
          <w:szCs w:val="24"/>
          <w:shd w:val="clear" w:color="auto" w:fill="FFFFFF"/>
        </w:rPr>
        <w:instrText>ADDIN CSL_CITATION { "citationItems" : [ { "id" : "ITEM-1", "itemData" : { "id" : "ITEM-1", "issued" : { "date-parts" : [ [ "0" ] ] }, "title" : "Institute of Medicine 2005. Growing Up Global: The Changing Transitions to Adulthood in Developing Countries. Washington DTNAP https://doi. org/10. 17226/1117. The national academies press.", "type" : "book" }, "uris" : [ "http://www.mendeley.com/documents/?uuid=5d05a5ba-90b0-4050-a384-8cb99e75cc2a", "http://www.mendeley.com/documents/?uuid=0c2ab256-e3cd-4e20-b93b-640834e493c7" ] }, { "id" : "ITEM-2",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"ITEM-2", "issued" : { "date-parts" : [ [ "2017" ] ] }, "page" : "1-13", "publisher" : "Reproductive Health", "title" : "A never-before opportunity to strengthen investment and action on adolescent contraception , and what we must do to make full use of it", "type" : "article-journal" }, "uris" : [ "http://www.mendeley.com/documents/?uuid=7b288e3b-ab7a-4e39-b068-f15bc11c640c" ] }, { "id" : "ITEM-3", "itemData" : { "id" : "ITEM-3",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"(4\u20136)", "plainTextFormattedCitation" : "(4\u20136)", "previouslyFormattedCitation" : "(4\u20136)" }, "properties" : { "noteIndex" : 0 }, "schema" : "https://github.com/citation-style-language/schema/raw/master/csl-citation.json" }</w:instrText>
      </w:r>
      <w:r w:rsidR="00DF748A" w:rsidRPr="00E44002">
        <w:rPr>
          <w:rFonts w:ascii="Maiandra GD" w:hAnsi="Maiandra GD" w:cs="Arial"/>
          <w:sz w:val="24"/>
          <w:szCs w:val="24"/>
          <w:shd w:val="clear" w:color="auto" w:fill="FFFFFF"/>
        </w:rPr>
        <w:fldChar w:fldCharType="separate"/>
      </w:r>
      <w:r w:rsidR="00DF748A" w:rsidRPr="00E44002">
        <w:rPr>
          <w:rFonts w:ascii="Maiandra GD" w:hAnsi="Maiandra GD" w:cs="Arial"/>
          <w:noProof/>
          <w:sz w:val="24"/>
          <w:szCs w:val="24"/>
          <w:shd w:val="clear" w:color="auto" w:fill="FFFFFF"/>
        </w:rPr>
        <w:t>(4–6)</w:t>
      </w:r>
      <w:r w:rsidR="00DF748A" w:rsidRPr="00E44002">
        <w:rPr>
          <w:rFonts w:ascii="Maiandra GD" w:hAnsi="Maiandra GD" w:cs="Arial"/>
          <w:sz w:val="24"/>
          <w:szCs w:val="24"/>
          <w:shd w:val="clear" w:color="auto" w:fill="FFFFFF"/>
        </w:rPr>
        <w:fldChar w:fldCharType="end"/>
      </w:r>
    </w:p>
    <w:p w14:paraId="52D59370" w14:textId="5F3631CC" w:rsidR="0097170B" w:rsidRPr="00E44002" w:rsidRDefault="00601041" w:rsidP="002F6713">
      <w:pPr>
        <w:spacing w:line="360" w:lineRule="auto"/>
        <w:jc w:val="both"/>
        <w:rPr>
          <w:rFonts w:ascii="Maiandra GD" w:hAnsi="Maiandra GD"/>
          <w:sz w:val="24"/>
          <w:szCs w:val="24"/>
        </w:rPr>
      </w:pPr>
      <w:r w:rsidRPr="00E44002">
        <w:rPr>
          <w:rFonts w:ascii="Maiandra GD" w:hAnsi="Maiandra GD"/>
          <w:sz w:val="24"/>
          <w:szCs w:val="24"/>
        </w:rPr>
        <w:t xml:space="preserve">Although adolescent populations are huge in number and their contribution is important </w:t>
      </w:r>
      <w:r w:rsidR="00CE660A" w:rsidRPr="00E44002">
        <w:rPr>
          <w:rFonts w:ascii="Maiandra GD" w:hAnsi="Maiandra GD"/>
          <w:sz w:val="24"/>
          <w:szCs w:val="24"/>
        </w:rPr>
        <w:t>in</w:t>
      </w:r>
      <w:r w:rsidRPr="00E44002">
        <w:rPr>
          <w:rFonts w:ascii="Maiandra GD" w:hAnsi="Maiandra GD"/>
          <w:sz w:val="24"/>
          <w:szCs w:val="24"/>
        </w:rPr>
        <w:t xml:space="preserve"> achieving several </w:t>
      </w:r>
      <w:r w:rsidR="00CE660A" w:rsidRPr="00E44002">
        <w:rPr>
          <w:rFonts w:ascii="Maiandra GD" w:hAnsi="Maiandra GD"/>
          <w:sz w:val="24"/>
          <w:szCs w:val="24"/>
        </w:rPr>
        <w:t>developmental goals</w:t>
      </w:r>
      <w:r w:rsidR="00CC466D" w:rsidRPr="00E44002">
        <w:rPr>
          <w:rFonts w:ascii="Maiandra GD" w:hAnsi="Maiandra GD"/>
          <w:sz w:val="24"/>
          <w:szCs w:val="24"/>
        </w:rPr>
        <w:t>, a</w:t>
      </w:r>
      <w:r w:rsidR="00F1456C" w:rsidRPr="00E44002">
        <w:rPr>
          <w:rFonts w:ascii="Maiandra GD" w:hAnsi="Maiandra GD" w:cs="Tahoma"/>
          <w:sz w:val="24"/>
          <w:szCs w:val="24"/>
        </w:rPr>
        <w:t xml:space="preserve">n explicit attention </w:t>
      </w:r>
      <w:r w:rsidR="00501964" w:rsidRPr="00E44002">
        <w:rPr>
          <w:rFonts w:ascii="Maiandra GD" w:hAnsi="Maiandra GD" w:cs="Tahoma"/>
          <w:sz w:val="24"/>
          <w:szCs w:val="24"/>
        </w:rPr>
        <w:t>has</w:t>
      </w:r>
      <w:r w:rsidR="00F1456C" w:rsidRPr="00E44002">
        <w:rPr>
          <w:rFonts w:ascii="Maiandra GD" w:hAnsi="Maiandra GD" w:cs="Tahoma"/>
          <w:sz w:val="24"/>
          <w:szCs w:val="24"/>
        </w:rPr>
        <w:t xml:space="preserve"> not give</w:t>
      </w:r>
      <w:r w:rsidR="00B0394D" w:rsidRPr="00E44002">
        <w:rPr>
          <w:rFonts w:ascii="Maiandra GD" w:hAnsi="Maiandra GD" w:cs="Tahoma"/>
          <w:sz w:val="24"/>
          <w:szCs w:val="24"/>
        </w:rPr>
        <w:t>n</w:t>
      </w:r>
      <w:r w:rsidR="00F1456C" w:rsidRPr="00E44002">
        <w:rPr>
          <w:rFonts w:ascii="Maiandra GD" w:hAnsi="Maiandra GD" w:cs="Tahoma"/>
          <w:sz w:val="24"/>
          <w:szCs w:val="24"/>
        </w:rPr>
        <w:t xml:space="preserve"> to adolescent </w:t>
      </w:r>
      <w:r w:rsidR="005132C8" w:rsidRPr="00E44002">
        <w:rPr>
          <w:rFonts w:ascii="Maiandra GD" w:hAnsi="Maiandra GD" w:cs="Tahoma"/>
          <w:sz w:val="24"/>
          <w:szCs w:val="24"/>
        </w:rPr>
        <w:t>duri</w:t>
      </w:r>
      <w:r w:rsidR="008646BF" w:rsidRPr="00E44002">
        <w:rPr>
          <w:rFonts w:ascii="Maiandra GD" w:hAnsi="Maiandra GD" w:cs="Tahoma"/>
          <w:sz w:val="24"/>
          <w:szCs w:val="24"/>
        </w:rPr>
        <w:t>ng millennium development goals</w:t>
      </w:r>
      <w:r w:rsidR="00496B3E" w:rsidRPr="00E44002">
        <w:rPr>
          <w:rFonts w:ascii="Maiandra GD" w:hAnsi="Maiandra GD" w:cs="Tahoma"/>
          <w:sz w:val="24"/>
          <w:szCs w:val="24"/>
        </w:rPr>
        <w:t xml:space="preserve"> </w:t>
      </w:r>
      <w:r w:rsidR="008646BF" w:rsidRPr="00E44002">
        <w:rPr>
          <w:rFonts w:ascii="Maiandra GD" w:hAnsi="Maiandra GD" w:cs="Tahoma"/>
          <w:sz w:val="24"/>
          <w:szCs w:val="24"/>
        </w:rPr>
        <w:fldChar w:fldCharType="begin" w:fldLock="1"/>
      </w:r>
      <w:r w:rsidR="00C27DB3" w:rsidRPr="00E44002">
        <w:rPr>
          <w:rFonts w:ascii="Maiandra GD" w:hAnsi="Maiandra GD" w:cs="Tahoma"/>
          <w:sz w:val="24"/>
          <w:szCs w:val="24"/>
        </w:rPr>
        <w:instrText>ADDIN CSL_CITATION { "citationItems" : [ { "id" : "ITEM-1",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"ITEM-1", "issued" : { "date-parts" : [ [ "2017" ] ] }, "page" : "1-13", "publisher" : "Reproductive Health", "title" : "A never-before opportunity to strengthen investment and action on adolescent contraception , and what we must do to make full use of it", "type" : "article-journal" }, "uris" : [ "http://www.mendeley.com/documents/?uuid=d39a0888-5987-43da-8446-a3639972d78e", "http://www.mendeley.com/documents/?uuid=7b288e3b-ab7a-4e39-b068-f15bc11c640c" ] } ], "mendeley" : { "formattedCitation" : "(5)", "plainTextFormattedCitation" : "(5)", "previouslyFormattedCitation" : "(5)" }, "properties" : { "noteIndex" : 0 }, "schema" : "https://github.com/citation-style-language/schema/raw/master/csl-citation.json" }</w:instrText>
      </w:r>
      <w:r w:rsidR="008646BF" w:rsidRPr="00E44002">
        <w:rPr>
          <w:rFonts w:ascii="Maiandra GD" w:hAnsi="Maiandra GD" w:cs="Tahoma"/>
          <w:sz w:val="24"/>
          <w:szCs w:val="24"/>
        </w:rPr>
        <w:fldChar w:fldCharType="separate"/>
      </w:r>
      <w:r w:rsidR="00C27DB3" w:rsidRPr="00E44002">
        <w:rPr>
          <w:rFonts w:ascii="Maiandra GD" w:hAnsi="Maiandra GD" w:cs="Tahoma"/>
          <w:noProof/>
          <w:sz w:val="24"/>
          <w:szCs w:val="24"/>
        </w:rPr>
        <w:t>(5)</w:t>
      </w:r>
      <w:r w:rsidR="008646BF" w:rsidRPr="00E44002">
        <w:rPr>
          <w:rFonts w:ascii="Maiandra GD" w:hAnsi="Maiandra GD" w:cs="Tahoma"/>
          <w:sz w:val="24"/>
          <w:szCs w:val="24"/>
        </w:rPr>
        <w:fldChar w:fldCharType="end"/>
      </w:r>
      <w:r w:rsidR="0034558E" w:rsidRPr="00E44002">
        <w:rPr>
          <w:rFonts w:ascii="Maiandra GD" w:hAnsi="Maiandra GD"/>
          <w:sz w:val="24"/>
          <w:szCs w:val="24"/>
        </w:rPr>
        <w:t xml:space="preserve">. </w:t>
      </w:r>
      <w:r w:rsidRPr="00E44002">
        <w:rPr>
          <w:rFonts w:ascii="Maiandra GD" w:hAnsi="Maiandra GD"/>
          <w:sz w:val="24"/>
          <w:szCs w:val="24"/>
        </w:rPr>
        <w:t>However recently,</w:t>
      </w:r>
      <w:r w:rsidR="00192356" w:rsidRPr="00E44002">
        <w:rPr>
          <w:rFonts w:ascii="Maiandra GD" w:hAnsi="Maiandra GD"/>
          <w:sz w:val="24"/>
          <w:szCs w:val="24"/>
        </w:rPr>
        <w:t xml:space="preserve"> </w:t>
      </w:r>
      <w:r w:rsidR="002D6B7C" w:rsidRPr="00E44002">
        <w:rPr>
          <w:rFonts w:ascii="Maiandra GD" w:hAnsi="Maiandra GD"/>
          <w:sz w:val="24"/>
          <w:szCs w:val="24"/>
        </w:rPr>
        <w:t xml:space="preserve">global </w:t>
      </w:r>
      <w:r w:rsidR="00192356" w:rsidRPr="00E44002">
        <w:rPr>
          <w:rFonts w:ascii="Maiandra GD" w:hAnsi="Maiandra GD"/>
          <w:sz w:val="24"/>
          <w:szCs w:val="24"/>
        </w:rPr>
        <w:t xml:space="preserve">developmental goals and strategies recognized </w:t>
      </w:r>
      <w:r w:rsidR="00192356" w:rsidRPr="00E44002">
        <w:rPr>
          <w:rFonts w:ascii="Maiandra GD" w:hAnsi="Maiandra GD" w:cs="Tahoma"/>
          <w:sz w:val="24"/>
          <w:szCs w:val="24"/>
        </w:rPr>
        <w:t xml:space="preserve">adolescents as a previously neglected </w:t>
      </w:r>
      <w:r w:rsidRPr="00E44002">
        <w:rPr>
          <w:rFonts w:ascii="Maiandra GD" w:hAnsi="Maiandra GD" w:cs="Tahoma"/>
          <w:sz w:val="24"/>
          <w:szCs w:val="24"/>
        </w:rPr>
        <w:t xml:space="preserve">population </w:t>
      </w:r>
      <w:r w:rsidR="00192356" w:rsidRPr="00E44002">
        <w:rPr>
          <w:rFonts w:ascii="Maiandra GD" w:hAnsi="Maiandra GD" w:cs="Tahoma"/>
          <w:sz w:val="24"/>
          <w:szCs w:val="24"/>
        </w:rPr>
        <w:t>group and emphasized</w:t>
      </w:r>
      <w:r w:rsidR="00F1456C" w:rsidRPr="00E44002">
        <w:rPr>
          <w:rFonts w:ascii="Maiandra GD" w:hAnsi="Maiandra GD" w:cs="Tahoma"/>
          <w:sz w:val="24"/>
          <w:szCs w:val="24"/>
        </w:rPr>
        <w:t xml:space="preserve"> </w:t>
      </w:r>
      <w:r w:rsidR="00192356" w:rsidRPr="00E44002">
        <w:rPr>
          <w:rFonts w:ascii="Maiandra GD" w:hAnsi="Maiandra GD" w:cs="Tahoma"/>
          <w:sz w:val="24"/>
          <w:szCs w:val="24"/>
        </w:rPr>
        <w:t xml:space="preserve">the importance of </w:t>
      </w:r>
      <w:r w:rsidR="00EA0C7A" w:rsidRPr="00E44002">
        <w:rPr>
          <w:rFonts w:ascii="Maiandra GD" w:hAnsi="Maiandra GD" w:cs="Tahoma"/>
          <w:sz w:val="24"/>
          <w:szCs w:val="24"/>
        </w:rPr>
        <w:t>their</w:t>
      </w:r>
      <w:r w:rsidR="00192356" w:rsidRPr="00E44002">
        <w:rPr>
          <w:rFonts w:ascii="Maiandra GD" w:hAnsi="Maiandra GD" w:cs="Tahoma"/>
          <w:sz w:val="24"/>
          <w:szCs w:val="24"/>
        </w:rPr>
        <w:t xml:space="preserve"> health</w:t>
      </w:r>
      <w:r w:rsidR="00376579" w:rsidRPr="00E44002">
        <w:rPr>
          <w:rFonts w:ascii="Maiandra GD" w:hAnsi="Maiandra GD" w:cs="Tahoma"/>
          <w:sz w:val="24"/>
          <w:szCs w:val="24"/>
        </w:rPr>
        <w:t xml:space="preserve"> and rights</w:t>
      </w:r>
      <w:r w:rsidR="00FA4597" w:rsidRPr="00E44002">
        <w:rPr>
          <w:rFonts w:ascii="Maiandra GD" w:hAnsi="Maiandra GD" w:cs="Tahoma"/>
          <w:sz w:val="24"/>
          <w:szCs w:val="24"/>
        </w:rPr>
        <w:fldChar w:fldCharType="begin" w:fldLock="1"/>
      </w:r>
      <w:r w:rsidR="0045167A" w:rsidRPr="00E44002">
        <w:rPr>
          <w:rFonts w:ascii="Maiandra GD" w:hAnsi="Maiandra GD" w:cs="Tahoma"/>
          <w:sz w:val="24"/>
          <w:szCs w:val="24"/>
        </w:rPr>
        <w:instrText>ADDIN CSL_CITATION { "citationItems" : [ { "id" : "ITEM-1", "itemData" : { "author" : [ { "dropping-particle" : "", "family" : "Nations", "given" : "United", "non-dropping-particle" : "", "parse-names" : false, "suffix" : "" } ], "id" : "ITEM-1", "issued" : { "date-parts" : [ [ "0" ] ] }, "title" : "Transforming our world: the 2030 agenda for sustainable development.2015", "type" : "article-journal" }, "uris" : [ "http://www.mendeley.com/documents/?uuid=d8f59f38-1542-4a9d-b592-2c35b3b2b22d" ] }, { "id" : "ITEM-2", "itemData" : { "author" : [ { "dropping-particle" : "", "family" : "The global Strategy For women\u2019s,Children\u2019s and Adolescents\u2019 Health Every women every child (2016-2030)", "given" : "2016", "non-dropping-particle" : "", "parse-names" : false, "suffix" : "" } ], "id" : "ITEM-2", "issued" : { "date-parts" : [ [ "0" ] ] }, "title" : "STRATEGY", "type" : "article-journal" }, "uris" : [ "http://www.mendeley.com/documents/?uuid=ecdb9f52-8170-47b1-8ad8-8b4c5f4cb165", "http://www.mendeley.com/documents/?uuid=b0fb72c0-84b1-4d99-970f-2a86d5c278eb" ] } ], "mendeley" : { "formattedCitation" : "(7,8)", "plainTextFormattedCitation" : "(7,8)", "previouslyFormattedCitation" : "(7,8)" }, "properties" : { "noteIndex" : 0 }, "schema" : "https://github.com/citation-style-language/schema/raw/master/csl-citation.json" }</w:instrText>
      </w:r>
      <w:r w:rsidR="00FA4597" w:rsidRPr="00E44002">
        <w:rPr>
          <w:rFonts w:ascii="Maiandra GD" w:hAnsi="Maiandra GD" w:cs="Tahoma"/>
          <w:sz w:val="24"/>
          <w:szCs w:val="24"/>
        </w:rPr>
        <w:fldChar w:fldCharType="separate"/>
      </w:r>
      <w:r w:rsidR="00FA4597" w:rsidRPr="00E44002">
        <w:rPr>
          <w:rFonts w:ascii="Maiandra GD" w:hAnsi="Maiandra GD" w:cs="Tahoma"/>
          <w:noProof/>
          <w:sz w:val="24"/>
          <w:szCs w:val="24"/>
        </w:rPr>
        <w:t>(7,8)</w:t>
      </w:r>
      <w:r w:rsidR="00FA4597" w:rsidRPr="00E44002">
        <w:rPr>
          <w:rFonts w:ascii="Maiandra GD" w:hAnsi="Maiandra GD" w:cs="Tahoma"/>
          <w:sz w:val="24"/>
          <w:szCs w:val="24"/>
        </w:rPr>
        <w:fldChar w:fldCharType="end"/>
      </w:r>
      <w:r w:rsidR="00496B3E" w:rsidRPr="00E44002">
        <w:rPr>
          <w:rFonts w:ascii="Maiandra GD" w:hAnsi="Maiandra GD" w:cs="Tahoma"/>
          <w:sz w:val="24"/>
          <w:szCs w:val="24"/>
        </w:rPr>
        <w:t>.</w:t>
      </w:r>
      <w:r w:rsidR="0034791F" w:rsidRPr="00E44002">
        <w:rPr>
          <w:rFonts w:ascii="Maiandra GD" w:hAnsi="Maiandra GD" w:cs="Tahoma"/>
          <w:sz w:val="24"/>
          <w:szCs w:val="24"/>
        </w:rPr>
        <w:t xml:space="preserve"> </w:t>
      </w:r>
      <w:r w:rsidRPr="00E44002">
        <w:rPr>
          <w:rFonts w:ascii="Maiandra GD" w:hAnsi="Maiandra GD" w:cs="Tahoma"/>
          <w:sz w:val="24"/>
          <w:szCs w:val="24"/>
        </w:rPr>
        <w:t>T</w:t>
      </w:r>
      <w:r w:rsidR="00F1456C" w:rsidRPr="00E44002">
        <w:rPr>
          <w:rFonts w:ascii="Maiandra GD" w:hAnsi="Maiandra GD" w:cs="Tahoma"/>
          <w:sz w:val="24"/>
          <w:szCs w:val="24"/>
        </w:rPr>
        <w:t>he 2016 lancet commission</w:t>
      </w:r>
      <w:r w:rsidR="00F32BA1" w:rsidRPr="00E44002">
        <w:rPr>
          <w:rFonts w:ascii="Maiandra GD" w:hAnsi="Maiandra GD" w:cs="Tahoma"/>
          <w:sz w:val="24"/>
          <w:szCs w:val="24"/>
        </w:rPr>
        <w:t xml:space="preserve"> report on adolescent</w:t>
      </w:r>
      <w:r w:rsidRPr="00E44002">
        <w:rPr>
          <w:rFonts w:ascii="Maiandra GD" w:hAnsi="Maiandra GD" w:cs="Tahoma"/>
          <w:sz w:val="24"/>
          <w:szCs w:val="24"/>
        </w:rPr>
        <w:t xml:space="preserve"> also</w:t>
      </w:r>
      <w:r w:rsidR="00F1456C" w:rsidRPr="00E44002">
        <w:rPr>
          <w:rFonts w:ascii="Maiandra GD" w:hAnsi="Maiandra GD" w:cs="Tahoma"/>
          <w:sz w:val="24"/>
          <w:szCs w:val="24"/>
        </w:rPr>
        <w:t xml:space="preserve"> </w:t>
      </w:r>
      <w:r w:rsidRPr="00E44002">
        <w:rPr>
          <w:rFonts w:ascii="Maiandra GD" w:hAnsi="Maiandra GD" w:cs="Tahoma"/>
          <w:sz w:val="24"/>
          <w:szCs w:val="24"/>
        </w:rPr>
        <w:t>indicated</w:t>
      </w:r>
      <w:r w:rsidR="00F1456C" w:rsidRPr="00E44002">
        <w:rPr>
          <w:rFonts w:ascii="Maiandra GD" w:hAnsi="Maiandra GD" w:cs="Tahoma"/>
          <w:sz w:val="24"/>
          <w:szCs w:val="24"/>
        </w:rPr>
        <w:t xml:space="preserve"> the triple dividend of investing on </w:t>
      </w:r>
      <w:r w:rsidR="007045D3" w:rsidRPr="00E44002">
        <w:rPr>
          <w:rFonts w:ascii="Maiandra GD" w:hAnsi="Maiandra GD" w:cs="Tahoma"/>
          <w:sz w:val="24"/>
          <w:szCs w:val="24"/>
        </w:rPr>
        <w:t>adolescent</w:t>
      </w:r>
      <w:r w:rsidR="00501964" w:rsidRPr="00E44002">
        <w:rPr>
          <w:rFonts w:ascii="Maiandra GD" w:hAnsi="Maiandra GD" w:cs="Tahoma"/>
          <w:sz w:val="24"/>
          <w:szCs w:val="24"/>
        </w:rPr>
        <w:t xml:space="preserve"> (</w:t>
      </w:r>
      <w:r w:rsidR="00501964" w:rsidRPr="00E44002">
        <w:rPr>
          <w:rFonts w:ascii="Maiandra GD" w:hAnsi="Maiandra GD" w:cs="Tahoma"/>
          <w:noProof/>
          <w:sz w:val="24"/>
          <w:szCs w:val="24"/>
        </w:rPr>
        <w:t>6)</w:t>
      </w:r>
      <w:r w:rsidR="00501964" w:rsidRPr="00E44002">
        <w:rPr>
          <w:rFonts w:ascii="Maiandra GD" w:hAnsi="Maiandra GD" w:cs="Tahoma"/>
          <w:sz w:val="24"/>
          <w:szCs w:val="24"/>
        </w:rPr>
        <w:t>. I</w:t>
      </w:r>
      <w:r w:rsidR="002D6B7C" w:rsidRPr="00E44002">
        <w:rPr>
          <w:rFonts w:ascii="Maiandra GD" w:hAnsi="Maiandra GD" w:cs="Tahoma"/>
          <w:sz w:val="24"/>
          <w:szCs w:val="24"/>
        </w:rPr>
        <w:t>nvestments done for adolescent  supported them to become healthy adults who are equipped to contribute positive to societies</w:t>
      </w:r>
      <w:r w:rsidR="00DF748A" w:rsidRPr="00E44002">
        <w:rPr>
          <w:rFonts w:ascii="Maiandra GD" w:hAnsi="Maiandra GD" w:cs="Tahoma"/>
          <w:sz w:val="24"/>
          <w:szCs w:val="24"/>
        </w:rPr>
        <w:fldChar w:fldCharType="begin" w:fldLock="1"/>
      </w:r>
      <w:r w:rsidR="0045167A" w:rsidRPr="00E44002">
        <w:rPr>
          <w:rFonts w:ascii="Maiandra GD" w:hAnsi="Maiandra GD" w:cs="Tahoma"/>
          <w:sz w:val="24"/>
          <w:szCs w:val="24"/>
        </w:rPr>
        <w:instrText>ADDIN CSL_CITATION { "citationItems" : [ { "id" : "ITEM-1", "itemData" : { "id" : "ITEM-1", "issued" : { "date-parts" : [ [ "0" ] ] }, "title" : "Patton et al. Lancet (2016). Our future: a Lancet commission on adolescent health and wellbeing 387(10036): 2423\u20132478. Doi: 10.1016/S0140-6736(16)00579-1", "type" : "article-journal" }, "uris" : [ "http://www.mendeley.com/documents/?uuid=f92dfca3-1404-4a41-a725-0da0f97c2d04", "http://www.mendeley.com/documents/?uuid=ef7699d0-22e7-4fa6-a41f-8731bc74390d" ] }, { "id" : "ITEM-2", "itemData" : { "DOI" : "10.1016/S0140-6736(17)30872-3", "ISSN" : "0140-6736", "author" : [ { "dropping-particle" : "", "family" : "Sheehan", "given" : "Peter", "non-dropping-particle" : "", "parse-names" : false, "suffix" : "" }, { "dropping-particle" : "", "family" : "Sweeny", "given" : "Kim", "non-dropping-particle" : "", "parse-names" : false, "suffix" : "" }, { "dropping-particle" : "", "family" : "Rasmussen", "given" : "Bruce", "non-dropping-particle" : "", "parse-names" : false, "suffix" : "" }, { "dropping-particle" : "", "family" : "Wils", "given" : "Annababette", "non-dropping-particle" : "", "parse-names" : false, "suffix" : "" }, { "dropping-particle" : "", "family" : "Friedman", "given" : "Howard S", "non-dropping-particle" : "", "parse-names" : false, "suffix" : "" }, { "dropping-particle" : "", "family" : "Mahon", "given" : "Jacqueline", "non-dropping-particle" : "", "parse-names" : false, "suffix" : "" }, { "dropping-particle" : "", "family" : "Patton", "given" : "George C", "non-dropping-particle" : "", "parse-names" : false, "suffix" : "" }, { "dropping-particle" : "", "family" : "Sawyer", "given" : "Susan M", "non-dropping-particle" : "", "parse-names" : false, "suffix" : "" } ], "container-title" : "The Lancet", "id" : "ITEM-2", "issue" : "17", "issued" : { "date-parts" : [ [ "2017" ] ] }, "publisher" : "Elsevier Ltd", "title" : "Health Policy Building the foundations for sustainable development : a case for global investment in the capabilities of adolescents", "type" : "article-journal", "volume" : "6736" }, "uris" : [ "http://www.mendeley.com/documents/?uuid=16d43b55-90b1-423a-8840-38b3507f1395" ] } ], "mendeley" : { "formattedCitation" : "(6,9)", "plainTextFormattedCitation" : "(6,9)", "previouslyFormattedCitation" : "(6,9)" }, "properties" : { "noteIndex" : 0 }, "schema" : "https://github.com/citation-style-language/schema/raw/master/csl-citation.json" }</w:instrText>
      </w:r>
      <w:r w:rsidR="00DF748A" w:rsidRPr="00E44002">
        <w:rPr>
          <w:rFonts w:ascii="Maiandra GD" w:hAnsi="Maiandra GD" w:cs="Tahoma"/>
          <w:sz w:val="24"/>
          <w:szCs w:val="24"/>
        </w:rPr>
        <w:fldChar w:fldCharType="separate"/>
      </w:r>
      <w:r w:rsidR="00501964" w:rsidRPr="00E44002">
        <w:rPr>
          <w:rFonts w:ascii="Maiandra GD" w:hAnsi="Maiandra GD" w:cs="Tahoma"/>
          <w:noProof/>
          <w:sz w:val="24"/>
          <w:szCs w:val="24"/>
        </w:rPr>
        <w:t xml:space="preserve"> (</w:t>
      </w:r>
      <w:r w:rsidR="00DF748A" w:rsidRPr="00E44002">
        <w:rPr>
          <w:rFonts w:ascii="Maiandra GD" w:hAnsi="Maiandra GD" w:cs="Tahoma"/>
          <w:noProof/>
          <w:sz w:val="24"/>
          <w:szCs w:val="24"/>
        </w:rPr>
        <w:t>9)</w:t>
      </w:r>
      <w:r w:rsidR="00DF748A" w:rsidRPr="00E44002">
        <w:rPr>
          <w:rFonts w:ascii="Maiandra GD" w:hAnsi="Maiandra GD" w:cs="Tahoma"/>
          <w:sz w:val="24"/>
          <w:szCs w:val="24"/>
        </w:rPr>
        <w:fldChar w:fldCharType="end"/>
      </w:r>
      <w:r w:rsidR="003E1F5F" w:rsidRPr="00E44002">
        <w:rPr>
          <w:rFonts w:ascii="Maiandra GD" w:hAnsi="Maiandra GD" w:cs="Tahoma"/>
          <w:sz w:val="24"/>
          <w:szCs w:val="24"/>
        </w:rPr>
        <w:t>.</w:t>
      </w:r>
    </w:p>
    <w:p w14:paraId="48B2B265" w14:textId="5E50487F" w:rsidR="0095473D" w:rsidRPr="00E44002" w:rsidRDefault="00E14987" w:rsidP="002F6713">
      <w:pPr>
        <w:spacing w:line="360" w:lineRule="auto"/>
        <w:jc w:val="both"/>
        <w:rPr>
          <w:rFonts w:ascii="Maiandra GD" w:hAnsi="Maiandra GD"/>
          <w:sz w:val="24"/>
          <w:szCs w:val="24"/>
        </w:rPr>
      </w:pPr>
      <w:r w:rsidRPr="00E44002">
        <w:rPr>
          <w:rFonts w:ascii="Maiandra GD" w:hAnsi="Maiandra GD" w:cs="Tahoma"/>
          <w:sz w:val="24"/>
          <w:szCs w:val="24"/>
        </w:rPr>
        <w:t>The s</w:t>
      </w:r>
      <w:r w:rsidR="00F1456C" w:rsidRPr="00E44002">
        <w:rPr>
          <w:rFonts w:ascii="Maiandra GD" w:hAnsi="Maiandra GD" w:cs="Tahoma"/>
          <w:sz w:val="24"/>
          <w:szCs w:val="24"/>
        </w:rPr>
        <w:t>exual and reproductive health</w:t>
      </w:r>
      <w:r w:rsidR="00341FA8" w:rsidRPr="00E44002">
        <w:rPr>
          <w:rFonts w:ascii="Maiandra GD" w:hAnsi="Maiandra GD" w:cs="Tahoma"/>
          <w:sz w:val="24"/>
          <w:szCs w:val="24"/>
        </w:rPr>
        <w:t xml:space="preserve"> and right</w:t>
      </w:r>
      <w:r w:rsidR="00F1456C" w:rsidRPr="00E44002">
        <w:rPr>
          <w:rFonts w:ascii="Maiandra GD" w:hAnsi="Maiandra GD" w:cs="Tahoma"/>
          <w:sz w:val="24"/>
          <w:szCs w:val="24"/>
        </w:rPr>
        <w:t xml:space="preserve"> of young people is a global priority</w:t>
      </w:r>
      <w:r w:rsidR="008C7B06" w:rsidRPr="00E44002">
        <w:rPr>
          <w:rFonts w:ascii="Maiandra GD" w:hAnsi="Maiandra GD" w:cs="Tahoma"/>
          <w:sz w:val="24"/>
          <w:szCs w:val="24"/>
        </w:rPr>
        <w:t xml:space="preserve"> as t</w:t>
      </w:r>
      <w:r w:rsidR="008C7B06" w:rsidRPr="00E44002">
        <w:rPr>
          <w:rFonts w:ascii="Maiandra GD" w:hAnsi="Maiandra GD"/>
          <w:sz w:val="24"/>
          <w:szCs w:val="24"/>
        </w:rPr>
        <w:t>he reproductive choices made by them have a massive impact on their health</w:t>
      </w:r>
      <w:r w:rsidR="00232989" w:rsidRPr="00E44002">
        <w:rPr>
          <w:rFonts w:ascii="Maiandra GD" w:hAnsi="Maiandra GD"/>
          <w:sz w:val="24"/>
          <w:szCs w:val="24"/>
        </w:rPr>
        <w:t xml:space="preserve"> and wellbeing</w:t>
      </w:r>
      <w:r w:rsidR="008C7B06" w:rsidRPr="00E44002">
        <w:rPr>
          <w:rFonts w:ascii="Maiandra GD" w:hAnsi="Maiandra GD"/>
          <w:sz w:val="24"/>
          <w:szCs w:val="24"/>
        </w:rPr>
        <w:t xml:space="preserve">, </w:t>
      </w:r>
      <w:r w:rsidR="00E86F67" w:rsidRPr="00E44002">
        <w:rPr>
          <w:rFonts w:ascii="Maiandra GD" w:hAnsi="Maiandra GD"/>
          <w:sz w:val="24"/>
          <w:szCs w:val="24"/>
        </w:rPr>
        <w:t>education</w:t>
      </w:r>
      <w:r w:rsidR="008C7B06" w:rsidRPr="00E44002">
        <w:rPr>
          <w:rFonts w:ascii="Maiandra GD" w:hAnsi="Maiandra GD"/>
          <w:sz w:val="24"/>
          <w:szCs w:val="24"/>
        </w:rPr>
        <w:t xml:space="preserve"> and</w:t>
      </w:r>
      <w:r w:rsidR="00FF66CE" w:rsidRPr="00E44002">
        <w:rPr>
          <w:rFonts w:ascii="Maiandra GD" w:hAnsi="Maiandra GD"/>
          <w:sz w:val="24"/>
          <w:szCs w:val="24"/>
        </w:rPr>
        <w:t xml:space="preserve"> </w:t>
      </w:r>
      <w:r w:rsidR="008C7B06" w:rsidRPr="00E44002">
        <w:rPr>
          <w:rFonts w:ascii="Maiandra GD" w:hAnsi="Maiandra GD"/>
          <w:sz w:val="24"/>
          <w:szCs w:val="24"/>
        </w:rPr>
        <w:t>e</w:t>
      </w:r>
      <w:r w:rsidR="00232989" w:rsidRPr="00E44002">
        <w:rPr>
          <w:rFonts w:ascii="Maiandra GD" w:hAnsi="Maiandra GD"/>
          <w:sz w:val="24"/>
          <w:szCs w:val="24"/>
        </w:rPr>
        <w:t>conomy</w:t>
      </w:r>
      <w:r w:rsidR="007326DE" w:rsidRPr="00E44002">
        <w:rPr>
          <w:rFonts w:ascii="Maiandra GD" w:hAnsi="Maiandra GD"/>
          <w:sz w:val="24"/>
          <w:szCs w:val="24"/>
        </w:rPr>
        <w:t xml:space="preserve"> </w:t>
      </w:r>
      <w:r w:rsidR="00AA4A7B" w:rsidRPr="00E44002">
        <w:rPr>
          <w:rFonts w:ascii="Maiandra GD" w:hAnsi="Maiandra GD" w:cs="Tahoma"/>
          <w:sz w:val="24"/>
          <w:szCs w:val="24"/>
        </w:rPr>
        <w:fldChar w:fldCharType="begin" w:fldLock="1"/>
      </w:r>
      <w:r w:rsidR="0045167A" w:rsidRPr="00E44002">
        <w:rPr>
          <w:rFonts w:ascii="Maiandra GD" w:hAnsi="Maiandra GD" w:cs="Tahoma"/>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"http://www.mendeley.com/documents/?uuid=766ed66c-177a-4dc5-90a8-eab0729a88a5", "http://www.mendeley.com/documents/?uuid=07b57f9a-ee2b-4fe4-ae13-ef99ee1aa318" ] }, { "id" : "ITEM-2",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"ITEM-2",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"http://www.mendeley.com/documents/?uuid=48b83466-4df6-4d0f-acbf-ff381e2b81ca" ] } ], "mendeley" : { "formattedCitation" : "(10,11)", "plainTextFormattedCitation" : "(10,11)", "previouslyFormattedCitation" : "(10,11)" }, "properties" : { "noteIndex" : 0 }, "schema" : "https://github.com/citation-style-language/schema/raw/master/csl-citation.json" }</w:instrText>
      </w:r>
      <w:r w:rsidR="00AA4A7B" w:rsidRPr="00E44002">
        <w:rPr>
          <w:rFonts w:ascii="Maiandra GD" w:hAnsi="Maiandra GD" w:cs="Tahoma"/>
          <w:sz w:val="24"/>
          <w:szCs w:val="24"/>
        </w:rPr>
        <w:fldChar w:fldCharType="separate"/>
      </w:r>
      <w:r w:rsidR="00DF748A" w:rsidRPr="00E44002">
        <w:rPr>
          <w:rFonts w:ascii="Maiandra GD" w:hAnsi="Maiandra GD" w:cs="Tahoma"/>
          <w:noProof/>
          <w:sz w:val="24"/>
          <w:szCs w:val="24"/>
        </w:rPr>
        <w:t>(10,11)</w:t>
      </w:r>
      <w:r w:rsidR="00AA4A7B" w:rsidRPr="00E44002">
        <w:rPr>
          <w:rFonts w:ascii="Maiandra GD" w:hAnsi="Maiandra GD" w:cs="Tahoma"/>
          <w:sz w:val="24"/>
          <w:szCs w:val="24"/>
        </w:rPr>
        <w:fldChar w:fldCharType="end"/>
      </w:r>
      <w:r w:rsidR="004A5352" w:rsidRPr="00E44002">
        <w:rPr>
          <w:rFonts w:ascii="Maiandra GD" w:hAnsi="Maiandra GD" w:cs="Tahoma"/>
          <w:sz w:val="24"/>
          <w:szCs w:val="24"/>
        </w:rPr>
        <w:t xml:space="preserve">. </w:t>
      </w:r>
      <w:r w:rsidR="002D0954" w:rsidRPr="00E44002">
        <w:rPr>
          <w:rFonts w:ascii="Maiandra GD" w:hAnsi="Maiandra GD"/>
          <w:sz w:val="24"/>
          <w:szCs w:val="24"/>
        </w:rPr>
        <w:t xml:space="preserve">In addition, children born to adolescent girls are more likely to have low birth weight </w:t>
      </w:r>
      <w:r w:rsidR="002D0954" w:rsidRPr="00E44002">
        <w:rPr>
          <w:rFonts w:ascii="Maiandra GD" w:hAnsi="Maiandra GD" w:cs="Tahoma"/>
          <w:sz w:val="24"/>
          <w:szCs w:val="24"/>
        </w:rPr>
        <w:fldChar w:fldCharType="begin" w:fldLock="1"/>
      </w:r>
      <w:r w:rsidR="002D0954" w:rsidRPr="00E44002">
        <w:rPr>
          <w:rFonts w:ascii="Maiandra GD" w:hAnsi="Maiandra GD" w:cs="Tahoma"/>
          <w:sz w:val="24"/>
          <w:szCs w:val="24"/>
        </w:rPr>
        <w:instrText>ADDIN CSL_CITATION { "citationItems" : [ { "id" : "ITEM-1", "itemData" : { "DOI" : "10.1111/j.1365-3016.2012.01290.x", "author" : [ { "dropping-particle" : "", "family" : "Gibbs", "given" : "Cassandra M", "non-dropping-particle" : "", "parse-names" : false, "suffix" : "" }, { "dropping-particle" : "", "family" : "Wendt", "given" : "Amanda", "non-dropping-particle" : "", "parse-names" : false, "suffix" : "" }, { "dropping-particle" : "", "family" : "Peters", "given" : "Stacey", "non-dropping-particle" : "", "parse-names" : false, "suffix" : "" }, { "dropping-particle" : "", "family" : "Hogue", "given" : "Carol J", "non-dropping-particle" : "", "parse-names" : false, "suffix" : "" } ], "id" : "ITEM-1", "issued" : { "date-parts" : [ [ "2012" ] ] }, "page" : "259-284", "title" : "The Impact of Early Age at First Childbirth on Maternal and Infant Health", "type" : "article-journal", "volume" : "26" }, "uris" : [ "http://www.mendeley.com/documents/?uuid=04424895-2c93-4558-9dfc-6e8c7ba31b09", "http://www.mendeley.com/documents/?uuid=9b194c00-78a0-4cb7-b975-535a2a031b99" ] } ], "mendeley" : { "formattedCitation" : "(12)", "plainTextFormattedCitation" : "(12)", "previouslyFormattedCitation" : "(12)" }, "properties" : { "noteIndex" : 0 }, "schema" : "https://github.com/citation-style-language/schema/raw/master/csl-citation.json" }</w:instrText>
      </w:r>
      <w:r w:rsidR="002D0954" w:rsidRPr="00E44002">
        <w:rPr>
          <w:rFonts w:ascii="Maiandra GD" w:hAnsi="Maiandra GD" w:cs="Tahoma"/>
          <w:sz w:val="24"/>
          <w:szCs w:val="24"/>
        </w:rPr>
        <w:fldChar w:fldCharType="separate"/>
      </w:r>
      <w:r w:rsidR="002D0954" w:rsidRPr="00E44002">
        <w:rPr>
          <w:rFonts w:ascii="Maiandra GD" w:hAnsi="Maiandra GD" w:cs="Tahoma"/>
          <w:noProof/>
          <w:sz w:val="24"/>
          <w:szCs w:val="24"/>
        </w:rPr>
        <w:t>(12)</w:t>
      </w:r>
      <w:r w:rsidR="002D0954" w:rsidRPr="00E44002">
        <w:rPr>
          <w:rFonts w:ascii="Maiandra GD" w:hAnsi="Maiandra GD" w:cs="Tahoma"/>
          <w:sz w:val="24"/>
          <w:szCs w:val="24"/>
        </w:rPr>
        <w:fldChar w:fldCharType="end"/>
      </w:r>
      <w:r w:rsidR="002D0954" w:rsidRPr="00E44002">
        <w:rPr>
          <w:rFonts w:ascii="Maiandra GD" w:hAnsi="Maiandra GD"/>
          <w:sz w:val="24"/>
          <w:szCs w:val="24"/>
        </w:rPr>
        <w:t xml:space="preserve">. </w:t>
      </w:r>
      <w:r w:rsidR="00360204" w:rsidRPr="00B8577A">
        <w:rPr>
          <w:rFonts w:ascii="Maiandra GD" w:hAnsi="Maiandra GD"/>
          <w:sz w:val="24"/>
          <w:szCs w:val="24"/>
        </w:rPr>
        <w:t>Among girls</w:t>
      </w:r>
      <w:r w:rsidR="00360204" w:rsidRPr="00B8577A">
        <w:rPr>
          <w:rFonts w:ascii="Maiandra GD" w:hAnsi="Maiandra GD" w:cs="Tahoma"/>
          <w:sz w:val="24"/>
          <w:szCs w:val="24"/>
        </w:rPr>
        <w:t xml:space="preserve"> i</w:t>
      </w:r>
      <w:r w:rsidR="00360204" w:rsidRPr="00B8577A">
        <w:rPr>
          <w:rFonts w:ascii="Maiandra GD" w:hAnsi="Maiandra GD"/>
          <w:sz w:val="24"/>
          <w:szCs w:val="24"/>
        </w:rPr>
        <w:t>n developing regions</w:t>
      </w:r>
      <w:r w:rsidR="003E1F5F" w:rsidRPr="00E44002">
        <w:rPr>
          <w:rFonts w:ascii="Maiandra GD" w:hAnsi="Maiandra GD"/>
          <w:sz w:val="24"/>
          <w:szCs w:val="24"/>
        </w:rPr>
        <w:t>, a</w:t>
      </w:r>
      <w:r w:rsidR="003E1F5F" w:rsidRPr="00E44002">
        <w:rPr>
          <w:rFonts w:ascii="Maiandra GD" w:hAnsi="Maiandra GD" w:cs="Tahoma"/>
          <w:sz w:val="24"/>
          <w:szCs w:val="24"/>
        </w:rPr>
        <w:t>bout half of all pregnancies</w:t>
      </w:r>
      <w:r w:rsidR="00625369" w:rsidRPr="00E44002">
        <w:rPr>
          <w:rFonts w:ascii="Maiandra GD" w:hAnsi="Maiandra GD" w:cs="Tahoma"/>
          <w:sz w:val="24"/>
          <w:szCs w:val="24"/>
        </w:rPr>
        <w:t xml:space="preserve"> are unintended. </w:t>
      </w:r>
      <w:r w:rsidR="003E1F5F" w:rsidRPr="00E44002">
        <w:rPr>
          <w:rFonts w:ascii="Maiandra GD" w:hAnsi="Maiandra GD" w:cs="Tahoma"/>
          <w:sz w:val="24"/>
          <w:szCs w:val="24"/>
        </w:rPr>
        <w:t xml:space="preserve"> </w:t>
      </w:r>
      <w:r w:rsidR="00625369" w:rsidRPr="00E44002">
        <w:rPr>
          <w:rFonts w:ascii="Maiandra GD" w:hAnsi="Maiandra GD" w:cs="Tahoma"/>
          <w:sz w:val="24"/>
          <w:szCs w:val="24"/>
        </w:rPr>
        <w:t>M</w:t>
      </w:r>
      <w:r w:rsidR="003E1F5F" w:rsidRPr="00E44002">
        <w:rPr>
          <w:rFonts w:ascii="Maiandra GD" w:hAnsi="Maiandra GD" w:cs="Tahoma"/>
          <w:sz w:val="24"/>
          <w:szCs w:val="24"/>
        </w:rPr>
        <w:t>ore than half of these pregnancies result in abortion</w:t>
      </w:r>
      <w:r w:rsidR="00625369" w:rsidRPr="00E44002">
        <w:rPr>
          <w:rFonts w:ascii="Maiandra GD" w:hAnsi="Maiandra GD" w:cs="Tahoma"/>
          <w:sz w:val="24"/>
          <w:szCs w:val="24"/>
        </w:rPr>
        <w:t xml:space="preserve"> whereas </w:t>
      </w:r>
      <w:r w:rsidR="00625369" w:rsidRPr="00E44002">
        <w:rPr>
          <w:rFonts w:ascii="Maiandra GD" w:hAnsi="Maiandra GD"/>
          <w:sz w:val="24"/>
          <w:szCs w:val="24"/>
        </w:rPr>
        <w:t>14% were unsafe abortions</w:t>
      </w:r>
      <w:r w:rsidR="00625369" w:rsidRPr="00E44002">
        <w:rPr>
          <w:rFonts w:ascii="Maiandra GD" w:hAnsi="Maiandra GD" w:cs="Tahoma"/>
          <w:sz w:val="24"/>
          <w:szCs w:val="24"/>
        </w:rPr>
        <w:t xml:space="preserve"> </w:t>
      </w:r>
      <w:r w:rsidR="003E1F5F" w:rsidRPr="00E44002">
        <w:rPr>
          <w:rFonts w:ascii="Maiandra GD" w:hAnsi="Maiandra GD" w:cs="Tahoma"/>
          <w:sz w:val="24"/>
          <w:szCs w:val="24"/>
        </w:rPr>
        <w:fldChar w:fldCharType="begin" w:fldLock="1"/>
      </w:r>
      <w:r w:rsidR="003E1F5F" w:rsidRPr="00E44002">
        <w:rPr>
          <w:rFonts w:ascii="Maiandra GD" w:hAnsi="Maiandra GD" w:cs="Tahoma"/>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3E1F5F" w:rsidRPr="00E44002">
        <w:rPr>
          <w:rFonts w:ascii="Maiandra GD" w:hAnsi="Maiandra GD" w:cs="Tahoma"/>
          <w:sz w:val="24"/>
          <w:szCs w:val="24"/>
        </w:rPr>
        <w:fldChar w:fldCharType="separate"/>
      </w:r>
      <w:r w:rsidR="003E1F5F" w:rsidRPr="00E44002">
        <w:rPr>
          <w:rFonts w:ascii="Maiandra GD" w:hAnsi="Maiandra GD" w:cs="Tahoma"/>
          <w:noProof/>
          <w:sz w:val="24"/>
          <w:szCs w:val="24"/>
        </w:rPr>
        <w:t>(10)</w:t>
      </w:r>
      <w:r w:rsidR="003E1F5F" w:rsidRPr="00E44002">
        <w:rPr>
          <w:rFonts w:ascii="Maiandra GD" w:hAnsi="Maiandra GD" w:cs="Tahoma"/>
          <w:sz w:val="24"/>
          <w:szCs w:val="24"/>
        </w:rPr>
        <w:fldChar w:fldCharType="end"/>
      </w:r>
      <w:r w:rsidR="003E1F5F" w:rsidRPr="00E44002">
        <w:rPr>
          <w:rFonts w:ascii="Maiandra GD" w:hAnsi="Maiandra GD"/>
          <w:sz w:val="24"/>
          <w:szCs w:val="24"/>
        </w:rPr>
        <w:t>. In addition, e</w:t>
      </w:r>
      <w:r w:rsidR="003E1F5F" w:rsidRPr="00E44002">
        <w:rPr>
          <w:rFonts w:ascii="Maiandra GD" w:hAnsi="Maiandra GD" w:cs="Tahoma"/>
          <w:sz w:val="24"/>
          <w:szCs w:val="24"/>
        </w:rPr>
        <w:t>very year, a</w:t>
      </w:r>
      <w:r w:rsidR="003E1F5F" w:rsidRPr="00E44002">
        <w:rPr>
          <w:rFonts w:ascii="Maiandra GD" w:hAnsi="Maiandra GD"/>
          <w:sz w:val="24"/>
          <w:szCs w:val="24"/>
        </w:rPr>
        <w:t>n estimated 3.9 million unsafe abortions occur</w:t>
      </w:r>
      <w:r w:rsidR="003E1F5F" w:rsidRPr="00E44002">
        <w:rPr>
          <w:rFonts w:ascii="Maiandra GD" w:hAnsi="Maiandra GD" w:cs="Tahoma"/>
          <w:sz w:val="24"/>
          <w:szCs w:val="24"/>
        </w:rPr>
        <w:t xml:space="preserve"> among girls under the age of 20 years worldwide </w:t>
      </w:r>
      <w:r w:rsidR="003E1F5F" w:rsidRPr="00E44002">
        <w:rPr>
          <w:rFonts w:ascii="Maiandra GD" w:hAnsi="Maiandra GD" w:cs="Tahoma"/>
          <w:sz w:val="24"/>
          <w:szCs w:val="24"/>
        </w:rPr>
        <w:fldChar w:fldCharType="begin" w:fldLock="1"/>
      </w:r>
      <w:r w:rsidR="003E1F5F" w:rsidRPr="00E44002">
        <w:rPr>
          <w:rFonts w:ascii="Maiandra GD" w:hAnsi="Maiandra GD" w:cs="Tahoma"/>
          <w:sz w:val="24"/>
          <w:szCs w:val="24"/>
        </w:rPr>
        <w:instrText>ADDIN CSL_CITATION { "citationItems" : [ { "id" : "ITEM-1", "itemData" : { "id" : "ITEM-1", "issued" : { "date-parts" : [ [ "0" ] ] }, "title" : "Iqbal Shah &amp; Elisabeth \u00c5hman (2004) Age Patterns of Unsafe Abortion in Developing Country Regions, Reproductive Health Matters, 12:sup24, 9-17, DOI: 10.1016/ S0968-8080(04)24002-2", "type" : "article-journal" }, "uris" : [ "http://www.mendeley.com/documents/?uuid=326c9dcc-760c-40ec-b8b7-583b5cb390b2", "http://www.mendeley.com/documents/?uuid=59c73664-0103-4b64-92a7-40fe5275c799" ] }, { "id" : "ITEM-2",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"ITEM-2", "issue" : "May 2016", "issued" : { "date-parts" : [ [ "2018" ] ] }, "title" : "ADDING IT UP : Costs and Benefits of Meeting the Contraceptive Needs of Adolescents", "type" : "article-journal" }, "uris" : [ "http://www.mendeley.com/documents/?uuid=07b57f9a-ee2b-4fe4-ae13-ef99ee1aa318" ] } ], "mendeley" : { "formattedCitation" : "(10,13)", "plainTextFormattedCitation" : "(10,13)", "previouslyFormattedCitation" : "(10,13)" }, "properties" : { "noteIndex" : 0 }, "schema" : "https://github.com/citation-style-language/schema/raw/master/csl-citation.json" }</w:instrText>
      </w:r>
      <w:r w:rsidR="003E1F5F" w:rsidRPr="00E44002">
        <w:rPr>
          <w:rFonts w:ascii="Maiandra GD" w:hAnsi="Maiandra GD" w:cs="Tahoma"/>
          <w:sz w:val="24"/>
          <w:szCs w:val="24"/>
        </w:rPr>
        <w:fldChar w:fldCharType="separate"/>
      </w:r>
      <w:r w:rsidR="003E1F5F" w:rsidRPr="00E44002">
        <w:rPr>
          <w:rFonts w:ascii="Maiandra GD" w:hAnsi="Maiandra GD" w:cs="Tahoma"/>
          <w:noProof/>
          <w:sz w:val="24"/>
          <w:szCs w:val="24"/>
        </w:rPr>
        <w:t>(13)</w:t>
      </w:r>
      <w:r w:rsidR="003E1F5F" w:rsidRPr="00E44002">
        <w:rPr>
          <w:rFonts w:ascii="Maiandra GD" w:hAnsi="Maiandra GD" w:cs="Tahoma"/>
          <w:sz w:val="24"/>
          <w:szCs w:val="24"/>
        </w:rPr>
        <w:fldChar w:fldCharType="end"/>
      </w:r>
      <w:r w:rsidR="003E1F5F" w:rsidRPr="00E44002">
        <w:rPr>
          <w:rFonts w:ascii="Maiandra GD" w:hAnsi="Maiandra GD" w:cs="Tahoma"/>
          <w:sz w:val="24"/>
          <w:szCs w:val="24"/>
        </w:rPr>
        <w:t>.</w:t>
      </w:r>
      <w:r w:rsidR="002D0954" w:rsidRPr="00E44002">
        <w:rPr>
          <w:rFonts w:ascii="Maiandra GD" w:hAnsi="Maiandra GD"/>
          <w:sz w:val="24"/>
          <w:szCs w:val="24"/>
        </w:rPr>
        <w:t xml:space="preserve"> </w:t>
      </w:r>
      <w:r w:rsidR="00625369" w:rsidRPr="00E44002">
        <w:rPr>
          <w:rFonts w:ascii="Maiandra GD" w:hAnsi="Maiandra GD"/>
          <w:sz w:val="24"/>
          <w:szCs w:val="24"/>
        </w:rPr>
        <w:t>These e</w:t>
      </w:r>
      <w:r w:rsidR="005176AA" w:rsidRPr="00E44002">
        <w:rPr>
          <w:rFonts w:ascii="Maiandra GD" w:hAnsi="Maiandra GD" w:cs="Arial"/>
          <w:sz w:val="24"/>
          <w:szCs w:val="24"/>
        </w:rPr>
        <w:t>arly</w:t>
      </w:r>
      <w:r w:rsidR="00341FA8" w:rsidRPr="00E44002">
        <w:rPr>
          <w:rFonts w:ascii="Maiandra GD" w:hAnsi="Maiandra GD" w:cs="Arial"/>
          <w:sz w:val="24"/>
          <w:szCs w:val="24"/>
        </w:rPr>
        <w:t xml:space="preserve"> and unintended</w:t>
      </w:r>
      <w:r w:rsidR="005176AA" w:rsidRPr="00E44002">
        <w:rPr>
          <w:rFonts w:ascii="Maiandra GD" w:hAnsi="Maiandra GD" w:cs="Arial"/>
          <w:sz w:val="24"/>
          <w:szCs w:val="24"/>
        </w:rPr>
        <w:t xml:space="preserve"> pregnancies have major health consequences for </w:t>
      </w:r>
      <w:r w:rsidR="00562382" w:rsidRPr="00E44002">
        <w:rPr>
          <w:rFonts w:ascii="Maiandra GD" w:hAnsi="Maiandra GD" w:cs="Arial"/>
          <w:sz w:val="24"/>
          <w:szCs w:val="24"/>
        </w:rPr>
        <w:t xml:space="preserve">both </w:t>
      </w:r>
      <w:r w:rsidR="005176AA" w:rsidRPr="00E44002">
        <w:rPr>
          <w:rFonts w:ascii="Maiandra GD" w:hAnsi="Maiandra GD" w:cs="Arial"/>
          <w:sz w:val="24"/>
          <w:szCs w:val="24"/>
        </w:rPr>
        <w:t>mothers and their babies</w:t>
      </w:r>
      <w:r w:rsidR="00562382" w:rsidRPr="00E44002">
        <w:rPr>
          <w:rFonts w:ascii="Maiandra GD" w:hAnsi="Maiandra GD" w:cs="Arial"/>
          <w:sz w:val="24"/>
          <w:szCs w:val="24"/>
        </w:rPr>
        <w:t>; p</w:t>
      </w:r>
      <w:r w:rsidR="005176AA" w:rsidRPr="00E44002">
        <w:rPr>
          <w:rFonts w:ascii="Maiandra GD" w:hAnsi="Maiandra GD" w:cs="Arial"/>
          <w:sz w:val="24"/>
          <w:szCs w:val="24"/>
        </w:rPr>
        <w:t xml:space="preserve">regnancy and childbirth complications are the leading cause of death among </w:t>
      </w:r>
      <w:r w:rsidR="00562382" w:rsidRPr="00E44002">
        <w:rPr>
          <w:rFonts w:ascii="Maiandra GD" w:hAnsi="Maiandra GD" w:cs="Arial"/>
          <w:sz w:val="24"/>
          <w:szCs w:val="24"/>
        </w:rPr>
        <w:t xml:space="preserve">adolescent </w:t>
      </w:r>
      <w:r w:rsidR="005176AA" w:rsidRPr="00E44002">
        <w:rPr>
          <w:rFonts w:ascii="Maiandra GD" w:hAnsi="Maiandra GD" w:cs="Arial"/>
          <w:sz w:val="24"/>
          <w:szCs w:val="24"/>
        </w:rPr>
        <w:t xml:space="preserve">girls </w:t>
      </w:r>
      <w:r w:rsidR="00562382" w:rsidRPr="00E44002">
        <w:rPr>
          <w:rFonts w:ascii="Maiandra GD" w:hAnsi="Maiandra GD" w:cs="Arial"/>
          <w:sz w:val="24"/>
          <w:szCs w:val="24"/>
        </w:rPr>
        <w:t>globally</w:t>
      </w:r>
      <w:r w:rsidR="005176AA" w:rsidRPr="00E44002">
        <w:rPr>
          <w:rFonts w:ascii="Maiandra GD" w:hAnsi="Maiandra GD" w:cs="Arial"/>
          <w:sz w:val="24"/>
          <w:szCs w:val="24"/>
        </w:rPr>
        <w:t xml:space="preserve">, with </w:t>
      </w:r>
      <w:r w:rsidR="00625369" w:rsidRPr="00E44002">
        <w:rPr>
          <w:rFonts w:ascii="Maiandra GD" w:hAnsi="Maiandra GD" w:cs="Arial"/>
          <w:sz w:val="24"/>
          <w:szCs w:val="24"/>
        </w:rPr>
        <w:t xml:space="preserve">higher </w:t>
      </w:r>
      <w:r w:rsidR="00562382" w:rsidRPr="00E44002">
        <w:rPr>
          <w:rFonts w:ascii="Maiandra GD" w:hAnsi="Maiandra GD" w:cs="Arial"/>
          <w:sz w:val="24"/>
          <w:szCs w:val="24"/>
        </w:rPr>
        <w:t>proportion</w:t>
      </w:r>
      <w:r w:rsidR="00625369" w:rsidRPr="00E44002">
        <w:rPr>
          <w:rFonts w:ascii="Maiandra GD" w:hAnsi="Maiandra GD" w:cs="Arial"/>
          <w:sz w:val="24"/>
          <w:szCs w:val="24"/>
        </w:rPr>
        <w:t xml:space="preserve"> in </w:t>
      </w:r>
      <w:r w:rsidR="005176AA" w:rsidRPr="00E44002">
        <w:rPr>
          <w:rFonts w:ascii="Maiandra GD" w:hAnsi="Maiandra GD" w:cs="Arial"/>
          <w:sz w:val="24"/>
          <w:szCs w:val="24"/>
        </w:rPr>
        <w:t>low- and middle-income countrie</w:t>
      </w:r>
      <w:r w:rsidR="00232989" w:rsidRPr="00E44002">
        <w:rPr>
          <w:rFonts w:ascii="Maiandra GD" w:hAnsi="Maiandra GD" w:cs="Arial"/>
          <w:sz w:val="24"/>
          <w:szCs w:val="24"/>
        </w:rPr>
        <w:t xml:space="preserve">s </w:t>
      </w:r>
      <w:r w:rsidR="003E63EA" w:rsidRPr="00E44002">
        <w:rPr>
          <w:rFonts w:ascii="Maiandra GD" w:hAnsi="Maiandra GD" w:cs="Arial"/>
          <w:sz w:val="24"/>
          <w:szCs w:val="24"/>
        </w:rPr>
        <w:fldChar w:fldCharType="begin" w:fldLock="1"/>
      </w:r>
      <w:r w:rsidR="0045167A" w:rsidRPr="00E44002">
        <w:rPr>
          <w:rFonts w:ascii="Maiandra GD" w:hAnsi="Maiandra GD" w:cs="Arial"/>
          <w:sz w:val="24"/>
          <w:szCs w:val="24"/>
        </w:rPr>
        <w:instrText>ADDIN CSL_CITATION { "citationItems" : [ { "id" : "ITEM-1", "itemData" : { "id" : "ITEM-1", "issued" : { "date-parts" : [ [ "0" ] ] }, "title" : "WHO.(2011). Guidelines for preventing early pregnancy and poor reproductive outcomes among adolescents in developing countries", "type" : "article-journal" }, "uris" : [ "http://www.mendeley.com/documents/?uuid=4df5ab2c-52a1-40fd-bf63-0dcbab552112" ] }, { "id" : "ITEM-2", "itemData" : { "id" : "ITEM-2", "issued" : { "date-parts" : [ [ "0" ] ] }, "title" : "Ganchimeg T, Ota E, Morisaki N, Laopaiboon M, Lumbiganon P, Zhang J, Yamdamsuren B, Temmerman M, Say L, Tunc ?alp \u20ac O, Vogel JP, Souza JP, Mori R, on behalf of the WHO Multicountry Survey on Maternal Newborn Health Research Network. Pregnancy and childbir", "type" : "article-journal" }, "uris" : [ "http://www.mendeley.com/documents/?uuid=9c1edfe1-0e7f-402c-b244-f03df16590c9", "http://www.mendeley.com/documents/?uuid=31c37487-4532-4cea-800e-dd215740669f" ] } ], "mendeley" : { "formattedCitation" : "(14,15)", "plainTextFormattedCitation" : "(14,15)", "previouslyFormattedCitation" : "(14,15)" }, "properties" : { "noteIndex" : 0 }, "schema" : "https://github.com/citation-style-language/schema/raw/master/csl-citation.json" }</w:instrText>
      </w:r>
      <w:r w:rsidR="003E63EA" w:rsidRPr="00E44002">
        <w:rPr>
          <w:rFonts w:ascii="Maiandra GD" w:hAnsi="Maiandra GD" w:cs="Arial"/>
          <w:sz w:val="24"/>
          <w:szCs w:val="24"/>
        </w:rPr>
        <w:fldChar w:fldCharType="separate"/>
      </w:r>
      <w:r w:rsidR="00DF748A" w:rsidRPr="00E44002">
        <w:rPr>
          <w:rFonts w:ascii="Maiandra GD" w:hAnsi="Maiandra GD" w:cs="Arial"/>
          <w:noProof/>
          <w:sz w:val="24"/>
          <w:szCs w:val="24"/>
        </w:rPr>
        <w:t>(14,15)</w:t>
      </w:r>
      <w:r w:rsidR="003E63EA" w:rsidRPr="00E44002">
        <w:rPr>
          <w:rFonts w:ascii="Maiandra GD" w:hAnsi="Maiandra GD" w:cs="Arial"/>
          <w:sz w:val="24"/>
          <w:szCs w:val="24"/>
        </w:rPr>
        <w:fldChar w:fldCharType="end"/>
      </w:r>
    </w:p>
    <w:p w14:paraId="29F9F9D2" w14:textId="422D0381" w:rsidR="00232989" w:rsidRPr="00E44002" w:rsidRDefault="007512F3" w:rsidP="00280DA4">
      <w:pPr>
        <w:spacing w:line="360" w:lineRule="auto"/>
        <w:jc w:val="both"/>
        <w:rPr>
          <w:rFonts w:ascii="Maiandra GD" w:hAnsi="Maiandra GD" w:cs="Arial"/>
          <w:sz w:val="24"/>
          <w:szCs w:val="24"/>
          <w:shd w:val="clear" w:color="auto" w:fill="FFFFFF"/>
        </w:rPr>
      </w:pPr>
      <w:r w:rsidRPr="00E44002">
        <w:rPr>
          <w:rFonts w:ascii="Maiandra GD" w:hAnsi="Maiandra GD"/>
          <w:sz w:val="24"/>
          <w:szCs w:val="24"/>
        </w:rPr>
        <w:t>Access to</w:t>
      </w:r>
      <w:r w:rsidR="00F54631" w:rsidRPr="00E44002">
        <w:rPr>
          <w:rFonts w:ascii="Maiandra GD" w:hAnsi="Maiandra GD"/>
          <w:sz w:val="24"/>
          <w:szCs w:val="24"/>
        </w:rPr>
        <w:t xml:space="preserve"> sexual and reproductive health information and services</w:t>
      </w:r>
      <w:r w:rsidR="00F177A4" w:rsidRPr="00E44002">
        <w:rPr>
          <w:rFonts w:ascii="Maiandra GD" w:hAnsi="Maiandra GD"/>
          <w:sz w:val="24"/>
          <w:szCs w:val="24"/>
        </w:rPr>
        <w:t xml:space="preserve"> including</w:t>
      </w:r>
      <w:r w:rsidR="00F54631" w:rsidRPr="00E44002">
        <w:rPr>
          <w:rFonts w:ascii="Maiandra GD" w:hAnsi="Maiandra GD"/>
          <w:sz w:val="24"/>
          <w:szCs w:val="24"/>
        </w:rPr>
        <w:t xml:space="preserve"> </w:t>
      </w:r>
      <w:r w:rsidR="00F177A4" w:rsidRPr="00E44002">
        <w:rPr>
          <w:rFonts w:ascii="Maiandra GD" w:hAnsi="Maiandra GD"/>
          <w:sz w:val="24"/>
          <w:szCs w:val="24"/>
        </w:rPr>
        <w:t xml:space="preserve">high-quality contraceptive </w:t>
      </w:r>
      <w:r w:rsidR="00A51988" w:rsidRPr="00E44002">
        <w:rPr>
          <w:rFonts w:ascii="Maiandra GD" w:hAnsi="Maiandra GD"/>
          <w:sz w:val="24"/>
          <w:szCs w:val="24"/>
        </w:rPr>
        <w:t xml:space="preserve"> methods </w:t>
      </w:r>
      <w:r w:rsidR="00F177A4" w:rsidRPr="00E44002">
        <w:rPr>
          <w:rFonts w:ascii="Maiandra GD" w:hAnsi="Maiandra GD"/>
          <w:sz w:val="24"/>
          <w:szCs w:val="24"/>
        </w:rPr>
        <w:t xml:space="preserve">services </w:t>
      </w:r>
      <w:r w:rsidR="00A51988" w:rsidRPr="00E44002">
        <w:rPr>
          <w:rFonts w:ascii="Maiandra GD" w:hAnsi="Maiandra GD"/>
          <w:sz w:val="24"/>
          <w:szCs w:val="24"/>
        </w:rPr>
        <w:t>are</w:t>
      </w:r>
      <w:r w:rsidR="00F177A4" w:rsidRPr="00E44002">
        <w:rPr>
          <w:rFonts w:ascii="Maiandra GD" w:hAnsi="Maiandra GD"/>
          <w:sz w:val="24"/>
          <w:szCs w:val="24"/>
        </w:rPr>
        <w:t xml:space="preserve"> essential in averting</w:t>
      </w:r>
      <w:r w:rsidR="00E86F67" w:rsidRPr="00E44002">
        <w:rPr>
          <w:rFonts w:ascii="Maiandra GD" w:hAnsi="Maiandra GD"/>
          <w:sz w:val="24"/>
          <w:szCs w:val="24"/>
        </w:rPr>
        <w:t xml:space="preserve"> </w:t>
      </w:r>
      <w:r w:rsidR="00F54631" w:rsidRPr="00E44002">
        <w:rPr>
          <w:rFonts w:ascii="Maiandra GD" w:hAnsi="Maiandra GD"/>
          <w:sz w:val="24"/>
          <w:szCs w:val="24"/>
        </w:rPr>
        <w:t xml:space="preserve">the burden of </w:t>
      </w:r>
      <w:r w:rsidR="00E86F67" w:rsidRPr="00E44002">
        <w:rPr>
          <w:rFonts w:ascii="Maiandra GD" w:hAnsi="Maiandra GD"/>
          <w:sz w:val="24"/>
          <w:szCs w:val="24"/>
        </w:rPr>
        <w:t>early</w:t>
      </w:r>
      <w:r w:rsidR="00F177A4" w:rsidRPr="00E44002">
        <w:rPr>
          <w:rFonts w:ascii="Maiandra GD" w:hAnsi="Maiandra GD"/>
          <w:sz w:val="24"/>
          <w:szCs w:val="24"/>
        </w:rPr>
        <w:t xml:space="preserve"> pregnancies, </w:t>
      </w:r>
      <w:r w:rsidR="00E86F67" w:rsidRPr="00E44002">
        <w:rPr>
          <w:rFonts w:ascii="Maiandra GD" w:hAnsi="Maiandra GD"/>
          <w:sz w:val="24"/>
          <w:szCs w:val="24"/>
        </w:rPr>
        <w:lastRenderedPageBreak/>
        <w:t>un</w:t>
      </w:r>
      <w:r w:rsidR="00CB5F8C" w:rsidRPr="00E44002">
        <w:rPr>
          <w:rFonts w:ascii="Maiandra GD" w:hAnsi="Maiandra GD"/>
          <w:sz w:val="24"/>
          <w:szCs w:val="24"/>
        </w:rPr>
        <w:t>intended</w:t>
      </w:r>
      <w:r w:rsidR="00E86F67" w:rsidRPr="00E44002">
        <w:rPr>
          <w:rFonts w:ascii="Maiandra GD" w:hAnsi="Maiandra GD"/>
          <w:sz w:val="24"/>
          <w:szCs w:val="24"/>
        </w:rPr>
        <w:t xml:space="preserve"> </w:t>
      </w:r>
      <w:r w:rsidR="00F54631" w:rsidRPr="00E44002">
        <w:rPr>
          <w:rFonts w:ascii="Maiandra GD" w:hAnsi="Maiandra GD"/>
          <w:sz w:val="24"/>
          <w:szCs w:val="24"/>
        </w:rPr>
        <w:t>pregnancies</w:t>
      </w:r>
      <w:r w:rsidR="00F177A4" w:rsidRPr="00E44002">
        <w:rPr>
          <w:rFonts w:ascii="Maiandra GD" w:hAnsi="Maiandra GD"/>
          <w:sz w:val="24"/>
          <w:szCs w:val="24"/>
        </w:rPr>
        <w:t xml:space="preserve"> and births</w:t>
      </w:r>
      <w:r w:rsidR="00C0678D" w:rsidRPr="00E44002">
        <w:rPr>
          <w:rFonts w:ascii="Maiandra GD" w:hAnsi="Maiandra GD"/>
          <w:sz w:val="24"/>
          <w:szCs w:val="24"/>
        </w:rPr>
        <w:t xml:space="preserve"> </w:t>
      </w:r>
      <w:r w:rsidR="00F177A4" w:rsidRPr="00E44002">
        <w:rPr>
          <w:rFonts w:ascii="Maiandra GD" w:hAnsi="Maiandra GD"/>
          <w:sz w:val="24"/>
          <w:szCs w:val="24"/>
        </w:rPr>
        <w:t xml:space="preserve">and </w:t>
      </w:r>
      <w:r w:rsidR="006C6AC7" w:rsidRPr="00E44002">
        <w:rPr>
          <w:rFonts w:ascii="Maiandra GD" w:hAnsi="Maiandra GD"/>
          <w:sz w:val="24"/>
          <w:szCs w:val="24"/>
        </w:rPr>
        <w:t>abortion</w:t>
      </w:r>
      <w:r w:rsidR="00CE0411" w:rsidRPr="00E44002">
        <w:rPr>
          <w:rFonts w:ascii="Maiandra GD" w:hAnsi="Maiandra GD"/>
          <w:sz w:val="24"/>
          <w:szCs w:val="24"/>
        </w:rPr>
        <w:t xml:space="preserve"> </w:t>
      </w:r>
      <w:r w:rsidR="00EE590C" w:rsidRPr="00E44002">
        <w:rPr>
          <w:rFonts w:ascii="Maiandra GD" w:hAnsi="Maiandra GD"/>
          <w:noProof/>
          <w:sz w:val="24"/>
          <w:szCs w:val="24"/>
        </w:rPr>
        <w:fldChar w:fldCharType="begin" w:fldLock="1"/>
      </w:r>
      <w:r w:rsidR="0045167A" w:rsidRPr="00E44002">
        <w:rPr>
          <w:rFonts w:ascii="Maiandra GD" w:hAnsi="Maiandra GD"/>
          <w:noProof/>
          <w:sz w:val="24"/>
          <w:szCs w:val="24"/>
        </w:rPr>
        <w:instrText>ADDIN CSL_CITATION { "citationItems" : [ { "id" : "ITEM-1", "itemData" : { "ISBN" : "9780821365410", "id" : "ITEM-1", "issued" : { "date-parts" : [ [ "0" ] ] }, "title" : "The World Bank. 2007. World development report. Development and the Next Generation", "type" : "book" }, "uris" : [ "http://www.mendeley.com/documents/?uuid=8d0f7b18-987d-46cf-895e-cd7153545e9d", "http://www.mendeley.com/documents/?uuid=ea211659-a876-4a62-a24f-42f0467a415f" ] }, { "id" : "ITEM-2",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"ITEM-2",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"id" : "ITEM-3", "itemData" : { "id" : "ITEM-3", "issued" : { "date-parts" : [ [ "0" ] ] }, "title" : "Institute of Medicine 2005. Growing Up Global: The Changing Transitions to Adulthood in Developing Countries. Washington DTNAP https://doi. org/10. 17226/1117. The national academies press.", "type" : "book" }, "uris" : [ "http://www.mendeley.com/documents/?uuid=0c2ab256-e3cd-4e20-b93b-640834e493c7", "http://www.mendeley.com/documents/?uuid=bfd7e5d4-97c1-4dfb-bfa3-56dce81e2041" ] }, { "id" : "ITEM-4", "itemData" : { "id" : "ITEM-4",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"(4,6,11,16)", "plainTextFormattedCitation" : "(4,6,11,16)", "previouslyFormattedCitation" : "(4,6,11,16)" }, "properties" : { "noteIndex" : 0 }, "schema" : "https://github.com/citation-style-language/schema/raw/master/csl-citation.json" }</w:instrText>
      </w:r>
      <w:r w:rsidR="00EE590C" w:rsidRPr="00E44002">
        <w:rPr>
          <w:rFonts w:ascii="Maiandra GD" w:hAnsi="Maiandra GD"/>
          <w:noProof/>
          <w:sz w:val="24"/>
          <w:szCs w:val="24"/>
        </w:rPr>
        <w:fldChar w:fldCharType="separate"/>
      </w:r>
      <w:r w:rsidR="00DF748A" w:rsidRPr="00E44002">
        <w:rPr>
          <w:rFonts w:ascii="Maiandra GD" w:hAnsi="Maiandra GD"/>
          <w:noProof/>
          <w:sz w:val="24"/>
          <w:szCs w:val="24"/>
        </w:rPr>
        <w:t>(4,6,11,16)</w:t>
      </w:r>
      <w:r w:rsidR="00EE590C" w:rsidRPr="00E44002">
        <w:rPr>
          <w:rFonts w:ascii="Maiandra GD" w:hAnsi="Maiandra GD"/>
          <w:noProof/>
          <w:sz w:val="24"/>
          <w:szCs w:val="24"/>
        </w:rPr>
        <w:fldChar w:fldCharType="end"/>
      </w:r>
      <w:r w:rsidR="006C6AC7" w:rsidRPr="00E44002">
        <w:rPr>
          <w:rFonts w:ascii="Maiandra GD" w:hAnsi="Maiandra GD"/>
          <w:sz w:val="24"/>
          <w:szCs w:val="24"/>
        </w:rPr>
        <w:t>.</w:t>
      </w:r>
      <w:r w:rsidR="003302E1" w:rsidRPr="00E44002">
        <w:rPr>
          <w:rFonts w:ascii="Maiandra GD" w:hAnsi="Maiandra GD"/>
          <w:sz w:val="24"/>
          <w:szCs w:val="24"/>
        </w:rPr>
        <w:t xml:space="preserve"> </w:t>
      </w:r>
      <w:r w:rsidR="00BD17F9" w:rsidRPr="00E44002">
        <w:rPr>
          <w:rFonts w:ascii="Maiandra GD" w:hAnsi="Maiandra GD"/>
          <w:sz w:val="24"/>
          <w:szCs w:val="24"/>
        </w:rPr>
        <w:t>The</w:t>
      </w:r>
      <w:r w:rsidR="0038676C" w:rsidRPr="00E44002">
        <w:rPr>
          <w:rFonts w:ascii="Maiandra GD" w:hAnsi="Maiandra GD"/>
          <w:sz w:val="24"/>
          <w:szCs w:val="24"/>
        </w:rPr>
        <w:t xml:space="preserve"> use of contraceptive method is a </w:t>
      </w:r>
      <w:r w:rsidR="00FB7E77" w:rsidRPr="00E44002">
        <w:rPr>
          <w:rFonts w:ascii="Maiandra GD" w:hAnsi="Maiandra GD"/>
          <w:sz w:val="24"/>
          <w:szCs w:val="24"/>
        </w:rPr>
        <w:t xml:space="preserve">most effective way for sexually active adolescent to prevent pregnancy and </w:t>
      </w:r>
      <w:r w:rsidR="00CB5F8C" w:rsidRPr="00E44002">
        <w:rPr>
          <w:rFonts w:ascii="Maiandra GD" w:hAnsi="Maiandra GD"/>
          <w:sz w:val="24"/>
          <w:szCs w:val="24"/>
        </w:rPr>
        <w:t xml:space="preserve">its </w:t>
      </w:r>
      <w:r w:rsidR="00FB7E77" w:rsidRPr="00E44002">
        <w:rPr>
          <w:rFonts w:ascii="Maiandra GD" w:hAnsi="Maiandra GD"/>
          <w:sz w:val="24"/>
          <w:szCs w:val="24"/>
        </w:rPr>
        <w:t>related complication</w:t>
      </w:r>
      <w:r w:rsidR="00C32DB1" w:rsidRPr="00E44002">
        <w:rPr>
          <w:rFonts w:ascii="Maiandra GD" w:hAnsi="Maiandra GD"/>
          <w:sz w:val="24"/>
          <w:szCs w:val="24"/>
        </w:rPr>
        <w:t xml:space="preserve"> </w:t>
      </w:r>
      <w:r w:rsidR="00EE590C"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EE590C" w:rsidRPr="00E44002">
        <w:rPr>
          <w:rFonts w:ascii="Maiandra GD" w:hAnsi="Maiandra GD"/>
          <w:sz w:val="24"/>
          <w:szCs w:val="24"/>
        </w:rPr>
        <w:fldChar w:fldCharType="separate"/>
      </w:r>
      <w:r w:rsidR="00DF748A" w:rsidRPr="00E44002">
        <w:rPr>
          <w:rFonts w:ascii="Maiandra GD" w:hAnsi="Maiandra GD"/>
          <w:noProof/>
          <w:sz w:val="24"/>
          <w:szCs w:val="24"/>
        </w:rPr>
        <w:t>(10)</w:t>
      </w:r>
      <w:r w:rsidR="00EE590C" w:rsidRPr="00E44002">
        <w:rPr>
          <w:rFonts w:ascii="Maiandra GD" w:hAnsi="Maiandra GD"/>
          <w:sz w:val="24"/>
          <w:szCs w:val="24"/>
        </w:rPr>
        <w:fldChar w:fldCharType="end"/>
      </w:r>
      <w:r w:rsidR="00496B3E" w:rsidRPr="00E44002">
        <w:rPr>
          <w:rFonts w:ascii="Maiandra GD" w:hAnsi="Maiandra GD"/>
          <w:sz w:val="24"/>
          <w:szCs w:val="24"/>
        </w:rPr>
        <w:t xml:space="preserve">. </w:t>
      </w:r>
      <w:r w:rsidR="00144754" w:rsidRPr="00E44002">
        <w:rPr>
          <w:rFonts w:ascii="Maiandra GD" w:hAnsi="Maiandra GD"/>
          <w:sz w:val="24"/>
          <w:szCs w:val="24"/>
        </w:rPr>
        <w:t>F</w:t>
      </w:r>
      <w:r w:rsidR="00BD17F9" w:rsidRPr="00E44002">
        <w:rPr>
          <w:rFonts w:ascii="Maiandra GD" w:hAnsi="Maiandra GD"/>
          <w:sz w:val="24"/>
          <w:szCs w:val="24"/>
        </w:rPr>
        <w:t>or instance, use of modern contraceptive</w:t>
      </w:r>
      <w:r w:rsidR="00144754" w:rsidRPr="00E44002">
        <w:rPr>
          <w:rFonts w:ascii="Maiandra GD" w:hAnsi="Maiandra GD"/>
          <w:sz w:val="24"/>
          <w:szCs w:val="24"/>
        </w:rPr>
        <w:t>s</w:t>
      </w:r>
      <w:r w:rsidR="00CB5F8C" w:rsidRPr="00E44002">
        <w:rPr>
          <w:rFonts w:ascii="Maiandra GD" w:hAnsi="Maiandra GD"/>
          <w:sz w:val="24"/>
          <w:szCs w:val="24"/>
        </w:rPr>
        <w:t xml:space="preserve"> </w:t>
      </w:r>
      <w:r w:rsidR="00BD17F9" w:rsidRPr="00E44002">
        <w:rPr>
          <w:rFonts w:ascii="Maiandra GD" w:hAnsi="Maiandra GD"/>
          <w:sz w:val="24"/>
          <w:szCs w:val="24"/>
        </w:rPr>
        <w:t xml:space="preserve">prevents an estimated 308 million </w:t>
      </w:r>
      <w:r w:rsidR="00CE0411" w:rsidRPr="00E44002">
        <w:rPr>
          <w:rFonts w:ascii="Maiandra GD" w:hAnsi="Maiandra GD"/>
          <w:sz w:val="24"/>
          <w:szCs w:val="24"/>
        </w:rPr>
        <w:t>unplanned</w:t>
      </w:r>
      <w:r w:rsidR="00BD17F9" w:rsidRPr="00E44002">
        <w:rPr>
          <w:rFonts w:ascii="Maiandra GD" w:hAnsi="Maiandra GD"/>
          <w:sz w:val="24"/>
          <w:szCs w:val="24"/>
        </w:rPr>
        <w:t xml:space="preserve"> pregnancies</w:t>
      </w:r>
      <w:r w:rsidR="00144754" w:rsidRPr="00E44002">
        <w:rPr>
          <w:rFonts w:ascii="Maiandra GD" w:hAnsi="Maiandra GD"/>
          <w:sz w:val="24"/>
          <w:szCs w:val="24"/>
        </w:rPr>
        <w:t xml:space="preserve"> </w:t>
      </w:r>
      <w:r w:rsidR="00C32DB1" w:rsidRPr="00E44002">
        <w:rPr>
          <w:rFonts w:ascii="Maiandra GD" w:hAnsi="Maiandra GD"/>
          <w:sz w:val="24"/>
          <w:szCs w:val="24"/>
        </w:rPr>
        <w:t xml:space="preserve">in </w:t>
      </w:r>
      <w:r w:rsidR="00144754" w:rsidRPr="00E44002">
        <w:rPr>
          <w:rFonts w:ascii="Maiandra GD" w:hAnsi="Maiandra GD"/>
          <w:sz w:val="24"/>
          <w:szCs w:val="24"/>
        </w:rPr>
        <w:t>2017</w:t>
      </w:r>
      <w:r w:rsidR="00271008"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"ITEM-1",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"mendeley" : { "formattedCitation" : "(11)", "plainTextFormattedCitation" : "(11)", "previouslyFormattedCitation" : "(11)" }, "properties" : { "noteIndex" : 0 }, "schema" : "https://github.com/citation-style-language/schema/raw/master/csl-citation.json" }</w:instrText>
      </w:r>
      <w:r w:rsidR="00271008" w:rsidRPr="00E44002">
        <w:rPr>
          <w:rFonts w:ascii="Maiandra GD" w:hAnsi="Maiandra GD"/>
          <w:sz w:val="24"/>
          <w:szCs w:val="24"/>
        </w:rPr>
        <w:fldChar w:fldCharType="separate"/>
      </w:r>
      <w:r w:rsidR="00DF748A" w:rsidRPr="00E44002">
        <w:rPr>
          <w:rFonts w:ascii="Maiandra GD" w:hAnsi="Maiandra GD"/>
          <w:noProof/>
          <w:sz w:val="24"/>
          <w:szCs w:val="24"/>
        </w:rPr>
        <w:t>(11)</w:t>
      </w:r>
      <w:r w:rsidR="00271008" w:rsidRPr="00E44002">
        <w:rPr>
          <w:rFonts w:ascii="Maiandra GD" w:hAnsi="Maiandra GD"/>
          <w:sz w:val="24"/>
          <w:szCs w:val="24"/>
        </w:rPr>
        <w:fldChar w:fldCharType="end"/>
      </w:r>
      <w:r w:rsidR="00CB5F8C" w:rsidRPr="00E44002">
        <w:rPr>
          <w:rFonts w:ascii="Maiandra GD" w:hAnsi="Maiandra GD"/>
          <w:sz w:val="24"/>
          <w:szCs w:val="24"/>
        </w:rPr>
        <w:t xml:space="preserve">, </w:t>
      </w:r>
      <w:r w:rsidR="00BD17F9" w:rsidRPr="00E44002">
        <w:rPr>
          <w:rFonts w:ascii="Maiandra GD" w:hAnsi="Maiandra GD"/>
          <w:sz w:val="24"/>
          <w:szCs w:val="24"/>
        </w:rPr>
        <w:t xml:space="preserve"> </w:t>
      </w:r>
      <w:r w:rsidR="00C32DB1" w:rsidRPr="00E44002">
        <w:rPr>
          <w:rFonts w:ascii="Maiandra GD" w:hAnsi="Maiandra GD"/>
          <w:sz w:val="24"/>
          <w:szCs w:val="24"/>
        </w:rPr>
        <w:t>and</w:t>
      </w:r>
      <w:r w:rsidR="00CB5F8C" w:rsidRPr="00E44002">
        <w:rPr>
          <w:rFonts w:ascii="Maiandra GD" w:hAnsi="Maiandra GD"/>
          <w:sz w:val="24"/>
          <w:szCs w:val="24"/>
        </w:rPr>
        <w:t xml:space="preserve"> </w:t>
      </w:r>
      <w:r w:rsidR="00C32DB1" w:rsidRPr="00E44002">
        <w:rPr>
          <w:rFonts w:ascii="Maiandra GD" w:hAnsi="Maiandra GD"/>
          <w:sz w:val="24"/>
          <w:szCs w:val="24"/>
        </w:rPr>
        <w:t>i</w:t>
      </w:r>
      <w:r w:rsidR="00B57B7E" w:rsidRPr="00E44002">
        <w:rPr>
          <w:rFonts w:ascii="Maiandra GD" w:hAnsi="Maiandra GD"/>
          <w:sz w:val="24"/>
          <w:szCs w:val="24"/>
        </w:rPr>
        <w:t xml:space="preserve">f all adolescent with an unmet need for modern contraception were to receive </w:t>
      </w:r>
      <w:r w:rsidR="002E1758" w:rsidRPr="00E44002">
        <w:rPr>
          <w:rFonts w:ascii="Maiandra GD" w:hAnsi="Maiandra GD"/>
          <w:sz w:val="24"/>
          <w:szCs w:val="24"/>
        </w:rPr>
        <w:t>the</w:t>
      </w:r>
      <w:r w:rsidR="00B57B7E" w:rsidRPr="00E44002">
        <w:rPr>
          <w:rFonts w:ascii="Maiandra GD" w:hAnsi="Maiandra GD"/>
          <w:sz w:val="24"/>
          <w:szCs w:val="24"/>
        </w:rPr>
        <w:t xml:space="preserve"> services, unintended pregnancies would drop by 59% from current levels</w:t>
      </w:r>
      <w:r w:rsidR="00271008"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271008" w:rsidRPr="00E44002">
        <w:rPr>
          <w:rFonts w:ascii="Maiandra GD" w:hAnsi="Maiandra GD"/>
          <w:sz w:val="24"/>
          <w:szCs w:val="24"/>
        </w:rPr>
        <w:fldChar w:fldCharType="separate"/>
      </w:r>
      <w:r w:rsidR="00DF748A" w:rsidRPr="00E44002">
        <w:rPr>
          <w:rFonts w:ascii="Maiandra GD" w:hAnsi="Maiandra GD"/>
          <w:noProof/>
          <w:sz w:val="24"/>
          <w:szCs w:val="24"/>
        </w:rPr>
        <w:t>(10)</w:t>
      </w:r>
      <w:r w:rsidR="00271008" w:rsidRPr="00E44002">
        <w:rPr>
          <w:rFonts w:ascii="Maiandra GD" w:hAnsi="Maiandra GD"/>
          <w:sz w:val="24"/>
          <w:szCs w:val="24"/>
        </w:rPr>
        <w:fldChar w:fldCharType="end"/>
      </w:r>
      <w:r w:rsidR="00496B3E" w:rsidRPr="00E44002">
        <w:rPr>
          <w:rFonts w:ascii="Maiandra GD" w:hAnsi="Maiandra GD"/>
          <w:sz w:val="24"/>
          <w:szCs w:val="24"/>
        </w:rPr>
        <w:t xml:space="preserve">. </w:t>
      </w:r>
      <w:r w:rsidR="00280DA4" w:rsidRPr="00E44002">
        <w:rPr>
          <w:rFonts w:ascii="Maiandra GD" w:hAnsi="Maiandra GD"/>
          <w:sz w:val="24"/>
          <w:szCs w:val="24"/>
        </w:rPr>
        <w:t>In addition,</w:t>
      </w:r>
      <w:r w:rsidR="00280DA4" w:rsidRPr="00E44002">
        <w:rPr>
          <w:rFonts w:ascii="Maiandra GD" w:hAnsi="Maiandra GD" w:cs="Arial"/>
          <w:sz w:val="24"/>
          <w:szCs w:val="24"/>
          <w:shd w:val="clear" w:color="auto" w:fill="FFFFFF"/>
        </w:rPr>
        <w:t xml:space="preserve"> evidence from developing countries indicated the relationship between improving access to contraceptives and unsafe abortion, and expanding contraceptive method mix can serve as an effective strategy to prevent unsafe abortion</w:t>
      </w:r>
      <w:r w:rsidR="00CB5F8C" w:rsidRPr="00E44002">
        <w:rPr>
          <w:rFonts w:ascii="Maiandra GD" w:hAnsi="Maiandra GD" w:cs="Arial"/>
          <w:sz w:val="24"/>
          <w:szCs w:val="24"/>
          <w:shd w:val="clear" w:color="auto" w:fill="FFFFFF"/>
        </w:rPr>
        <w:t xml:space="preserve"> </w:t>
      </w:r>
      <w:r w:rsidR="00271008" w:rsidRPr="00E44002">
        <w:rPr>
          <w:rFonts w:ascii="Maiandra GD" w:hAnsi="Maiandra GD" w:cs="Arial"/>
          <w:sz w:val="24"/>
          <w:szCs w:val="24"/>
          <w:shd w:val="clear" w:color="auto" w:fill="FFFFFF"/>
        </w:rPr>
        <w:fldChar w:fldCharType="begin" w:fldLock="1"/>
      </w:r>
      <w:r w:rsidR="00DF748A" w:rsidRPr="00E44002">
        <w:rPr>
          <w:rFonts w:ascii="Maiandra GD" w:hAnsi="Maiandra GD" w:cs="Arial"/>
          <w:sz w:val="24"/>
          <w:szCs w:val="24"/>
          <w:shd w:val="clear" w:color="auto" w:fill="FFFFFF"/>
        </w:rPr>
        <w:instrText>ADDIN CSL_CITATION { "citationItems" : [ { "id" : "ITEM-1", "itemData" : { "id" : "ITEM-1", "issued" : { "date-parts" : [ [ "0" ] ] }, "title" : "Elisabeth L. \u00c5hman &amp; Iqbal H. Shah (2010) Contraceptive use, fertility, and unsafe abortion in developing countries, The European Journal of Contraception &amp; Reproductive Health Care, 15:sup2, S77-S82, DOI: 10.3109/13625187.2010.533004", "type" : "article-journal" }, "uris" : [ "http://www.mendeley.com/documents/?uuid=2b7c32f8-c612-4b4b-b6fe-03e28194f796", "http://www.mendeley.com/documents/?uuid=99b2426c-e9f3-4a8e-9b41-b91d8949e0b8" ] } ], "mendeley" : { "formattedCitation" : "(17)", "plainTextFormattedCitation" : "(17)", "previouslyFormattedCitation" : "(17)" }, "properties" : { "noteIndex" : 0 }, "schema" : "https://github.com/citation-style-language/schema/raw/master/csl-citation.json" }</w:instrText>
      </w:r>
      <w:r w:rsidR="00271008" w:rsidRPr="00E44002">
        <w:rPr>
          <w:rFonts w:ascii="Maiandra GD" w:hAnsi="Maiandra GD" w:cs="Arial"/>
          <w:sz w:val="24"/>
          <w:szCs w:val="24"/>
          <w:shd w:val="clear" w:color="auto" w:fill="FFFFFF"/>
        </w:rPr>
        <w:fldChar w:fldCharType="separate"/>
      </w:r>
      <w:r w:rsidR="00DF748A" w:rsidRPr="00E44002">
        <w:rPr>
          <w:rFonts w:ascii="Maiandra GD" w:hAnsi="Maiandra GD" w:cs="Arial"/>
          <w:noProof/>
          <w:sz w:val="24"/>
          <w:szCs w:val="24"/>
          <w:shd w:val="clear" w:color="auto" w:fill="FFFFFF"/>
        </w:rPr>
        <w:t>(17)</w:t>
      </w:r>
      <w:r w:rsidR="00271008" w:rsidRPr="00E44002">
        <w:rPr>
          <w:rFonts w:ascii="Maiandra GD" w:hAnsi="Maiandra GD" w:cs="Arial"/>
          <w:sz w:val="24"/>
          <w:szCs w:val="24"/>
          <w:shd w:val="clear" w:color="auto" w:fill="FFFFFF"/>
        </w:rPr>
        <w:fldChar w:fldCharType="end"/>
      </w:r>
      <w:r w:rsidR="00280DA4" w:rsidRPr="00E44002">
        <w:rPr>
          <w:rFonts w:ascii="Maiandra GD" w:hAnsi="Maiandra GD" w:cs="Arial"/>
          <w:sz w:val="24"/>
          <w:szCs w:val="24"/>
          <w:shd w:val="clear" w:color="auto" w:fill="FFFFFF"/>
        </w:rPr>
        <w:t>.</w:t>
      </w:r>
      <w:r w:rsidR="00280DA4" w:rsidRPr="00E44002">
        <w:rPr>
          <w:rFonts w:ascii="Arial" w:hAnsi="Arial" w:cs="Arial"/>
          <w:sz w:val="21"/>
          <w:szCs w:val="21"/>
          <w:shd w:val="clear" w:color="auto" w:fill="FFFFFF"/>
        </w:rPr>
        <w:t xml:space="preserve"> </w:t>
      </w:r>
      <w:r w:rsidR="00BD17F9" w:rsidRPr="00E44002">
        <w:rPr>
          <w:rFonts w:ascii="Maiandra GD" w:hAnsi="Maiandra GD"/>
          <w:sz w:val="24"/>
          <w:szCs w:val="24"/>
        </w:rPr>
        <w:t xml:space="preserve">Hence, </w:t>
      </w:r>
      <w:r w:rsidR="00BD17F9" w:rsidRPr="00E44002">
        <w:rPr>
          <w:rFonts w:ascii="Maiandra GD" w:hAnsi="Maiandra GD" w:cs="Tahoma"/>
          <w:sz w:val="24"/>
          <w:szCs w:val="24"/>
        </w:rPr>
        <w:t>all adolescents who want to prevent pregnancy should able to obtain and use contraception</w:t>
      </w:r>
      <w:r w:rsidR="00C32DB1" w:rsidRPr="00E44002">
        <w:rPr>
          <w:rFonts w:ascii="Maiandra GD" w:hAnsi="Maiandra GD" w:cs="Tahoma"/>
          <w:sz w:val="24"/>
          <w:szCs w:val="24"/>
        </w:rPr>
        <w:t xml:space="preserve"> </w:t>
      </w:r>
      <w:r w:rsidR="00BD17F9" w:rsidRPr="00E44002">
        <w:rPr>
          <w:rFonts w:ascii="Maiandra GD" w:hAnsi="Maiandra GD" w:cs="Tahoma"/>
          <w:sz w:val="24"/>
          <w:szCs w:val="24"/>
        </w:rPr>
        <w:fldChar w:fldCharType="begin" w:fldLock="1"/>
      </w:r>
      <w:r w:rsidR="00DF748A" w:rsidRPr="00E44002">
        <w:rPr>
          <w:rFonts w:ascii="Maiandra GD" w:hAnsi="Maiandra GD" w:cs="Tahoma"/>
          <w:sz w:val="24"/>
          <w:szCs w:val="24"/>
        </w:rPr>
        <w:instrText>ADDIN CSL_CITATION { "citationItems" : [ { "id" : "ITEM-1", "itemData" : { "author" : [ { "dropping-particle" : "", "family" : "Biddlecom", "given" : "Ann", "non-dropping-particle" : "", "parse-names" : false, "suffix" : "" }, { "dropping-particle" : "", "family" : "Riley", "given" : "Taylor", "non-dropping-particle" : "", "parse-names" : false, "suffix" : "" }, { "dropping-particle" : "", "family" : "Darroch", "given" : "Jacqueline E", "non-dropping-particle" : "", "parse-names" : false, "suffix" : "" }, { "dropping-particle" : "", "family" : "Sully", "given" : "Elizabeth", "non-dropping-particle" : "", "parse-names" : false, "suffix" : "" }, { "dropping-particle" : "", "family" : "Kantorov\u00e1", "given" : "Vladim\u00edra", "non-dropping-particle" : "", "parse-names" : false, "suffix" : "" } ], "id" : "ITEM-1", "issue" : "August", "issued" : { "date-parts" : [ [ "2018" ] ] }, "title" : "Future Scenarios of Adolescent Contraceptive Use , Cost and Impact in Developing Regions", "type" : "article-journal" }, "uris" : [ "http://www.mendeley.com/documents/?uuid=e8cef3ba-fd3a-4715-8b26-87d7d79b53e5", "http://www.mendeley.com/documents/?uuid=47be77e7-6746-4605-bff9-e946b244b4e5" ] } ], "mendeley" : { "formattedCitation" : "(18)", "plainTextFormattedCitation" : "(18)", "previouslyFormattedCitation" : "(18)" }, "properties" : { "noteIndex" : 0 }, "schema" : "https://github.com/citation-style-language/schema/raw/master/csl-citation.json" }</w:instrText>
      </w:r>
      <w:r w:rsidR="00BD17F9" w:rsidRPr="00E44002">
        <w:rPr>
          <w:rFonts w:ascii="Maiandra GD" w:hAnsi="Maiandra GD" w:cs="Tahoma"/>
          <w:sz w:val="24"/>
          <w:szCs w:val="24"/>
        </w:rPr>
        <w:fldChar w:fldCharType="separate"/>
      </w:r>
      <w:r w:rsidR="00DF748A" w:rsidRPr="00E44002">
        <w:rPr>
          <w:rFonts w:ascii="Maiandra GD" w:hAnsi="Maiandra GD" w:cs="Tahoma"/>
          <w:noProof/>
          <w:sz w:val="24"/>
          <w:szCs w:val="24"/>
        </w:rPr>
        <w:t>(18)</w:t>
      </w:r>
      <w:r w:rsidR="00BD17F9" w:rsidRPr="00E44002">
        <w:rPr>
          <w:rFonts w:ascii="Maiandra GD" w:hAnsi="Maiandra GD" w:cs="Tahoma"/>
          <w:sz w:val="24"/>
          <w:szCs w:val="24"/>
        </w:rPr>
        <w:fldChar w:fldCharType="end"/>
      </w:r>
      <w:r w:rsidR="00BD17F9" w:rsidRPr="00E44002">
        <w:rPr>
          <w:rFonts w:ascii="Maiandra GD" w:hAnsi="Maiandra GD" w:cs="Tahoma"/>
          <w:sz w:val="24"/>
          <w:szCs w:val="24"/>
        </w:rPr>
        <w:t>.</w:t>
      </w:r>
    </w:p>
    <w:p w14:paraId="189F3C41" w14:textId="25BCE528" w:rsidR="00FF66CE" w:rsidRPr="00E44002" w:rsidRDefault="00DC259E" w:rsidP="002F6713">
      <w:pPr>
        <w:spacing w:line="360" w:lineRule="auto"/>
        <w:jc w:val="both"/>
        <w:rPr>
          <w:rFonts w:ascii="Maiandra GD" w:hAnsi="Maiandra GD"/>
          <w:sz w:val="24"/>
          <w:szCs w:val="24"/>
        </w:rPr>
      </w:pPr>
      <w:r w:rsidRPr="00E44002">
        <w:rPr>
          <w:rFonts w:ascii="Maiandra GD" w:hAnsi="Maiandra GD" w:cs="Tahoma"/>
          <w:sz w:val="24"/>
          <w:szCs w:val="24"/>
        </w:rPr>
        <w:t>A</w:t>
      </w:r>
      <w:r w:rsidR="00592065" w:rsidRPr="00E44002">
        <w:rPr>
          <w:rFonts w:ascii="Maiandra GD" w:hAnsi="Maiandra GD" w:cs="Tahoma"/>
          <w:sz w:val="24"/>
          <w:szCs w:val="24"/>
        </w:rPr>
        <w:t>vailable evidence</w:t>
      </w:r>
      <w:r w:rsidR="00206FA4" w:rsidRPr="00E44002">
        <w:rPr>
          <w:rFonts w:ascii="Maiandra GD" w:hAnsi="Maiandra GD" w:cs="Tahoma"/>
          <w:sz w:val="24"/>
          <w:szCs w:val="24"/>
        </w:rPr>
        <w:t>s</w:t>
      </w:r>
      <w:r w:rsidR="00F1456C" w:rsidRPr="00E44002">
        <w:rPr>
          <w:rFonts w:ascii="Maiandra GD" w:hAnsi="Maiandra GD" w:cs="Tahoma"/>
          <w:sz w:val="24"/>
          <w:szCs w:val="24"/>
        </w:rPr>
        <w:t xml:space="preserve"> </w:t>
      </w:r>
      <w:r w:rsidR="004846C9" w:rsidRPr="00E44002">
        <w:rPr>
          <w:rFonts w:ascii="Maiandra GD" w:hAnsi="Maiandra GD" w:cs="Tahoma"/>
          <w:sz w:val="24"/>
          <w:szCs w:val="24"/>
        </w:rPr>
        <w:t>suggest</w:t>
      </w:r>
      <w:r w:rsidR="00F1456C" w:rsidRPr="00E44002">
        <w:rPr>
          <w:rFonts w:ascii="Maiandra GD" w:hAnsi="Maiandra GD" w:cs="Tahoma"/>
          <w:sz w:val="24"/>
          <w:szCs w:val="24"/>
        </w:rPr>
        <w:t xml:space="preserve"> that</w:t>
      </w:r>
      <w:r w:rsidR="009D69D9" w:rsidRPr="00E44002">
        <w:rPr>
          <w:rFonts w:ascii="Maiandra GD" w:hAnsi="Maiandra GD" w:cs="Tahoma"/>
          <w:sz w:val="24"/>
          <w:szCs w:val="24"/>
        </w:rPr>
        <w:t xml:space="preserve"> </w:t>
      </w:r>
      <w:r w:rsidR="00F1456C" w:rsidRPr="00E44002">
        <w:rPr>
          <w:rFonts w:ascii="Maiandra GD" w:hAnsi="Maiandra GD" w:cs="Tahoma"/>
          <w:sz w:val="24"/>
          <w:szCs w:val="24"/>
        </w:rPr>
        <w:t>sexually active unmarried adolescents are not seeking to become pregnant</w:t>
      </w:r>
      <w:r w:rsidR="00C0678D" w:rsidRPr="00E44002">
        <w:rPr>
          <w:rFonts w:ascii="Maiandra GD" w:hAnsi="Maiandra GD" w:cs="Tahoma"/>
          <w:sz w:val="24"/>
          <w:szCs w:val="24"/>
        </w:rPr>
        <w:t xml:space="preserve"> </w:t>
      </w:r>
      <w:r w:rsidR="00F1456C" w:rsidRPr="00E44002">
        <w:rPr>
          <w:rFonts w:ascii="Maiandra GD" w:hAnsi="Maiandra GD" w:cs="Tahoma"/>
          <w:sz w:val="24"/>
          <w:szCs w:val="24"/>
        </w:rPr>
        <w:t>and married wish not to become pregnant at a young age or</w:t>
      </w:r>
      <w:r w:rsidRPr="00E44002">
        <w:rPr>
          <w:rFonts w:ascii="Maiandra GD" w:hAnsi="Maiandra GD" w:cs="Tahoma"/>
          <w:sz w:val="24"/>
          <w:szCs w:val="24"/>
        </w:rPr>
        <w:t xml:space="preserve"> </w:t>
      </w:r>
      <w:r w:rsidR="00F1456C" w:rsidRPr="00E44002">
        <w:rPr>
          <w:rFonts w:ascii="Maiandra GD" w:hAnsi="Maiandra GD" w:cs="Tahoma"/>
          <w:sz w:val="24"/>
          <w:szCs w:val="24"/>
        </w:rPr>
        <w:t>wish to delay a second pregnancy</w:t>
      </w:r>
      <w:r w:rsidR="006D4C76" w:rsidRPr="00E44002">
        <w:rPr>
          <w:rFonts w:ascii="Maiandra GD" w:hAnsi="Maiandra GD" w:cs="Tahoma"/>
          <w:sz w:val="24"/>
          <w:szCs w:val="24"/>
        </w:rPr>
        <w:fldChar w:fldCharType="begin" w:fldLock="1"/>
      </w:r>
      <w:r w:rsidR="0045167A" w:rsidRPr="00E44002">
        <w:rPr>
          <w:rFonts w:ascii="Maiandra GD" w:hAnsi="Maiandra GD" w:cs="Tahoma"/>
          <w:sz w:val="24"/>
          <w:szCs w:val="24"/>
        </w:rPr>
        <w:instrText>ADDIN CSL_CITATION { "citationItems" : [ { "id" : "ITEM-1", "itemData" : { "id" : "ITEM-1", "issued" : { "date-parts" : [ [ "0" ] ] }, "title" : "John Cleland, Mohamed M Ali &amp; Iqbal Shah (2006) Trends in Protective Behaviour among Single vs. Married Young Women in Sub-Saharan Africa: The Big Picture, Reproductive Health Matters, 14:28, 17-22, DOI: 10.1016/S0968-8080(06)28250-8", "type" : "article-journal" }, "uris" : [ "http://www.mendeley.com/documents/?uuid=5ade0bbd-93b5-48e6-b60e-b0f8da66f861", "http://www.mendeley.com/documents/?uuid=71d6344b-756f-409d-841e-12e0c003f73c" ] }, { "id" : "ITEM-2", "itemData" : { "DOI" : "10.1186/s12889-017-4759-9", "ISBN" : "1288901747", "author" : [ { "dropping-particle" : "", "family" : "Sedekia", "given" : "Yovitha", "non-dropping-particle" : "", "parse-names" : false, "suffix" : "" }, { "dropping-particle" : "", "family" : "Jones", "given" : "Caroline", "non-dropping-particle" : "", "parse-names" : false, "suffix" : "" }, { "dropping-particle" : "", "family" : "Nathan", "given" : "Rose", "non-dropping-particle" : "", "parse-names" : false, "suffix" : "" }, { "dropping-particle" : "", "family" : "Schellenberg", "given" : "Joanna", "non-dropping-particle" : "", "parse-names" : false, "suffix" : "" }, { "dropping-particle" : "", "family" : "Marchant", "given" : "Tanya", "non-dropping-particle" : "", "parse-names" : false, "suffix" : "" } ], "id" : "ITEM-2", "issued" : { "date-parts" : [ [ "2017" ] ] }, "page" : "1-13", "publisher" : "BMC Public Health", "title" : "Using contraceptives to delay first birth : a qualitative study of individual , community and health provider perceptions in southern Tanzania", "type" : "article-journal" }, "uris" : [ "http://www.mendeley.com/documents/?uuid=9f26cb7f-000c-432e-951e-4f12973151ff", "http://www.mendeley.com/documents/?uuid=33afd0ac-38a6-4c6a-8748-bd502f270794" ] }, { "id" : "ITEM-3",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"ITEM-3",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"id" : "ITEM-4", "itemData" : { "id" : "ITEM-4", "issued" : { "date-parts" : [ [ "0" ] ] }, "title" : "WHO.(2011). Guidelines for preventing early pregnancy and poor reproductive outcomes among adolescents in developing countries", "type" : "article-journal" }, "uris" : [ "http://www.mendeley.com/documents/?uuid=4df5ab2c-52a1-40fd-bf63-0dcbab552112" ] } ], "mendeley" : { "formattedCitation" : "(11,14,19,20)", "plainTextFormattedCitation" : "(11,14,19,20)", "previouslyFormattedCitation" : "(11,14,19,20)" }, "properties" : { "noteIndex" : 0 }, "schema" : "https://github.com/citation-style-language/schema/raw/master/csl-citation.json" }</w:instrText>
      </w:r>
      <w:r w:rsidR="006D4C76" w:rsidRPr="00E44002">
        <w:rPr>
          <w:rFonts w:ascii="Maiandra GD" w:hAnsi="Maiandra GD" w:cs="Tahoma"/>
          <w:sz w:val="24"/>
          <w:szCs w:val="24"/>
        </w:rPr>
        <w:fldChar w:fldCharType="separate"/>
      </w:r>
      <w:r w:rsidR="00DF748A" w:rsidRPr="00E44002">
        <w:rPr>
          <w:rFonts w:ascii="Maiandra GD" w:hAnsi="Maiandra GD" w:cs="Tahoma"/>
          <w:noProof/>
          <w:sz w:val="24"/>
          <w:szCs w:val="24"/>
        </w:rPr>
        <w:t>(11,14,19,20)</w:t>
      </w:r>
      <w:r w:rsidR="006D4C76" w:rsidRPr="00E44002">
        <w:rPr>
          <w:rFonts w:ascii="Maiandra GD" w:hAnsi="Maiandra GD" w:cs="Tahoma"/>
          <w:sz w:val="24"/>
          <w:szCs w:val="24"/>
        </w:rPr>
        <w:fldChar w:fldCharType="end"/>
      </w:r>
      <w:r w:rsidR="00A4385F" w:rsidRPr="00E44002">
        <w:rPr>
          <w:rFonts w:ascii="Maiandra GD" w:hAnsi="Maiandra GD" w:cs="Tahoma"/>
          <w:sz w:val="24"/>
          <w:szCs w:val="24"/>
        </w:rPr>
        <w:t xml:space="preserve">. </w:t>
      </w:r>
      <w:r w:rsidR="00441DE3" w:rsidRPr="00E44002">
        <w:rPr>
          <w:rFonts w:ascii="Maiandra GD" w:hAnsi="Maiandra GD" w:cs="Tahoma"/>
          <w:sz w:val="24"/>
          <w:szCs w:val="24"/>
        </w:rPr>
        <w:t xml:space="preserve">However, </w:t>
      </w:r>
      <w:r w:rsidR="002E1758" w:rsidRPr="00E44002">
        <w:rPr>
          <w:rFonts w:ascii="Maiandra GD" w:hAnsi="Maiandra GD" w:cs="Tahoma"/>
          <w:sz w:val="24"/>
          <w:szCs w:val="24"/>
        </w:rPr>
        <w:t xml:space="preserve">there is high unmet need for modern contraceptive use among adolescent. For instance, to avoid </w:t>
      </w:r>
      <w:r w:rsidR="002E1758" w:rsidRPr="00E44002">
        <w:rPr>
          <w:rFonts w:ascii="Maiandra GD" w:hAnsi="Maiandra GD"/>
          <w:sz w:val="24"/>
          <w:szCs w:val="24"/>
        </w:rPr>
        <w:t xml:space="preserve">an unintended pregnancy, </w:t>
      </w:r>
      <w:r w:rsidR="001C2383" w:rsidRPr="00E44002">
        <w:rPr>
          <w:rFonts w:ascii="Maiandra GD" w:hAnsi="Maiandra GD"/>
          <w:sz w:val="24"/>
          <w:szCs w:val="24"/>
        </w:rPr>
        <w:t xml:space="preserve">38 million </w:t>
      </w:r>
      <w:r w:rsidR="00C0678D" w:rsidRPr="00E44002">
        <w:rPr>
          <w:rFonts w:ascii="Maiandra GD" w:hAnsi="Maiandra GD"/>
          <w:sz w:val="24"/>
          <w:szCs w:val="24"/>
        </w:rPr>
        <w:t>adolescents</w:t>
      </w:r>
      <w:r w:rsidR="001C2383" w:rsidRPr="00E44002">
        <w:rPr>
          <w:rFonts w:ascii="Maiandra GD" w:hAnsi="Maiandra GD"/>
          <w:sz w:val="24"/>
          <w:szCs w:val="24"/>
        </w:rPr>
        <w:t xml:space="preserve"> </w:t>
      </w:r>
      <w:r w:rsidR="002E1758" w:rsidRPr="00E44002">
        <w:rPr>
          <w:rFonts w:ascii="Maiandra GD" w:hAnsi="Maiandra GD"/>
          <w:sz w:val="24"/>
          <w:szCs w:val="24"/>
        </w:rPr>
        <w:t xml:space="preserve">in developing countries </w:t>
      </w:r>
      <w:r w:rsidR="001C2383" w:rsidRPr="00E44002">
        <w:rPr>
          <w:rFonts w:ascii="Maiandra GD" w:hAnsi="Maiandra GD"/>
          <w:sz w:val="24"/>
          <w:szCs w:val="24"/>
        </w:rPr>
        <w:t xml:space="preserve">need contraceptives however </w:t>
      </w:r>
      <w:r w:rsidR="002E1758" w:rsidRPr="00E44002">
        <w:rPr>
          <w:rFonts w:ascii="Maiandra GD" w:hAnsi="Maiandra GD"/>
          <w:sz w:val="24"/>
          <w:szCs w:val="24"/>
        </w:rPr>
        <w:t>only 4</w:t>
      </w:r>
      <w:r w:rsidR="000B76A2" w:rsidRPr="00E44002">
        <w:rPr>
          <w:rFonts w:ascii="Maiandra GD" w:hAnsi="Maiandra GD"/>
          <w:sz w:val="24"/>
          <w:szCs w:val="24"/>
        </w:rPr>
        <w:t xml:space="preserve">0% are using </w:t>
      </w:r>
      <w:r w:rsidR="001C2383" w:rsidRPr="00E44002">
        <w:rPr>
          <w:rFonts w:ascii="Maiandra GD" w:hAnsi="Maiandra GD"/>
          <w:sz w:val="24"/>
          <w:szCs w:val="24"/>
        </w:rPr>
        <w:t xml:space="preserve">an effective </w:t>
      </w:r>
      <w:r w:rsidR="009E38CE" w:rsidRPr="00E44002">
        <w:rPr>
          <w:rFonts w:ascii="Maiandra GD" w:hAnsi="Maiandra GD"/>
          <w:sz w:val="24"/>
          <w:szCs w:val="24"/>
        </w:rPr>
        <w:t xml:space="preserve">contraceptive </w:t>
      </w:r>
      <w:r w:rsidR="001C2383" w:rsidRPr="00E44002">
        <w:rPr>
          <w:rFonts w:ascii="Maiandra GD" w:hAnsi="Maiandra GD"/>
          <w:sz w:val="24"/>
          <w:szCs w:val="24"/>
        </w:rPr>
        <w:t>method</w:t>
      </w:r>
      <w:r w:rsidR="00441DE3" w:rsidRPr="00E44002">
        <w:rPr>
          <w:rFonts w:ascii="Maiandra GD" w:hAnsi="Maiandra GD"/>
          <w:sz w:val="24"/>
          <w:szCs w:val="24"/>
        </w:rPr>
        <w:t xml:space="preserve"> </w:t>
      </w:r>
      <w:r w:rsidR="00855648"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855648" w:rsidRPr="00E44002">
        <w:rPr>
          <w:rFonts w:ascii="Maiandra GD" w:hAnsi="Maiandra GD"/>
          <w:sz w:val="24"/>
          <w:szCs w:val="24"/>
        </w:rPr>
        <w:fldChar w:fldCharType="separate"/>
      </w:r>
      <w:r w:rsidR="00DF748A" w:rsidRPr="00E44002">
        <w:rPr>
          <w:rFonts w:ascii="Maiandra GD" w:hAnsi="Maiandra GD"/>
          <w:noProof/>
          <w:sz w:val="24"/>
          <w:szCs w:val="24"/>
        </w:rPr>
        <w:t>(10)</w:t>
      </w:r>
      <w:r w:rsidR="00855648" w:rsidRPr="00E44002">
        <w:rPr>
          <w:rFonts w:ascii="Maiandra GD" w:hAnsi="Maiandra GD"/>
          <w:sz w:val="24"/>
          <w:szCs w:val="24"/>
        </w:rPr>
        <w:fldChar w:fldCharType="end"/>
      </w:r>
      <w:r w:rsidR="00973407" w:rsidRPr="00E44002">
        <w:rPr>
          <w:rFonts w:ascii="Maiandra GD" w:hAnsi="Maiandra GD"/>
          <w:sz w:val="24"/>
          <w:szCs w:val="24"/>
        </w:rPr>
        <w:fldChar w:fldCharType="begin" w:fldLock="1"/>
      </w:r>
      <w:r w:rsidR="00DF748A" w:rsidRPr="00E44002">
        <w:rPr>
          <w:rFonts w:ascii="Maiandra GD" w:hAnsi="Maiandra GD"/>
          <w:sz w:val="24"/>
          <w:szCs w:val="24"/>
        </w:rPr>
        <w:instrText>ADDIN CSL_CITATION { "citationItems" : [ { "id" : "ITEM-1", "itemData" : { "id" : "ITEM-1", "issued" : { "date-parts" : [ [ "0" ] ] }, "title" : "United Nations Population Fund (UNFPA) and ICPD25. Sexual and Reproductive Health and Rights: An essential element of Universal Health Coverage. Integrated definition of sexual and reproductive health and rights", "type" : "article-journal" }, "uris" : [ "http://www.mendeley.com/documents/?uuid=b4ed7134-388e-4fe6-aa06-57c948a1b861", "http://www.mendeley.com/documents/?uuid=5914d4e8-5427-4c69-b0ed-6268e189f7ad" ] } ], "mendeley" : { "formattedCitation" : "(21)", "plainTextFormattedCitation" : "(21)", "previouslyFormattedCitation" : "(21)" }, "properties" : { "noteIndex" : 0 }, "schema" : "https://github.com/citation-style-language/schema/raw/master/csl-citation.json" }</w:instrText>
      </w:r>
      <w:r w:rsidR="00973407" w:rsidRPr="00E44002">
        <w:rPr>
          <w:rFonts w:ascii="Maiandra GD" w:hAnsi="Maiandra GD"/>
          <w:sz w:val="24"/>
          <w:szCs w:val="24"/>
        </w:rPr>
        <w:fldChar w:fldCharType="separate"/>
      </w:r>
      <w:r w:rsidR="00DF748A" w:rsidRPr="00E44002">
        <w:rPr>
          <w:rFonts w:ascii="Maiandra GD" w:hAnsi="Maiandra GD"/>
          <w:noProof/>
          <w:sz w:val="24"/>
          <w:szCs w:val="24"/>
        </w:rPr>
        <w:t>(21)</w:t>
      </w:r>
      <w:r w:rsidR="00973407" w:rsidRPr="00E44002">
        <w:rPr>
          <w:rFonts w:ascii="Maiandra GD" w:hAnsi="Maiandra GD"/>
          <w:sz w:val="24"/>
          <w:szCs w:val="24"/>
        </w:rPr>
        <w:fldChar w:fldCharType="end"/>
      </w:r>
      <w:r w:rsidR="004846C9" w:rsidRPr="00E44002">
        <w:rPr>
          <w:rFonts w:ascii="Maiandra GD" w:hAnsi="Maiandra GD"/>
          <w:sz w:val="24"/>
          <w:szCs w:val="24"/>
        </w:rPr>
        <w:t xml:space="preserve">. </w:t>
      </w:r>
      <w:r w:rsidR="00592065" w:rsidRPr="00E44002">
        <w:rPr>
          <w:rFonts w:ascii="Maiandra GD" w:hAnsi="Maiandra GD" w:cs="Tahoma"/>
          <w:sz w:val="24"/>
          <w:szCs w:val="24"/>
        </w:rPr>
        <w:t>Despite having clear needs, adolescents and young adults often fail to access sexual and reproductive health care</w:t>
      </w:r>
      <w:r w:rsidR="004846C9" w:rsidRPr="00E44002">
        <w:rPr>
          <w:rFonts w:ascii="Maiandra GD" w:hAnsi="Maiandra GD" w:cs="Tahoma"/>
          <w:sz w:val="24"/>
          <w:szCs w:val="24"/>
        </w:rPr>
        <w:t xml:space="preserve"> and</w:t>
      </w:r>
      <w:r w:rsidR="00592065" w:rsidRPr="00E44002">
        <w:rPr>
          <w:rFonts w:ascii="Maiandra GD" w:hAnsi="Maiandra GD" w:cs="Tahoma"/>
          <w:sz w:val="24"/>
          <w:szCs w:val="24"/>
        </w:rPr>
        <w:t xml:space="preserve"> </w:t>
      </w:r>
      <w:r w:rsidR="004846C9" w:rsidRPr="00E44002">
        <w:rPr>
          <w:rFonts w:ascii="Maiandra GD" w:hAnsi="Maiandra GD" w:cs="Tahoma"/>
          <w:sz w:val="24"/>
          <w:szCs w:val="24"/>
        </w:rPr>
        <w:t xml:space="preserve">unplanned pregnancies happen despite the best of contraceptive intentions </w:t>
      </w:r>
      <w:r w:rsidR="00A4385F" w:rsidRPr="00E44002">
        <w:rPr>
          <w:rFonts w:ascii="Maiandra GD" w:hAnsi="Maiandra GD" w:cs="Tahoma"/>
          <w:sz w:val="24"/>
          <w:szCs w:val="24"/>
        </w:rPr>
        <w:fldChar w:fldCharType="begin" w:fldLock="1"/>
      </w:r>
      <w:r w:rsidR="00806AFD" w:rsidRPr="00E44002">
        <w:rPr>
          <w:rFonts w:ascii="Maiandra GD" w:hAnsi="Maiandra GD" w:cs="Tahoma"/>
          <w:sz w:val="24"/>
          <w:szCs w:val="24"/>
        </w:rPr>
        <w:instrText>ADDIN CSL_CITATION { "citationItems" : [ { "id" : "ITEM-1", "itemData" : { "id" : "ITEM-1", "issued" : { "date-parts" : [ [ "0" ] ] }, "title" : "Fact sheet on teenage pregnancy in Ethiopia https://www.rutgers.international/sites/rutgersorg/files/PDF/RHRNHLPF_A4leaflet_Ethiopia.pdf", "type" : "article-journal" }, "uris" : [ "http://www.mendeley.com/documents/?uuid=cb950538-4ffb-4861-a738-015669c50830", "http://www.mendeley.com/documents/?uuid=01cf78ec-dca5-484e-82b7-566fc91c7d30" ] }, { "id" : "ITEM-2",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"ITEM-2", "issued" : { "date-parts" : [ [ "2017" ] ] }, "page" : "1-13", "publisher" : "Reproductive Health", "title" : "A never-before opportunity to strengthen investment and action on adolescent contraception , and what we must do to make full use of it", "type" : "article-journal" }, "uris" : [ "http://www.mendeley.com/documents/?uuid=7b288e3b-ab7a-4e39-b068-f15bc11c640c", "http://www.mendeley.com/documents/?uuid=d39a0888-5987-43da-8446-a3639972d78e" ] }, { "id" : "ITEM-3", "itemData" : { "id" : "ITEM-3",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"(5,6,22)", "plainTextFormattedCitation" : "(5,6,22)", "previouslyFormattedCitation" : "(5,6,22)" }, "properties" : { "noteIndex" : 0 }, "schema" : "https://github.com/citation-style-language/schema/raw/master/csl-citation.json" }</w:instrText>
      </w:r>
      <w:r w:rsidR="00A4385F" w:rsidRPr="00E44002">
        <w:rPr>
          <w:rFonts w:ascii="Maiandra GD" w:hAnsi="Maiandra GD" w:cs="Tahoma"/>
          <w:sz w:val="24"/>
          <w:szCs w:val="24"/>
        </w:rPr>
        <w:fldChar w:fldCharType="separate"/>
      </w:r>
      <w:r w:rsidR="00DF748A" w:rsidRPr="00E44002">
        <w:rPr>
          <w:rFonts w:ascii="Maiandra GD" w:hAnsi="Maiandra GD" w:cs="Tahoma"/>
          <w:noProof/>
          <w:sz w:val="24"/>
          <w:szCs w:val="24"/>
        </w:rPr>
        <w:t>(5,6,22)</w:t>
      </w:r>
      <w:r w:rsidR="00A4385F" w:rsidRPr="00E44002">
        <w:rPr>
          <w:rFonts w:ascii="Maiandra GD" w:hAnsi="Maiandra GD" w:cs="Tahoma"/>
          <w:sz w:val="24"/>
          <w:szCs w:val="24"/>
        </w:rPr>
        <w:fldChar w:fldCharType="end"/>
      </w:r>
    </w:p>
    <w:p w14:paraId="77270D86" w14:textId="7F4CB5B4" w:rsidR="002F6713" w:rsidRPr="00E44002" w:rsidRDefault="0038676C" w:rsidP="002F6713">
      <w:pPr>
        <w:autoSpaceDE w:val="0"/>
        <w:autoSpaceDN w:val="0"/>
        <w:adjustRightInd w:val="0"/>
        <w:spacing w:after="0" w:line="360" w:lineRule="auto"/>
        <w:jc w:val="both"/>
        <w:rPr>
          <w:rFonts w:ascii="Maiandra GD" w:hAnsi="Maiandra GD"/>
          <w:sz w:val="24"/>
          <w:szCs w:val="24"/>
        </w:rPr>
      </w:pPr>
      <w:r w:rsidRPr="00E44002">
        <w:rPr>
          <w:rFonts w:ascii="Maiandra GD" w:hAnsi="Maiandra GD" w:cs="Tahoma"/>
          <w:sz w:val="24"/>
          <w:szCs w:val="24"/>
        </w:rPr>
        <w:t>In Ethiopia teen</w:t>
      </w:r>
      <w:r w:rsidR="0015566B" w:rsidRPr="00E44002">
        <w:rPr>
          <w:rFonts w:ascii="Maiandra GD" w:hAnsi="Maiandra GD" w:cs="Tahoma"/>
          <w:sz w:val="24"/>
          <w:szCs w:val="24"/>
        </w:rPr>
        <w:t>age</w:t>
      </w:r>
      <w:r w:rsidRPr="00E44002">
        <w:rPr>
          <w:rFonts w:ascii="Maiandra GD" w:hAnsi="Maiandra GD" w:cs="Tahoma"/>
          <w:sz w:val="24"/>
          <w:szCs w:val="24"/>
        </w:rPr>
        <w:t xml:space="preserve"> pregnancy is a </w:t>
      </w:r>
      <w:r w:rsidR="0013692A" w:rsidRPr="00E44002">
        <w:rPr>
          <w:rFonts w:ascii="Maiandra GD" w:hAnsi="Maiandra GD" w:cs="Tahoma"/>
          <w:sz w:val="24"/>
          <w:szCs w:val="24"/>
        </w:rPr>
        <w:t>burning</w:t>
      </w:r>
      <w:r w:rsidRPr="00E44002">
        <w:rPr>
          <w:rFonts w:ascii="Maiandra GD" w:hAnsi="Maiandra GD" w:cs="Tahoma"/>
          <w:sz w:val="24"/>
          <w:szCs w:val="24"/>
        </w:rPr>
        <w:t xml:space="preserve"> public health</w:t>
      </w:r>
      <w:r w:rsidR="002D0954" w:rsidRPr="00E44002">
        <w:rPr>
          <w:rFonts w:ascii="Maiandra GD" w:hAnsi="Maiandra GD" w:cs="Tahoma"/>
          <w:sz w:val="24"/>
          <w:szCs w:val="24"/>
        </w:rPr>
        <w:t xml:space="preserve"> issue,</w:t>
      </w:r>
      <w:r w:rsidRPr="00E44002">
        <w:rPr>
          <w:rFonts w:ascii="Maiandra GD" w:hAnsi="Maiandra GD" w:cs="Tahoma"/>
          <w:sz w:val="24"/>
          <w:szCs w:val="24"/>
        </w:rPr>
        <w:t xml:space="preserve"> and a demographic challenge</w:t>
      </w:r>
      <w:r w:rsidR="00F06574" w:rsidRPr="00E44002">
        <w:rPr>
          <w:rFonts w:ascii="Maiandra GD" w:hAnsi="Maiandra GD" w:cs="Tahoma"/>
          <w:sz w:val="24"/>
          <w:szCs w:val="24"/>
        </w:rPr>
        <w:t>.</w:t>
      </w:r>
      <w:r w:rsidRPr="00E44002">
        <w:rPr>
          <w:rFonts w:ascii="Maiandra GD" w:hAnsi="Maiandra GD" w:cs="Tahoma"/>
          <w:sz w:val="24"/>
          <w:szCs w:val="24"/>
        </w:rPr>
        <w:t xml:space="preserve"> </w:t>
      </w:r>
      <w:r w:rsidR="00F06574" w:rsidRPr="00E44002">
        <w:rPr>
          <w:rFonts w:ascii="Maiandra GD" w:hAnsi="Maiandra GD" w:cs="Tahoma"/>
          <w:sz w:val="24"/>
          <w:szCs w:val="24"/>
        </w:rPr>
        <w:t>T</w:t>
      </w:r>
      <w:r w:rsidRPr="00E44002">
        <w:rPr>
          <w:rFonts w:ascii="Maiandra GD" w:hAnsi="Maiandra GD" w:cs="Tahoma"/>
          <w:sz w:val="24"/>
          <w:szCs w:val="24"/>
        </w:rPr>
        <w:t xml:space="preserve">he proportion varies geographical </w:t>
      </w:r>
      <w:r w:rsidR="004846C9" w:rsidRPr="00E44002">
        <w:rPr>
          <w:rFonts w:ascii="Maiandra GD" w:hAnsi="Maiandra GD" w:cs="Tahoma"/>
          <w:sz w:val="24"/>
          <w:szCs w:val="24"/>
        </w:rPr>
        <w:t xml:space="preserve">with </w:t>
      </w:r>
      <w:r w:rsidRPr="00E44002">
        <w:rPr>
          <w:rFonts w:ascii="Maiandra GD" w:hAnsi="Maiandra GD" w:cs="Tahoma"/>
          <w:sz w:val="24"/>
          <w:szCs w:val="24"/>
        </w:rPr>
        <w:t>15% in rura</w:t>
      </w:r>
      <w:r w:rsidR="00806AFD" w:rsidRPr="00E44002">
        <w:rPr>
          <w:rFonts w:ascii="Maiandra GD" w:hAnsi="Maiandra GD" w:cs="Tahoma"/>
          <w:sz w:val="24"/>
          <w:szCs w:val="24"/>
        </w:rPr>
        <w:t>l and 5% in urban</w:t>
      </w:r>
      <w:r w:rsidR="00806AFD" w:rsidRPr="00E44002">
        <w:rPr>
          <w:rFonts w:ascii="Maiandra GD" w:hAnsi="Maiandra GD" w:cs="Tahoma"/>
          <w:sz w:val="24"/>
          <w:szCs w:val="24"/>
        </w:rPr>
        <w:fldChar w:fldCharType="begin" w:fldLock="1"/>
      </w:r>
      <w:r w:rsidR="00387B62" w:rsidRPr="00E44002">
        <w:rPr>
          <w:rFonts w:ascii="Maiandra GD" w:hAnsi="Maiandra GD" w:cs="Tahoma"/>
          <w:sz w:val="24"/>
          <w:szCs w:val="24"/>
        </w:rPr>
        <w:instrText>ADDIN CSL_CITATION { "citationItems" : [ { "id" : "ITEM-1", "itemData" : { "id" : "ITEM-1", "issued" : { "date-parts" : [ [ "0" ] ] }, "title" : "Fact sheet on teenage pregnancy in Ethiopia https://www.rutgers.international/sites/rutgersorg/files/PDF/RHRNHLPF_A4leaflet_Ethiopia.pdf", "type" : "article-journal" }, "uris" : [ "http://www.mendeley.com/documents/?uuid=01cf78ec-dca5-484e-82b7-566fc91c7d30" ] } ], "mendeley" : { "formattedCitation" : "(22)", "plainTextFormattedCitation" : "(22)", "previouslyFormattedCitation" : "(22)" }, "properties" : { "noteIndex" : 0 }, "schema" : "https://github.com/citation-style-language/schema/raw/master/csl-citation.json" }</w:instrText>
      </w:r>
      <w:r w:rsidR="00806AFD" w:rsidRPr="00E44002">
        <w:rPr>
          <w:rFonts w:ascii="Maiandra GD" w:hAnsi="Maiandra GD" w:cs="Tahoma"/>
          <w:sz w:val="24"/>
          <w:szCs w:val="24"/>
        </w:rPr>
        <w:fldChar w:fldCharType="separate"/>
      </w:r>
      <w:r w:rsidR="00806AFD" w:rsidRPr="00E44002">
        <w:rPr>
          <w:rFonts w:ascii="Maiandra GD" w:hAnsi="Maiandra GD" w:cs="Tahoma"/>
          <w:noProof/>
          <w:sz w:val="24"/>
          <w:szCs w:val="24"/>
        </w:rPr>
        <w:t>(22)</w:t>
      </w:r>
      <w:r w:rsidR="00806AFD" w:rsidRPr="00E44002">
        <w:rPr>
          <w:rFonts w:ascii="Maiandra GD" w:hAnsi="Maiandra GD" w:cs="Tahoma"/>
          <w:sz w:val="24"/>
          <w:szCs w:val="24"/>
        </w:rPr>
        <w:fldChar w:fldCharType="end"/>
      </w:r>
      <w:r w:rsidR="004846C9" w:rsidRPr="00E44002">
        <w:rPr>
          <w:rFonts w:ascii="Maiandra GD" w:hAnsi="Maiandra GD"/>
          <w:sz w:val="24"/>
          <w:szCs w:val="24"/>
        </w:rPr>
        <w:t>. P</w:t>
      </w:r>
      <w:r w:rsidRPr="00E44002">
        <w:rPr>
          <w:rFonts w:ascii="Maiandra GD" w:hAnsi="Maiandra GD" w:cs="Tahoma"/>
          <w:sz w:val="24"/>
          <w:szCs w:val="24"/>
        </w:rPr>
        <w:t xml:space="preserve">reventing </w:t>
      </w:r>
      <w:r w:rsidR="002F6713" w:rsidRPr="00E44002">
        <w:rPr>
          <w:rFonts w:ascii="Maiandra GD" w:hAnsi="Maiandra GD" w:cs="Tahoma"/>
          <w:sz w:val="24"/>
          <w:szCs w:val="24"/>
        </w:rPr>
        <w:t>teenage</w:t>
      </w:r>
      <w:r w:rsidRPr="00E44002">
        <w:rPr>
          <w:rFonts w:ascii="Maiandra GD" w:hAnsi="Maiandra GD" w:cs="Tahoma"/>
          <w:sz w:val="24"/>
          <w:szCs w:val="24"/>
        </w:rPr>
        <w:t xml:space="preserve"> pregnancies and </w:t>
      </w:r>
      <w:r w:rsidR="002F6713" w:rsidRPr="00E44002">
        <w:rPr>
          <w:rFonts w:ascii="Maiandra GD" w:hAnsi="Maiandra GD" w:cs="Tahoma"/>
          <w:sz w:val="24"/>
          <w:szCs w:val="24"/>
        </w:rPr>
        <w:t>fertility</w:t>
      </w:r>
      <w:r w:rsidRPr="00E44002">
        <w:rPr>
          <w:rFonts w:ascii="Maiandra GD" w:hAnsi="Maiandra GD" w:cs="Tahoma"/>
          <w:sz w:val="24"/>
          <w:szCs w:val="24"/>
        </w:rPr>
        <w:t xml:space="preserve"> is among the priority issues of the Ethiopian Federal Ministry of Health</w:t>
      </w:r>
      <w:r w:rsidR="008F632D" w:rsidRPr="00E44002">
        <w:rPr>
          <w:rFonts w:ascii="Maiandra GD" w:hAnsi="Maiandra GD" w:cs="Tahoma"/>
          <w:sz w:val="24"/>
          <w:szCs w:val="24"/>
        </w:rPr>
        <w:fldChar w:fldCharType="begin" w:fldLock="1"/>
      </w:r>
      <w:r w:rsidR="00DF748A" w:rsidRPr="00E44002">
        <w:rPr>
          <w:rFonts w:ascii="Maiandra GD" w:hAnsi="Maiandra GD" w:cs="Tahoma"/>
          <w:sz w:val="24"/>
          <w:szCs w:val="24"/>
        </w:rPr>
        <w:instrText>ADDIN CSL_CITATION { "citationItems" : [ { "id" : "ITEM-1", "itemData" : { "abstract" : "i ii The Government of Ethiopia is committed to improve and maintain the reproductive health status of women, men and young people in Ethiopia. To materialize this and other health issues, the national Health Policy as a governing guide has been revised very recently. As a vehicle for the implementation of the revised health policy, the 20-Year Health Sector Visioning document and comprehensive Health Sector Transformation Program (HSTP) have been formulated. Taking into account the Growth and Transformation Plan (GTP-2), the HSTP is a five year strategic framework based on the concepts and principles of equity and universal access to primary healthcare. In line with the existing and new high-impact interventions and the long-term vision of the country, the revision of the current reproductive health strategy was imperative to consolidate the encouraging .gains and accelerate progress to end all preventable maternal and child deaths The current National Reproductive Health Strategy is developed for the years 2016-2020 in response to the need to provide guidance for implementing the new national HSTP pertaining reproductive health issues. This strategy reaffirms the Ministry's commitment to take the momentum forward by setting forward targeted and measurable agenda. It builds on a past of numerous activities and ongoing initiatives and readily assimilates new and emerging developments, proven to serve the .health needs of all Ethiopians with high impact Building on the commitments of the MDGs, the global Sustainable Development Goals (SDGs) are newly proposed by the United Nations to address domestic and global inequalities by 2030. Proposed Goal 3 aims to \"ensure healthy lives and promote well-being for all at all ages.\" Sub-target 3.1 further states that by 2030, reduce the global maternal mortality ratio to less than 70 per 100,000 live births; and target 3.7 states by 2030, ensure universal access to sexual and reproductive health services, including information and education, and the integration of reproductive health into national strategies and programmes. The goal of this strategy is therefore, built on the momentum occasioned by the SDGs to harvest the multi-faceted support needed to meet the reproductive and .sexual health needs of our culturally diverse population It is also important to note that the revised National RH Strategy follows a logical approach. It stepped up the implementation of the three component strategic plans-maternal and ne\u2026", "id" : "ITEM-1", "issued" : { "date-parts" : [ [ "0" ] ] }, "title" : "Federal democratic Republic of Ethiopia .Ministry of health . National adolescent and Youth Health strategy (2020-2016), 2016", "type" : "article-journal" }, "uris" : [ "http://www.mendeley.com/documents/?uuid=d42c15b7-d1ff-44cf-8019-aa2c05b75de0", "http://www.mendeley.com/documents/?uuid=6983a564-1e8e-40b3-8bf5-509d297059ea" ] } ], "mendeley" : { "formattedCitation" : "(23)", "plainTextFormattedCitation" : "(23)", "previouslyFormattedCitation" : "(23)" }, "properties" : { "noteIndex" : 0 }, "schema" : "https://github.com/citation-style-language/schema/raw/master/csl-citation.json" }</w:instrText>
      </w:r>
      <w:r w:rsidR="008F632D" w:rsidRPr="00E44002">
        <w:rPr>
          <w:rFonts w:ascii="Maiandra GD" w:hAnsi="Maiandra GD" w:cs="Tahoma"/>
          <w:sz w:val="24"/>
          <w:szCs w:val="24"/>
        </w:rPr>
        <w:fldChar w:fldCharType="separate"/>
      </w:r>
      <w:r w:rsidR="00DF748A" w:rsidRPr="00E44002">
        <w:rPr>
          <w:rFonts w:ascii="Maiandra GD" w:hAnsi="Maiandra GD" w:cs="Tahoma"/>
          <w:noProof/>
          <w:sz w:val="24"/>
          <w:szCs w:val="24"/>
        </w:rPr>
        <w:t>(23)</w:t>
      </w:r>
      <w:r w:rsidR="008F632D" w:rsidRPr="00E44002">
        <w:rPr>
          <w:rFonts w:ascii="Maiandra GD" w:hAnsi="Maiandra GD" w:cs="Tahoma"/>
          <w:sz w:val="24"/>
          <w:szCs w:val="24"/>
        </w:rPr>
        <w:fldChar w:fldCharType="end"/>
      </w:r>
      <w:r w:rsidRPr="00E44002">
        <w:rPr>
          <w:rFonts w:ascii="Maiandra GD" w:hAnsi="Maiandra GD" w:cs="Tahoma"/>
          <w:sz w:val="24"/>
          <w:szCs w:val="24"/>
        </w:rPr>
        <w:t>.</w:t>
      </w:r>
      <w:r w:rsidR="00270E18" w:rsidRPr="00E44002">
        <w:rPr>
          <w:rFonts w:ascii="Maiandra GD" w:hAnsi="Maiandra GD" w:cs="Tahoma"/>
          <w:sz w:val="24"/>
          <w:szCs w:val="24"/>
        </w:rPr>
        <w:t xml:space="preserve"> </w:t>
      </w:r>
      <w:r w:rsidR="004846C9" w:rsidRPr="00E44002">
        <w:rPr>
          <w:rFonts w:ascii="Maiandra GD" w:hAnsi="Maiandra GD" w:cs="Tahoma"/>
          <w:sz w:val="24"/>
          <w:szCs w:val="24"/>
        </w:rPr>
        <w:t xml:space="preserve">The </w:t>
      </w:r>
      <w:r w:rsidR="00A32059" w:rsidRPr="00E44002">
        <w:rPr>
          <w:rFonts w:ascii="Maiandra GD" w:hAnsi="Maiandra GD" w:cs="Tahoma"/>
          <w:sz w:val="24"/>
          <w:szCs w:val="24"/>
          <w:shd w:val="clear" w:color="auto" w:fill="FFFFFF" w:themeFill="background1"/>
        </w:rPr>
        <w:t>government</w:t>
      </w:r>
      <w:r w:rsidR="004846C9" w:rsidRPr="00E44002">
        <w:rPr>
          <w:rFonts w:ascii="Maiandra GD" w:hAnsi="Maiandra GD" w:cs="Tahoma"/>
          <w:sz w:val="24"/>
          <w:szCs w:val="24"/>
          <w:shd w:val="clear" w:color="auto" w:fill="FFFFFF" w:themeFill="background1"/>
        </w:rPr>
        <w:t xml:space="preserve"> of Ethiopia</w:t>
      </w:r>
      <w:r w:rsidR="00A32059" w:rsidRPr="00E44002">
        <w:rPr>
          <w:rFonts w:ascii="Maiandra GD" w:hAnsi="Maiandra GD" w:cs="Tahoma"/>
          <w:sz w:val="24"/>
          <w:szCs w:val="24"/>
          <w:shd w:val="clear" w:color="auto" w:fill="FFFFFF" w:themeFill="background1"/>
        </w:rPr>
        <w:t xml:space="preserve"> has implementing policies and strategies to support young people</w:t>
      </w:r>
      <w:r w:rsidR="00DE59EC" w:rsidRPr="00E44002">
        <w:rPr>
          <w:rFonts w:ascii="Maiandra GD" w:hAnsi="Maiandra GD" w:cs="Tahoma"/>
          <w:sz w:val="24"/>
          <w:szCs w:val="24"/>
          <w:shd w:val="clear" w:color="auto" w:fill="FFFFFF" w:themeFill="background1"/>
        </w:rPr>
        <w:t xml:space="preserve"> </w:t>
      </w:r>
      <w:r w:rsidR="00DE59EC" w:rsidRPr="00E44002">
        <w:rPr>
          <w:rFonts w:ascii="Maiandra GD" w:hAnsi="Maiandra GD" w:cs="Tahoma"/>
          <w:sz w:val="24"/>
          <w:szCs w:val="24"/>
          <w:shd w:val="clear" w:color="auto" w:fill="FFFFFF" w:themeFill="background1"/>
        </w:rPr>
        <w:fldChar w:fldCharType="begin" w:fldLock="1"/>
      </w:r>
      <w:r w:rsidR="00DE59EC" w:rsidRPr="00E44002">
        <w:rPr>
          <w:rFonts w:ascii="Maiandra GD" w:hAnsi="Maiandra GD" w:cs="Tahoma"/>
          <w:sz w:val="24"/>
          <w:szCs w:val="24"/>
          <w:shd w:val="clear" w:color="auto" w:fill="FFFFFF" w:themeFill="background1"/>
        </w:rPr>
        <w:instrText>ADDIN CSL_CITATION { "citationItems" : [ { "id" : "ITEM-1", "itemData" : { "author" : [ { "dropping-particle" : "", "family" : "Health", "given" : "Ministry O F", "non-dropping-particle" : "", "parse-names" : false, "suffix" : "" } ], "id" : "ITEM-1", "issue" : "March 2006", "issued" : { "date-parts" : [ [ "2015" ] ] }, "title" : "NATIONAL REPRODUCTIVE HEALTH", "type" : "article-journal" }, "uris" : [ "http://www.mendeley.com/documents/?uuid=bcd5c9c7-00b7-44e1-8593-969fc8129688", "http://www.mendeley.com/documents/?uuid=c16b7a7d-b474-4ab5-a0fc-691ac4d1fe80" ] }, { "id" : "ITEM-2", "itemData" : { "id" : "ITEM-2", "issued" : { "date-parts" : [ [ "0" ] ] }, "title" : "Federal democratic Republic of Ethiopia . Ministry of youth,sport and culture. Ethiopian national youth policy. March 2004", "type" : "article" }, "uris" : [ "http://www.mendeley.com/documents/?uuid=6770ee69-7a33-4c3d-8ee8-e38dffbcb3e7", "http://www.mendeley.com/documents/?uuid=ae4eab80-3e32-400f-a06c-f55c1ad81471" ] }, { "id" : "ITEM-3", "itemData" : { "id" : "ITEM-3", "issued" : { "date-parts" : [ [ "0" ] ] }, "title" : "Federal democratic Republic of Ethiopia .Ministry of health . National adolescent and Youth Health strategy (2016-2020) ,2016", "type" : "article-journal" }, "uris" : [ "http://www.mendeley.com/documents/?uuid=7bb5fd1f-4117-4db6-993f-5cbec334a9e6", "http://www.mendeley.com/documents/?uuid=59952516-0a0f-4a6f-bee9-7fec4331ab7d" ] } ], "mendeley" : { "formattedCitation" : "(24\u201326)", "plainTextFormattedCitation" : "(24\u201326)", "previouslyFormattedCitation" : "(24\u201326)" }, "properties" : { "noteIndex" : 0 }, "schema" : "https://github.com/citation-style-language/schema/raw/master/csl-citation.json" }</w:instrText>
      </w:r>
      <w:r w:rsidR="00DE59EC" w:rsidRPr="00E44002">
        <w:rPr>
          <w:rFonts w:ascii="Maiandra GD" w:hAnsi="Maiandra GD" w:cs="Tahoma"/>
          <w:sz w:val="24"/>
          <w:szCs w:val="24"/>
          <w:shd w:val="clear" w:color="auto" w:fill="FFFFFF" w:themeFill="background1"/>
        </w:rPr>
        <w:fldChar w:fldCharType="separate"/>
      </w:r>
      <w:r w:rsidR="00DE59EC" w:rsidRPr="00E44002">
        <w:rPr>
          <w:rFonts w:ascii="Maiandra GD" w:hAnsi="Maiandra GD" w:cs="Tahoma"/>
          <w:noProof/>
          <w:sz w:val="24"/>
          <w:szCs w:val="24"/>
          <w:shd w:val="clear" w:color="auto" w:fill="FFFFFF" w:themeFill="background1"/>
        </w:rPr>
        <w:t>(24–26)</w:t>
      </w:r>
      <w:r w:rsidR="00DE59EC" w:rsidRPr="00E44002">
        <w:rPr>
          <w:rFonts w:ascii="Maiandra GD" w:hAnsi="Maiandra GD" w:cs="Tahoma"/>
          <w:sz w:val="24"/>
          <w:szCs w:val="24"/>
          <w:shd w:val="clear" w:color="auto" w:fill="FFFFFF" w:themeFill="background1"/>
        </w:rPr>
        <w:fldChar w:fldCharType="end"/>
      </w:r>
      <w:r w:rsidR="00DE59EC" w:rsidRPr="00E44002">
        <w:rPr>
          <w:rFonts w:ascii="Maiandra GD" w:hAnsi="Maiandra GD" w:cs="Tahoma"/>
          <w:sz w:val="24"/>
          <w:szCs w:val="24"/>
          <w:shd w:val="clear" w:color="auto" w:fill="FFFFFF" w:themeFill="background1"/>
        </w:rPr>
        <w:t xml:space="preserve">. </w:t>
      </w:r>
      <w:r w:rsidR="002F6713" w:rsidRPr="00E44002">
        <w:rPr>
          <w:rFonts w:ascii="Maiandra GD" w:hAnsi="Maiandra GD" w:cs="Tahoma"/>
          <w:sz w:val="24"/>
          <w:szCs w:val="24"/>
        </w:rPr>
        <w:t>Although e</w:t>
      </w:r>
      <w:r w:rsidR="006F7829" w:rsidRPr="00E44002">
        <w:rPr>
          <w:rFonts w:ascii="Maiandra GD" w:hAnsi="Maiandra GD"/>
          <w:sz w:val="24"/>
          <w:szCs w:val="24"/>
          <w:shd w:val="clear" w:color="auto" w:fill="FFFFFF" w:themeFill="background1"/>
        </w:rPr>
        <w:t>fforts are made to eliminate inequalities in the utilization of sexual and reproductive health services</w:t>
      </w:r>
      <w:r w:rsidR="002F6713" w:rsidRPr="00E44002">
        <w:rPr>
          <w:rFonts w:ascii="Maiandra GD" w:hAnsi="Maiandra GD"/>
          <w:sz w:val="24"/>
          <w:szCs w:val="24"/>
          <w:shd w:val="clear" w:color="auto" w:fill="FFFFFF" w:themeFill="background1"/>
        </w:rPr>
        <w:t xml:space="preserve"> across the globe,</w:t>
      </w:r>
      <w:r w:rsidR="00DE59EC" w:rsidRPr="00E44002">
        <w:rPr>
          <w:rFonts w:ascii="Maiandra GD" w:hAnsi="Maiandra GD"/>
          <w:sz w:val="24"/>
          <w:szCs w:val="24"/>
          <w:shd w:val="clear" w:color="auto" w:fill="FFFFFF" w:themeFill="background1"/>
        </w:rPr>
        <w:t xml:space="preserve"> </w:t>
      </w:r>
      <w:r w:rsidR="0013692A" w:rsidRPr="00E44002">
        <w:rPr>
          <w:rFonts w:ascii="Maiandra GD" w:hAnsi="Maiandra GD"/>
          <w:sz w:val="24"/>
          <w:szCs w:val="24"/>
          <w:shd w:val="clear" w:color="auto" w:fill="FFFFFF" w:themeFill="background1"/>
        </w:rPr>
        <w:t>there are disparities in contraceptive use between different age groups</w:t>
      </w:r>
      <w:r w:rsidR="0013692A" w:rsidRPr="00E44002">
        <w:rPr>
          <w:rFonts w:ascii="Maiandra GD" w:hAnsi="Maiandra GD" w:cs="Tahoma"/>
          <w:sz w:val="24"/>
          <w:szCs w:val="24"/>
          <w:shd w:val="clear" w:color="auto" w:fill="FFFFFF" w:themeFill="background1"/>
        </w:rPr>
        <w:t xml:space="preserve"> and young people have inadequate access to sexual and reproductive health information and services</w:t>
      </w:r>
      <w:r w:rsidR="005939AB" w:rsidRPr="00E44002">
        <w:rPr>
          <w:rFonts w:ascii="Maiandra GD" w:hAnsi="Maiandra GD" w:cs="Tahoma"/>
          <w:sz w:val="24"/>
          <w:szCs w:val="24"/>
          <w:shd w:val="clear" w:color="auto" w:fill="FFFFFF" w:themeFill="background1"/>
        </w:rPr>
        <w:t>.</w:t>
      </w:r>
    </w:p>
    <w:p w14:paraId="3C063A63" w14:textId="0B317320" w:rsidR="002E1758" w:rsidRPr="00E44002" w:rsidRDefault="00074349" w:rsidP="002F6713">
      <w:pPr>
        <w:autoSpaceDE w:val="0"/>
        <w:autoSpaceDN w:val="0"/>
        <w:adjustRightInd w:val="0"/>
        <w:spacing w:after="0" w:line="360" w:lineRule="auto"/>
        <w:jc w:val="both"/>
        <w:rPr>
          <w:rFonts w:ascii="Maiandra GD" w:hAnsi="Maiandra GD" w:cs="Tahoma"/>
          <w:sz w:val="24"/>
          <w:szCs w:val="24"/>
          <w:shd w:val="clear" w:color="auto" w:fill="FFFFFF" w:themeFill="background1"/>
        </w:rPr>
      </w:pPr>
      <w:r w:rsidRPr="00E44002">
        <w:rPr>
          <w:rFonts w:ascii="Maiandra GD" w:hAnsi="Maiandra GD" w:cs="Times New Roman"/>
          <w:sz w:val="24"/>
          <w:szCs w:val="24"/>
        </w:rPr>
        <w:t>D</w:t>
      </w:r>
      <w:r w:rsidR="00AC001A" w:rsidRPr="00E44002">
        <w:rPr>
          <w:rFonts w:ascii="Maiandra GD" w:hAnsi="Maiandra GD" w:cs="Times New Roman"/>
          <w:sz w:val="24"/>
          <w:szCs w:val="24"/>
        </w:rPr>
        <w:t>espite studies are available</w:t>
      </w:r>
      <w:r w:rsidRPr="00E44002">
        <w:rPr>
          <w:rFonts w:ascii="Maiandra GD" w:hAnsi="Maiandra GD" w:cs="Times New Roman"/>
          <w:sz w:val="24"/>
          <w:szCs w:val="24"/>
        </w:rPr>
        <w:t xml:space="preserve"> on contraceptive use in Ethiopia</w:t>
      </w:r>
      <w:r w:rsidR="00AC001A" w:rsidRPr="00E44002">
        <w:rPr>
          <w:rFonts w:ascii="Maiandra GD" w:hAnsi="Maiandra GD" w:cs="Times New Roman"/>
          <w:sz w:val="24"/>
          <w:szCs w:val="24"/>
        </w:rPr>
        <w:t xml:space="preserve">, there is no comprehensive study using countrywide data to assess </w:t>
      </w:r>
      <w:r w:rsidR="00F1456C" w:rsidRPr="00E44002">
        <w:rPr>
          <w:rFonts w:ascii="Maiandra GD" w:hAnsi="Maiandra GD" w:cs="Tahoma"/>
          <w:sz w:val="24"/>
          <w:szCs w:val="24"/>
        </w:rPr>
        <w:t>the trends in contraceptive use and</w:t>
      </w:r>
      <w:r w:rsidR="0009145A" w:rsidRPr="00E44002">
        <w:rPr>
          <w:rFonts w:ascii="Maiandra GD" w:hAnsi="Maiandra GD" w:cs="Tahoma"/>
          <w:sz w:val="24"/>
          <w:szCs w:val="24"/>
        </w:rPr>
        <w:t xml:space="preserve"> its correlates</w:t>
      </w:r>
      <w:r w:rsidR="00F1456C" w:rsidRPr="00E44002">
        <w:rPr>
          <w:rFonts w:ascii="Maiandra GD" w:hAnsi="Maiandra GD" w:cs="Tahoma"/>
          <w:sz w:val="24"/>
          <w:szCs w:val="24"/>
        </w:rPr>
        <w:t xml:space="preserve"> among </w:t>
      </w:r>
      <w:r w:rsidR="00B9291B" w:rsidRPr="00E44002">
        <w:rPr>
          <w:rFonts w:ascii="Maiandra GD" w:hAnsi="Maiandra GD" w:cs="Tahoma"/>
          <w:sz w:val="24"/>
          <w:szCs w:val="24"/>
        </w:rPr>
        <w:t>girls</w:t>
      </w:r>
      <w:r w:rsidR="0009145A" w:rsidRPr="00E44002">
        <w:rPr>
          <w:rFonts w:ascii="Maiandra GD" w:hAnsi="Maiandra GD" w:cs="Tahoma"/>
          <w:sz w:val="24"/>
          <w:szCs w:val="24"/>
        </w:rPr>
        <w:t xml:space="preserve"> aged 15 to 19</w:t>
      </w:r>
      <w:r w:rsidR="002F6713" w:rsidRPr="00E44002">
        <w:rPr>
          <w:rFonts w:ascii="Maiandra GD" w:hAnsi="Maiandra GD" w:cs="Tahoma"/>
          <w:sz w:val="24"/>
          <w:szCs w:val="24"/>
        </w:rPr>
        <w:t xml:space="preserve"> years. </w:t>
      </w:r>
      <w:r w:rsidR="002F6713" w:rsidRPr="00E44002">
        <w:rPr>
          <w:rFonts w:ascii="Maiandra GD" w:hAnsi="Maiandra GD"/>
          <w:sz w:val="24"/>
          <w:szCs w:val="24"/>
        </w:rPr>
        <w:t xml:space="preserve">To effectively respond to the reproductive health needs </w:t>
      </w:r>
      <w:r w:rsidR="002F6713" w:rsidRPr="00E44002">
        <w:rPr>
          <w:rFonts w:ascii="Maiandra GD" w:hAnsi="Maiandra GD"/>
          <w:sz w:val="24"/>
          <w:szCs w:val="24"/>
        </w:rPr>
        <w:lastRenderedPageBreak/>
        <w:t>of these growing youth population, it is imperative to understand their contraception practices</w:t>
      </w:r>
      <w:r w:rsidR="002F6713" w:rsidRPr="00E44002">
        <w:rPr>
          <w:rFonts w:ascii="Maiandra GD" w:hAnsi="Maiandra GD" w:cs="Tahoma"/>
          <w:sz w:val="24"/>
          <w:szCs w:val="24"/>
        </w:rPr>
        <w:t xml:space="preserve"> </w:t>
      </w:r>
      <w:r w:rsidR="00AC001A" w:rsidRPr="00E44002">
        <w:rPr>
          <w:rFonts w:ascii="Maiandra GD" w:hAnsi="Maiandra GD" w:cs="Tahoma"/>
          <w:sz w:val="24"/>
          <w:szCs w:val="24"/>
        </w:rPr>
        <w:t xml:space="preserve">Therefore, the purpose of this study was to examine the </w:t>
      </w:r>
      <w:r w:rsidR="00AC001A" w:rsidRPr="00E44002">
        <w:rPr>
          <w:rFonts w:ascii="Maiandra GD" w:hAnsi="Maiandra GD" w:cs="Arial"/>
          <w:sz w:val="24"/>
          <w:szCs w:val="24"/>
        </w:rPr>
        <w:t xml:space="preserve">trends and correlates of contraceptive use among sexually active adolescents </w:t>
      </w:r>
      <w:r w:rsidR="00AC001A" w:rsidRPr="00E44002">
        <w:rPr>
          <w:rFonts w:ascii="Maiandra GD" w:hAnsi="Maiandra GD" w:cs="Tahoma"/>
          <w:sz w:val="24"/>
          <w:szCs w:val="24"/>
        </w:rPr>
        <w:t>in Ethiopia by using Ethiopian demographic and health survey data.</w:t>
      </w:r>
      <w:r w:rsidR="00021E2C" w:rsidRPr="00E44002">
        <w:rPr>
          <w:rFonts w:ascii="Maiandra GD" w:hAnsi="Maiandra GD" w:cs="Tahoma"/>
          <w:sz w:val="24"/>
          <w:szCs w:val="24"/>
        </w:rPr>
        <w:t xml:space="preserve"> </w:t>
      </w:r>
      <w:r w:rsidR="00033BE4" w:rsidRPr="00E44002">
        <w:rPr>
          <w:rFonts w:ascii="Maiandra GD" w:hAnsi="Maiandra GD" w:cs="Tahoma"/>
          <w:sz w:val="24"/>
          <w:szCs w:val="24"/>
        </w:rPr>
        <w:t>U</w:t>
      </w:r>
      <w:r w:rsidR="0009145A" w:rsidRPr="00E44002">
        <w:rPr>
          <w:rFonts w:ascii="Maiandra GD" w:hAnsi="Maiandra GD" w:cs="Tahoma"/>
          <w:sz w:val="24"/>
          <w:szCs w:val="24"/>
        </w:rPr>
        <w:t xml:space="preserve">nderstanding the contraceptive status of such a large part of the population can </w:t>
      </w:r>
      <w:r w:rsidR="00A33DAD" w:rsidRPr="00E44002">
        <w:rPr>
          <w:rFonts w:ascii="Maiandra GD" w:hAnsi="Maiandra GD"/>
          <w:sz w:val="24"/>
          <w:szCs w:val="24"/>
        </w:rPr>
        <w:t xml:space="preserve">generate comprehensive and </w:t>
      </w:r>
      <w:r w:rsidR="00A33DAD" w:rsidRPr="00E44002">
        <w:rPr>
          <w:rFonts w:ascii="Maiandra GD" w:hAnsi="Maiandra GD" w:cs="Tahoma"/>
          <w:sz w:val="24"/>
          <w:szCs w:val="24"/>
        </w:rPr>
        <w:t xml:space="preserve">meaningful </w:t>
      </w:r>
      <w:r w:rsidR="00A33DAD" w:rsidRPr="00E44002">
        <w:rPr>
          <w:rFonts w:ascii="Maiandra GD" w:hAnsi="Maiandra GD"/>
          <w:sz w:val="24"/>
          <w:szCs w:val="24"/>
        </w:rPr>
        <w:t>evidence</w:t>
      </w:r>
      <w:r w:rsidR="00D95A45" w:rsidRPr="00E44002">
        <w:rPr>
          <w:rFonts w:ascii="Maiandra GD" w:hAnsi="Maiandra GD"/>
          <w:sz w:val="24"/>
          <w:szCs w:val="24"/>
        </w:rPr>
        <w:t>s. These kinds of comprehensive evidences</w:t>
      </w:r>
      <w:r w:rsidR="00A33DAD" w:rsidRPr="00E44002">
        <w:rPr>
          <w:rFonts w:ascii="Maiandra GD" w:hAnsi="Maiandra GD"/>
          <w:sz w:val="24"/>
          <w:szCs w:val="24"/>
        </w:rPr>
        <w:t xml:space="preserve"> will be useful to planners for</w:t>
      </w:r>
      <w:r w:rsidR="0009145A" w:rsidRPr="00E44002">
        <w:rPr>
          <w:rFonts w:ascii="Maiandra GD" w:hAnsi="Maiandra GD" w:cs="Tahoma"/>
          <w:sz w:val="24"/>
          <w:szCs w:val="24"/>
        </w:rPr>
        <w:t xml:space="preserve"> health programming of the country</w:t>
      </w:r>
      <w:r w:rsidR="00A33DAD" w:rsidRPr="00E44002">
        <w:rPr>
          <w:rFonts w:ascii="Maiandra GD" w:hAnsi="Maiandra GD" w:cs="Tahoma"/>
          <w:sz w:val="24"/>
          <w:szCs w:val="24"/>
        </w:rPr>
        <w:t xml:space="preserve"> and </w:t>
      </w:r>
      <w:r w:rsidR="0009145A" w:rsidRPr="00E44002">
        <w:rPr>
          <w:rFonts w:ascii="Maiandra GD" w:hAnsi="Maiandra GD"/>
          <w:sz w:val="24"/>
          <w:szCs w:val="24"/>
        </w:rPr>
        <w:t>all other stakeholders who are working to improve the health</w:t>
      </w:r>
      <w:r w:rsidR="00C125F7" w:rsidRPr="00E44002">
        <w:rPr>
          <w:rFonts w:ascii="Maiandra GD" w:hAnsi="Maiandra GD"/>
          <w:sz w:val="24"/>
          <w:szCs w:val="24"/>
        </w:rPr>
        <w:t xml:space="preserve"> and wellbeing</w:t>
      </w:r>
      <w:r w:rsidR="0009145A" w:rsidRPr="00E44002">
        <w:rPr>
          <w:rFonts w:ascii="Maiandra GD" w:hAnsi="Maiandra GD"/>
          <w:sz w:val="24"/>
          <w:szCs w:val="24"/>
        </w:rPr>
        <w:t xml:space="preserve"> of </w:t>
      </w:r>
      <w:r w:rsidR="00717E33" w:rsidRPr="00E44002">
        <w:rPr>
          <w:rFonts w:ascii="Maiandra GD" w:hAnsi="Maiandra GD"/>
          <w:sz w:val="24"/>
          <w:szCs w:val="24"/>
        </w:rPr>
        <w:t>adolescents</w:t>
      </w:r>
      <w:r w:rsidR="0009145A" w:rsidRPr="00E44002">
        <w:rPr>
          <w:rFonts w:ascii="Maiandra GD" w:hAnsi="Maiandra GD"/>
          <w:sz w:val="24"/>
          <w:szCs w:val="24"/>
        </w:rPr>
        <w:t xml:space="preserve"> in Ethiopia. Further</w:t>
      </w:r>
      <w:r w:rsidR="00717E33" w:rsidRPr="00E44002">
        <w:rPr>
          <w:rFonts w:ascii="Maiandra GD" w:hAnsi="Maiandra GD"/>
          <w:sz w:val="24"/>
          <w:szCs w:val="24"/>
        </w:rPr>
        <w:t>more,</w:t>
      </w:r>
      <w:r w:rsidR="0009145A" w:rsidRPr="00E44002">
        <w:rPr>
          <w:rFonts w:ascii="Maiandra GD" w:hAnsi="Maiandra GD"/>
          <w:sz w:val="24"/>
          <w:szCs w:val="24"/>
        </w:rPr>
        <w:t xml:space="preserve"> </w:t>
      </w:r>
      <w:r w:rsidR="00717E33" w:rsidRPr="00E44002">
        <w:rPr>
          <w:rFonts w:ascii="Maiandra GD" w:hAnsi="Maiandra GD"/>
          <w:sz w:val="24"/>
          <w:szCs w:val="24"/>
        </w:rPr>
        <w:t>it</w:t>
      </w:r>
      <w:r w:rsidR="007E3440" w:rsidRPr="00E44002">
        <w:rPr>
          <w:rFonts w:ascii="Maiandra GD" w:hAnsi="Maiandra GD"/>
          <w:sz w:val="24"/>
          <w:szCs w:val="24"/>
        </w:rPr>
        <w:t xml:space="preserve"> will</w:t>
      </w:r>
      <w:r w:rsidR="00717E33" w:rsidRPr="00E44002">
        <w:rPr>
          <w:rFonts w:ascii="Maiandra GD" w:hAnsi="Maiandra GD"/>
          <w:sz w:val="24"/>
          <w:szCs w:val="24"/>
        </w:rPr>
        <w:t xml:space="preserve"> </w:t>
      </w:r>
      <w:r w:rsidR="007E3440" w:rsidRPr="00E44002">
        <w:rPr>
          <w:rFonts w:ascii="Maiandra GD" w:hAnsi="Maiandra GD"/>
          <w:sz w:val="24"/>
          <w:szCs w:val="24"/>
        </w:rPr>
        <w:t>assist</w:t>
      </w:r>
      <w:r w:rsidR="0009145A" w:rsidRPr="00E44002">
        <w:rPr>
          <w:rFonts w:ascii="Maiandra GD" w:hAnsi="Maiandra GD"/>
          <w:sz w:val="24"/>
          <w:szCs w:val="24"/>
        </w:rPr>
        <w:t xml:space="preserve"> in de</w:t>
      </w:r>
      <w:r w:rsidR="00A721FB" w:rsidRPr="00E44002">
        <w:rPr>
          <w:rFonts w:ascii="Maiandra GD" w:hAnsi="Maiandra GD"/>
          <w:sz w:val="24"/>
          <w:szCs w:val="24"/>
        </w:rPr>
        <w:t>signing strategies and program</w:t>
      </w:r>
      <w:r w:rsidR="0009145A" w:rsidRPr="00E44002">
        <w:rPr>
          <w:rFonts w:ascii="Maiandra GD" w:hAnsi="Maiandra GD"/>
          <w:sz w:val="24"/>
          <w:szCs w:val="24"/>
        </w:rPr>
        <w:t>s to better address coverage, quality, and equit</w:t>
      </w:r>
      <w:r w:rsidR="00717E33" w:rsidRPr="00E44002">
        <w:rPr>
          <w:rFonts w:ascii="Maiandra GD" w:hAnsi="Maiandra GD"/>
          <w:sz w:val="24"/>
          <w:szCs w:val="24"/>
        </w:rPr>
        <w:t xml:space="preserve">y issues at the country level </w:t>
      </w:r>
      <w:r w:rsidR="0009145A" w:rsidRPr="00E44002">
        <w:rPr>
          <w:rFonts w:ascii="Maiandra GD" w:hAnsi="Maiandra GD"/>
          <w:sz w:val="24"/>
          <w:szCs w:val="24"/>
        </w:rPr>
        <w:t>as</w:t>
      </w:r>
      <w:r w:rsidR="0053191E" w:rsidRPr="00E44002">
        <w:rPr>
          <w:rFonts w:ascii="Maiandra GD" w:hAnsi="Maiandra GD"/>
          <w:sz w:val="24"/>
          <w:szCs w:val="24"/>
        </w:rPr>
        <w:t xml:space="preserve"> </w:t>
      </w:r>
      <w:r w:rsidR="007E3440" w:rsidRPr="00E44002">
        <w:rPr>
          <w:rFonts w:ascii="Maiandra GD" w:hAnsi="Maiandra GD"/>
          <w:sz w:val="24"/>
          <w:szCs w:val="24"/>
        </w:rPr>
        <w:t xml:space="preserve">this paper sought to examine </w:t>
      </w:r>
      <w:r w:rsidR="0053191E" w:rsidRPr="00E44002">
        <w:rPr>
          <w:rFonts w:ascii="Maiandra GD" w:hAnsi="Maiandra GD"/>
          <w:sz w:val="24"/>
          <w:szCs w:val="24"/>
        </w:rPr>
        <w:t>the trends of contrac</w:t>
      </w:r>
      <w:r w:rsidR="0009145A" w:rsidRPr="00E44002">
        <w:rPr>
          <w:rFonts w:ascii="Maiandra GD" w:hAnsi="Maiandra GD"/>
          <w:sz w:val="24"/>
          <w:szCs w:val="24"/>
        </w:rPr>
        <w:t>eptive using four Ethiopian DHS</w:t>
      </w:r>
      <w:bookmarkEnd w:id="0"/>
      <w:r w:rsidR="007E3440" w:rsidRPr="00E44002">
        <w:rPr>
          <w:rFonts w:ascii="Maiandra GD" w:hAnsi="Maiandra GD"/>
          <w:sz w:val="24"/>
          <w:szCs w:val="24"/>
        </w:rPr>
        <w:t xml:space="preserve">. </w:t>
      </w:r>
    </w:p>
    <w:p w14:paraId="2A58C6FC" w14:textId="6A928235" w:rsidR="00323307" w:rsidRPr="00E44002" w:rsidRDefault="00221D7A" w:rsidP="00A721FB">
      <w:pPr>
        <w:spacing w:line="360" w:lineRule="auto"/>
        <w:jc w:val="both"/>
        <w:rPr>
          <w:rFonts w:ascii="Maiandra GD" w:hAnsi="Maiandra GD"/>
          <w:sz w:val="24"/>
          <w:szCs w:val="24"/>
        </w:rPr>
      </w:pPr>
      <w:r w:rsidRPr="00E44002">
        <w:rPr>
          <w:rFonts w:ascii="Maiandra GD" w:hAnsi="Maiandra GD" w:cs="Tahoma"/>
          <w:b/>
          <w:bCs/>
          <w:sz w:val="24"/>
          <w:szCs w:val="24"/>
        </w:rPr>
        <w:t>Data and Method</w:t>
      </w:r>
    </w:p>
    <w:p w14:paraId="30FCD5C3" w14:textId="24A02EFB" w:rsidR="00E842F7" w:rsidRPr="00E44002" w:rsidRDefault="00F1456C">
      <w:pPr>
        <w:spacing w:line="360" w:lineRule="auto"/>
        <w:jc w:val="both"/>
        <w:rPr>
          <w:rFonts w:ascii="Maiandra GD" w:hAnsi="Maiandra GD" w:cs="Tahoma"/>
          <w:sz w:val="24"/>
          <w:szCs w:val="24"/>
        </w:rPr>
      </w:pPr>
      <w:r w:rsidRPr="00E44002">
        <w:rPr>
          <w:rFonts w:ascii="Maiandra GD" w:hAnsi="Maiandra GD" w:cs="Tahoma"/>
          <w:sz w:val="24"/>
          <w:szCs w:val="24"/>
        </w:rPr>
        <w:t xml:space="preserve">Data for this study are from </w:t>
      </w:r>
      <w:r w:rsidR="002C72B1" w:rsidRPr="00E44002">
        <w:rPr>
          <w:rFonts w:ascii="Maiandra GD" w:hAnsi="Maiandra GD" w:cs="Tahoma"/>
          <w:sz w:val="24"/>
          <w:szCs w:val="24"/>
        </w:rPr>
        <w:t xml:space="preserve">the </w:t>
      </w:r>
      <w:r w:rsidRPr="00E44002">
        <w:rPr>
          <w:rFonts w:ascii="Maiandra GD" w:hAnsi="Maiandra GD" w:cs="Tahoma"/>
          <w:sz w:val="24"/>
          <w:szCs w:val="24"/>
        </w:rPr>
        <w:t>four consecutive</w:t>
      </w:r>
      <w:r w:rsidR="00E83676" w:rsidRPr="00E44002">
        <w:rPr>
          <w:rFonts w:ascii="Maiandra GD" w:hAnsi="Maiandra GD" w:cs="Tahoma"/>
          <w:sz w:val="24"/>
          <w:szCs w:val="24"/>
        </w:rPr>
        <w:t xml:space="preserve"> years’</w:t>
      </w:r>
      <w:r w:rsidR="002C72B1" w:rsidRPr="00E44002">
        <w:rPr>
          <w:rFonts w:ascii="Maiandra GD" w:hAnsi="Maiandra GD" w:cs="Tahoma"/>
          <w:sz w:val="24"/>
          <w:szCs w:val="24"/>
        </w:rPr>
        <w:t xml:space="preserve"> </w:t>
      </w:r>
      <w:r w:rsidR="00E83676" w:rsidRPr="00E44002">
        <w:rPr>
          <w:rFonts w:ascii="Maiandra GD" w:hAnsi="Maiandra GD" w:cs="Tahoma"/>
          <w:sz w:val="24"/>
          <w:szCs w:val="24"/>
        </w:rPr>
        <w:t>(</w:t>
      </w:r>
      <w:r w:rsidR="002C72B1" w:rsidRPr="00E44002">
        <w:rPr>
          <w:rFonts w:ascii="Maiandra GD" w:hAnsi="Maiandra GD" w:cs="Tahoma"/>
          <w:sz w:val="24"/>
          <w:szCs w:val="24"/>
        </w:rPr>
        <w:t>2000, 2005, 2011 and 2016</w:t>
      </w:r>
      <w:r w:rsidR="00E83676" w:rsidRPr="00E44002">
        <w:rPr>
          <w:rFonts w:ascii="Maiandra GD" w:hAnsi="Maiandra GD" w:cs="Tahoma"/>
          <w:sz w:val="24"/>
          <w:szCs w:val="24"/>
        </w:rPr>
        <w:t>)</w:t>
      </w:r>
      <w:r w:rsidR="002C72B1" w:rsidRPr="00E44002">
        <w:rPr>
          <w:rFonts w:ascii="Maiandra GD" w:hAnsi="Maiandra GD" w:cs="Tahoma"/>
          <w:sz w:val="24"/>
          <w:szCs w:val="24"/>
        </w:rPr>
        <w:t xml:space="preserve"> Ethiopian</w:t>
      </w:r>
      <w:r w:rsidRPr="00E44002">
        <w:rPr>
          <w:rFonts w:ascii="Maiandra GD" w:hAnsi="Maiandra GD" w:cs="Tahoma"/>
          <w:sz w:val="24"/>
          <w:szCs w:val="24"/>
        </w:rPr>
        <w:t xml:space="preserve"> Demographic and Health Surveys [EDHS]</w:t>
      </w:r>
      <w:r w:rsidR="00E842F7" w:rsidRPr="00E44002">
        <w:rPr>
          <w:rFonts w:ascii="Maiandra GD" w:hAnsi="Maiandra GD" w:cs="Tahoma"/>
          <w:sz w:val="24"/>
          <w:szCs w:val="24"/>
        </w:rPr>
        <w:t xml:space="preserve">. </w:t>
      </w:r>
      <w:r w:rsidRPr="00E44002">
        <w:rPr>
          <w:rFonts w:ascii="Maiandra GD" w:hAnsi="Maiandra GD" w:cs="Tahoma"/>
          <w:sz w:val="24"/>
          <w:szCs w:val="24"/>
        </w:rPr>
        <w:t xml:space="preserve"> The information about contraceptive </w:t>
      </w:r>
      <w:r w:rsidR="00C46134" w:rsidRPr="00E44002">
        <w:rPr>
          <w:rFonts w:ascii="Maiandra GD" w:hAnsi="Maiandra GD" w:cs="Tahoma"/>
          <w:sz w:val="24"/>
          <w:szCs w:val="24"/>
        </w:rPr>
        <w:t xml:space="preserve">use was collected </w:t>
      </w:r>
      <w:r w:rsidRPr="00E44002">
        <w:rPr>
          <w:rFonts w:ascii="Maiandra GD" w:hAnsi="Maiandra GD" w:cs="Tahoma"/>
          <w:sz w:val="24"/>
          <w:szCs w:val="24"/>
        </w:rPr>
        <w:t>from all non-pregnant, fecund reproductive age</w:t>
      </w:r>
      <w:r w:rsidR="008F4B8B" w:rsidRPr="00E44002">
        <w:rPr>
          <w:rFonts w:ascii="Maiandra GD" w:hAnsi="Maiandra GD" w:cs="Tahoma"/>
          <w:sz w:val="24"/>
          <w:szCs w:val="24"/>
        </w:rPr>
        <w:t xml:space="preserve"> </w:t>
      </w:r>
      <w:r w:rsidRPr="00E44002">
        <w:rPr>
          <w:rFonts w:ascii="Maiandra GD" w:hAnsi="Maiandra GD" w:cs="Tahoma"/>
          <w:sz w:val="24"/>
          <w:szCs w:val="24"/>
        </w:rPr>
        <w:t xml:space="preserve">women using pretested </w:t>
      </w:r>
      <w:r w:rsidR="00A721FB" w:rsidRPr="00E44002">
        <w:rPr>
          <w:rFonts w:ascii="Maiandra GD" w:hAnsi="Maiandra GD" w:cs="Tahoma"/>
          <w:sz w:val="24"/>
          <w:szCs w:val="24"/>
        </w:rPr>
        <w:t>questionnaire</w:t>
      </w:r>
      <w:r w:rsidR="00E842F7" w:rsidRPr="00E44002">
        <w:rPr>
          <w:rFonts w:ascii="Maiandra GD" w:hAnsi="Maiandra GD" w:cs="Tahoma"/>
          <w:sz w:val="24"/>
          <w:szCs w:val="24"/>
        </w:rPr>
        <w:t>. Detail about the methodology could be accessed from</w:t>
      </w:r>
      <w:r w:rsidR="00A721FB" w:rsidRPr="00E44002">
        <w:rPr>
          <w:rFonts w:ascii="Maiandra GD" w:hAnsi="Maiandra GD" w:cs="Tahoma"/>
          <w:sz w:val="24"/>
          <w:szCs w:val="24"/>
        </w:rPr>
        <w:t xml:space="preserve"> </w:t>
      </w:r>
      <w:bookmarkStart w:id="2" w:name="_Hlk50020660"/>
      <w:r w:rsidR="00A721FB" w:rsidRPr="00E44002">
        <w:rPr>
          <w:rFonts w:ascii="Maiandra GD" w:hAnsi="Maiandra GD" w:cs="Tahoma"/>
          <w:sz w:val="24"/>
          <w:szCs w:val="24"/>
        </w:rPr>
        <w:t>(</w:t>
      </w:r>
      <w:hyperlink r:id="rId9" w:history="1">
        <w:r w:rsidRPr="00E44002">
          <w:rPr>
            <w:rStyle w:val="Hyperlink"/>
            <w:rFonts w:ascii="Maiandra GD" w:hAnsi="Maiandra GD" w:cs="Tahoma"/>
            <w:color w:val="auto"/>
            <w:sz w:val="24"/>
            <w:szCs w:val="24"/>
          </w:rPr>
          <w:t>www.measuredhs.com</w:t>
        </w:r>
      </w:hyperlink>
      <w:r w:rsidR="009874F3" w:rsidRPr="00E44002">
        <w:rPr>
          <w:rFonts w:ascii="Maiandra GD" w:hAnsi="Maiandra GD" w:cs="Tahoma"/>
          <w:sz w:val="24"/>
          <w:szCs w:val="24"/>
        </w:rPr>
        <w:t>)</w:t>
      </w:r>
      <w:r w:rsidR="00C46134" w:rsidRPr="00E44002">
        <w:rPr>
          <w:rFonts w:ascii="Maiandra GD" w:hAnsi="Maiandra GD" w:cs="Tahoma"/>
          <w:sz w:val="24"/>
          <w:szCs w:val="24"/>
        </w:rPr>
        <w:t>.</w:t>
      </w:r>
      <w:r w:rsidRPr="00E44002">
        <w:rPr>
          <w:rFonts w:ascii="Maiandra GD" w:hAnsi="Maiandra GD" w:cs="Tahoma"/>
          <w:sz w:val="24"/>
          <w:szCs w:val="24"/>
        </w:rPr>
        <w:t xml:space="preserve"> </w:t>
      </w:r>
      <w:bookmarkEnd w:id="2"/>
      <w:r w:rsidR="00E842F7" w:rsidRPr="00E44002">
        <w:rPr>
          <w:rFonts w:ascii="Maiandra GD" w:hAnsi="Maiandra GD" w:cs="Tahoma"/>
          <w:sz w:val="24"/>
          <w:szCs w:val="24"/>
        </w:rPr>
        <w:t>In this study, a</w:t>
      </w:r>
      <w:r w:rsidR="00C46134" w:rsidRPr="00E44002">
        <w:rPr>
          <w:rFonts w:ascii="Maiandra GD" w:hAnsi="Maiandra GD" w:cs="Tahoma"/>
          <w:sz w:val="24"/>
          <w:szCs w:val="24"/>
        </w:rPr>
        <w:t xml:space="preserve">ll </w:t>
      </w:r>
      <w:r w:rsidR="009874F3" w:rsidRPr="00E44002">
        <w:rPr>
          <w:rFonts w:ascii="Maiandra GD" w:hAnsi="Maiandra GD" w:cs="Tahoma"/>
          <w:sz w:val="24"/>
          <w:szCs w:val="24"/>
        </w:rPr>
        <w:t xml:space="preserve">the </w:t>
      </w:r>
      <w:r w:rsidR="00C46134" w:rsidRPr="00E44002">
        <w:rPr>
          <w:rFonts w:ascii="Maiandra GD" w:hAnsi="Maiandra GD" w:cs="Tahoma"/>
          <w:sz w:val="24"/>
          <w:szCs w:val="24"/>
        </w:rPr>
        <w:t xml:space="preserve">four EDHS data were used to describe the trend of contraceptive use among </w:t>
      </w:r>
      <w:r w:rsidR="00E842F7" w:rsidRPr="00E44002">
        <w:rPr>
          <w:rFonts w:ascii="Maiandra GD" w:hAnsi="Maiandra GD" w:cs="Tahoma"/>
          <w:sz w:val="24"/>
          <w:szCs w:val="24"/>
        </w:rPr>
        <w:t xml:space="preserve">sexually active </w:t>
      </w:r>
      <w:r w:rsidR="00C46134" w:rsidRPr="00E44002">
        <w:rPr>
          <w:rFonts w:ascii="Maiandra GD" w:hAnsi="Maiandra GD" w:cs="Tahoma"/>
          <w:sz w:val="24"/>
          <w:szCs w:val="24"/>
        </w:rPr>
        <w:t xml:space="preserve">female adolescent.  </w:t>
      </w:r>
      <w:r w:rsidR="00A721FB" w:rsidRPr="00E44002">
        <w:rPr>
          <w:rFonts w:ascii="Maiandra GD" w:hAnsi="Maiandra GD" w:cs="Tahoma"/>
          <w:sz w:val="24"/>
          <w:szCs w:val="24"/>
        </w:rPr>
        <w:t>The 2016 EDHS data are</w:t>
      </w:r>
      <w:r w:rsidRPr="00E44002">
        <w:rPr>
          <w:rFonts w:ascii="Maiandra GD" w:hAnsi="Maiandra GD" w:cs="Tahoma"/>
          <w:sz w:val="24"/>
          <w:szCs w:val="24"/>
        </w:rPr>
        <w:t xml:space="preserve"> employed to analyze</w:t>
      </w:r>
      <w:r w:rsidR="003D776E" w:rsidRPr="00E44002">
        <w:rPr>
          <w:rFonts w:ascii="Maiandra GD" w:hAnsi="Maiandra GD" w:cs="Tahoma"/>
          <w:sz w:val="24"/>
          <w:szCs w:val="24"/>
        </w:rPr>
        <w:t xml:space="preserve"> the determinants</w:t>
      </w:r>
      <w:r w:rsidRPr="00E44002">
        <w:rPr>
          <w:rFonts w:ascii="Maiandra GD" w:hAnsi="Maiandra GD" w:cs="Tahoma"/>
          <w:sz w:val="24"/>
          <w:szCs w:val="24"/>
        </w:rPr>
        <w:t xml:space="preserve"> of contraceptive use by background characteristics. </w:t>
      </w:r>
      <w:bookmarkStart w:id="3" w:name="_Hlk25135738"/>
    </w:p>
    <w:p w14:paraId="439A805D" w14:textId="26694EB2" w:rsidR="00323307" w:rsidRPr="00E44002" w:rsidRDefault="00F1456C">
      <w:pPr>
        <w:spacing w:line="360" w:lineRule="auto"/>
        <w:jc w:val="both"/>
        <w:rPr>
          <w:rFonts w:ascii="Maiandra GD" w:hAnsi="Maiandra GD" w:cs="Tahoma"/>
          <w:sz w:val="24"/>
          <w:szCs w:val="24"/>
        </w:rPr>
      </w:pPr>
      <w:r w:rsidRPr="00E44002">
        <w:rPr>
          <w:rFonts w:ascii="Maiandra GD" w:hAnsi="Maiandra GD" w:cs="Tahoma"/>
          <w:sz w:val="24"/>
          <w:szCs w:val="24"/>
        </w:rPr>
        <w:t xml:space="preserve">The 2016 survey comprising 15,683 women aged 15– 49 and 12,688 men aged 15– 59. Among total interviewed women, 6401 of them were </w:t>
      </w:r>
      <w:r w:rsidR="00A721FB" w:rsidRPr="00E44002">
        <w:rPr>
          <w:rFonts w:ascii="Maiandra GD" w:hAnsi="Maiandra GD" w:cs="Tahoma"/>
          <w:sz w:val="24"/>
          <w:szCs w:val="24"/>
        </w:rPr>
        <w:t>youth;</w:t>
      </w:r>
      <w:r w:rsidRPr="00E44002">
        <w:rPr>
          <w:rFonts w:ascii="Maiandra GD" w:hAnsi="Maiandra GD" w:cs="Tahoma"/>
          <w:sz w:val="24"/>
          <w:szCs w:val="24"/>
        </w:rPr>
        <w:t xml:space="preserve"> 15-19 girls account 3498(22.3%) while 20-24 age </w:t>
      </w:r>
      <w:r w:rsidR="00A721FB" w:rsidRPr="00E44002">
        <w:rPr>
          <w:rFonts w:ascii="Maiandra GD" w:hAnsi="Maiandra GD" w:cs="Tahoma"/>
          <w:sz w:val="24"/>
          <w:szCs w:val="24"/>
        </w:rPr>
        <w:t>groups</w:t>
      </w:r>
      <w:r w:rsidRPr="00E44002">
        <w:rPr>
          <w:rFonts w:ascii="Maiandra GD" w:hAnsi="Maiandra GD" w:cs="Tahoma"/>
          <w:sz w:val="24"/>
          <w:szCs w:val="24"/>
        </w:rPr>
        <w:t xml:space="preserve"> were 2903(18.5%).  Data for sexually active adolescent girls were extracted from the data set.  Of the total adolescent girls participated in the study, 518 them were sexually active in the last four weeks before data collection. </w:t>
      </w:r>
      <w:r w:rsidR="009F5468" w:rsidRPr="00E44002">
        <w:rPr>
          <w:rFonts w:ascii="Maiandra GD" w:hAnsi="Maiandra GD" w:cs="Tahoma"/>
          <w:sz w:val="24"/>
          <w:szCs w:val="24"/>
        </w:rPr>
        <w:t>T</w:t>
      </w:r>
      <w:r w:rsidRPr="00E44002">
        <w:rPr>
          <w:rFonts w:ascii="Maiandra GD" w:hAnsi="Maiandra GD" w:cs="Tahoma"/>
          <w:sz w:val="24"/>
          <w:szCs w:val="24"/>
        </w:rPr>
        <w:t>he data set was requested from the Measure DHS program on April 1, 201</w:t>
      </w:r>
      <w:r w:rsidR="009F5468" w:rsidRPr="00E44002">
        <w:rPr>
          <w:rFonts w:ascii="Maiandra GD" w:hAnsi="Maiandra GD" w:cs="Tahoma"/>
          <w:sz w:val="24"/>
          <w:szCs w:val="24"/>
        </w:rPr>
        <w:t>9</w:t>
      </w:r>
      <w:r w:rsidRPr="00E44002">
        <w:rPr>
          <w:rFonts w:ascii="Maiandra GD" w:hAnsi="Maiandra GD" w:cs="Tahoma"/>
          <w:sz w:val="24"/>
          <w:szCs w:val="24"/>
        </w:rPr>
        <w:t xml:space="preserve">. An approval was then granted to download the data. </w:t>
      </w:r>
    </w:p>
    <w:p w14:paraId="52498C61" w14:textId="06C43B66" w:rsidR="00B61750" w:rsidRPr="00E44002" w:rsidRDefault="009F5468">
      <w:pPr>
        <w:spacing w:line="360" w:lineRule="auto"/>
        <w:jc w:val="both"/>
        <w:rPr>
          <w:rFonts w:ascii="Maiandra GD" w:hAnsi="Maiandra GD" w:cs="Tahoma"/>
          <w:sz w:val="24"/>
          <w:szCs w:val="24"/>
        </w:rPr>
      </w:pPr>
      <w:r w:rsidRPr="00E44002">
        <w:rPr>
          <w:rFonts w:ascii="Maiandra GD" w:hAnsi="Maiandra GD"/>
          <w:sz w:val="24"/>
          <w:szCs w:val="24"/>
        </w:rPr>
        <w:t>Th</w:t>
      </w:r>
      <w:r w:rsidR="00B61750" w:rsidRPr="00E44002">
        <w:rPr>
          <w:rFonts w:ascii="Maiandra GD" w:hAnsi="Maiandra GD"/>
          <w:sz w:val="24"/>
          <w:szCs w:val="24"/>
        </w:rPr>
        <w:t>e dependent variable for this</w:t>
      </w:r>
      <w:r w:rsidRPr="00E44002">
        <w:rPr>
          <w:rFonts w:ascii="Maiandra GD" w:hAnsi="Maiandra GD"/>
          <w:sz w:val="24"/>
          <w:szCs w:val="24"/>
        </w:rPr>
        <w:t xml:space="preserve"> </w:t>
      </w:r>
      <w:r w:rsidR="00B61750" w:rsidRPr="00E44002">
        <w:rPr>
          <w:rFonts w:ascii="Maiandra GD" w:hAnsi="Maiandra GD"/>
          <w:sz w:val="24"/>
          <w:szCs w:val="24"/>
        </w:rPr>
        <w:t>study</w:t>
      </w:r>
      <w:r w:rsidRPr="00E44002">
        <w:rPr>
          <w:rFonts w:ascii="Maiandra GD" w:hAnsi="Maiandra GD"/>
          <w:sz w:val="24"/>
          <w:szCs w:val="24"/>
        </w:rPr>
        <w:t xml:space="preserve"> </w:t>
      </w:r>
      <w:r w:rsidR="00B61750" w:rsidRPr="00E44002">
        <w:rPr>
          <w:rFonts w:ascii="Maiandra GD" w:hAnsi="Maiandra GD"/>
          <w:sz w:val="24"/>
          <w:szCs w:val="24"/>
        </w:rPr>
        <w:t xml:space="preserve">was </w:t>
      </w:r>
      <w:r w:rsidRPr="00E44002">
        <w:rPr>
          <w:rFonts w:ascii="Maiandra GD" w:hAnsi="Maiandra GD"/>
          <w:sz w:val="24"/>
          <w:szCs w:val="24"/>
        </w:rPr>
        <w:t>contraceptive use</w:t>
      </w:r>
      <w:r w:rsidR="00B61750" w:rsidRPr="00E44002">
        <w:rPr>
          <w:rFonts w:ascii="Maiandra GD" w:hAnsi="Maiandra GD"/>
          <w:sz w:val="24"/>
          <w:szCs w:val="24"/>
        </w:rPr>
        <w:t xml:space="preserve">. </w:t>
      </w:r>
      <w:r w:rsidRPr="00E44002">
        <w:rPr>
          <w:rFonts w:ascii="Maiandra GD" w:hAnsi="Maiandra GD" w:cs="Tahoma"/>
          <w:sz w:val="24"/>
          <w:szCs w:val="24"/>
        </w:rPr>
        <w:t>Some of the</w:t>
      </w:r>
      <w:r w:rsidR="00F1456C" w:rsidRPr="00E44002">
        <w:rPr>
          <w:rFonts w:ascii="Maiandra GD" w:hAnsi="Maiandra GD" w:cs="Tahoma"/>
          <w:sz w:val="24"/>
          <w:szCs w:val="24"/>
        </w:rPr>
        <w:t xml:space="preserve"> selected independent variables include: </w:t>
      </w:r>
      <w:r w:rsidR="00B61750" w:rsidRPr="00E44002">
        <w:rPr>
          <w:rFonts w:ascii="Maiandra GD" w:hAnsi="Maiandra GD" w:cs="Tahoma"/>
          <w:sz w:val="24"/>
          <w:szCs w:val="24"/>
        </w:rPr>
        <w:t>A</w:t>
      </w:r>
      <w:r w:rsidR="00A57AC0" w:rsidRPr="00E44002">
        <w:rPr>
          <w:rFonts w:ascii="Maiandra GD" w:hAnsi="Maiandra GD" w:cs="Tahoma"/>
          <w:sz w:val="24"/>
          <w:szCs w:val="24"/>
        </w:rPr>
        <w:t xml:space="preserve">ge, </w:t>
      </w:r>
      <w:r w:rsidR="003D776E" w:rsidRPr="00E44002">
        <w:rPr>
          <w:rFonts w:ascii="Maiandra GD" w:hAnsi="Maiandra GD" w:cs="Tahoma"/>
          <w:sz w:val="24"/>
          <w:szCs w:val="24"/>
        </w:rPr>
        <w:t>educational status, religion</w:t>
      </w:r>
      <w:r w:rsidR="008864A2" w:rsidRPr="00E44002">
        <w:rPr>
          <w:rFonts w:ascii="Maiandra GD" w:hAnsi="Maiandra GD" w:cs="Tahoma"/>
          <w:sz w:val="24"/>
          <w:szCs w:val="24"/>
        </w:rPr>
        <w:t xml:space="preserve">, ethnicity, marital </w:t>
      </w:r>
      <w:r w:rsidR="00F1456C" w:rsidRPr="00E44002">
        <w:rPr>
          <w:rFonts w:ascii="Maiandra GD" w:hAnsi="Maiandra GD" w:cs="Tahoma"/>
          <w:sz w:val="24"/>
          <w:szCs w:val="24"/>
        </w:rPr>
        <w:t xml:space="preserve">status, </w:t>
      </w:r>
      <w:r w:rsidR="00F1456C" w:rsidRPr="00E44002">
        <w:rPr>
          <w:rFonts w:ascii="Maiandra GD" w:hAnsi="Maiandra GD" w:cs="Tahoma"/>
          <w:sz w:val="24"/>
          <w:szCs w:val="24"/>
        </w:rPr>
        <w:lastRenderedPageBreak/>
        <w:t>work</w:t>
      </w:r>
      <w:r w:rsidRPr="00E44002">
        <w:rPr>
          <w:rFonts w:ascii="Maiandra GD" w:hAnsi="Maiandra GD" w:cs="Tahoma"/>
          <w:sz w:val="24"/>
          <w:szCs w:val="24"/>
        </w:rPr>
        <w:t>ing currently</w:t>
      </w:r>
      <w:r w:rsidR="00F1456C" w:rsidRPr="00E44002">
        <w:rPr>
          <w:rFonts w:ascii="Maiandra GD" w:hAnsi="Maiandra GD" w:cs="Tahoma"/>
          <w:sz w:val="24"/>
          <w:szCs w:val="24"/>
        </w:rPr>
        <w:t xml:space="preserve">, wealth status, </w:t>
      </w:r>
      <w:r w:rsidRPr="00E44002">
        <w:rPr>
          <w:rFonts w:ascii="Maiandra GD" w:hAnsi="Maiandra GD" w:cs="Tahoma"/>
          <w:sz w:val="24"/>
          <w:szCs w:val="24"/>
        </w:rPr>
        <w:t>visiting</w:t>
      </w:r>
      <w:r w:rsidR="00F1456C" w:rsidRPr="00E44002">
        <w:rPr>
          <w:rFonts w:ascii="Maiandra GD" w:hAnsi="Maiandra GD" w:cs="Tahoma"/>
          <w:sz w:val="24"/>
          <w:szCs w:val="24"/>
        </w:rPr>
        <w:t xml:space="preserve"> of health </w:t>
      </w:r>
      <w:r w:rsidR="00A57AC0" w:rsidRPr="00E44002">
        <w:rPr>
          <w:rFonts w:ascii="Maiandra GD" w:hAnsi="Maiandra GD" w:cs="Tahoma"/>
          <w:sz w:val="24"/>
          <w:szCs w:val="24"/>
        </w:rPr>
        <w:t>facility, hearing</w:t>
      </w:r>
      <w:r w:rsidRPr="00E44002">
        <w:rPr>
          <w:rFonts w:ascii="Maiandra GD" w:hAnsi="Maiandra GD" w:cs="Tahoma"/>
          <w:sz w:val="24"/>
          <w:szCs w:val="24"/>
        </w:rPr>
        <w:t xml:space="preserve"> about family planning information </w:t>
      </w:r>
      <w:r w:rsidR="00A57AC0" w:rsidRPr="00E44002">
        <w:rPr>
          <w:rFonts w:ascii="Maiandra GD" w:hAnsi="Maiandra GD" w:cs="Tahoma"/>
          <w:sz w:val="24"/>
          <w:szCs w:val="24"/>
        </w:rPr>
        <w:t xml:space="preserve">from radio, TV, newspaper, </w:t>
      </w:r>
      <w:r w:rsidR="00F1456C" w:rsidRPr="00E44002">
        <w:rPr>
          <w:rFonts w:ascii="Maiandra GD" w:hAnsi="Maiandra GD" w:cs="Tahoma"/>
          <w:sz w:val="24"/>
          <w:szCs w:val="24"/>
        </w:rPr>
        <w:t xml:space="preserve">place of residence and region of residence, told </w:t>
      </w:r>
      <w:r w:rsidR="00277648" w:rsidRPr="00E44002">
        <w:rPr>
          <w:rFonts w:ascii="Maiandra GD" w:hAnsi="Maiandra GD" w:cs="Tahoma"/>
          <w:sz w:val="24"/>
          <w:szCs w:val="24"/>
        </w:rPr>
        <w:t>about</w:t>
      </w:r>
      <w:r w:rsidR="00F1456C" w:rsidRPr="00E44002">
        <w:rPr>
          <w:rFonts w:ascii="Maiandra GD" w:hAnsi="Maiandra GD" w:cs="Tahoma"/>
          <w:sz w:val="24"/>
          <w:szCs w:val="24"/>
        </w:rPr>
        <w:t xml:space="preserve"> family planning at </w:t>
      </w:r>
      <w:r w:rsidR="008864A2" w:rsidRPr="00E44002">
        <w:rPr>
          <w:rFonts w:ascii="Maiandra GD" w:hAnsi="Maiandra GD" w:cs="Tahoma"/>
          <w:sz w:val="24"/>
          <w:szCs w:val="24"/>
        </w:rPr>
        <w:t xml:space="preserve">the </w:t>
      </w:r>
      <w:r w:rsidR="00F1456C" w:rsidRPr="00E44002">
        <w:rPr>
          <w:rFonts w:ascii="Maiandra GD" w:hAnsi="Maiandra GD" w:cs="Tahoma"/>
          <w:sz w:val="24"/>
          <w:szCs w:val="24"/>
        </w:rPr>
        <w:t xml:space="preserve">health facility.  </w:t>
      </w:r>
    </w:p>
    <w:p w14:paraId="118D1BEC" w14:textId="5306C328" w:rsidR="00323307" w:rsidRPr="00E44002" w:rsidRDefault="00B61750">
      <w:pPr>
        <w:spacing w:line="360" w:lineRule="auto"/>
        <w:jc w:val="both"/>
        <w:rPr>
          <w:rFonts w:ascii="Maiandra GD" w:hAnsi="Maiandra GD" w:cs="Tahoma"/>
          <w:sz w:val="24"/>
          <w:szCs w:val="24"/>
        </w:rPr>
      </w:pPr>
      <w:r w:rsidRPr="00E44002">
        <w:rPr>
          <w:rFonts w:ascii="Maiandra GD" w:hAnsi="Maiandra GD" w:cs="Tahoma"/>
          <w:sz w:val="24"/>
          <w:szCs w:val="24"/>
        </w:rPr>
        <w:t>For this study s</w:t>
      </w:r>
      <w:r w:rsidR="00F1456C" w:rsidRPr="00E44002">
        <w:rPr>
          <w:rFonts w:ascii="Maiandra GD" w:hAnsi="Maiandra GD" w:cs="Tahoma"/>
          <w:sz w:val="24"/>
          <w:szCs w:val="24"/>
        </w:rPr>
        <w:t>ome of study variables were re-coded to suit the purpose of the study while some were used as they are in the original data</w:t>
      </w:r>
      <w:r w:rsidR="008864A2" w:rsidRPr="00E44002">
        <w:rPr>
          <w:rFonts w:ascii="Maiandra GD" w:hAnsi="Maiandra GD" w:cs="Tahoma"/>
          <w:sz w:val="24"/>
          <w:szCs w:val="24"/>
        </w:rPr>
        <w:t xml:space="preserve"> </w:t>
      </w:r>
      <w:r w:rsidR="00F1456C" w:rsidRPr="00E44002">
        <w:rPr>
          <w:rFonts w:ascii="Maiandra GD" w:hAnsi="Maiandra GD" w:cs="Tahoma"/>
          <w:sz w:val="24"/>
          <w:szCs w:val="24"/>
        </w:rPr>
        <w:t xml:space="preserve">set. For instance, religious affiliation was re-coded into orthodox </w:t>
      </w:r>
      <w:r w:rsidR="00277648" w:rsidRPr="00E44002">
        <w:rPr>
          <w:rFonts w:ascii="Maiandra GD" w:hAnsi="Maiandra GD" w:cs="Tahoma"/>
          <w:sz w:val="24"/>
          <w:szCs w:val="24"/>
        </w:rPr>
        <w:t>Christian</w:t>
      </w:r>
      <w:r w:rsidR="00F1456C" w:rsidRPr="00E44002">
        <w:rPr>
          <w:rFonts w:ascii="Maiandra GD" w:hAnsi="Maiandra GD" w:cs="Tahoma"/>
          <w:sz w:val="24"/>
          <w:szCs w:val="24"/>
        </w:rPr>
        <w:t xml:space="preserve">, other </w:t>
      </w:r>
      <w:r w:rsidR="00277648" w:rsidRPr="00E44002">
        <w:rPr>
          <w:rFonts w:ascii="Maiandra GD" w:hAnsi="Maiandra GD" w:cs="Tahoma"/>
          <w:sz w:val="24"/>
          <w:szCs w:val="24"/>
        </w:rPr>
        <w:t>Christian</w:t>
      </w:r>
      <w:r w:rsidR="00F1456C" w:rsidRPr="00E44002">
        <w:rPr>
          <w:rFonts w:ascii="Maiandra GD" w:hAnsi="Maiandra GD" w:cs="Tahoma"/>
          <w:sz w:val="24"/>
          <w:szCs w:val="24"/>
        </w:rPr>
        <w:t xml:space="preserve"> and </w:t>
      </w:r>
      <w:r w:rsidR="00277648" w:rsidRPr="00E44002">
        <w:rPr>
          <w:rFonts w:ascii="Maiandra GD" w:hAnsi="Maiandra GD" w:cs="Tahoma"/>
          <w:sz w:val="24"/>
          <w:szCs w:val="24"/>
        </w:rPr>
        <w:t>Muslim</w:t>
      </w:r>
      <w:r w:rsidR="00F1456C" w:rsidRPr="00E44002">
        <w:rPr>
          <w:rFonts w:ascii="Maiandra GD" w:hAnsi="Maiandra GD" w:cs="Tahoma"/>
          <w:sz w:val="24"/>
          <w:szCs w:val="24"/>
        </w:rPr>
        <w:t xml:space="preserve">. Wealth status was also recoded into poor, </w:t>
      </w:r>
      <w:r w:rsidR="00A57AC0" w:rsidRPr="00E44002">
        <w:rPr>
          <w:rFonts w:ascii="Maiandra GD" w:hAnsi="Maiandra GD" w:cs="Tahoma"/>
          <w:sz w:val="24"/>
          <w:szCs w:val="24"/>
        </w:rPr>
        <w:t>average</w:t>
      </w:r>
      <w:r w:rsidR="00F1456C" w:rsidRPr="00E44002">
        <w:rPr>
          <w:rFonts w:ascii="Maiandra GD" w:hAnsi="Maiandra GD" w:cs="Tahoma"/>
          <w:sz w:val="24"/>
          <w:szCs w:val="24"/>
        </w:rPr>
        <w:t xml:space="preserve"> and rich by combining “poorer” and “poor” for poor and “rich” and “richer” for rich. Highest educatio</w:t>
      </w:r>
      <w:r w:rsidR="008864A2" w:rsidRPr="00E44002">
        <w:rPr>
          <w:rFonts w:ascii="Maiandra GD" w:hAnsi="Maiandra GD" w:cs="Tahoma"/>
          <w:sz w:val="24"/>
          <w:szCs w:val="24"/>
        </w:rPr>
        <w:t>nal level status was recoded in</w:t>
      </w:r>
      <w:r w:rsidR="00F1456C" w:rsidRPr="00E44002">
        <w:rPr>
          <w:rFonts w:ascii="Maiandra GD" w:hAnsi="Maiandra GD" w:cs="Tahoma"/>
          <w:sz w:val="24"/>
          <w:szCs w:val="24"/>
        </w:rPr>
        <w:t xml:space="preserve">to </w:t>
      </w:r>
      <w:r w:rsidR="00277648" w:rsidRPr="00E44002">
        <w:rPr>
          <w:rFonts w:ascii="Maiandra GD" w:hAnsi="Maiandra GD" w:cs="Tahoma"/>
          <w:sz w:val="24"/>
          <w:szCs w:val="24"/>
        </w:rPr>
        <w:t>n</w:t>
      </w:r>
      <w:r w:rsidR="00F1456C" w:rsidRPr="00E44002">
        <w:rPr>
          <w:rFonts w:ascii="Maiandra GD" w:hAnsi="Maiandra GD" w:cs="Tahoma"/>
          <w:sz w:val="24"/>
          <w:szCs w:val="24"/>
        </w:rPr>
        <w:t xml:space="preserve">o education, </w:t>
      </w:r>
      <w:r w:rsidR="00277648" w:rsidRPr="00E44002">
        <w:rPr>
          <w:rFonts w:ascii="Maiandra GD" w:hAnsi="Maiandra GD" w:cs="Tahoma"/>
          <w:sz w:val="24"/>
          <w:szCs w:val="24"/>
        </w:rPr>
        <w:t>p</w:t>
      </w:r>
      <w:r w:rsidR="00F1456C" w:rsidRPr="00E44002">
        <w:rPr>
          <w:rFonts w:ascii="Maiandra GD" w:hAnsi="Maiandra GD" w:cs="Tahoma"/>
          <w:sz w:val="24"/>
          <w:szCs w:val="24"/>
        </w:rPr>
        <w:t>rimary, and second</w:t>
      </w:r>
      <w:r w:rsidR="00C543C3" w:rsidRPr="00E44002">
        <w:rPr>
          <w:rFonts w:ascii="Maiandra GD" w:hAnsi="Maiandra GD" w:cs="Tahoma"/>
          <w:sz w:val="24"/>
          <w:szCs w:val="24"/>
        </w:rPr>
        <w:t xml:space="preserve"> and above</w:t>
      </w:r>
      <w:r w:rsidR="00F1456C" w:rsidRPr="00E44002">
        <w:rPr>
          <w:rFonts w:ascii="Maiandra GD" w:hAnsi="Maiandra GD" w:cs="Tahoma"/>
          <w:sz w:val="24"/>
          <w:szCs w:val="24"/>
        </w:rPr>
        <w:t xml:space="preserve"> by combining secondary and higher. </w:t>
      </w:r>
    </w:p>
    <w:p w14:paraId="6D74E8E6" w14:textId="619BE6DE" w:rsidR="00323307" w:rsidRPr="00E44002" w:rsidRDefault="00F1456C">
      <w:pPr>
        <w:spacing w:line="360" w:lineRule="auto"/>
        <w:jc w:val="both"/>
        <w:rPr>
          <w:rFonts w:ascii="Maiandra GD" w:hAnsi="Maiandra GD" w:cs="Tahoma"/>
          <w:sz w:val="24"/>
          <w:szCs w:val="24"/>
        </w:rPr>
      </w:pPr>
      <w:r w:rsidRPr="00E44002">
        <w:rPr>
          <w:rFonts w:ascii="Maiandra GD" w:hAnsi="Maiandra GD" w:cs="Tahoma"/>
          <w:sz w:val="24"/>
          <w:szCs w:val="24"/>
        </w:rPr>
        <w:t>The data were analyzed using SPSS version 21</w:t>
      </w:r>
      <w:r w:rsidR="00D06F01" w:rsidRPr="00E44002">
        <w:rPr>
          <w:rFonts w:ascii="Maiandra GD" w:hAnsi="Maiandra GD" w:cs="Tahoma"/>
          <w:sz w:val="24"/>
          <w:szCs w:val="24"/>
        </w:rPr>
        <w:t xml:space="preserve">. </w:t>
      </w:r>
      <w:r w:rsidR="00704254" w:rsidRPr="00E44002">
        <w:rPr>
          <w:rFonts w:ascii="Maiandra GD" w:hAnsi="Maiandra GD" w:cs="Times New Roman"/>
          <w:sz w:val="24"/>
          <w:szCs w:val="24"/>
        </w:rPr>
        <w:t>Before any statistical analysis, standard EDHS sample weight was applied to account for the unequal probability of selection in the sample and non-response. The recommended procedure on how to weight DHS data in SPSS was followed.  The weighting variables used was women's individual sample weight since the study unit of analysis is women</w:t>
      </w:r>
      <w:r w:rsidR="00704254" w:rsidRPr="00E44002">
        <w:rPr>
          <w:rFonts w:ascii="Maiandra GD" w:hAnsi="Maiandra GD" w:cs="Tahoma"/>
          <w:sz w:val="24"/>
          <w:szCs w:val="24"/>
        </w:rPr>
        <w:t xml:space="preserve">. </w:t>
      </w:r>
      <w:r w:rsidR="00F35FDA" w:rsidRPr="00E44002">
        <w:rPr>
          <w:rFonts w:ascii="Maiandra GD" w:hAnsi="Maiandra GD" w:cs="Tahoma"/>
          <w:sz w:val="24"/>
          <w:szCs w:val="24"/>
        </w:rPr>
        <w:t>Descriptive analysis was used to describe background characteristics of the study participants</w:t>
      </w:r>
      <w:r w:rsidR="0045724F" w:rsidRPr="00E44002">
        <w:rPr>
          <w:rFonts w:ascii="Maiandra GD" w:hAnsi="Maiandra GD" w:cs="Tahoma"/>
          <w:sz w:val="24"/>
          <w:szCs w:val="24"/>
        </w:rPr>
        <w:t xml:space="preserve">. </w:t>
      </w:r>
      <w:r w:rsidR="00F35FDA" w:rsidRPr="00E44002">
        <w:rPr>
          <w:rFonts w:ascii="Maiandra GD" w:hAnsi="Maiandra GD" w:cs="Tahoma"/>
          <w:sz w:val="24"/>
          <w:szCs w:val="24"/>
        </w:rPr>
        <w:t xml:space="preserve"> </w:t>
      </w:r>
      <w:r w:rsidR="00E470E1" w:rsidRPr="00E44002">
        <w:rPr>
          <w:rFonts w:ascii="Maiandra GD" w:hAnsi="Maiandra GD" w:cs="Tahoma"/>
          <w:sz w:val="24"/>
          <w:szCs w:val="24"/>
        </w:rPr>
        <w:t xml:space="preserve">Multicollinearity was checked before running logistic regression using variance inflation factor.  The maximum value of variance inflation factor was 1.119, indicating </w:t>
      </w:r>
      <w:r w:rsidR="00277648" w:rsidRPr="00E44002">
        <w:rPr>
          <w:rFonts w:ascii="Maiandra GD" w:hAnsi="Maiandra GD" w:cs="Tahoma"/>
          <w:sz w:val="24"/>
          <w:szCs w:val="24"/>
        </w:rPr>
        <w:t xml:space="preserve">that the </w:t>
      </w:r>
      <w:r w:rsidR="00E470E1" w:rsidRPr="00E44002">
        <w:rPr>
          <w:rFonts w:ascii="Maiandra GD" w:hAnsi="Maiandra GD" w:cs="Tahoma"/>
          <w:sz w:val="24"/>
          <w:szCs w:val="24"/>
        </w:rPr>
        <w:t xml:space="preserve">absence of multicollinearity. </w:t>
      </w:r>
      <w:r w:rsidRPr="00E44002">
        <w:rPr>
          <w:rFonts w:ascii="Maiandra GD" w:hAnsi="Maiandra GD" w:cs="Tahoma"/>
          <w:sz w:val="24"/>
          <w:szCs w:val="24"/>
        </w:rPr>
        <w:t>Bi</w:t>
      </w:r>
      <w:r w:rsidR="00F35FDA" w:rsidRPr="00E44002">
        <w:rPr>
          <w:rFonts w:ascii="Maiandra GD" w:hAnsi="Maiandra GD" w:cs="Tahoma"/>
          <w:sz w:val="24"/>
          <w:szCs w:val="24"/>
        </w:rPr>
        <w:t>nary and multiple logistic</w:t>
      </w:r>
      <w:r w:rsidR="00B00100" w:rsidRPr="00E44002">
        <w:rPr>
          <w:rFonts w:ascii="Maiandra GD" w:hAnsi="Maiandra GD" w:cs="Tahoma"/>
          <w:sz w:val="24"/>
          <w:szCs w:val="24"/>
        </w:rPr>
        <w:t xml:space="preserve"> regressions</w:t>
      </w:r>
      <w:r w:rsidR="00F35FDA" w:rsidRPr="00E44002">
        <w:rPr>
          <w:rFonts w:ascii="Maiandra GD" w:hAnsi="Maiandra GD" w:cs="Tahoma"/>
          <w:sz w:val="24"/>
          <w:szCs w:val="24"/>
        </w:rPr>
        <w:t xml:space="preserve"> </w:t>
      </w:r>
      <w:r w:rsidR="00B00100" w:rsidRPr="00E44002">
        <w:rPr>
          <w:rFonts w:ascii="Maiandra GD" w:hAnsi="Maiandra GD" w:cs="Tahoma"/>
          <w:sz w:val="24"/>
          <w:szCs w:val="24"/>
        </w:rPr>
        <w:t>were</w:t>
      </w:r>
      <w:r w:rsidR="00F35FDA" w:rsidRPr="00E44002">
        <w:rPr>
          <w:rFonts w:ascii="Maiandra GD" w:hAnsi="Maiandra GD" w:cs="Tahoma"/>
          <w:sz w:val="24"/>
          <w:szCs w:val="24"/>
        </w:rPr>
        <w:t xml:space="preserve"> employed to identify candidate variable and </w:t>
      </w:r>
      <w:r w:rsidRPr="00E44002">
        <w:rPr>
          <w:rFonts w:ascii="Maiandra GD" w:hAnsi="Maiandra GD" w:cs="Tahoma"/>
          <w:sz w:val="24"/>
          <w:szCs w:val="24"/>
        </w:rPr>
        <w:t>examine the determinants of sexually active adolescent contraceptive use</w:t>
      </w:r>
      <w:r w:rsidR="00F35FDA" w:rsidRPr="00E44002">
        <w:rPr>
          <w:rFonts w:ascii="Maiandra GD" w:hAnsi="Maiandra GD" w:cs="Tahoma"/>
          <w:sz w:val="24"/>
          <w:szCs w:val="24"/>
        </w:rPr>
        <w:t xml:space="preserve"> respectively</w:t>
      </w:r>
      <w:r w:rsidRPr="00E44002">
        <w:rPr>
          <w:rFonts w:ascii="Maiandra GD" w:hAnsi="Maiandra GD" w:cs="Tahoma"/>
          <w:sz w:val="24"/>
          <w:szCs w:val="24"/>
        </w:rPr>
        <w:t xml:space="preserve">. Adjusted </w:t>
      </w:r>
      <w:r w:rsidR="0045724F" w:rsidRPr="00E44002">
        <w:rPr>
          <w:rFonts w:ascii="Maiandra GD" w:hAnsi="Maiandra GD" w:cs="Tahoma"/>
          <w:sz w:val="24"/>
          <w:szCs w:val="24"/>
        </w:rPr>
        <w:t>o</w:t>
      </w:r>
      <w:r w:rsidRPr="00E44002">
        <w:rPr>
          <w:rFonts w:ascii="Maiandra GD" w:hAnsi="Maiandra GD" w:cs="Tahoma"/>
          <w:sz w:val="24"/>
          <w:szCs w:val="24"/>
        </w:rPr>
        <w:t>dds ratios</w:t>
      </w:r>
      <w:r w:rsidR="00F35FDA" w:rsidRPr="00E44002">
        <w:rPr>
          <w:rFonts w:ascii="Maiandra GD" w:hAnsi="Maiandra GD" w:cs="Tahoma"/>
          <w:sz w:val="24"/>
          <w:szCs w:val="24"/>
        </w:rPr>
        <w:t xml:space="preserve"> with 95% confidence interval</w:t>
      </w:r>
      <w:r w:rsidRPr="00E44002">
        <w:rPr>
          <w:rFonts w:ascii="Maiandra GD" w:hAnsi="Maiandra GD" w:cs="Tahoma"/>
          <w:sz w:val="24"/>
          <w:szCs w:val="24"/>
        </w:rPr>
        <w:t xml:space="preserve"> were presented for significant variables in the model in order to estimate the likelihood of contraceptive use among the various categories of female adolescents. </w:t>
      </w:r>
      <w:r w:rsidR="00704254" w:rsidRPr="00E44002">
        <w:rPr>
          <w:rFonts w:ascii="Maiandra GD" w:hAnsi="Maiandra GD" w:cs="Tahoma"/>
          <w:sz w:val="24"/>
          <w:szCs w:val="24"/>
        </w:rPr>
        <w:t>A</w:t>
      </w:r>
      <w:r w:rsidRPr="00E44002">
        <w:rPr>
          <w:rFonts w:ascii="Maiandra GD" w:hAnsi="Maiandra GD" w:cs="Tahoma"/>
          <w:sz w:val="24"/>
          <w:szCs w:val="24"/>
        </w:rPr>
        <w:t xml:space="preserve">ll figures and tables in the report depict weighted numbers and </w:t>
      </w:r>
      <w:r w:rsidR="00F35FDA" w:rsidRPr="00E44002">
        <w:rPr>
          <w:rFonts w:ascii="Maiandra GD" w:hAnsi="Maiandra GD" w:cs="Tahoma"/>
          <w:sz w:val="24"/>
          <w:szCs w:val="24"/>
        </w:rPr>
        <w:t>percentages.</w:t>
      </w:r>
      <w:r w:rsidR="00D06F01" w:rsidRPr="00E44002">
        <w:rPr>
          <w:rFonts w:ascii="Maiandra GD" w:hAnsi="Maiandra GD" w:cs="Tahoma"/>
          <w:sz w:val="24"/>
          <w:szCs w:val="24"/>
        </w:rPr>
        <w:t xml:space="preserve"> </w:t>
      </w:r>
    </w:p>
    <w:p w14:paraId="5AFFC731" w14:textId="2773CAE7" w:rsidR="00E23DDB" w:rsidRPr="00E44002" w:rsidRDefault="00E23DDB" w:rsidP="006C5BC0">
      <w:pPr>
        <w:spacing w:line="360" w:lineRule="auto"/>
        <w:jc w:val="both"/>
        <w:rPr>
          <w:rFonts w:ascii="Maiandra GD" w:hAnsi="Maiandra GD" w:cs="Arial"/>
          <w:b/>
          <w:bCs/>
          <w:sz w:val="24"/>
          <w:szCs w:val="24"/>
        </w:rPr>
      </w:pPr>
      <w:r w:rsidRPr="00E44002">
        <w:rPr>
          <w:rFonts w:ascii="Maiandra GD" w:hAnsi="Maiandra GD" w:cs="Arial"/>
          <w:b/>
          <w:bCs/>
          <w:sz w:val="24"/>
          <w:szCs w:val="24"/>
        </w:rPr>
        <w:t xml:space="preserve">Operational </w:t>
      </w:r>
      <w:r w:rsidR="0045724F" w:rsidRPr="00E44002">
        <w:rPr>
          <w:rFonts w:ascii="Maiandra GD" w:hAnsi="Maiandra GD" w:cs="Arial"/>
          <w:b/>
          <w:bCs/>
          <w:sz w:val="24"/>
          <w:szCs w:val="24"/>
        </w:rPr>
        <w:t>d</w:t>
      </w:r>
      <w:r w:rsidRPr="00E44002">
        <w:rPr>
          <w:rFonts w:ascii="Maiandra GD" w:hAnsi="Maiandra GD" w:cs="Arial"/>
          <w:b/>
          <w:bCs/>
          <w:sz w:val="24"/>
          <w:szCs w:val="24"/>
        </w:rPr>
        <w:t>efinition</w:t>
      </w:r>
      <w:r w:rsidR="00E83676" w:rsidRPr="00E44002">
        <w:rPr>
          <w:rFonts w:ascii="Maiandra GD" w:hAnsi="Maiandra GD" w:cs="Arial"/>
          <w:b/>
          <w:bCs/>
          <w:sz w:val="24"/>
          <w:szCs w:val="24"/>
        </w:rPr>
        <w:t xml:space="preserve"> of terms</w:t>
      </w:r>
      <w:r w:rsidRPr="00E44002">
        <w:rPr>
          <w:rFonts w:ascii="Maiandra GD" w:hAnsi="Maiandra GD" w:cs="Arial"/>
          <w:b/>
          <w:bCs/>
          <w:sz w:val="24"/>
          <w:szCs w:val="24"/>
        </w:rPr>
        <w:t xml:space="preserve"> </w:t>
      </w:r>
    </w:p>
    <w:p w14:paraId="0050CE4A" w14:textId="21687A9B" w:rsidR="006C5BC0" w:rsidRPr="00E44002" w:rsidRDefault="006C5BC0" w:rsidP="006C5BC0">
      <w:pPr>
        <w:spacing w:line="360" w:lineRule="auto"/>
        <w:jc w:val="both"/>
        <w:rPr>
          <w:rFonts w:ascii="Maiandra GD" w:hAnsi="Maiandra GD"/>
          <w:b/>
          <w:bCs/>
          <w:sz w:val="24"/>
          <w:szCs w:val="24"/>
        </w:rPr>
      </w:pPr>
      <w:r w:rsidRPr="00E44002">
        <w:rPr>
          <w:rFonts w:ascii="Maiandra GD" w:hAnsi="Maiandra GD"/>
          <w:b/>
          <w:bCs/>
          <w:sz w:val="24"/>
          <w:szCs w:val="24"/>
        </w:rPr>
        <w:t xml:space="preserve">Adolescent: </w:t>
      </w:r>
      <w:r w:rsidR="00E83676" w:rsidRPr="00E44002">
        <w:rPr>
          <w:rFonts w:ascii="Maiandra GD" w:hAnsi="Maiandra GD" w:cs="Times New Roman"/>
          <w:sz w:val="24"/>
          <w:szCs w:val="24"/>
        </w:rPr>
        <w:t>Individuals whose age is between 15 and 19</w:t>
      </w:r>
    </w:p>
    <w:p w14:paraId="67C12C59" w14:textId="22712AD5" w:rsidR="0045724F" w:rsidRPr="00E44002" w:rsidRDefault="0045724F" w:rsidP="006C5BC0">
      <w:pPr>
        <w:spacing w:line="360" w:lineRule="auto"/>
        <w:jc w:val="both"/>
        <w:rPr>
          <w:rFonts w:ascii="Maiandra GD" w:hAnsi="Maiandra GD" w:cs="Arial"/>
          <w:b/>
          <w:bCs/>
          <w:sz w:val="24"/>
          <w:szCs w:val="24"/>
        </w:rPr>
      </w:pPr>
      <w:r w:rsidRPr="00E44002">
        <w:rPr>
          <w:rFonts w:ascii="Maiandra GD" w:hAnsi="Maiandra GD"/>
          <w:b/>
          <w:bCs/>
          <w:sz w:val="24"/>
          <w:szCs w:val="24"/>
        </w:rPr>
        <w:t xml:space="preserve">Sexually active: </w:t>
      </w:r>
      <w:r w:rsidRPr="00E44002">
        <w:rPr>
          <w:rFonts w:ascii="Maiandra GD" w:hAnsi="Maiandra GD"/>
          <w:sz w:val="24"/>
          <w:szCs w:val="24"/>
        </w:rPr>
        <w:t>Those respondents who reported that they have had sexual intercourse, irrespective of their marital status in the last four weeks</w:t>
      </w:r>
      <w:r w:rsidR="00E83676" w:rsidRPr="00E44002">
        <w:rPr>
          <w:rFonts w:ascii="Maiandra GD" w:hAnsi="Maiandra GD"/>
          <w:sz w:val="24"/>
          <w:szCs w:val="24"/>
        </w:rPr>
        <w:t xml:space="preserve"> at the time of interview.</w:t>
      </w:r>
      <w:r w:rsidRPr="00E44002">
        <w:rPr>
          <w:rFonts w:ascii="Maiandra GD" w:hAnsi="Maiandra GD" w:cs="Arial"/>
          <w:b/>
          <w:bCs/>
          <w:sz w:val="24"/>
          <w:szCs w:val="24"/>
        </w:rPr>
        <w:t xml:space="preserve"> </w:t>
      </w:r>
    </w:p>
    <w:p w14:paraId="357302F3" w14:textId="1E8D83F3" w:rsidR="00E23DDB" w:rsidRPr="00E44002" w:rsidRDefault="00E23DDB" w:rsidP="006C5BC0">
      <w:pPr>
        <w:spacing w:line="360" w:lineRule="auto"/>
        <w:jc w:val="both"/>
        <w:rPr>
          <w:rFonts w:ascii="Maiandra GD" w:hAnsi="Maiandra GD" w:cs="Tahoma"/>
          <w:sz w:val="24"/>
          <w:szCs w:val="24"/>
        </w:rPr>
      </w:pPr>
      <w:r w:rsidRPr="00E44002">
        <w:rPr>
          <w:rFonts w:ascii="Maiandra GD" w:hAnsi="Maiandra GD" w:cs="Arial"/>
          <w:b/>
          <w:bCs/>
          <w:sz w:val="24"/>
          <w:szCs w:val="24"/>
        </w:rPr>
        <w:lastRenderedPageBreak/>
        <w:t>Contraceptive use</w:t>
      </w:r>
      <w:r w:rsidR="00C96D9B" w:rsidRPr="00E44002">
        <w:rPr>
          <w:rFonts w:ascii="Maiandra GD" w:hAnsi="Maiandra GD" w:cs="Arial"/>
          <w:b/>
          <w:bCs/>
          <w:sz w:val="24"/>
          <w:szCs w:val="24"/>
        </w:rPr>
        <w:t>:</w:t>
      </w:r>
      <w:r w:rsidR="00C96D9B" w:rsidRPr="00E44002">
        <w:rPr>
          <w:rFonts w:ascii="Maiandra GD" w:hAnsi="Maiandra GD" w:cs="Tahoma"/>
          <w:sz w:val="24"/>
          <w:szCs w:val="24"/>
        </w:rPr>
        <w:t xml:space="preserve"> Respondents who at the time of </w:t>
      </w:r>
      <w:r w:rsidR="0045724F" w:rsidRPr="00E44002">
        <w:rPr>
          <w:rFonts w:ascii="Maiandra GD" w:hAnsi="Maiandra GD" w:cs="Tahoma"/>
          <w:sz w:val="24"/>
          <w:szCs w:val="24"/>
        </w:rPr>
        <w:t>interview said they or their partner</w:t>
      </w:r>
      <w:r w:rsidR="00C96D9B" w:rsidRPr="00E44002">
        <w:rPr>
          <w:rFonts w:ascii="Maiandra GD" w:hAnsi="Maiandra GD" w:cs="Tahoma"/>
          <w:sz w:val="24"/>
          <w:szCs w:val="24"/>
        </w:rPr>
        <w:t xml:space="preserve"> </w:t>
      </w:r>
      <w:r w:rsidR="0045724F" w:rsidRPr="00E44002">
        <w:rPr>
          <w:rFonts w:ascii="Maiandra GD" w:hAnsi="Maiandra GD" w:cs="Tahoma"/>
          <w:sz w:val="24"/>
          <w:szCs w:val="24"/>
        </w:rPr>
        <w:t>are</w:t>
      </w:r>
      <w:r w:rsidR="00C96D9B" w:rsidRPr="00E44002">
        <w:rPr>
          <w:rFonts w:ascii="Maiandra GD" w:hAnsi="Maiandra GD" w:cs="Tahoma"/>
          <w:sz w:val="24"/>
          <w:szCs w:val="24"/>
        </w:rPr>
        <w:t xml:space="preserve"> using any contraceptive method to delay or avoid becoming pregnant</w:t>
      </w:r>
      <w:r w:rsidR="00C96D9B" w:rsidRPr="00E44002">
        <w:rPr>
          <w:rFonts w:ascii="Maiandra GD" w:hAnsi="Maiandra GD" w:cs="Arial"/>
          <w:b/>
          <w:bCs/>
          <w:sz w:val="24"/>
          <w:szCs w:val="24"/>
        </w:rPr>
        <w:t xml:space="preserve">. </w:t>
      </w:r>
      <w:r w:rsidRPr="00E44002">
        <w:rPr>
          <w:rFonts w:ascii="Maiandra GD" w:hAnsi="Maiandra GD" w:cs="Tahoma"/>
          <w:sz w:val="24"/>
          <w:szCs w:val="24"/>
        </w:rPr>
        <w:t xml:space="preserve">It was dichotomous denoting users and nonusers of contraceptive </w:t>
      </w:r>
      <w:r w:rsidR="00C96D9B" w:rsidRPr="00E44002">
        <w:rPr>
          <w:rFonts w:ascii="Maiandra GD" w:hAnsi="Maiandra GD" w:cs="Tahoma"/>
          <w:sz w:val="24"/>
          <w:szCs w:val="24"/>
        </w:rPr>
        <w:t>methods.</w:t>
      </w:r>
      <w:r w:rsidRPr="00E44002">
        <w:rPr>
          <w:rFonts w:ascii="Maiandra GD" w:hAnsi="Maiandra GD" w:cs="Tahoma"/>
          <w:sz w:val="24"/>
          <w:szCs w:val="24"/>
        </w:rPr>
        <w:t xml:space="preserve"> </w:t>
      </w:r>
    </w:p>
    <w:p w14:paraId="3917BA4A" w14:textId="5BFBB819" w:rsidR="00323307" w:rsidRPr="00E44002" w:rsidRDefault="008B2C91" w:rsidP="0011105E">
      <w:pPr>
        <w:spacing w:line="360" w:lineRule="auto"/>
        <w:jc w:val="both"/>
        <w:rPr>
          <w:rFonts w:ascii="Maiandra GD" w:hAnsi="Maiandra GD" w:cs="Arial"/>
          <w:b/>
          <w:bCs/>
          <w:sz w:val="24"/>
          <w:szCs w:val="24"/>
        </w:rPr>
      </w:pPr>
      <w:r w:rsidRPr="00E44002">
        <w:rPr>
          <w:rFonts w:ascii="Maiandra GD" w:hAnsi="Maiandra GD"/>
          <w:b/>
          <w:bCs/>
          <w:sz w:val="24"/>
          <w:szCs w:val="24"/>
        </w:rPr>
        <w:t xml:space="preserve">Current use of modern contraception: </w:t>
      </w:r>
      <w:r w:rsidRPr="00E44002">
        <w:rPr>
          <w:rFonts w:ascii="Maiandra GD" w:hAnsi="Maiandra GD"/>
          <w:sz w:val="24"/>
          <w:szCs w:val="24"/>
        </w:rPr>
        <w:t xml:space="preserve">Current users of modern contraceptives include </w:t>
      </w:r>
      <w:r w:rsidR="0082549A" w:rsidRPr="00E44002">
        <w:rPr>
          <w:rFonts w:ascii="Maiandra GD" w:hAnsi="Maiandra GD"/>
          <w:sz w:val="24"/>
          <w:szCs w:val="24"/>
        </w:rPr>
        <w:t xml:space="preserve">young </w:t>
      </w:r>
      <w:r w:rsidRPr="00E44002">
        <w:rPr>
          <w:rFonts w:ascii="Maiandra GD" w:hAnsi="Maiandra GD"/>
          <w:sz w:val="24"/>
          <w:szCs w:val="24"/>
        </w:rPr>
        <w:t>women who</w:t>
      </w:r>
      <w:r w:rsidR="006C5BC0" w:rsidRPr="00E44002">
        <w:rPr>
          <w:rFonts w:ascii="Maiandra GD" w:hAnsi="Maiandra GD"/>
          <w:sz w:val="24"/>
          <w:szCs w:val="24"/>
        </w:rPr>
        <w:t xml:space="preserve"> </w:t>
      </w:r>
      <w:r w:rsidRPr="00E44002">
        <w:rPr>
          <w:rFonts w:ascii="Maiandra GD" w:hAnsi="Maiandra GD"/>
          <w:sz w:val="24"/>
          <w:szCs w:val="24"/>
        </w:rPr>
        <w:t>said that they or their partner are currently using any of the following modern methods of contraception</w:t>
      </w:r>
      <w:r w:rsidR="00E83676" w:rsidRPr="00E44002">
        <w:rPr>
          <w:rFonts w:ascii="Maiandra GD" w:hAnsi="Maiandra GD"/>
          <w:sz w:val="24"/>
          <w:szCs w:val="24"/>
        </w:rPr>
        <w:t xml:space="preserve"> such as </w:t>
      </w:r>
      <w:r w:rsidRPr="00E44002">
        <w:rPr>
          <w:rFonts w:ascii="Maiandra GD" w:hAnsi="Maiandra GD"/>
          <w:sz w:val="24"/>
          <w:szCs w:val="24"/>
        </w:rPr>
        <w:t xml:space="preserve">female sterilization, male sterilization, pill, </w:t>
      </w:r>
      <w:r w:rsidR="00B00100" w:rsidRPr="00E44002">
        <w:rPr>
          <w:rFonts w:ascii="Maiandra GD" w:hAnsi="Maiandra GD"/>
          <w:sz w:val="24"/>
          <w:szCs w:val="24"/>
        </w:rPr>
        <w:t>injectable</w:t>
      </w:r>
      <w:r w:rsidRPr="00E44002">
        <w:rPr>
          <w:rFonts w:ascii="Maiandra GD" w:hAnsi="Maiandra GD"/>
          <w:sz w:val="24"/>
          <w:szCs w:val="24"/>
        </w:rPr>
        <w:t>, intrauterine device, implant, condom, and emergency contraception at the time of surve</w:t>
      </w:r>
      <w:r w:rsidR="006C5BC0" w:rsidRPr="00E44002">
        <w:rPr>
          <w:rFonts w:ascii="Maiandra GD" w:hAnsi="Maiandra GD"/>
          <w:sz w:val="24"/>
          <w:szCs w:val="24"/>
        </w:rPr>
        <w:t>y.</w:t>
      </w:r>
      <w:bookmarkEnd w:id="3"/>
    </w:p>
    <w:p w14:paraId="6DB37C6A" w14:textId="3E5F18DB" w:rsidR="00323307" w:rsidRPr="00E44002" w:rsidRDefault="00F1456C">
      <w:pPr>
        <w:spacing w:after="0"/>
        <w:rPr>
          <w:rFonts w:ascii="Maiandra GD" w:hAnsi="Maiandra GD"/>
          <w:b/>
          <w:sz w:val="24"/>
          <w:szCs w:val="24"/>
        </w:rPr>
      </w:pPr>
      <w:r w:rsidRPr="00E44002">
        <w:rPr>
          <w:rFonts w:ascii="Maiandra GD" w:hAnsi="Maiandra GD"/>
          <w:b/>
          <w:sz w:val="24"/>
          <w:szCs w:val="24"/>
        </w:rPr>
        <w:t>Results</w:t>
      </w:r>
    </w:p>
    <w:p w14:paraId="19B8F12F" w14:textId="424C75FE" w:rsidR="00323307" w:rsidRPr="00E44002" w:rsidRDefault="00F1456C">
      <w:pPr>
        <w:pStyle w:val="Heading2"/>
        <w:rPr>
          <w:rFonts w:ascii="Maiandra GD" w:hAnsi="Maiandra GD"/>
          <w:color w:val="auto"/>
          <w:sz w:val="24"/>
          <w:szCs w:val="24"/>
        </w:rPr>
      </w:pPr>
      <w:r w:rsidRPr="00E44002">
        <w:rPr>
          <w:rFonts w:ascii="Maiandra GD" w:hAnsi="Maiandra GD"/>
          <w:color w:val="auto"/>
          <w:sz w:val="24"/>
          <w:szCs w:val="24"/>
        </w:rPr>
        <w:t>Socio demographic characteristics of the adolescents</w:t>
      </w:r>
    </w:p>
    <w:p w14:paraId="67096985" w14:textId="77777777" w:rsidR="00323307" w:rsidRPr="00E44002" w:rsidRDefault="00323307">
      <w:pPr>
        <w:rPr>
          <w:rFonts w:ascii="Maiandra GD" w:hAnsi="Maiandra GD"/>
          <w:sz w:val="24"/>
          <w:szCs w:val="24"/>
        </w:rPr>
      </w:pPr>
    </w:p>
    <w:p w14:paraId="6F21FE29" w14:textId="3EF5211F" w:rsidR="00323307" w:rsidRPr="00E44002" w:rsidRDefault="00F1456C">
      <w:pPr>
        <w:spacing w:line="360" w:lineRule="auto"/>
        <w:jc w:val="both"/>
        <w:rPr>
          <w:rFonts w:ascii="Maiandra GD" w:hAnsi="Maiandra GD" w:cs="Tahoma"/>
          <w:sz w:val="24"/>
          <w:szCs w:val="24"/>
        </w:rPr>
      </w:pPr>
      <w:r w:rsidRPr="00E44002">
        <w:rPr>
          <w:rFonts w:ascii="Maiandra GD" w:hAnsi="Maiandra GD" w:cs="Tahoma"/>
          <w:sz w:val="24"/>
          <w:szCs w:val="24"/>
        </w:rPr>
        <w:t xml:space="preserve">This section describes the distribution of sexually active adolescent </w:t>
      </w:r>
      <w:r w:rsidR="00B00100" w:rsidRPr="00E44002">
        <w:rPr>
          <w:rFonts w:ascii="Maiandra GD" w:hAnsi="Maiandra GD" w:cs="Tahoma"/>
          <w:sz w:val="24"/>
          <w:szCs w:val="24"/>
        </w:rPr>
        <w:t>girls (</w:t>
      </w:r>
      <w:r w:rsidR="00523E57" w:rsidRPr="00E44002">
        <w:rPr>
          <w:rFonts w:ascii="Maiandra GD" w:hAnsi="Maiandra GD" w:cs="Tahoma"/>
          <w:sz w:val="24"/>
          <w:szCs w:val="24"/>
        </w:rPr>
        <w:t>N=504)</w:t>
      </w:r>
      <w:r w:rsidRPr="00E44002">
        <w:rPr>
          <w:rFonts w:ascii="Maiandra GD" w:hAnsi="Maiandra GD" w:cs="Tahoma"/>
          <w:sz w:val="24"/>
          <w:szCs w:val="24"/>
        </w:rPr>
        <w:t xml:space="preserve"> by their selected background characteristics</w:t>
      </w:r>
      <w:r w:rsidR="00587F18" w:rsidRPr="00E44002">
        <w:rPr>
          <w:rFonts w:ascii="Maiandra GD" w:hAnsi="Maiandra GD" w:cs="Tahoma"/>
          <w:sz w:val="24"/>
          <w:szCs w:val="24"/>
        </w:rPr>
        <w:t xml:space="preserve"> by using 2016 EDHS data set</w:t>
      </w:r>
      <w:r w:rsidRPr="00E44002">
        <w:rPr>
          <w:rFonts w:ascii="Maiandra GD" w:hAnsi="Maiandra GD" w:cs="Tahoma"/>
          <w:sz w:val="24"/>
          <w:szCs w:val="24"/>
        </w:rPr>
        <w:t>. The me</w:t>
      </w:r>
      <w:r w:rsidR="008F4B8B" w:rsidRPr="00E44002">
        <w:rPr>
          <w:rFonts w:ascii="Maiandra GD" w:hAnsi="Maiandra GD" w:cs="Tahoma"/>
          <w:sz w:val="24"/>
          <w:szCs w:val="24"/>
        </w:rPr>
        <w:t>an</w:t>
      </w:r>
      <w:r w:rsidRPr="00E44002">
        <w:rPr>
          <w:rFonts w:ascii="Maiandra GD" w:hAnsi="Maiandra GD" w:cs="Tahoma"/>
          <w:sz w:val="24"/>
          <w:szCs w:val="24"/>
        </w:rPr>
        <w:t xml:space="preserve"> age of the respondents was 1</w:t>
      </w:r>
      <w:r w:rsidR="008F4B8B" w:rsidRPr="00E44002">
        <w:rPr>
          <w:rFonts w:ascii="Maiandra GD" w:hAnsi="Maiandra GD" w:cs="Tahoma"/>
          <w:sz w:val="24"/>
          <w:szCs w:val="24"/>
        </w:rPr>
        <w:t>7.73</w:t>
      </w:r>
      <w:r w:rsidRPr="00E44002">
        <w:rPr>
          <w:rFonts w:ascii="Maiandra GD" w:hAnsi="Maiandra GD" w:cs="Tahoma"/>
          <w:sz w:val="24"/>
          <w:szCs w:val="24"/>
        </w:rPr>
        <w:t>(±1.124). The mean ages at first cohabitation and first sexual intercourse were 15.</w:t>
      </w:r>
      <w:r w:rsidR="00523E57" w:rsidRPr="00E44002">
        <w:rPr>
          <w:rFonts w:ascii="Maiandra GD" w:hAnsi="Maiandra GD" w:cs="Tahoma"/>
          <w:sz w:val="24"/>
          <w:szCs w:val="24"/>
        </w:rPr>
        <w:t>59</w:t>
      </w:r>
      <w:r w:rsidRPr="00E44002">
        <w:rPr>
          <w:rFonts w:ascii="Maiandra GD" w:hAnsi="Maiandra GD" w:cs="Tahoma"/>
          <w:sz w:val="24"/>
          <w:szCs w:val="24"/>
        </w:rPr>
        <w:t xml:space="preserve"> (±1.</w:t>
      </w:r>
      <w:r w:rsidR="00523E57" w:rsidRPr="00E44002">
        <w:rPr>
          <w:rFonts w:ascii="Maiandra GD" w:hAnsi="Maiandra GD" w:cs="Tahoma"/>
          <w:sz w:val="24"/>
          <w:szCs w:val="24"/>
        </w:rPr>
        <w:t>734</w:t>
      </w:r>
      <w:r w:rsidRPr="00E44002">
        <w:rPr>
          <w:rFonts w:ascii="Maiandra GD" w:hAnsi="Maiandra GD" w:cs="Tahoma"/>
          <w:sz w:val="24"/>
          <w:szCs w:val="24"/>
        </w:rPr>
        <w:t>) and 15.</w:t>
      </w:r>
      <w:r w:rsidR="00523E57" w:rsidRPr="00E44002">
        <w:rPr>
          <w:rFonts w:ascii="Maiandra GD" w:hAnsi="Maiandra GD" w:cs="Tahoma"/>
          <w:sz w:val="24"/>
          <w:szCs w:val="24"/>
        </w:rPr>
        <w:t>63</w:t>
      </w:r>
      <w:r w:rsidRPr="00E44002">
        <w:rPr>
          <w:rFonts w:ascii="Maiandra GD" w:hAnsi="Maiandra GD" w:cs="Tahoma"/>
          <w:sz w:val="24"/>
          <w:szCs w:val="24"/>
        </w:rPr>
        <w:t xml:space="preserve"> (±1.</w:t>
      </w:r>
      <w:r w:rsidR="00523E57" w:rsidRPr="00E44002">
        <w:rPr>
          <w:rFonts w:ascii="Maiandra GD" w:hAnsi="Maiandra GD" w:cs="Tahoma"/>
          <w:sz w:val="24"/>
          <w:szCs w:val="24"/>
        </w:rPr>
        <w:t>7</w:t>
      </w:r>
      <w:r w:rsidRPr="00E44002">
        <w:rPr>
          <w:rFonts w:ascii="Maiandra GD" w:hAnsi="Maiandra GD" w:cs="Tahoma"/>
          <w:sz w:val="24"/>
          <w:szCs w:val="24"/>
        </w:rPr>
        <w:t xml:space="preserve">51) years respectively. </w:t>
      </w:r>
      <w:r w:rsidR="00B00100" w:rsidRPr="00E44002">
        <w:rPr>
          <w:rFonts w:ascii="Maiandra GD" w:hAnsi="Maiandra GD" w:cs="Tahoma"/>
          <w:sz w:val="24"/>
          <w:szCs w:val="24"/>
        </w:rPr>
        <w:t xml:space="preserve">Among </w:t>
      </w:r>
      <w:r w:rsidR="00523E57" w:rsidRPr="00E44002">
        <w:rPr>
          <w:rFonts w:ascii="Maiandra GD" w:hAnsi="Maiandra GD" w:cs="Tahoma"/>
          <w:sz w:val="24"/>
          <w:szCs w:val="24"/>
        </w:rPr>
        <w:t xml:space="preserve">sexually active adolescents </w:t>
      </w:r>
      <w:r w:rsidR="00426448" w:rsidRPr="00E44002">
        <w:rPr>
          <w:rFonts w:ascii="Maiandra GD" w:hAnsi="Maiandra GD" w:cs="Tahoma"/>
          <w:sz w:val="24"/>
          <w:szCs w:val="24"/>
        </w:rPr>
        <w:t xml:space="preserve">included </w:t>
      </w:r>
      <w:r w:rsidR="00523E57" w:rsidRPr="00E44002">
        <w:rPr>
          <w:rFonts w:ascii="Maiandra GD" w:hAnsi="Maiandra GD" w:cs="Tahoma"/>
          <w:sz w:val="24"/>
          <w:szCs w:val="24"/>
        </w:rPr>
        <w:t>in the study, a</w:t>
      </w:r>
      <w:r w:rsidRPr="00E44002">
        <w:rPr>
          <w:rFonts w:ascii="Maiandra GD" w:hAnsi="Maiandra GD" w:cs="Tahoma"/>
          <w:sz w:val="24"/>
          <w:szCs w:val="24"/>
        </w:rPr>
        <w:t>bout half,</w:t>
      </w:r>
      <w:r w:rsidR="00523E57" w:rsidRPr="00E44002">
        <w:rPr>
          <w:rFonts w:ascii="Maiandra GD" w:hAnsi="Maiandra GD" w:cs="Tahoma"/>
          <w:sz w:val="24"/>
          <w:szCs w:val="24"/>
        </w:rPr>
        <w:t xml:space="preserve"> 225 (</w:t>
      </w:r>
      <w:r w:rsidRPr="00E44002">
        <w:rPr>
          <w:rFonts w:ascii="Maiandra GD" w:hAnsi="Maiandra GD" w:cs="Tahoma"/>
          <w:sz w:val="24"/>
          <w:szCs w:val="24"/>
        </w:rPr>
        <w:t>47.3%</w:t>
      </w:r>
      <w:r w:rsidR="00523E57" w:rsidRPr="00E44002">
        <w:rPr>
          <w:rFonts w:ascii="Maiandra GD" w:hAnsi="Maiandra GD" w:cs="Tahoma"/>
          <w:sz w:val="24"/>
          <w:szCs w:val="24"/>
        </w:rPr>
        <w:t>)</w:t>
      </w:r>
      <w:r w:rsidRPr="00E44002">
        <w:rPr>
          <w:rFonts w:ascii="Maiandra GD" w:hAnsi="Maiandra GD" w:cs="Tahoma"/>
          <w:sz w:val="24"/>
          <w:szCs w:val="24"/>
        </w:rPr>
        <w:t xml:space="preserve"> of the</w:t>
      </w:r>
      <w:r w:rsidR="00426448" w:rsidRPr="00E44002">
        <w:rPr>
          <w:rFonts w:ascii="Maiandra GD" w:hAnsi="Maiandra GD" w:cs="Tahoma"/>
          <w:sz w:val="24"/>
          <w:szCs w:val="24"/>
        </w:rPr>
        <w:t>m</w:t>
      </w:r>
      <w:r w:rsidRPr="00E44002">
        <w:rPr>
          <w:rFonts w:ascii="Maiandra GD" w:hAnsi="Maiandra GD" w:cs="Tahoma"/>
          <w:sz w:val="24"/>
          <w:szCs w:val="24"/>
        </w:rPr>
        <w:t xml:space="preserve"> cohabited at</w:t>
      </w:r>
      <w:r w:rsidR="00523E57" w:rsidRPr="00E44002">
        <w:rPr>
          <w:rFonts w:ascii="Maiandra GD" w:hAnsi="Maiandra GD" w:cs="Tahoma"/>
          <w:sz w:val="24"/>
          <w:szCs w:val="24"/>
        </w:rPr>
        <w:t xml:space="preserve"> age 15 years and</w:t>
      </w:r>
      <w:r w:rsidRPr="00E44002">
        <w:rPr>
          <w:rFonts w:ascii="Maiandra GD" w:hAnsi="Maiandra GD" w:cs="Tahoma"/>
          <w:sz w:val="24"/>
          <w:szCs w:val="24"/>
        </w:rPr>
        <w:t xml:space="preserve"> less</w:t>
      </w:r>
      <w:r w:rsidR="00426448" w:rsidRPr="00E44002">
        <w:rPr>
          <w:rFonts w:ascii="Maiandra GD" w:hAnsi="Maiandra GD" w:cs="Tahoma"/>
          <w:sz w:val="24"/>
          <w:szCs w:val="24"/>
        </w:rPr>
        <w:t xml:space="preserve"> than. </w:t>
      </w:r>
    </w:p>
    <w:p w14:paraId="2AE42286" w14:textId="4EA156E0" w:rsidR="002172D3" w:rsidRPr="00E44002" w:rsidRDefault="002172D3" w:rsidP="002172D3">
      <w:pPr>
        <w:spacing w:line="360" w:lineRule="auto"/>
        <w:jc w:val="both"/>
        <w:rPr>
          <w:rFonts w:ascii="Maiandra GD" w:hAnsi="Maiandra GD" w:cs="Times New Roman"/>
          <w:sz w:val="24"/>
          <w:szCs w:val="24"/>
        </w:rPr>
      </w:pPr>
      <w:r w:rsidRPr="00E44002">
        <w:rPr>
          <w:rFonts w:ascii="Maiandra GD" w:hAnsi="Maiandra GD" w:cs="Times New Roman"/>
          <w:sz w:val="24"/>
          <w:szCs w:val="24"/>
        </w:rPr>
        <w:t>As it is displayed in table 1</w:t>
      </w:r>
      <w:r w:rsidRPr="00E44002">
        <w:rPr>
          <w:rFonts w:ascii="Maiandra GD" w:hAnsi="Maiandra GD" w:cs="Times New Roman"/>
          <w:b/>
          <w:sz w:val="24"/>
          <w:szCs w:val="24"/>
        </w:rPr>
        <w:t xml:space="preserve">, </w:t>
      </w:r>
      <w:r w:rsidRPr="00E44002">
        <w:rPr>
          <w:rFonts w:ascii="Maiandra GD" w:hAnsi="Maiandra GD" w:cs="Times New Roman"/>
          <w:sz w:val="24"/>
          <w:szCs w:val="24"/>
        </w:rPr>
        <w:t>three fifth (60.6%) of the sexually active adolescent girls have attended their primary education, and most of them, 87.3% (440) were from rural residents; while almost nine in ten [91.0%] of them were married, and likewise 125(24.8%) of them were from poorer socioeconomic group. About 211(41.9%) of them were Muslim by religion and 199 (39.5%) were Oromo by Ethnicity. More than three fourth (79.7%) of girls were not working at the time of the survey (</w:t>
      </w:r>
      <w:r w:rsidRPr="00E44002">
        <w:rPr>
          <w:rFonts w:ascii="Maiandra GD" w:hAnsi="Maiandra GD" w:cs="Times New Roman"/>
          <w:b/>
          <w:sz w:val="24"/>
          <w:szCs w:val="24"/>
        </w:rPr>
        <w:t>Table 1</w:t>
      </w:r>
      <w:r w:rsidRPr="00E44002">
        <w:rPr>
          <w:rFonts w:ascii="Maiandra GD" w:hAnsi="Maiandra GD" w:cs="Times New Roman"/>
          <w:sz w:val="24"/>
          <w:szCs w:val="24"/>
        </w:rPr>
        <w:t>)</w:t>
      </w:r>
    </w:p>
    <w:p w14:paraId="28C3BD86" w14:textId="172C31CF" w:rsidR="0000655C" w:rsidRPr="00E44002" w:rsidRDefault="0000655C" w:rsidP="0000655C">
      <w:pPr>
        <w:pStyle w:val="Heading2"/>
        <w:spacing w:before="240" w:after="200"/>
        <w:jc w:val="both"/>
        <w:rPr>
          <w:rFonts w:ascii="Maiandra GD" w:hAnsi="Maiandra GD"/>
          <w:color w:val="auto"/>
          <w:sz w:val="24"/>
          <w:szCs w:val="24"/>
        </w:rPr>
      </w:pPr>
      <w:r w:rsidRPr="00E44002">
        <w:rPr>
          <w:rFonts w:ascii="Maiandra GD" w:hAnsi="Maiandra GD"/>
          <w:color w:val="auto"/>
          <w:sz w:val="24"/>
          <w:szCs w:val="24"/>
        </w:rPr>
        <w:t xml:space="preserve">Exposure to </w:t>
      </w:r>
      <w:r w:rsidR="00065C0E" w:rsidRPr="00E44002">
        <w:rPr>
          <w:rFonts w:ascii="Maiandra GD" w:hAnsi="Maiandra GD"/>
          <w:color w:val="auto"/>
          <w:sz w:val="24"/>
          <w:szCs w:val="24"/>
        </w:rPr>
        <w:t>f</w:t>
      </w:r>
      <w:r w:rsidRPr="00E44002">
        <w:rPr>
          <w:rFonts w:ascii="Maiandra GD" w:hAnsi="Maiandra GD"/>
          <w:color w:val="auto"/>
          <w:sz w:val="24"/>
          <w:szCs w:val="24"/>
        </w:rPr>
        <w:t xml:space="preserve">amily planning information, knowledge about fertility and contraceptive method </w:t>
      </w:r>
    </w:p>
    <w:p w14:paraId="784A8C5A" w14:textId="66EFAAF6" w:rsidR="0000655C" w:rsidRPr="00E44002" w:rsidRDefault="0000655C" w:rsidP="0000655C">
      <w:pPr>
        <w:autoSpaceDE w:val="0"/>
        <w:autoSpaceDN w:val="0"/>
        <w:adjustRightInd w:val="0"/>
        <w:spacing w:before="240" w:after="200" w:line="360" w:lineRule="auto"/>
        <w:jc w:val="both"/>
        <w:rPr>
          <w:rFonts w:ascii="Maiandra GD" w:hAnsi="Maiandra GD" w:cs="Tahoma"/>
          <w:sz w:val="24"/>
          <w:szCs w:val="24"/>
        </w:rPr>
      </w:pPr>
      <w:r w:rsidRPr="00E44002">
        <w:rPr>
          <w:rFonts w:ascii="Maiandra GD" w:hAnsi="Maiandra GD" w:cs="Tahoma"/>
          <w:sz w:val="24"/>
          <w:szCs w:val="24"/>
        </w:rPr>
        <w:t>Among sexually active adolescent girls, only 18.1, 13.4 and 4.2</w:t>
      </w:r>
      <w:r w:rsidR="00710E4F" w:rsidRPr="00E44002">
        <w:rPr>
          <w:rFonts w:ascii="Maiandra GD" w:hAnsi="Maiandra GD" w:cs="Tahoma"/>
          <w:sz w:val="24"/>
          <w:szCs w:val="24"/>
        </w:rPr>
        <w:t xml:space="preserve"> percent</w:t>
      </w:r>
      <w:r w:rsidRPr="00E44002">
        <w:rPr>
          <w:rFonts w:ascii="Maiandra GD" w:hAnsi="Maiandra GD" w:cs="Tahoma"/>
          <w:sz w:val="24"/>
          <w:szCs w:val="24"/>
        </w:rPr>
        <w:t xml:space="preserve"> of them reported that they had heard family planning messages on radio, watched on TV and read on newspaper/magazine respectively in the last few months</w:t>
      </w:r>
      <w:r w:rsidR="00272D95" w:rsidRPr="00E44002">
        <w:rPr>
          <w:rFonts w:ascii="Maiandra GD" w:hAnsi="Maiandra GD" w:cs="Tahoma"/>
          <w:sz w:val="24"/>
          <w:szCs w:val="24"/>
        </w:rPr>
        <w:t xml:space="preserve"> before the survey</w:t>
      </w:r>
      <w:r w:rsidRPr="00E44002">
        <w:rPr>
          <w:rFonts w:ascii="Maiandra GD" w:hAnsi="Maiandra GD" w:cs="Tahoma"/>
          <w:sz w:val="24"/>
          <w:szCs w:val="24"/>
        </w:rPr>
        <w:t xml:space="preserve">. Family </w:t>
      </w:r>
      <w:r w:rsidRPr="00E44002">
        <w:rPr>
          <w:rFonts w:ascii="Maiandra GD" w:hAnsi="Maiandra GD" w:cs="Tahoma"/>
          <w:sz w:val="24"/>
          <w:szCs w:val="24"/>
        </w:rPr>
        <w:lastRenderedPageBreak/>
        <w:t xml:space="preserve">planning related text message on mobile had been received only by 1.1% girls in the last few months. More than three fourth (79.9%) girls reported that they were not visited by health </w:t>
      </w:r>
      <w:r w:rsidR="0009348C" w:rsidRPr="00E44002">
        <w:rPr>
          <w:rFonts w:ascii="Maiandra GD" w:hAnsi="Maiandra GD" w:cs="Tahoma"/>
          <w:sz w:val="24"/>
          <w:szCs w:val="24"/>
        </w:rPr>
        <w:t>workers in</w:t>
      </w:r>
      <w:r w:rsidRPr="00E44002">
        <w:rPr>
          <w:rFonts w:ascii="Maiandra GD" w:hAnsi="Maiandra GD" w:cs="Tahoma"/>
          <w:sz w:val="24"/>
          <w:szCs w:val="24"/>
        </w:rPr>
        <w:t xml:space="preserve"> the last 12 months</w:t>
      </w:r>
      <w:r w:rsidR="00272D95" w:rsidRPr="00E44002">
        <w:rPr>
          <w:rFonts w:ascii="Maiandra GD" w:hAnsi="Maiandra GD" w:cs="Tahoma"/>
          <w:sz w:val="24"/>
          <w:szCs w:val="24"/>
        </w:rPr>
        <w:t xml:space="preserve"> before the survey</w:t>
      </w:r>
      <w:r w:rsidRPr="00E44002">
        <w:rPr>
          <w:rFonts w:ascii="Maiandra GD" w:hAnsi="Maiandra GD" w:cs="Tahoma"/>
          <w:sz w:val="24"/>
          <w:szCs w:val="24"/>
        </w:rPr>
        <w:t>. Out of those who were visited by fieldworker, only 9.9% of fieldworker talked about family planning. In addition, among 211</w:t>
      </w:r>
      <w:r w:rsidR="00272D95" w:rsidRPr="00E44002">
        <w:rPr>
          <w:rFonts w:ascii="Maiandra GD" w:hAnsi="Maiandra GD" w:cs="Tahoma"/>
          <w:sz w:val="24"/>
          <w:szCs w:val="24"/>
        </w:rPr>
        <w:t>(</w:t>
      </w:r>
      <w:r w:rsidRPr="00E44002">
        <w:rPr>
          <w:rFonts w:ascii="Maiandra GD" w:hAnsi="Maiandra GD" w:cs="Tahoma"/>
          <w:sz w:val="24"/>
          <w:szCs w:val="24"/>
        </w:rPr>
        <w:t>42%</w:t>
      </w:r>
      <w:r w:rsidR="00272D95" w:rsidRPr="00E44002">
        <w:rPr>
          <w:rFonts w:ascii="Maiandra GD" w:hAnsi="Maiandra GD" w:cs="Tahoma"/>
          <w:sz w:val="24"/>
          <w:szCs w:val="24"/>
        </w:rPr>
        <w:t>)</w:t>
      </w:r>
      <w:r w:rsidRPr="00E44002">
        <w:rPr>
          <w:rFonts w:ascii="Maiandra GD" w:hAnsi="Maiandra GD" w:cs="Tahoma"/>
          <w:sz w:val="24"/>
          <w:szCs w:val="24"/>
        </w:rPr>
        <w:t xml:space="preserve"> those visited health facility in the last 12months, only 77(15.3%) </w:t>
      </w:r>
      <w:r w:rsidR="00065C0E" w:rsidRPr="00E44002">
        <w:rPr>
          <w:rFonts w:ascii="Maiandra GD" w:hAnsi="Maiandra GD" w:cs="Tahoma"/>
          <w:sz w:val="24"/>
          <w:szCs w:val="24"/>
        </w:rPr>
        <w:t xml:space="preserve">were </w:t>
      </w:r>
      <w:r w:rsidRPr="00E44002">
        <w:rPr>
          <w:rFonts w:ascii="Maiandra GD" w:hAnsi="Maiandra GD" w:cs="Tahoma"/>
          <w:sz w:val="24"/>
          <w:szCs w:val="24"/>
        </w:rPr>
        <w:t xml:space="preserve">told about family planning. </w:t>
      </w:r>
    </w:p>
    <w:p w14:paraId="4A0EB139" w14:textId="16D95DEB" w:rsidR="00323307" w:rsidRPr="00E44002" w:rsidRDefault="0000655C" w:rsidP="00954F9A">
      <w:pPr>
        <w:spacing w:before="240" w:after="200" w:line="360" w:lineRule="auto"/>
        <w:jc w:val="both"/>
        <w:rPr>
          <w:rFonts w:ascii="Maiandra GD" w:hAnsi="Maiandra GD" w:cs="Tahoma"/>
          <w:sz w:val="24"/>
          <w:szCs w:val="24"/>
        </w:rPr>
      </w:pPr>
      <w:r w:rsidRPr="00E44002">
        <w:rPr>
          <w:rFonts w:ascii="Maiandra GD" w:hAnsi="Maiandra GD" w:cs="Tahoma"/>
          <w:sz w:val="24"/>
          <w:szCs w:val="24"/>
        </w:rPr>
        <w:t>The 2016</w:t>
      </w:r>
      <w:r w:rsidR="00272D95" w:rsidRPr="00E44002">
        <w:rPr>
          <w:rFonts w:ascii="Maiandra GD" w:hAnsi="Maiandra GD" w:cs="Tahoma"/>
          <w:sz w:val="24"/>
          <w:szCs w:val="24"/>
        </w:rPr>
        <w:t xml:space="preserve"> EDHS</w:t>
      </w:r>
      <w:r w:rsidRPr="00E44002">
        <w:rPr>
          <w:rFonts w:ascii="Maiandra GD" w:hAnsi="Maiandra GD" w:cs="Tahoma"/>
          <w:sz w:val="24"/>
          <w:szCs w:val="24"/>
        </w:rPr>
        <w:t xml:space="preserve"> survey indicated that sexually active adolescent girls in Ethiopia had limited knowledge about fertile period. Only 15% cor</w:t>
      </w:r>
      <w:r w:rsidR="0009348C" w:rsidRPr="00E44002">
        <w:rPr>
          <w:rFonts w:ascii="Maiandra GD" w:hAnsi="Maiandra GD" w:cs="Tahoma"/>
          <w:sz w:val="24"/>
          <w:szCs w:val="24"/>
        </w:rPr>
        <w:t>rectly kne</w:t>
      </w:r>
      <w:r w:rsidRPr="00E44002">
        <w:rPr>
          <w:rFonts w:ascii="Maiandra GD" w:hAnsi="Maiandra GD" w:cs="Tahoma"/>
          <w:sz w:val="24"/>
          <w:szCs w:val="24"/>
        </w:rPr>
        <w:t>w the ovulatory period and 18.8% do not knew a t</w:t>
      </w:r>
      <w:r w:rsidR="0009348C" w:rsidRPr="00E44002">
        <w:rPr>
          <w:rFonts w:ascii="Maiandra GD" w:hAnsi="Maiandra GD" w:cs="Tahoma"/>
          <w:sz w:val="24"/>
          <w:szCs w:val="24"/>
        </w:rPr>
        <w:t>ime when women can get pregnant</w:t>
      </w:r>
      <w:r w:rsidRPr="00E44002">
        <w:rPr>
          <w:rFonts w:ascii="Maiandra GD" w:hAnsi="Maiandra GD" w:cs="Tahoma"/>
          <w:sz w:val="24"/>
          <w:szCs w:val="24"/>
        </w:rPr>
        <w:t xml:space="preserve">.  </w:t>
      </w:r>
      <w:r w:rsidR="00272D95" w:rsidRPr="00E44002">
        <w:rPr>
          <w:rFonts w:ascii="Maiandra GD" w:hAnsi="Maiandra GD" w:cs="Tahoma"/>
          <w:sz w:val="24"/>
          <w:szCs w:val="24"/>
        </w:rPr>
        <w:t>Almost all</w:t>
      </w:r>
      <w:r w:rsidRPr="00E44002">
        <w:rPr>
          <w:rFonts w:ascii="Maiandra GD" w:hAnsi="Maiandra GD" w:cs="Tahoma"/>
          <w:sz w:val="24"/>
          <w:szCs w:val="24"/>
        </w:rPr>
        <w:t>,</w:t>
      </w:r>
      <w:r w:rsidR="00735C84" w:rsidRPr="00E44002">
        <w:rPr>
          <w:rFonts w:ascii="Maiandra GD" w:hAnsi="Maiandra GD" w:cs="Tahoma"/>
          <w:sz w:val="24"/>
          <w:szCs w:val="24"/>
        </w:rPr>
        <w:t xml:space="preserve"> </w:t>
      </w:r>
      <w:r w:rsidRPr="00E44002">
        <w:rPr>
          <w:rFonts w:ascii="Maiandra GD" w:hAnsi="Maiandra GD" w:cs="Tahoma"/>
          <w:sz w:val="24"/>
          <w:szCs w:val="24"/>
        </w:rPr>
        <w:t>494</w:t>
      </w:r>
      <w:r w:rsidR="00272D95" w:rsidRPr="00E44002">
        <w:rPr>
          <w:rFonts w:ascii="Maiandra GD" w:hAnsi="Maiandra GD" w:cs="Tahoma"/>
          <w:sz w:val="24"/>
          <w:szCs w:val="24"/>
        </w:rPr>
        <w:t>(</w:t>
      </w:r>
      <w:r w:rsidRPr="00E44002">
        <w:rPr>
          <w:rFonts w:ascii="Maiandra GD" w:hAnsi="Maiandra GD" w:cs="Tahoma"/>
          <w:sz w:val="24"/>
          <w:szCs w:val="24"/>
        </w:rPr>
        <w:t>98%</w:t>
      </w:r>
      <w:r w:rsidR="00272D95" w:rsidRPr="00E44002">
        <w:rPr>
          <w:rFonts w:ascii="Maiandra GD" w:hAnsi="Maiandra GD" w:cs="Tahoma"/>
          <w:sz w:val="24"/>
          <w:szCs w:val="24"/>
        </w:rPr>
        <w:t>)</w:t>
      </w:r>
      <w:r w:rsidRPr="00E44002">
        <w:rPr>
          <w:rFonts w:ascii="Maiandra GD" w:hAnsi="Maiandra GD" w:cs="Tahoma"/>
          <w:sz w:val="24"/>
          <w:szCs w:val="24"/>
        </w:rPr>
        <w:t xml:space="preserve"> of the sexually active adolescent girls knew about contraceptive method</w:t>
      </w:r>
      <w:r w:rsidR="0009348C" w:rsidRPr="00E44002">
        <w:rPr>
          <w:rFonts w:ascii="Maiandra GD" w:hAnsi="Maiandra GD" w:cs="Tahoma"/>
          <w:sz w:val="24"/>
          <w:szCs w:val="24"/>
        </w:rPr>
        <w:t>s</w:t>
      </w:r>
      <w:r w:rsidRPr="00E44002">
        <w:rPr>
          <w:rFonts w:ascii="Maiandra GD" w:hAnsi="Maiandra GD" w:cs="Tahoma"/>
          <w:sz w:val="24"/>
          <w:szCs w:val="24"/>
        </w:rPr>
        <w:t xml:space="preserve">. </w:t>
      </w:r>
      <w:r w:rsidR="00272D95" w:rsidRPr="00E44002">
        <w:rPr>
          <w:rFonts w:ascii="Maiandra GD" w:hAnsi="Maiandra GD" w:cs="Tahoma"/>
          <w:sz w:val="24"/>
          <w:szCs w:val="24"/>
        </w:rPr>
        <w:t xml:space="preserve">Regarding decision making about contraceptive </w:t>
      </w:r>
      <w:r w:rsidR="00D12840" w:rsidRPr="00E44002">
        <w:rPr>
          <w:rFonts w:ascii="Maiandra GD" w:hAnsi="Maiandra GD" w:cs="Tahoma"/>
          <w:sz w:val="24"/>
          <w:szCs w:val="24"/>
        </w:rPr>
        <w:t xml:space="preserve">use, in </w:t>
      </w:r>
      <w:r w:rsidR="0009348C" w:rsidRPr="00E44002">
        <w:rPr>
          <w:rFonts w:ascii="Maiandra GD" w:hAnsi="Maiandra GD" w:cs="Tahoma"/>
          <w:sz w:val="24"/>
          <w:szCs w:val="24"/>
        </w:rPr>
        <w:t xml:space="preserve">the </w:t>
      </w:r>
      <w:r w:rsidR="00D12840" w:rsidRPr="00E44002">
        <w:rPr>
          <w:rFonts w:ascii="Maiandra GD" w:hAnsi="Maiandra GD" w:cs="Tahoma"/>
          <w:sz w:val="24"/>
          <w:szCs w:val="24"/>
        </w:rPr>
        <w:t xml:space="preserve">majority, 133 </w:t>
      </w:r>
      <w:r w:rsidR="00710E4F" w:rsidRPr="00E44002">
        <w:rPr>
          <w:rFonts w:ascii="Maiandra GD" w:hAnsi="Maiandra GD" w:cs="Tahoma"/>
          <w:sz w:val="24"/>
          <w:szCs w:val="24"/>
        </w:rPr>
        <w:t>(</w:t>
      </w:r>
      <w:r w:rsidR="00D12840" w:rsidRPr="00E44002">
        <w:rPr>
          <w:rFonts w:ascii="Maiandra GD" w:hAnsi="Maiandra GD" w:cs="Tahoma"/>
          <w:sz w:val="24"/>
          <w:szCs w:val="24"/>
        </w:rPr>
        <w:t>78.4 %</w:t>
      </w:r>
      <w:r w:rsidR="00710E4F" w:rsidRPr="00E44002">
        <w:rPr>
          <w:rFonts w:ascii="Maiandra GD" w:hAnsi="Maiandra GD" w:cs="Tahoma"/>
          <w:sz w:val="24"/>
          <w:szCs w:val="24"/>
        </w:rPr>
        <w:t>)</w:t>
      </w:r>
      <w:r w:rsidR="00D12840" w:rsidRPr="00E44002">
        <w:rPr>
          <w:rFonts w:ascii="Maiandra GD" w:hAnsi="Maiandra GD" w:cs="Tahoma"/>
          <w:sz w:val="24"/>
          <w:szCs w:val="24"/>
        </w:rPr>
        <w:t xml:space="preserve"> of the cases decision</w:t>
      </w:r>
      <w:r w:rsidRPr="00E44002">
        <w:rPr>
          <w:rFonts w:ascii="Maiandra GD" w:hAnsi="Maiandra GD" w:cs="Tahoma"/>
          <w:sz w:val="24"/>
          <w:szCs w:val="24"/>
        </w:rPr>
        <w:t xml:space="preserve"> on contraceptive was made jointly by respondent and husband (</w:t>
      </w:r>
      <w:r w:rsidRPr="00E44002">
        <w:rPr>
          <w:rFonts w:ascii="Maiandra GD" w:hAnsi="Maiandra GD" w:cs="Tahoma"/>
          <w:b/>
          <w:bCs/>
          <w:sz w:val="24"/>
          <w:szCs w:val="24"/>
        </w:rPr>
        <w:t>Table2</w:t>
      </w:r>
      <w:r w:rsidRPr="00E44002">
        <w:rPr>
          <w:rFonts w:ascii="Maiandra GD" w:hAnsi="Maiandra GD" w:cs="Tahoma"/>
          <w:sz w:val="24"/>
          <w:szCs w:val="24"/>
        </w:rPr>
        <w:t>)</w:t>
      </w:r>
    </w:p>
    <w:p w14:paraId="30B1B897" w14:textId="77777777" w:rsidR="00323307" w:rsidRPr="00E44002" w:rsidRDefault="00F1456C">
      <w:pPr>
        <w:pStyle w:val="Heading2"/>
        <w:spacing w:before="240" w:after="200" w:line="360" w:lineRule="auto"/>
        <w:jc w:val="both"/>
        <w:rPr>
          <w:rFonts w:ascii="Maiandra GD" w:hAnsi="Maiandra GD"/>
          <w:color w:val="auto"/>
          <w:sz w:val="24"/>
          <w:szCs w:val="24"/>
        </w:rPr>
      </w:pPr>
      <w:r w:rsidRPr="00E44002">
        <w:rPr>
          <w:rFonts w:ascii="Maiandra GD" w:hAnsi="Maiandra GD"/>
          <w:color w:val="auto"/>
          <w:sz w:val="24"/>
          <w:szCs w:val="24"/>
        </w:rPr>
        <w:t xml:space="preserve">Trends in contraceptive use </w:t>
      </w:r>
    </w:p>
    <w:p w14:paraId="2D034D60" w14:textId="29C58AFA" w:rsidR="00323307" w:rsidRPr="00E44002" w:rsidRDefault="00735C84" w:rsidP="0089230F">
      <w:pPr>
        <w:spacing w:line="360" w:lineRule="auto"/>
        <w:jc w:val="both"/>
        <w:rPr>
          <w:rFonts w:ascii="Maiandra GD" w:hAnsi="Maiandra GD" w:cs="Tahoma"/>
          <w:sz w:val="24"/>
          <w:szCs w:val="24"/>
        </w:rPr>
      </w:pPr>
      <w:r w:rsidRPr="00E44002">
        <w:rPr>
          <w:rFonts w:ascii="Maiandra GD" w:hAnsi="Maiandra GD" w:cs="Tahoma"/>
          <w:sz w:val="24"/>
          <w:szCs w:val="24"/>
        </w:rPr>
        <w:t xml:space="preserve">Figure 1 below </w:t>
      </w:r>
      <w:r w:rsidRPr="00E44002">
        <w:rPr>
          <w:rFonts w:ascii="Maiandra GD" w:hAnsi="Maiandra GD"/>
          <w:sz w:val="24"/>
          <w:szCs w:val="24"/>
        </w:rPr>
        <w:t xml:space="preserve">shows the percentage of sexually active adolescent girl are currently using </w:t>
      </w:r>
      <w:r w:rsidR="00AC29BA" w:rsidRPr="00E44002">
        <w:rPr>
          <w:rFonts w:ascii="Maiandra GD" w:hAnsi="Maiandra GD"/>
          <w:sz w:val="24"/>
          <w:szCs w:val="24"/>
        </w:rPr>
        <w:t>any</w:t>
      </w:r>
      <w:r w:rsidRPr="00E44002">
        <w:rPr>
          <w:rFonts w:ascii="Maiandra GD" w:hAnsi="Maiandra GD"/>
          <w:sz w:val="24"/>
          <w:szCs w:val="24"/>
        </w:rPr>
        <w:t xml:space="preserve"> method</w:t>
      </w:r>
      <w:r w:rsidR="00114D69" w:rsidRPr="00E44002">
        <w:rPr>
          <w:rFonts w:ascii="Maiandra GD" w:hAnsi="Maiandra GD"/>
          <w:sz w:val="24"/>
          <w:szCs w:val="24"/>
        </w:rPr>
        <w:t>s</w:t>
      </w:r>
      <w:r w:rsidRPr="00E44002">
        <w:rPr>
          <w:rFonts w:ascii="Maiandra GD" w:hAnsi="Maiandra GD"/>
          <w:sz w:val="24"/>
          <w:szCs w:val="24"/>
        </w:rPr>
        <w:t xml:space="preserve"> of contraception from 2000 to 2016.</w:t>
      </w:r>
      <w:r w:rsidRPr="00E44002">
        <w:rPr>
          <w:rFonts w:ascii="Maiandra GD" w:hAnsi="Maiandra GD" w:cs="Tahoma"/>
          <w:sz w:val="24"/>
          <w:szCs w:val="24"/>
        </w:rPr>
        <w:t xml:space="preserve"> </w:t>
      </w:r>
      <w:r w:rsidR="00F1456C" w:rsidRPr="00E44002">
        <w:rPr>
          <w:rFonts w:ascii="Maiandra GD" w:hAnsi="Maiandra GD" w:cs="Tahoma"/>
          <w:sz w:val="24"/>
          <w:szCs w:val="24"/>
        </w:rPr>
        <w:t xml:space="preserve">As shown in </w:t>
      </w:r>
      <w:r w:rsidRPr="00E44002">
        <w:rPr>
          <w:rFonts w:ascii="Maiandra GD" w:hAnsi="Maiandra GD" w:cs="Tahoma"/>
          <w:sz w:val="24"/>
          <w:szCs w:val="24"/>
        </w:rPr>
        <w:t>the f</w:t>
      </w:r>
      <w:r w:rsidR="00F1456C" w:rsidRPr="00E44002">
        <w:rPr>
          <w:rFonts w:ascii="Maiandra GD" w:hAnsi="Maiandra GD" w:cs="Tahoma"/>
          <w:sz w:val="24"/>
          <w:szCs w:val="24"/>
        </w:rPr>
        <w:t xml:space="preserve">igure the trend of contraceptive use among sexually active female adolescents increased from </w:t>
      </w:r>
      <w:r w:rsidR="00AC29BA" w:rsidRPr="00E44002">
        <w:rPr>
          <w:rFonts w:ascii="Maiandra GD" w:hAnsi="Maiandra GD" w:cs="Tahoma"/>
          <w:sz w:val="24"/>
          <w:szCs w:val="24"/>
        </w:rPr>
        <w:t>6</w:t>
      </w:r>
      <w:r w:rsidR="00F1456C" w:rsidRPr="00E44002">
        <w:rPr>
          <w:rFonts w:ascii="Maiandra GD" w:hAnsi="Maiandra GD" w:cs="Tahoma"/>
          <w:sz w:val="24"/>
          <w:szCs w:val="24"/>
        </w:rPr>
        <w:t>.9</w:t>
      </w:r>
      <w:r w:rsidR="00DE470E" w:rsidRPr="00E44002">
        <w:rPr>
          <w:rFonts w:ascii="Maiandra GD" w:hAnsi="Maiandra GD" w:cs="Tahoma"/>
          <w:sz w:val="24"/>
          <w:szCs w:val="24"/>
        </w:rPr>
        <w:t xml:space="preserve"> </w:t>
      </w:r>
      <w:r w:rsidR="00F1456C" w:rsidRPr="00E44002">
        <w:rPr>
          <w:rFonts w:ascii="Maiandra GD" w:hAnsi="Maiandra GD" w:cs="Tahoma"/>
          <w:sz w:val="24"/>
          <w:szCs w:val="24"/>
        </w:rPr>
        <w:t>percent in 2000 to 39.</w:t>
      </w:r>
      <w:r w:rsidR="00AC29BA" w:rsidRPr="00E44002">
        <w:rPr>
          <w:rFonts w:ascii="Maiandra GD" w:hAnsi="Maiandra GD" w:cs="Tahoma"/>
          <w:sz w:val="24"/>
          <w:szCs w:val="24"/>
        </w:rPr>
        <w:t>6</w:t>
      </w:r>
      <w:r w:rsidR="00F1456C" w:rsidRPr="00E44002">
        <w:rPr>
          <w:rFonts w:ascii="Maiandra GD" w:hAnsi="Maiandra GD" w:cs="Tahoma"/>
          <w:sz w:val="24"/>
          <w:szCs w:val="24"/>
        </w:rPr>
        <w:t xml:space="preserve"> percent in 2016</w:t>
      </w:r>
      <w:r w:rsidR="001D310A" w:rsidRPr="00E44002">
        <w:rPr>
          <w:rFonts w:ascii="Maiandra GD" w:hAnsi="Maiandra GD" w:cs="Tahoma"/>
          <w:sz w:val="24"/>
          <w:szCs w:val="24"/>
        </w:rPr>
        <w:t xml:space="preserve">, </w:t>
      </w:r>
      <w:r w:rsidR="004E637E" w:rsidRPr="00E44002">
        <w:rPr>
          <w:rFonts w:ascii="Maiandra GD" w:hAnsi="Maiandra GD"/>
          <w:sz w:val="24"/>
          <w:szCs w:val="24"/>
        </w:rPr>
        <w:t>more than a 6-fold</w:t>
      </w:r>
      <w:r w:rsidR="00E2279D" w:rsidRPr="00E44002">
        <w:rPr>
          <w:rFonts w:ascii="Maiandra GD" w:hAnsi="Maiandra GD" w:cs="Tahoma"/>
          <w:sz w:val="24"/>
          <w:szCs w:val="24"/>
        </w:rPr>
        <w:t xml:space="preserve"> </w:t>
      </w:r>
      <w:r w:rsidR="00D037CF" w:rsidRPr="00E44002">
        <w:rPr>
          <w:rFonts w:ascii="Maiandra GD" w:hAnsi="Maiandra GD" w:cs="Tahoma"/>
          <w:sz w:val="24"/>
          <w:szCs w:val="24"/>
        </w:rPr>
        <w:t xml:space="preserve">increases. </w:t>
      </w:r>
      <w:r w:rsidR="008B66AF" w:rsidRPr="00E44002">
        <w:rPr>
          <w:rFonts w:ascii="Maiandra GD" w:hAnsi="Maiandra GD" w:cs="Tahoma"/>
          <w:sz w:val="24"/>
          <w:szCs w:val="24"/>
        </w:rPr>
        <w:t>Regarding to the types of contraceptives used</w:t>
      </w:r>
      <w:r w:rsidR="00D037CF" w:rsidRPr="00E44002">
        <w:rPr>
          <w:rFonts w:ascii="Maiandra GD" w:hAnsi="Maiandra GD" w:cs="Tahoma"/>
          <w:sz w:val="24"/>
          <w:szCs w:val="24"/>
        </w:rPr>
        <w:t>, th</w:t>
      </w:r>
      <w:r w:rsidR="00D037CF" w:rsidRPr="00E44002">
        <w:rPr>
          <w:rFonts w:ascii="Maiandra GD" w:hAnsi="Maiandra GD"/>
          <w:sz w:val="24"/>
          <w:szCs w:val="24"/>
        </w:rPr>
        <w:t xml:space="preserve">e proportion of modern contraceptive method use has </w:t>
      </w:r>
      <w:r w:rsidR="008B66AF" w:rsidRPr="00E44002">
        <w:rPr>
          <w:rFonts w:ascii="Maiandra GD" w:hAnsi="Maiandra GD"/>
          <w:sz w:val="24"/>
          <w:szCs w:val="24"/>
        </w:rPr>
        <w:t xml:space="preserve">significantly </w:t>
      </w:r>
      <w:r w:rsidR="00D037CF" w:rsidRPr="00E44002">
        <w:rPr>
          <w:rFonts w:ascii="Maiandra GD" w:hAnsi="Maiandra GD"/>
          <w:sz w:val="24"/>
          <w:szCs w:val="24"/>
        </w:rPr>
        <w:t>increas</w:t>
      </w:r>
      <w:r w:rsidR="008B66AF" w:rsidRPr="00E44002">
        <w:rPr>
          <w:rFonts w:ascii="Maiandra GD" w:hAnsi="Maiandra GD"/>
          <w:sz w:val="24"/>
          <w:szCs w:val="24"/>
        </w:rPr>
        <w:t>ed</w:t>
      </w:r>
      <w:r w:rsidR="00D037CF" w:rsidRPr="00E44002">
        <w:rPr>
          <w:rFonts w:ascii="Maiandra GD" w:hAnsi="Maiandra GD"/>
          <w:sz w:val="24"/>
          <w:szCs w:val="24"/>
        </w:rPr>
        <w:t xml:space="preserve"> and </w:t>
      </w:r>
      <w:r w:rsidR="00D037CF" w:rsidRPr="00E44002">
        <w:rPr>
          <w:rFonts w:ascii="Maiandra GD" w:hAnsi="Maiandra GD" w:cs="Tahoma"/>
          <w:sz w:val="24"/>
          <w:szCs w:val="24"/>
        </w:rPr>
        <w:t xml:space="preserve">only small proportion of </w:t>
      </w:r>
      <w:r w:rsidR="001D310A" w:rsidRPr="00E44002">
        <w:rPr>
          <w:rFonts w:ascii="Maiandra GD" w:hAnsi="Maiandra GD" w:cs="Tahoma"/>
          <w:sz w:val="24"/>
          <w:szCs w:val="24"/>
        </w:rPr>
        <w:t>sexually active adolescent</w:t>
      </w:r>
      <w:r w:rsidR="001D310A" w:rsidRPr="00E44002">
        <w:rPr>
          <w:rFonts w:ascii="Maiandra GD" w:hAnsi="Maiandra GD"/>
          <w:sz w:val="24"/>
          <w:szCs w:val="24"/>
        </w:rPr>
        <w:t xml:space="preserve"> use </w:t>
      </w:r>
      <w:r w:rsidR="00D037CF" w:rsidRPr="00E44002">
        <w:rPr>
          <w:rFonts w:ascii="Maiandra GD" w:hAnsi="Maiandra GD" w:cs="Tahoma"/>
          <w:sz w:val="24"/>
          <w:szCs w:val="24"/>
        </w:rPr>
        <w:t>traditional methods of contraception</w:t>
      </w:r>
      <w:r w:rsidR="00D037CF" w:rsidRPr="00E44002">
        <w:rPr>
          <w:rFonts w:ascii="Maiandra GD" w:hAnsi="Maiandra GD"/>
          <w:sz w:val="24"/>
          <w:szCs w:val="24"/>
        </w:rPr>
        <w:t>.</w:t>
      </w:r>
      <w:r w:rsidR="00D037CF" w:rsidRPr="00E44002">
        <w:rPr>
          <w:rFonts w:ascii="Maiandra GD" w:hAnsi="Maiandra GD" w:cs="Tahoma"/>
          <w:sz w:val="24"/>
          <w:szCs w:val="24"/>
        </w:rPr>
        <w:t xml:space="preserve"> </w:t>
      </w:r>
      <w:r w:rsidR="00DE470E" w:rsidRPr="00E44002">
        <w:rPr>
          <w:rFonts w:ascii="Maiandra GD" w:hAnsi="Maiandra GD" w:cs="Tahoma"/>
          <w:sz w:val="24"/>
          <w:szCs w:val="24"/>
        </w:rPr>
        <w:t>Th</w:t>
      </w:r>
      <w:r w:rsidR="00DE470E" w:rsidRPr="00E44002">
        <w:rPr>
          <w:rFonts w:ascii="Maiandra GD" w:hAnsi="Maiandra GD"/>
          <w:sz w:val="24"/>
          <w:szCs w:val="24"/>
        </w:rPr>
        <w:t xml:space="preserve">e proportion of users of modern method </w:t>
      </w:r>
      <w:r w:rsidR="008B66AF" w:rsidRPr="00E44002">
        <w:rPr>
          <w:rFonts w:ascii="Maiandra GD" w:hAnsi="Maiandra GD"/>
          <w:sz w:val="24"/>
          <w:szCs w:val="24"/>
        </w:rPr>
        <w:t>has increased</w:t>
      </w:r>
      <w:r w:rsidR="00DE470E" w:rsidRPr="00E44002">
        <w:rPr>
          <w:rFonts w:ascii="Maiandra GD" w:hAnsi="Maiandra GD"/>
          <w:sz w:val="24"/>
          <w:szCs w:val="24"/>
        </w:rPr>
        <w:t xml:space="preserve"> by 8.7 percent during the survey period from 2000 to 2005.</w:t>
      </w:r>
      <w:r w:rsidR="0089230F" w:rsidRPr="00E44002">
        <w:rPr>
          <w:rFonts w:ascii="Maiandra GD" w:hAnsi="Maiandra GD" w:cs="Tahoma"/>
          <w:sz w:val="24"/>
          <w:szCs w:val="24"/>
        </w:rPr>
        <w:t xml:space="preserve"> </w:t>
      </w:r>
      <w:r w:rsidR="006A6939" w:rsidRPr="00E44002">
        <w:rPr>
          <w:rFonts w:ascii="Maiandra GD" w:hAnsi="Maiandra GD" w:cs="Tahoma"/>
          <w:sz w:val="24"/>
          <w:szCs w:val="24"/>
        </w:rPr>
        <w:t>The</w:t>
      </w:r>
      <w:r w:rsidR="00F1456C" w:rsidRPr="00E44002">
        <w:rPr>
          <w:rFonts w:ascii="Maiandra GD" w:hAnsi="Maiandra GD" w:cs="Tahoma"/>
          <w:sz w:val="24"/>
          <w:szCs w:val="24"/>
        </w:rPr>
        <w:t xml:space="preserve"> use of modern contraceptive methods nearly doubled between 2005 and 2011</w:t>
      </w:r>
      <w:r w:rsidR="009858C4" w:rsidRPr="00E44002">
        <w:rPr>
          <w:rFonts w:ascii="Maiandra GD" w:hAnsi="Maiandra GD" w:cs="Tahoma"/>
          <w:sz w:val="24"/>
          <w:szCs w:val="24"/>
        </w:rPr>
        <w:t xml:space="preserve">. </w:t>
      </w:r>
      <w:r w:rsidR="002172D3" w:rsidRPr="00E44002">
        <w:rPr>
          <w:rFonts w:ascii="Maiandra GD" w:hAnsi="Maiandra GD" w:cs="Times New Roman"/>
          <w:sz w:val="24"/>
          <w:szCs w:val="24"/>
        </w:rPr>
        <w:t>The proportion of adolescent who have used modern contraception methods continuously increased between the years 2005 and 2016 and, more than 10 percent increment was observed between 2011 and 2016</w:t>
      </w:r>
      <w:r w:rsidR="002172D3" w:rsidRPr="00E44002">
        <w:rPr>
          <w:rFonts w:ascii="Maiandra GD" w:hAnsi="Maiandra GD" w:cs="Tahoma"/>
          <w:sz w:val="24"/>
          <w:szCs w:val="24"/>
        </w:rPr>
        <w:t xml:space="preserve"> </w:t>
      </w:r>
      <w:r w:rsidR="0089230F" w:rsidRPr="00E44002">
        <w:rPr>
          <w:rFonts w:ascii="Maiandra GD" w:hAnsi="Maiandra GD" w:cs="Tahoma"/>
          <w:sz w:val="24"/>
          <w:szCs w:val="24"/>
        </w:rPr>
        <w:t>(</w:t>
      </w:r>
      <w:r w:rsidR="00F1456C" w:rsidRPr="00E44002">
        <w:rPr>
          <w:rFonts w:ascii="Maiandra GD" w:hAnsi="Maiandra GD" w:cs="Tahoma"/>
          <w:sz w:val="24"/>
          <w:szCs w:val="24"/>
        </w:rPr>
        <w:t>Figure 1)</w:t>
      </w:r>
    </w:p>
    <w:p w14:paraId="4571C014" w14:textId="1A716E04" w:rsidR="009858C4" w:rsidRPr="00E44002" w:rsidRDefault="009858C4" w:rsidP="00DD7CC9">
      <w:pPr>
        <w:jc w:val="both"/>
        <w:rPr>
          <w:rFonts w:ascii="Maiandra GD" w:hAnsi="Maiandra GD" w:cs="Tahoma"/>
          <w:b/>
          <w:bCs/>
          <w:sz w:val="24"/>
          <w:szCs w:val="24"/>
        </w:rPr>
      </w:pPr>
      <w:r w:rsidRPr="00E44002">
        <w:rPr>
          <w:rFonts w:ascii="Maiandra GD" w:hAnsi="Maiandra GD" w:cs="Tahoma"/>
          <w:b/>
          <w:bCs/>
          <w:sz w:val="24"/>
          <w:szCs w:val="24"/>
        </w:rPr>
        <w:t>Differentials in contraceptive use by background characteristics</w:t>
      </w:r>
    </w:p>
    <w:p w14:paraId="0ABF893F" w14:textId="7C3333E8" w:rsidR="009517B1" w:rsidRPr="00E44002" w:rsidRDefault="00E2279D" w:rsidP="009517B1">
      <w:pPr>
        <w:spacing w:line="360" w:lineRule="auto"/>
        <w:jc w:val="both"/>
        <w:rPr>
          <w:rFonts w:ascii="Maiandra GD" w:hAnsi="Maiandra GD" w:cs="Tahoma"/>
          <w:sz w:val="24"/>
          <w:szCs w:val="24"/>
        </w:rPr>
      </w:pPr>
      <w:r w:rsidRPr="00E44002">
        <w:rPr>
          <w:rFonts w:ascii="Maiandra GD" w:hAnsi="Maiandra GD"/>
          <w:sz w:val="24"/>
          <w:szCs w:val="24"/>
        </w:rPr>
        <w:t>Figure 2</w:t>
      </w:r>
      <w:r w:rsidR="0092786B" w:rsidRPr="00E44002">
        <w:rPr>
          <w:rFonts w:ascii="Maiandra GD" w:hAnsi="Maiandra GD"/>
          <w:sz w:val="24"/>
          <w:szCs w:val="24"/>
        </w:rPr>
        <w:t xml:space="preserve"> </w:t>
      </w:r>
      <w:r w:rsidR="002172D3" w:rsidRPr="00E44002">
        <w:rPr>
          <w:rFonts w:ascii="Maiandra GD" w:hAnsi="Maiandra GD"/>
          <w:sz w:val="24"/>
          <w:szCs w:val="24"/>
        </w:rPr>
        <w:t xml:space="preserve">of the survey </w:t>
      </w:r>
      <w:r w:rsidR="0092786B" w:rsidRPr="00E44002">
        <w:rPr>
          <w:rFonts w:ascii="Maiandra GD" w:hAnsi="Maiandra GD"/>
          <w:sz w:val="24"/>
          <w:szCs w:val="24"/>
        </w:rPr>
        <w:t>shows the differentials in the proportion</w:t>
      </w:r>
      <w:r w:rsidR="004C2894" w:rsidRPr="00E44002">
        <w:rPr>
          <w:rFonts w:ascii="Maiandra GD" w:hAnsi="Maiandra GD"/>
          <w:sz w:val="24"/>
          <w:szCs w:val="24"/>
        </w:rPr>
        <w:t xml:space="preserve"> of contraceptive use among</w:t>
      </w:r>
      <w:r w:rsidR="0092786B" w:rsidRPr="00E44002">
        <w:rPr>
          <w:rFonts w:ascii="Maiandra GD" w:hAnsi="Maiandra GD"/>
          <w:sz w:val="24"/>
          <w:szCs w:val="24"/>
        </w:rPr>
        <w:t xml:space="preserve"> </w:t>
      </w:r>
      <w:r w:rsidRPr="00E44002">
        <w:rPr>
          <w:rFonts w:ascii="Maiandra GD" w:hAnsi="Maiandra GD"/>
          <w:sz w:val="24"/>
          <w:szCs w:val="24"/>
        </w:rPr>
        <w:t>sexually active adolescent girls by</w:t>
      </w:r>
      <w:r w:rsidR="0092786B" w:rsidRPr="00E44002">
        <w:rPr>
          <w:rFonts w:ascii="Maiandra GD" w:hAnsi="Maiandra GD"/>
          <w:sz w:val="24"/>
          <w:szCs w:val="24"/>
        </w:rPr>
        <w:t xml:space="preserve"> selected background characteristics.</w:t>
      </w:r>
      <w:r w:rsidRPr="00E44002">
        <w:rPr>
          <w:rFonts w:ascii="Maiandra GD" w:hAnsi="Maiandra GD" w:cs="Tahoma"/>
          <w:sz w:val="24"/>
          <w:szCs w:val="24"/>
        </w:rPr>
        <w:t xml:space="preserve"> </w:t>
      </w:r>
      <w:r w:rsidR="0092786B" w:rsidRPr="00E44002">
        <w:rPr>
          <w:rFonts w:ascii="Maiandra GD" w:hAnsi="Maiandra GD"/>
          <w:sz w:val="24"/>
          <w:szCs w:val="24"/>
        </w:rPr>
        <w:t xml:space="preserve">The </w:t>
      </w:r>
      <w:r w:rsidR="0092786B" w:rsidRPr="00E44002">
        <w:rPr>
          <w:rFonts w:ascii="Maiandra GD" w:hAnsi="Maiandra GD"/>
          <w:sz w:val="24"/>
          <w:szCs w:val="24"/>
        </w:rPr>
        <w:lastRenderedPageBreak/>
        <w:t xml:space="preserve">proportion of </w:t>
      </w:r>
      <w:r w:rsidR="004C2894" w:rsidRPr="00E44002">
        <w:rPr>
          <w:rFonts w:ascii="Maiandra GD" w:hAnsi="Maiandra GD"/>
          <w:sz w:val="24"/>
          <w:szCs w:val="24"/>
        </w:rPr>
        <w:t xml:space="preserve">any method of </w:t>
      </w:r>
      <w:r w:rsidRPr="00E44002">
        <w:rPr>
          <w:rFonts w:ascii="Maiandra GD" w:hAnsi="Maiandra GD"/>
          <w:sz w:val="24"/>
          <w:szCs w:val="24"/>
        </w:rPr>
        <w:t>contraceptive use</w:t>
      </w:r>
      <w:r w:rsidR="0092786B" w:rsidRPr="00E44002">
        <w:rPr>
          <w:rFonts w:ascii="Maiandra GD" w:hAnsi="Maiandra GD"/>
          <w:sz w:val="24"/>
          <w:szCs w:val="24"/>
        </w:rPr>
        <w:t xml:space="preserve"> varies significantly with</w:t>
      </w:r>
      <w:r w:rsidR="009517B1" w:rsidRPr="00E44002">
        <w:rPr>
          <w:rFonts w:ascii="Maiandra GD" w:hAnsi="Maiandra GD"/>
          <w:sz w:val="24"/>
          <w:szCs w:val="24"/>
        </w:rPr>
        <w:t xml:space="preserve"> age,</w:t>
      </w:r>
      <w:r w:rsidR="0092786B" w:rsidRPr="00E44002">
        <w:rPr>
          <w:rFonts w:ascii="Maiandra GD" w:hAnsi="Maiandra GD"/>
          <w:sz w:val="24"/>
          <w:szCs w:val="24"/>
        </w:rPr>
        <w:t xml:space="preserve"> place of residence, educational </w:t>
      </w:r>
      <w:r w:rsidR="002172D3" w:rsidRPr="00E44002">
        <w:rPr>
          <w:rFonts w:ascii="Maiandra GD" w:hAnsi="Maiandra GD"/>
          <w:sz w:val="24"/>
          <w:szCs w:val="24"/>
        </w:rPr>
        <w:t>level</w:t>
      </w:r>
      <w:r w:rsidR="009517B1" w:rsidRPr="00E44002">
        <w:rPr>
          <w:rFonts w:ascii="Maiandra GD" w:hAnsi="Maiandra GD"/>
          <w:sz w:val="24"/>
          <w:szCs w:val="24"/>
        </w:rPr>
        <w:t xml:space="preserve"> of respondent</w:t>
      </w:r>
      <w:r w:rsidR="0092786B" w:rsidRPr="00E44002">
        <w:rPr>
          <w:rFonts w:ascii="Maiandra GD" w:hAnsi="Maiandra GD"/>
          <w:sz w:val="24"/>
          <w:szCs w:val="24"/>
        </w:rPr>
        <w:t xml:space="preserve"> and household wealt</w:t>
      </w:r>
      <w:r w:rsidR="00112ED7" w:rsidRPr="00E44002">
        <w:rPr>
          <w:rFonts w:ascii="Maiandra GD" w:hAnsi="Maiandra GD"/>
          <w:sz w:val="24"/>
          <w:szCs w:val="24"/>
        </w:rPr>
        <w:t>h status</w:t>
      </w:r>
      <w:r w:rsidR="0092786B" w:rsidRPr="00E44002">
        <w:rPr>
          <w:rFonts w:ascii="Maiandra GD" w:hAnsi="Maiandra GD"/>
          <w:sz w:val="24"/>
          <w:szCs w:val="24"/>
        </w:rPr>
        <w:t xml:space="preserve">. </w:t>
      </w:r>
    </w:p>
    <w:p w14:paraId="29568138" w14:textId="1CC81455" w:rsidR="00323307" w:rsidRPr="00E44002" w:rsidRDefault="000D28BD" w:rsidP="006F6CD6">
      <w:pPr>
        <w:spacing w:line="360" w:lineRule="auto"/>
        <w:jc w:val="both"/>
        <w:rPr>
          <w:rFonts w:ascii="Maiandra GD" w:hAnsi="Maiandra GD" w:cs="Tahoma"/>
          <w:sz w:val="24"/>
          <w:szCs w:val="24"/>
        </w:rPr>
      </w:pPr>
      <w:r w:rsidRPr="00E44002">
        <w:rPr>
          <w:rFonts w:ascii="Maiandra GD" w:hAnsi="Maiandra GD" w:cs="Tahoma"/>
          <w:sz w:val="24"/>
          <w:szCs w:val="24"/>
        </w:rPr>
        <w:t xml:space="preserve">In all </w:t>
      </w:r>
      <w:r w:rsidR="002172D3" w:rsidRPr="00E44002">
        <w:rPr>
          <w:rFonts w:ascii="Maiandra GD" w:hAnsi="Maiandra GD" w:cs="Tahoma"/>
          <w:sz w:val="24"/>
          <w:szCs w:val="24"/>
        </w:rPr>
        <w:t xml:space="preserve">of the </w:t>
      </w:r>
      <w:r w:rsidRPr="00E44002">
        <w:rPr>
          <w:rFonts w:ascii="Maiandra GD" w:hAnsi="Maiandra GD" w:cs="Tahoma"/>
          <w:sz w:val="24"/>
          <w:szCs w:val="24"/>
        </w:rPr>
        <w:t>four surveys</w:t>
      </w:r>
      <w:r w:rsidR="000A4EB2" w:rsidRPr="00E44002">
        <w:rPr>
          <w:rFonts w:ascii="Maiandra GD" w:hAnsi="Maiandra GD" w:cs="Tahoma"/>
          <w:sz w:val="24"/>
          <w:szCs w:val="24"/>
        </w:rPr>
        <w:t>,</w:t>
      </w:r>
      <w:r w:rsidRPr="00E44002">
        <w:rPr>
          <w:rFonts w:ascii="Maiandra GD" w:hAnsi="Maiandra GD" w:cs="Tahoma"/>
          <w:sz w:val="24"/>
          <w:szCs w:val="24"/>
        </w:rPr>
        <w:t xml:space="preserve"> modern contraceptive use was more common </w:t>
      </w:r>
      <w:r w:rsidR="00F40213" w:rsidRPr="00E44002">
        <w:rPr>
          <w:rFonts w:ascii="Maiandra GD" w:hAnsi="Maiandra GD" w:cs="Tahoma"/>
          <w:sz w:val="24"/>
          <w:szCs w:val="24"/>
        </w:rPr>
        <w:t xml:space="preserve">among adolescents </w:t>
      </w:r>
      <w:r w:rsidR="00E24C02" w:rsidRPr="00E44002">
        <w:rPr>
          <w:rFonts w:ascii="Maiandra GD" w:hAnsi="Maiandra GD" w:cs="Tahoma"/>
          <w:sz w:val="24"/>
          <w:szCs w:val="24"/>
        </w:rPr>
        <w:t xml:space="preserve">with secondary and above educational status, </w:t>
      </w:r>
      <w:r w:rsidR="00F40213" w:rsidRPr="00E44002">
        <w:rPr>
          <w:rFonts w:ascii="Maiandra GD" w:hAnsi="Maiandra GD" w:cs="Tahoma"/>
          <w:sz w:val="24"/>
          <w:szCs w:val="24"/>
        </w:rPr>
        <w:t>from urban</w:t>
      </w:r>
      <w:r w:rsidRPr="00E44002">
        <w:rPr>
          <w:rFonts w:ascii="Maiandra GD" w:hAnsi="Maiandra GD" w:cs="Tahoma"/>
          <w:sz w:val="24"/>
          <w:szCs w:val="24"/>
        </w:rPr>
        <w:t xml:space="preserve"> areas</w:t>
      </w:r>
      <w:r w:rsidR="004C2894" w:rsidRPr="00E44002">
        <w:rPr>
          <w:rFonts w:ascii="Maiandra GD" w:hAnsi="Maiandra GD" w:cs="Tahoma"/>
          <w:sz w:val="24"/>
          <w:szCs w:val="24"/>
        </w:rPr>
        <w:t xml:space="preserve">, in the </w:t>
      </w:r>
      <w:r w:rsidR="001D63AF" w:rsidRPr="00E44002">
        <w:rPr>
          <w:rFonts w:ascii="Maiandra GD" w:hAnsi="Maiandra GD" w:cs="Tahoma"/>
          <w:sz w:val="24"/>
          <w:szCs w:val="24"/>
        </w:rPr>
        <w:t xml:space="preserve">age </w:t>
      </w:r>
      <w:r w:rsidR="004C2894" w:rsidRPr="00E44002">
        <w:rPr>
          <w:rFonts w:ascii="Maiandra GD" w:hAnsi="Maiandra GD" w:cs="Tahoma"/>
          <w:sz w:val="24"/>
          <w:szCs w:val="24"/>
        </w:rPr>
        <w:t>category of 18-19</w:t>
      </w:r>
      <w:r w:rsidR="00F40213" w:rsidRPr="00E44002">
        <w:rPr>
          <w:rFonts w:ascii="Maiandra GD" w:hAnsi="Maiandra GD" w:cs="Tahoma"/>
          <w:sz w:val="24"/>
          <w:szCs w:val="24"/>
        </w:rPr>
        <w:t xml:space="preserve"> and </w:t>
      </w:r>
      <w:r w:rsidR="001D63AF" w:rsidRPr="00E44002">
        <w:rPr>
          <w:rFonts w:ascii="Maiandra GD" w:hAnsi="Maiandra GD" w:cs="Tahoma"/>
          <w:sz w:val="24"/>
          <w:szCs w:val="24"/>
        </w:rPr>
        <w:t xml:space="preserve">who have rich family. </w:t>
      </w:r>
      <w:r w:rsidR="00E24C02" w:rsidRPr="00E44002">
        <w:rPr>
          <w:rFonts w:ascii="Maiandra GD" w:hAnsi="Maiandra GD" w:cs="Tahoma"/>
          <w:sz w:val="24"/>
          <w:szCs w:val="24"/>
        </w:rPr>
        <w:t>The p</w:t>
      </w:r>
      <w:r w:rsidR="006F6CD6" w:rsidRPr="00E44002">
        <w:rPr>
          <w:rFonts w:ascii="Maiandra GD" w:hAnsi="Maiandra GD" w:cs="Tahoma"/>
          <w:sz w:val="24"/>
          <w:szCs w:val="24"/>
        </w:rPr>
        <w:t xml:space="preserve">ercent of girls with secondary and </w:t>
      </w:r>
      <w:r w:rsidR="00F40213" w:rsidRPr="00E44002">
        <w:rPr>
          <w:rFonts w:ascii="Maiandra GD" w:hAnsi="Maiandra GD" w:cs="Tahoma"/>
          <w:sz w:val="24"/>
          <w:szCs w:val="24"/>
        </w:rPr>
        <w:t>above</w:t>
      </w:r>
      <w:r w:rsidR="006F6CD6" w:rsidRPr="00E44002">
        <w:rPr>
          <w:rFonts w:ascii="Maiandra GD" w:hAnsi="Maiandra GD" w:cs="Tahoma"/>
          <w:sz w:val="24"/>
          <w:szCs w:val="24"/>
        </w:rPr>
        <w:t xml:space="preserve"> educational level and using </w:t>
      </w:r>
      <w:r w:rsidR="00114D69" w:rsidRPr="00E44002">
        <w:rPr>
          <w:rFonts w:ascii="Maiandra GD" w:hAnsi="Maiandra GD" w:cs="Tahoma"/>
          <w:sz w:val="24"/>
          <w:szCs w:val="24"/>
        </w:rPr>
        <w:t xml:space="preserve">a </w:t>
      </w:r>
      <w:r w:rsidR="006F6CD6" w:rsidRPr="00E44002">
        <w:rPr>
          <w:rFonts w:ascii="Maiandra GD" w:hAnsi="Maiandra GD" w:cs="Tahoma"/>
          <w:sz w:val="24"/>
          <w:szCs w:val="24"/>
        </w:rPr>
        <w:t xml:space="preserve">method </w:t>
      </w:r>
      <w:r w:rsidR="00884587" w:rsidRPr="00E44002">
        <w:rPr>
          <w:rFonts w:ascii="Maiandra GD" w:hAnsi="Maiandra GD"/>
          <w:sz w:val="24"/>
          <w:szCs w:val="24"/>
        </w:rPr>
        <w:t xml:space="preserve">has </w:t>
      </w:r>
      <w:r w:rsidR="00E24C02" w:rsidRPr="00E44002">
        <w:rPr>
          <w:rFonts w:ascii="Maiandra GD" w:hAnsi="Maiandra GD"/>
          <w:sz w:val="24"/>
          <w:szCs w:val="24"/>
        </w:rPr>
        <w:t xml:space="preserve">no change between 2005 and 2011 and </w:t>
      </w:r>
      <w:r w:rsidR="00884587" w:rsidRPr="00E44002">
        <w:rPr>
          <w:rFonts w:ascii="Maiandra GD" w:hAnsi="Maiandra GD"/>
          <w:sz w:val="24"/>
          <w:szCs w:val="24"/>
        </w:rPr>
        <w:t>significantly declined by</w:t>
      </w:r>
      <w:r w:rsidR="007B5B5B" w:rsidRPr="00E44002">
        <w:rPr>
          <w:rFonts w:ascii="Maiandra GD" w:hAnsi="Maiandra GD"/>
          <w:sz w:val="24"/>
          <w:szCs w:val="24"/>
        </w:rPr>
        <w:t xml:space="preserve"> </w:t>
      </w:r>
      <w:r w:rsidR="00E24C02" w:rsidRPr="00E44002">
        <w:rPr>
          <w:rFonts w:ascii="Maiandra GD" w:hAnsi="Maiandra GD"/>
          <w:sz w:val="24"/>
          <w:szCs w:val="24"/>
        </w:rPr>
        <w:t>6.3</w:t>
      </w:r>
      <w:r w:rsidR="00884587" w:rsidRPr="00E44002">
        <w:rPr>
          <w:rFonts w:ascii="Maiandra GD" w:hAnsi="Maiandra GD"/>
          <w:sz w:val="24"/>
          <w:szCs w:val="24"/>
        </w:rPr>
        <w:t xml:space="preserve"> percent </w:t>
      </w:r>
      <w:r w:rsidR="007B5B5B" w:rsidRPr="00E44002">
        <w:rPr>
          <w:rFonts w:ascii="Maiandra GD" w:hAnsi="Maiandra GD"/>
          <w:sz w:val="24"/>
          <w:szCs w:val="24"/>
        </w:rPr>
        <w:t>between</w:t>
      </w:r>
      <w:r w:rsidR="00E24C02" w:rsidRPr="00E44002">
        <w:rPr>
          <w:rFonts w:ascii="Maiandra GD" w:hAnsi="Maiandra GD"/>
          <w:sz w:val="24"/>
          <w:szCs w:val="24"/>
        </w:rPr>
        <w:t xml:space="preserve"> </w:t>
      </w:r>
      <w:r w:rsidR="007B5B5B" w:rsidRPr="00E44002">
        <w:rPr>
          <w:rFonts w:ascii="Maiandra GD" w:hAnsi="Maiandra GD"/>
          <w:sz w:val="24"/>
          <w:szCs w:val="24"/>
        </w:rPr>
        <w:t>2011 and 201</w:t>
      </w:r>
      <w:r w:rsidR="00E24C02" w:rsidRPr="00E44002">
        <w:rPr>
          <w:rFonts w:ascii="Maiandra GD" w:hAnsi="Maiandra GD"/>
          <w:sz w:val="24"/>
          <w:szCs w:val="24"/>
        </w:rPr>
        <w:t>6</w:t>
      </w:r>
      <w:r w:rsidR="006F6CD6" w:rsidRPr="00E44002">
        <w:rPr>
          <w:rFonts w:ascii="Maiandra GD" w:hAnsi="Maiandra GD" w:cs="Tahoma"/>
          <w:sz w:val="24"/>
          <w:szCs w:val="24"/>
        </w:rPr>
        <w:t>.</w:t>
      </w:r>
      <w:r w:rsidR="006F6CD6" w:rsidRPr="00E44002">
        <w:rPr>
          <w:rFonts w:ascii="Maiandra GD" w:hAnsi="Maiandra GD"/>
          <w:sz w:val="24"/>
          <w:szCs w:val="24"/>
        </w:rPr>
        <w:t xml:space="preserve"> </w:t>
      </w:r>
      <w:r w:rsidR="006F6CD6" w:rsidRPr="00E44002">
        <w:rPr>
          <w:rFonts w:ascii="Maiandra GD" w:hAnsi="Maiandra GD" w:cs="Tahoma"/>
          <w:sz w:val="24"/>
          <w:szCs w:val="24"/>
        </w:rPr>
        <w:t xml:space="preserve">The lowest proportions of modern contraceptive users are </w:t>
      </w:r>
      <w:r w:rsidR="00884587" w:rsidRPr="00E44002">
        <w:rPr>
          <w:rFonts w:ascii="Maiandra GD" w:hAnsi="Maiandra GD" w:cs="Tahoma"/>
          <w:sz w:val="24"/>
          <w:szCs w:val="24"/>
        </w:rPr>
        <w:t>among</w:t>
      </w:r>
      <w:r w:rsidR="006F6CD6" w:rsidRPr="00E44002">
        <w:rPr>
          <w:rFonts w:ascii="Maiandra GD" w:hAnsi="Maiandra GD" w:cs="Tahoma"/>
          <w:sz w:val="24"/>
          <w:szCs w:val="24"/>
        </w:rPr>
        <w:t xml:space="preserve"> adolescent girls from poor household (24.3%)</w:t>
      </w:r>
      <w:r w:rsidR="00112ED7" w:rsidRPr="00E44002">
        <w:rPr>
          <w:rFonts w:ascii="Maiandra GD" w:hAnsi="Maiandra GD" w:cs="Tahoma"/>
          <w:sz w:val="24"/>
          <w:szCs w:val="24"/>
        </w:rPr>
        <w:t xml:space="preserve"> and adolescent in the age category of 15-17(25.9%)</w:t>
      </w:r>
      <w:r w:rsidR="006F6CD6" w:rsidRPr="00E44002">
        <w:rPr>
          <w:rFonts w:ascii="Maiandra GD" w:hAnsi="Maiandra GD" w:cs="Tahoma"/>
          <w:sz w:val="24"/>
          <w:szCs w:val="24"/>
        </w:rPr>
        <w:t xml:space="preserve"> </w:t>
      </w:r>
      <w:r w:rsidR="00884587" w:rsidRPr="00E44002">
        <w:rPr>
          <w:rFonts w:ascii="Maiandra GD" w:hAnsi="Maiandra GD" w:cs="Tahoma"/>
          <w:sz w:val="24"/>
          <w:szCs w:val="24"/>
        </w:rPr>
        <w:t>according to</w:t>
      </w:r>
      <w:r w:rsidR="006F6CD6" w:rsidRPr="00E44002">
        <w:rPr>
          <w:rFonts w:ascii="Maiandra GD" w:hAnsi="Maiandra GD" w:cs="Tahoma"/>
          <w:sz w:val="24"/>
          <w:szCs w:val="24"/>
        </w:rPr>
        <w:t xml:space="preserve"> 2016 survey year</w:t>
      </w:r>
      <w:r w:rsidR="000C1EFC" w:rsidRPr="00E44002">
        <w:rPr>
          <w:rFonts w:ascii="Maiandra GD" w:hAnsi="Maiandra GD" w:cs="Tahoma"/>
          <w:sz w:val="24"/>
          <w:szCs w:val="24"/>
        </w:rPr>
        <w:t xml:space="preserve"> (Figure </w:t>
      </w:r>
      <w:r w:rsidR="00531B6E" w:rsidRPr="00E44002">
        <w:rPr>
          <w:rFonts w:ascii="Maiandra GD" w:hAnsi="Maiandra GD" w:cs="Tahoma"/>
          <w:sz w:val="24"/>
          <w:szCs w:val="24"/>
        </w:rPr>
        <w:t>2</w:t>
      </w:r>
      <w:r w:rsidR="000C1EFC" w:rsidRPr="00E44002">
        <w:rPr>
          <w:rFonts w:ascii="Maiandra GD" w:hAnsi="Maiandra GD" w:cs="Tahoma"/>
          <w:sz w:val="24"/>
          <w:szCs w:val="24"/>
        </w:rPr>
        <w:t>)</w:t>
      </w:r>
      <w:r w:rsidR="006F6CD6" w:rsidRPr="00E44002">
        <w:rPr>
          <w:rFonts w:ascii="Maiandra GD" w:hAnsi="Maiandra GD" w:cs="Tahoma"/>
          <w:sz w:val="24"/>
          <w:szCs w:val="24"/>
        </w:rPr>
        <w:t>.</w:t>
      </w:r>
    </w:p>
    <w:p w14:paraId="5B341004" w14:textId="119A13B5" w:rsidR="00323307" w:rsidRPr="00E44002" w:rsidRDefault="00EB6C4A" w:rsidP="0088308B">
      <w:pPr>
        <w:pStyle w:val="Heading2"/>
        <w:rPr>
          <w:rFonts w:ascii="Maiandra GD" w:hAnsi="Maiandra GD"/>
          <w:color w:val="auto"/>
          <w:sz w:val="24"/>
          <w:szCs w:val="24"/>
        </w:rPr>
      </w:pPr>
      <w:r w:rsidRPr="00E44002">
        <w:rPr>
          <w:rFonts w:ascii="Maiandra GD" w:hAnsi="Maiandra GD"/>
          <w:color w:val="auto"/>
          <w:sz w:val="24"/>
          <w:szCs w:val="24"/>
        </w:rPr>
        <w:t>M</w:t>
      </w:r>
      <w:r w:rsidR="00061865" w:rsidRPr="00E44002">
        <w:rPr>
          <w:rFonts w:ascii="Maiandra GD" w:hAnsi="Maiandra GD"/>
          <w:color w:val="auto"/>
          <w:sz w:val="24"/>
          <w:szCs w:val="24"/>
        </w:rPr>
        <w:t xml:space="preserve">odern </w:t>
      </w:r>
      <w:r w:rsidR="0088308B" w:rsidRPr="00E44002">
        <w:rPr>
          <w:rFonts w:ascii="Maiandra GD" w:hAnsi="Maiandra GD"/>
          <w:color w:val="auto"/>
          <w:sz w:val="24"/>
          <w:szCs w:val="24"/>
        </w:rPr>
        <w:t>contraceptive</w:t>
      </w:r>
      <w:r w:rsidRPr="00E44002">
        <w:rPr>
          <w:rFonts w:ascii="Maiandra GD" w:hAnsi="Maiandra GD"/>
          <w:color w:val="auto"/>
          <w:sz w:val="24"/>
          <w:szCs w:val="24"/>
        </w:rPr>
        <w:t xml:space="preserve"> trend </w:t>
      </w:r>
      <w:r w:rsidR="0088308B" w:rsidRPr="00E44002">
        <w:rPr>
          <w:rFonts w:ascii="Maiandra GD" w:hAnsi="Maiandra GD"/>
          <w:color w:val="auto"/>
          <w:sz w:val="24"/>
          <w:szCs w:val="24"/>
        </w:rPr>
        <w:t>by</w:t>
      </w:r>
      <w:r w:rsidRPr="00E44002">
        <w:rPr>
          <w:rFonts w:ascii="Maiandra GD" w:hAnsi="Maiandra GD"/>
          <w:color w:val="auto"/>
          <w:sz w:val="24"/>
          <w:szCs w:val="24"/>
        </w:rPr>
        <w:t xml:space="preserve"> method mix </w:t>
      </w:r>
      <w:r w:rsidR="00F1456C" w:rsidRPr="00E44002">
        <w:rPr>
          <w:rFonts w:ascii="Maiandra GD" w:hAnsi="Maiandra GD"/>
          <w:color w:val="auto"/>
          <w:sz w:val="24"/>
          <w:szCs w:val="24"/>
        </w:rPr>
        <w:t xml:space="preserve"> </w:t>
      </w:r>
    </w:p>
    <w:p w14:paraId="3B0DE626" w14:textId="4F832D15" w:rsidR="00D7421F" w:rsidRPr="00E44002" w:rsidRDefault="00827A67" w:rsidP="00531B6E">
      <w:pPr>
        <w:spacing w:line="360" w:lineRule="auto"/>
        <w:jc w:val="both"/>
        <w:rPr>
          <w:rFonts w:ascii="Maiandra GD" w:hAnsi="Maiandra GD" w:cs="Times New Roman"/>
          <w:sz w:val="24"/>
          <w:szCs w:val="24"/>
        </w:rPr>
      </w:pPr>
      <w:r w:rsidRPr="00E44002">
        <w:rPr>
          <w:rFonts w:ascii="Maiandra GD" w:hAnsi="Maiandra GD" w:cs="Tahoma"/>
          <w:sz w:val="24"/>
          <w:szCs w:val="24"/>
        </w:rPr>
        <w:t xml:space="preserve">Figure </w:t>
      </w:r>
      <w:r w:rsidR="00061865" w:rsidRPr="00E44002">
        <w:rPr>
          <w:rFonts w:ascii="Maiandra GD" w:hAnsi="Maiandra GD" w:cs="Tahoma"/>
          <w:sz w:val="24"/>
          <w:szCs w:val="24"/>
        </w:rPr>
        <w:t>3</w:t>
      </w:r>
      <w:r w:rsidRPr="00E44002">
        <w:rPr>
          <w:rFonts w:ascii="Maiandra GD" w:hAnsi="Maiandra GD" w:cs="Tahoma"/>
          <w:sz w:val="24"/>
          <w:szCs w:val="24"/>
        </w:rPr>
        <w:t xml:space="preserve"> shows the </w:t>
      </w:r>
      <w:r w:rsidR="00EB6C4A" w:rsidRPr="00E44002">
        <w:rPr>
          <w:rFonts w:ascii="Maiandra GD" w:hAnsi="Maiandra GD" w:cs="Tahoma"/>
          <w:sz w:val="24"/>
          <w:szCs w:val="24"/>
        </w:rPr>
        <w:t xml:space="preserve">trend in </w:t>
      </w:r>
      <w:r w:rsidRPr="00E44002">
        <w:rPr>
          <w:rFonts w:ascii="Maiandra GD" w:hAnsi="Maiandra GD" w:cs="Tahoma"/>
          <w:sz w:val="24"/>
          <w:szCs w:val="24"/>
        </w:rPr>
        <w:t>different types of contracepti</w:t>
      </w:r>
      <w:r w:rsidR="00EB6C4A" w:rsidRPr="00E44002">
        <w:rPr>
          <w:rFonts w:ascii="Maiandra GD" w:hAnsi="Maiandra GD" w:cs="Tahoma"/>
          <w:sz w:val="24"/>
          <w:szCs w:val="24"/>
        </w:rPr>
        <w:t xml:space="preserve">ve </w:t>
      </w:r>
      <w:r w:rsidRPr="00E44002">
        <w:rPr>
          <w:rFonts w:ascii="Maiandra GD" w:hAnsi="Maiandra GD" w:cs="Tahoma"/>
          <w:sz w:val="24"/>
          <w:szCs w:val="24"/>
        </w:rPr>
        <w:t>among</w:t>
      </w:r>
      <w:r w:rsidR="00350C18" w:rsidRPr="00E44002">
        <w:rPr>
          <w:rFonts w:ascii="Maiandra GD" w:hAnsi="Maiandra GD" w:cs="Tahoma"/>
          <w:sz w:val="24"/>
          <w:szCs w:val="24"/>
        </w:rPr>
        <w:t xml:space="preserve"> </w:t>
      </w:r>
      <w:r w:rsidRPr="00E44002">
        <w:rPr>
          <w:rFonts w:ascii="Maiandra GD" w:hAnsi="Maiandra GD" w:cs="Tahoma"/>
          <w:sz w:val="24"/>
          <w:szCs w:val="24"/>
        </w:rPr>
        <w:t>users of modern method of</w:t>
      </w:r>
      <w:r w:rsidR="00ED21A1" w:rsidRPr="00E44002">
        <w:rPr>
          <w:rFonts w:ascii="Maiandra GD" w:hAnsi="Maiandra GD" w:cs="Tahoma"/>
          <w:sz w:val="24"/>
          <w:szCs w:val="24"/>
        </w:rPr>
        <w:t xml:space="preserve"> </w:t>
      </w:r>
      <w:r w:rsidRPr="00E44002">
        <w:rPr>
          <w:rFonts w:ascii="Maiandra GD" w:hAnsi="Maiandra GD" w:cs="Tahoma"/>
          <w:sz w:val="24"/>
          <w:szCs w:val="24"/>
        </w:rPr>
        <w:t xml:space="preserve">contraception </w:t>
      </w:r>
      <w:r w:rsidR="00EB6C4A" w:rsidRPr="00E44002">
        <w:rPr>
          <w:rFonts w:ascii="Maiandra GD" w:hAnsi="Maiandra GD" w:cs="Tahoma"/>
          <w:sz w:val="24"/>
          <w:szCs w:val="24"/>
        </w:rPr>
        <w:t>between</w:t>
      </w:r>
      <w:r w:rsidRPr="00E44002">
        <w:rPr>
          <w:rFonts w:ascii="Maiandra GD" w:hAnsi="Maiandra GD" w:cs="Tahoma"/>
          <w:sz w:val="24"/>
          <w:szCs w:val="24"/>
        </w:rPr>
        <w:t xml:space="preserve"> 2000 and 2016</w:t>
      </w:r>
      <w:r w:rsidR="00EB6C4A" w:rsidRPr="00E44002">
        <w:rPr>
          <w:rFonts w:ascii="Maiandra GD" w:hAnsi="Maiandra GD" w:cs="Tahoma"/>
          <w:sz w:val="24"/>
          <w:szCs w:val="24"/>
        </w:rPr>
        <w:t xml:space="preserve"> survey year of Ethiopian DHS</w:t>
      </w:r>
      <w:r w:rsidRPr="00E44002">
        <w:rPr>
          <w:rFonts w:ascii="Maiandra GD" w:hAnsi="Maiandra GD" w:cs="Tahoma"/>
          <w:sz w:val="24"/>
          <w:szCs w:val="24"/>
        </w:rPr>
        <w:t xml:space="preserve">. There is </w:t>
      </w:r>
      <w:r w:rsidR="00114D69" w:rsidRPr="00E44002">
        <w:rPr>
          <w:rFonts w:ascii="Maiandra GD" w:hAnsi="Maiandra GD" w:cs="Tahoma"/>
          <w:sz w:val="24"/>
          <w:szCs w:val="24"/>
        </w:rPr>
        <w:t xml:space="preserve">a </w:t>
      </w:r>
      <w:r w:rsidRPr="00E44002">
        <w:rPr>
          <w:rFonts w:ascii="Maiandra GD" w:hAnsi="Maiandra GD" w:cs="Tahoma"/>
          <w:sz w:val="24"/>
          <w:szCs w:val="24"/>
        </w:rPr>
        <w:t xml:space="preserve">slight change in the pattern of use </w:t>
      </w:r>
      <w:r w:rsidR="00DE45AA" w:rsidRPr="00E44002">
        <w:rPr>
          <w:rFonts w:ascii="Maiandra GD" w:hAnsi="Maiandra GD" w:cs="Tahoma"/>
          <w:sz w:val="24"/>
          <w:szCs w:val="24"/>
        </w:rPr>
        <w:t xml:space="preserve">of contraception </w:t>
      </w:r>
      <w:r w:rsidRPr="00E44002">
        <w:rPr>
          <w:rFonts w:ascii="Maiandra GD" w:hAnsi="Maiandra GD" w:cs="Tahoma"/>
          <w:sz w:val="24"/>
          <w:szCs w:val="24"/>
        </w:rPr>
        <w:t>over time. The trends in mix of currently used modern methods indicated promising improvement</w:t>
      </w:r>
      <w:r w:rsidR="00486B60" w:rsidRPr="00E44002">
        <w:rPr>
          <w:rFonts w:ascii="Maiandra GD" w:hAnsi="Maiandra GD" w:cs="Tahoma"/>
          <w:sz w:val="24"/>
          <w:szCs w:val="24"/>
        </w:rPr>
        <w:t>.</w:t>
      </w:r>
      <w:r w:rsidR="00ED21A1" w:rsidRPr="00E44002">
        <w:rPr>
          <w:rFonts w:ascii="Maiandra GD" w:hAnsi="Maiandra GD" w:cs="Tahoma"/>
          <w:sz w:val="24"/>
          <w:szCs w:val="24"/>
        </w:rPr>
        <w:t xml:space="preserve"> </w:t>
      </w:r>
      <w:r w:rsidR="00486B60" w:rsidRPr="00E44002">
        <w:rPr>
          <w:rFonts w:ascii="Maiandra GD" w:hAnsi="Maiandra GD" w:cs="Tahoma"/>
          <w:sz w:val="24"/>
          <w:szCs w:val="24"/>
        </w:rPr>
        <w:t>The share of</w:t>
      </w:r>
      <w:r w:rsidRPr="00E44002">
        <w:rPr>
          <w:rFonts w:ascii="Maiandra GD" w:hAnsi="Maiandra GD" w:cs="Tahoma"/>
          <w:sz w:val="24"/>
          <w:szCs w:val="24"/>
        </w:rPr>
        <w:t xml:space="preserve"> long acting reversible contraceptive method</w:t>
      </w:r>
      <w:r w:rsidR="00DE45AA" w:rsidRPr="00E44002">
        <w:rPr>
          <w:rFonts w:ascii="Maiandra GD" w:hAnsi="Maiandra GD" w:cs="Tahoma"/>
          <w:sz w:val="24"/>
          <w:szCs w:val="24"/>
        </w:rPr>
        <w:t xml:space="preserve"> such as </w:t>
      </w:r>
      <w:r w:rsidR="00642449" w:rsidRPr="00E44002">
        <w:rPr>
          <w:rFonts w:ascii="Maiandra GD" w:hAnsi="Maiandra GD" w:cs="Tahoma"/>
          <w:sz w:val="24"/>
          <w:szCs w:val="24"/>
        </w:rPr>
        <w:t>Norplant</w:t>
      </w:r>
      <w:r w:rsidRPr="00E44002">
        <w:rPr>
          <w:rFonts w:ascii="Maiandra GD" w:hAnsi="Maiandra GD" w:cs="Tahoma"/>
          <w:sz w:val="24"/>
          <w:szCs w:val="24"/>
        </w:rPr>
        <w:t>/implants</w:t>
      </w:r>
      <w:r w:rsidR="00642449" w:rsidRPr="00E44002">
        <w:rPr>
          <w:rFonts w:ascii="Maiandra GD" w:hAnsi="Maiandra GD" w:cs="Tahoma"/>
          <w:sz w:val="24"/>
          <w:szCs w:val="24"/>
        </w:rPr>
        <w:t xml:space="preserve"> among sexually active adolescent girls has significantly increased</w:t>
      </w:r>
      <w:r w:rsidRPr="00E44002">
        <w:rPr>
          <w:rFonts w:ascii="Maiandra GD" w:hAnsi="Maiandra GD" w:cs="Tahoma"/>
          <w:sz w:val="24"/>
          <w:szCs w:val="24"/>
        </w:rPr>
        <w:t xml:space="preserve"> </w:t>
      </w:r>
      <w:r w:rsidR="00642449" w:rsidRPr="00E44002">
        <w:rPr>
          <w:rFonts w:ascii="Maiandra GD" w:hAnsi="Maiandra GD" w:cs="Tahoma"/>
          <w:sz w:val="24"/>
          <w:szCs w:val="24"/>
        </w:rPr>
        <w:t>by more than 6 percent</w:t>
      </w:r>
      <w:r w:rsidR="00531B6E" w:rsidRPr="00E44002">
        <w:rPr>
          <w:rFonts w:ascii="Maiandra GD" w:hAnsi="Maiandra GD" w:cs="Tahoma"/>
          <w:sz w:val="24"/>
          <w:szCs w:val="24"/>
        </w:rPr>
        <w:t>age</w:t>
      </w:r>
      <w:r w:rsidR="00642449" w:rsidRPr="00E44002">
        <w:rPr>
          <w:rFonts w:ascii="Maiandra GD" w:hAnsi="Maiandra GD" w:cs="Tahoma"/>
          <w:sz w:val="24"/>
          <w:szCs w:val="24"/>
        </w:rPr>
        <w:t xml:space="preserve"> between 2000 and 2016 </w:t>
      </w:r>
      <w:r w:rsidR="00DE45AA" w:rsidRPr="00E44002">
        <w:rPr>
          <w:rFonts w:ascii="Maiandra GD" w:hAnsi="Maiandra GD" w:cs="Tahoma"/>
          <w:sz w:val="24"/>
          <w:szCs w:val="24"/>
        </w:rPr>
        <w:t xml:space="preserve">while the increase was </w:t>
      </w:r>
      <w:r w:rsidR="00642449" w:rsidRPr="00E44002">
        <w:rPr>
          <w:rFonts w:ascii="Maiandra GD" w:hAnsi="Maiandra GD" w:cs="Tahoma"/>
          <w:sz w:val="24"/>
          <w:szCs w:val="24"/>
        </w:rPr>
        <w:t>more than three</w:t>
      </w:r>
      <w:r w:rsidR="00486B60" w:rsidRPr="00E44002">
        <w:rPr>
          <w:rFonts w:ascii="Maiandra GD" w:hAnsi="Maiandra GD" w:cs="Tahoma"/>
          <w:sz w:val="24"/>
          <w:szCs w:val="24"/>
        </w:rPr>
        <w:t xml:space="preserve"> </w:t>
      </w:r>
      <w:r w:rsidRPr="00E44002">
        <w:rPr>
          <w:rFonts w:ascii="Maiandra GD" w:hAnsi="Maiandra GD" w:cs="Tahoma"/>
          <w:sz w:val="24"/>
          <w:szCs w:val="24"/>
        </w:rPr>
        <w:t>times between 2011 and 2016</w:t>
      </w:r>
      <w:r w:rsidR="00DE45AA" w:rsidRPr="00E44002">
        <w:rPr>
          <w:rFonts w:ascii="Maiandra GD" w:hAnsi="Maiandra GD" w:cs="Tahoma"/>
          <w:sz w:val="24"/>
          <w:szCs w:val="24"/>
        </w:rPr>
        <w:t xml:space="preserve">.  </w:t>
      </w:r>
      <w:r w:rsidR="00560254" w:rsidRPr="00E44002">
        <w:rPr>
          <w:rFonts w:ascii="Maiandra GD" w:hAnsi="Maiandra GD" w:cs="Tahoma"/>
          <w:sz w:val="24"/>
          <w:szCs w:val="24"/>
        </w:rPr>
        <w:t>Regarding t</w:t>
      </w:r>
      <w:r w:rsidRPr="00E44002">
        <w:rPr>
          <w:rFonts w:ascii="Maiandra GD" w:hAnsi="Maiandra GD" w:cs="Tahoma"/>
          <w:sz w:val="24"/>
          <w:szCs w:val="24"/>
        </w:rPr>
        <w:t>he observed shifts in</w:t>
      </w:r>
      <w:r w:rsidR="00560254" w:rsidRPr="00E44002">
        <w:rPr>
          <w:rFonts w:ascii="Maiandra GD" w:hAnsi="Maiandra GD" w:cs="Tahoma"/>
          <w:sz w:val="24"/>
          <w:szCs w:val="24"/>
        </w:rPr>
        <w:t xml:space="preserve"> </w:t>
      </w:r>
      <w:r w:rsidRPr="00E44002">
        <w:rPr>
          <w:rFonts w:ascii="Maiandra GD" w:hAnsi="Maiandra GD" w:cs="Tahoma"/>
          <w:sz w:val="24"/>
          <w:szCs w:val="24"/>
        </w:rPr>
        <w:t>the prevalence of short-term methods</w:t>
      </w:r>
      <w:r w:rsidR="00560254" w:rsidRPr="00E44002">
        <w:rPr>
          <w:rFonts w:ascii="Maiandra GD" w:hAnsi="Maiandra GD" w:cs="Tahoma"/>
          <w:sz w:val="24"/>
          <w:szCs w:val="24"/>
        </w:rPr>
        <w:t>, the share of inject</w:t>
      </w:r>
      <w:r w:rsidR="00DE45AA" w:rsidRPr="00E44002">
        <w:rPr>
          <w:rFonts w:ascii="Maiandra GD" w:hAnsi="Maiandra GD" w:cs="Tahoma"/>
          <w:sz w:val="24"/>
          <w:szCs w:val="24"/>
        </w:rPr>
        <w:t>ion</w:t>
      </w:r>
      <w:r w:rsidR="00560254" w:rsidRPr="00E44002">
        <w:rPr>
          <w:rFonts w:ascii="Maiandra GD" w:hAnsi="Maiandra GD" w:cs="Tahoma"/>
          <w:sz w:val="24"/>
          <w:szCs w:val="24"/>
        </w:rPr>
        <w:t xml:space="preserve"> methods of contraception has significantly increased by more than 25 percent</w:t>
      </w:r>
      <w:r w:rsidR="00DE45AA" w:rsidRPr="00E44002">
        <w:rPr>
          <w:rFonts w:ascii="Maiandra GD" w:hAnsi="Maiandra GD" w:cs="Tahoma"/>
          <w:sz w:val="24"/>
          <w:szCs w:val="24"/>
        </w:rPr>
        <w:t xml:space="preserve"> </w:t>
      </w:r>
      <w:r w:rsidR="00560254" w:rsidRPr="00E44002">
        <w:rPr>
          <w:rFonts w:ascii="Maiandra GD" w:hAnsi="Maiandra GD" w:cs="Tahoma"/>
          <w:sz w:val="24"/>
          <w:szCs w:val="24"/>
        </w:rPr>
        <w:t>from</w:t>
      </w:r>
      <w:r w:rsidR="00DE45AA" w:rsidRPr="00E44002">
        <w:rPr>
          <w:rFonts w:ascii="Maiandra GD" w:hAnsi="Maiandra GD" w:cs="Tahoma"/>
          <w:sz w:val="24"/>
          <w:szCs w:val="24"/>
        </w:rPr>
        <w:t xml:space="preserve"> the year</w:t>
      </w:r>
      <w:r w:rsidR="00560254" w:rsidRPr="00E44002">
        <w:rPr>
          <w:rFonts w:ascii="Maiandra GD" w:hAnsi="Maiandra GD" w:cs="Tahoma"/>
          <w:sz w:val="24"/>
          <w:szCs w:val="24"/>
        </w:rPr>
        <w:t xml:space="preserve"> 2000 to 2016.</w:t>
      </w:r>
      <w:r w:rsidR="00911C3A" w:rsidRPr="00E44002">
        <w:rPr>
          <w:rFonts w:ascii="Maiandra GD" w:hAnsi="Maiandra GD" w:cs="Tahoma"/>
          <w:sz w:val="24"/>
          <w:szCs w:val="24"/>
        </w:rPr>
        <w:t xml:space="preserve"> </w:t>
      </w:r>
      <w:r w:rsidR="00DE45AA" w:rsidRPr="00E44002">
        <w:rPr>
          <w:rFonts w:ascii="Maiandra GD" w:hAnsi="Maiandra GD" w:cs="Times New Roman"/>
          <w:sz w:val="24"/>
          <w:szCs w:val="24"/>
        </w:rPr>
        <w:t>Though using condom has dual benefit as contraceptive method and prevention of STI/HIVS, it uses as contraceptive means significantly declined between the years 2005 and 2016 from 1.7% to 0.1%.</w:t>
      </w:r>
    </w:p>
    <w:p w14:paraId="04310996" w14:textId="18FD7BCD" w:rsidR="00323307" w:rsidRPr="00E44002" w:rsidRDefault="00F1456C" w:rsidP="00911C3A">
      <w:pPr>
        <w:spacing w:line="360" w:lineRule="auto"/>
        <w:jc w:val="both"/>
        <w:rPr>
          <w:rFonts w:ascii="Maiandra GD" w:hAnsi="Maiandra GD" w:cs="Tahoma"/>
          <w:b/>
          <w:bCs/>
          <w:sz w:val="24"/>
          <w:szCs w:val="24"/>
        </w:rPr>
      </w:pPr>
      <w:r w:rsidRPr="00E44002">
        <w:rPr>
          <w:rFonts w:ascii="Maiandra GD" w:hAnsi="Maiandra GD"/>
          <w:b/>
          <w:bCs/>
          <w:sz w:val="24"/>
          <w:szCs w:val="24"/>
        </w:rPr>
        <w:t>Factors associated with contraceptive use among sexually active adolescents</w:t>
      </w:r>
    </w:p>
    <w:p w14:paraId="684965DA" w14:textId="426129D6" w:rsidR="00323307" w:rsidRPr="00E44002" w:rsidRDefault="00F1456C">
      <w:pPr>
        <w:spacing w:before="240" w:after="200" w:line="360" w:lineRule="auto"/>
        <w:jc w:val="both"/>
        <w:rPr>
          <w:rFonts w:ascii="Maiandra GD" w:hAnsi="Maiandra GD" w:cs="Tahoma"/>
          <w:sz w:val="24"/>
          <w:szCs w:val="24"/>
        </w:rPr>
      </w:pPr>
      <w:r w:rsidRPr="00E44002">
        <w:rPr>
          <w:rFonts w:ascii="Maiandra GD" w:hAnsi="Maiandra GD" w:cs="Tahoma"/>
          <w:sz w:val="24"/>
          <w:szCs w:val="24"/>
        </w:rPr>
        <w:t>In bivariable logistic regression</w:t>
      </w:r>
      <w:r w:rsidR="00531B6E" w:rsidRPr="00E44002">
        <w:rPr>
          <w:rFonts w:ascii="Maiandra GD" w:hAnsi="Maiandra GD" w:cs="Tahoma"/>
          <w:sz w:val="24"/>
          <w:szCs w:val="24"/>
        </w:rPr>
        <w:t xml:space="preserve"> eleven </w:t>
      </w:r>
      <w:r w:rsidRPr="00E44002">
        <w:rPr>
          <w:rFonts w:ascii="Maiandra GD" w:hAnsi="Maiandra GD" w:cs="Tahoma"/>
          <w:sz w:val="24"/>
          <w:szCs w:val="24"/>
        </w:rPr>
        <w:t>variables had significant relationship with female adolescent contraceptive use. These include respondent and partner educational and occupational status, currently working status, wealth status, visited by field worker in the last 12 months, told about F</w:t>
      </w:r>
      <w:r w:rsidR="00114D69" w:rsidRPr="00E44002">
        <w:rPr>
          <w:rFonts w:ascii="Maiandra GD" w:hAnsi="Maiandra GD" w:cs="Tahoma"/>
          <w:sz w:val="24"/>
          <w:szCs w:val="24"/>
        </w:rPr>
        <w:t>amily planning at</w:t>
      </w:r>
      <w:r w:rsidRPr="00E44002">
        <w:rPr>
          <w:rFonts w:ascii="Maiandra GD" w:hAnsi="Maiandra GD" w:cs="Tahoma"/>
          <w:sz w:val="24"/>
          <w:szCs w:val="24"/>
        </w:rPr>
        <w:t xml:space="preserve"> </w:t>
      </w:r>
      <w:r w:rsidR="00114D69" w:rsidRPr="00E44002">
        <w:rPr>
          <w:rFonts w:ascii="Maiandra GD" w:hAnsi="Maiandra GD" w:cs="Tahoma"/>
          <w:sz w:val="24"/>
          <w:szCs w:val="24"/>
        </w:rPr>
        <w:t xml:space="preserve">a </w:t>
      </w:r>
      <w:r w:rsidRPr="00E44002">
        <w:rPr>
          <w:rFonts w:ascii="Maiandra GD" w:hAnsi="Maiandra GD" w:cs="Tahoma"/>
          <w:sz w:val="24"/>
          <w:szCs w:val="24"/>
        </w:rPr>
        <w:t xml:space="preserve">health facility, place of residence, </w:t>
      </w:r>
      <w:r w:rsidR="00CE714E" w:rsidRPr="00E44002">
        <w:rPr>
          <w:rFonts w:ascii="Maiandra GD" w:hAnsi="Maiandra GD" w:cs="Tahoma"/>
          <w:sz w:val="24"/>
          <w:szCs w:val="24"/>
        </w:rPr>
        <w:t xml:space="preserve">heard </w:t>
      </w:r>
      <w:r w:rsidR="00CE714E" w:rsidRPr="00E44002">
        <w:rPr>
          <w:rFonts w:ascii="Maiandra GD" w:hAnsi="Maiandra GD" w:cs="Tahoma"/>
          <w:sz w:val="24"/>
          <w:szCs w:val="24"/>
        </w:rPr>
        <w:lastRenderedPageBreak/>
        <w:t>family</w:t>
      </w:r>
      <w:r w:rsidRPr="00E44002">
        <w:rPr>
          <w:rFonts w:ascii="Maiandra GD" w:hAnsi="Maiandra GD" w:cs="Tahoma"/>
          <w:sz w:val="24"/>
          <w:szCs w:val="24"/>
        </w:rPr>
        <w:t xml:space="preserve"> planning message</w:t>
      </w:r>
      <w:r w:rsidR="00114D69" w:rsidRPr="00E44002">
        <w:rPr>
          <w:rFonts w:ascii="Maiandra GD" w:hAnsi="Maiandra GD" w:cs="Tahoma"/>
          <w:sz w:val="24"/>
          <w:szCs w:val="24"/>
        </w:rPr>
        <w:t>s</w:t>
      </w:r>
      <w:r w:rsidRPr="00E44002">
        <w:rPr>
          <w:rFonts w:ascii="Maiandra GD" w:hAnsi="Maiandra GD" w:cs="Tahoma"/>
          <w:sz w:val="24"/>
          <w:szCs w:val="24"/>
        </w:rPr>
        <w:t xml:space="preserve"> on radio on </w:t>
      </w:r>
      <w:r w:rsidR="00114D69" w:rsidRPr="00E44002">
        <w:rPr>
          <w:rFonts w:ascii="Maiandra GD" w:hAnsi="Maiandra GD" w:cs="Tahoma"/>
          <w:sz w:val="24"/>
          <w:szCs w:val="24"/>
        </w:rPr>
        <w:t xml:space="preserve">the </w:t>
      </w:r>
      <w:r w:rsidRPr="00E44002">
        <w:rPr>
          <w:rFonts w:ascii="Maiandra GD" w:hAnsi="Maiandra GD" w:cs="Tahoma"/>
          <w:sz w:val="24"/>
          <w:szCs w:val="24"/>
        </w:rPr>
        <w:t xml:space="preserve">last few months, and heard family planning messages on TV on last few months. However, in the multivariable logistic regression there is no significant relationship between adolescent contraceptive use and type of place of residence, </w:t>
      </w:r>
      <w:r w:rsidR="0030339B" w:rsidRPr="00E44002">
        <w:rPr>
          <w:rFonts w:ascii="Maiandra GD" w:hAnsi="Maiandra GD" w:cs="Tahoma"/>
          <w:sz w:val="24"/>
          <w:szCs w:val="24"/>
        </w:rPr>
        <w:t>respondent occupation</w:t>
      </w:r>
      <w:r w:rsidRPr="00E44002">
        <w:rPr>
          <w:rFonts w:ascii="Maiandra GD" w:hAnsi="Maiandra GD" w:cs="Tahoma"/>
          <w:sz w:val="24"/>
          <w:szCs w:val="24"/>
        </w:rPr>
        <w:t xml:space="preserve">, heard family planning message on radio on last few months, </w:t>
      </w:r>
      <w:r w:rsidR="003B3FF9" w:rsidRPr="00E44002">
        <w:rPr>
          <w:rFonts w:ascii="Maiandra GD" w:hAnsi="Maiandra GD" w:cs="Tahoma"/>
          <w:sz w:val="24"/>
          <w:szCs w:val="24"/>
        </w:rPr>
        <w:t>heard</w:t>
      </w:r>
      <w:r w:rsidRPr="00E44002">
        <w:rPr>
          <w:rFonts w:ascii="Maiandra GD" w:hAnsi="Maiandra GD" w:cs="Tahoma"/>
          <w:sz w:val="24"/>
          <w:szCs w:val="24"/>
        </w:rPr>
        <w:t xml:space="preserve"> family planning messages on TV on last few months and visit of health facility. </w:t>
      </w:r>
    </w:p>
    <w:p w14:paraId="1D398558" w14:textId="276F3538" w:rsidR="00323307" w:rsidRPr="00E44002" w:rsidRDefault="00531B6E" w:rsidP="00A024A5">
      <w:pPr>
        <w:spacing w:before="240" w:after="200" w:line="360" w:lineRule="auto"/>
        <w:jc w:val="both"/>
        <w:rPr>
          <w:rFonts w:ascii="Maiandra GD" w:hAnsi="Maiandra GD" w:cs="Tahoma"/>
          <w:sz w:val="24"/>
          <w:szCs w:val="24"/>
        </w:rPr>
      </w:pPr>
      <w:bookmarkStart w:id="4" w:name="_Hlk49544706"/>
      <w:r w:rsidRPr="00E44002">
        <w:rPr>
          <w:rFonts w:ascii="Maiandra GD" w:hAnsi="Maiandra GD" w:cs="Tahoma"/>
          <w:sz w:val="24"/>
          <w:szCs w:val="24"/>
        </w:rPr>
        <w:t>T</w:t>
      </w:r>
      <w:r w:rsidR="00F1456C" w:rsidRPr="00E44002">
        <w:rPr>
          <w:rFonts w:ascii="Maiandra GD" w:hAnsi="Maiandra GD" w:cs="Tahoma"/>
          <w:sz w:val="24"/>
          <w:szCs w:val="24"/>
        </w:rPr>
        <w:t>he odds of contraceptive use were nearly 9</w:t>
      </w:r>
      <w:r w:rsidR="0030339B" w:rsidRPr="00E44002">
        <w:rPr>
          <w:rFonts w:ascii="Maiandra GD" w:hAnsi="Maiandra GD" w:cs="Tahoma"/>
          <w:sz w:val="24"/>
          <w:szCs w:val="24"/>
        </w:rPr>
        <w:t>6</w:t>
      </w:r>
      <w:r w:rsidR="00F1456C" w:rsidRPr="00E44002">
        <w:rPr>
          <w:rFonts w:ascii="Maiandra GD" w:hAnsi="Maiandra GD" w:cs="Tahoma"/>
          <w:sz w:val="24"/>
          <w:szCs w:val="24"/>
        </w:rPr>
        <w:t xml:space="preserve">% </w:t>
      </w:r>
      <w:r w:rsidR="00813A48" w:rsidRPr="00E44002">
        <w:rPr>
          <w:rFonts w:ascii="Maiandra GD" w:hAnsi="Maiandra GD" w:cs="Tahoma"/>
          <w:sz w:val="24"/>
          <w:szCs w:val="24"/>
        </w:rPr>
        <w:t xml:space="preserve">(AOR: </w:t>
      </w:r>
      <w:r w:rsidR="005F4E3E" w:rsidRPr="00E44002">
        <w:rPr>
          <w:rFonts w:ascii="Maiandra GD" w:hAnsi="Maiandra GD" w:cs="Tahoma"/>
          <w:sz w:val="24"/>
          <w:szCs w:val="24"/>
        </w:rPr>
        <w:t>.</w:t>
      </w:r>
      <w:r w:rsidR="005F4E3E" w:rsidRPr="00E44002">
        <w:rPr>
          <w:rFonts w:ascii="Maiandra GD" w:eastAsia="Calibri" w:hAnsi="Maiandra GD" w:cs="Times New Roman"/>
          <w:sz w:val="24"/>
          <w:szCs w:val="24"/>
        </w:rPr>
        <w:t>044</w:t>
      </w:r>
      <w:r w:rsidR="00813A48" w:rsidRPr="00E44002">
        <w:rPr>
          <w:rFonts w:ascii="Maiandra GD" w:hAnsi="Maiandra GD" w:cs="Tahoma"/>
          <w:sz w:val="24"/>
          <w:szCs w:val="24"/>
        </w:rPr>
        <w:t>; 95%CI</w:t>
      </w:r>
      <w:bookmarkStart w:id="5" w:name="_Hlk36893337"/>
      <w:r w:rsidR="00CE714E" w:rsidRPr="00E44002">
        <w:rPr>
          <w:rFonts w:ascii="Maiandra GD" w:hAnsi="Maiandra GD" w:cs="Tahoma"/>
          <w:sz w:val="24"/>
          <w:szCs w:val="24"/>
        </w:rPr>
        <w:t>: (</w:t>
      </w:r>
      <w:r w:rsidR="0030339B" w:rsidRPr="00E44002">
        <w:rPr>
          <w:rFonts w:ascii="Maiandra GD" w:eastAsia="Calibri" w:hAnsi="Maiandra GD" w:cs="Times New Roman"/>
          <w:sz w:val="24"/>
          <w:szCs w:val="24"/>
        </w:rPr>
        <w:t>.</w:t>
      </w:r>
      <w:r w:rsidR="00CE714E" w:rsidRPr="00E44002">
        <w:rPr>
          <w:rFonts w:ascii="Maiandra GD" w:eastAsia="Calibri" w:hAnsi="Maiandra GD" w:cs="Times New Roman"/>
          <w:sz w:val="24"/>
          <w:szCs w:val="24"/>
        </w:rPr>
        <w:t>00</w:t>
      </w:r>
      <w:r w:rsidR="005F4E3E" w:rsidRPr="00E44002">
        <w:rPr>
          <w:rFonts w:ascii="Maiandra GD" w:eastAsia="Calibri" w:hAnsi="Maiandra GD" w:cs="Times New Roman"/>
          <w:sz w:val="24"/>
          <w:szCs w:val="24"/>
        </w:rPr>
        <w:t>8</w:t>
      </w:r>
      <w:r w:rsidR="00CE714E" w:rsidRPr="00E44002">
        <w:rPr>
          <w:rFonts w:ascii="Maiandra GD" w:eastAsia="Calibri" w:hAnsi="Maiandra GD" w:cs="Times New Roman"/>
          <w:sz w:val="24"/>
          <w:szCs w:val="24"/>
        </w:rPr>
        <w:t xml:space="preserve"> </w:t>
      </w:r>
      <w:r w:rsidR="00CE714E" w:rsidRPr="00E44002">
        <w:rPr>
          <w:rFonts w:ascii="Maiandra GD" w:hAnsi="Maiandra GD" w:cs="Tahoma"/>
          <w:sz w:val="24"/>
          <w:szCs w:val="24"/>
        </w:rPr>
        <w:t>to</w:t>
      </w:r>
      <w:r w:rsidR="0030339B" w:rsidRPr="00E44002">
        <w:rPr>
          <w:rFonts w:ascii="Maiandra GD" w:hAnsi="Maiandra GD" w:cs="Tahoma"/>
          <w:sz w:val="24"/>
          <w:szCs w:val="24"/>
        </w:rPr>
        <w:t xml:space="preserve"> 0</w:t>
      </w:r>
      <w:r w:rsidR="0030339B" w:rsidRPr="00E44002">
        <w:rPr>
          <w:rFonts w:ascii="Maiandra GD" w:eastAsia="Calibri" w:hAnsi="Maiandra GD" w:cs="Times New Roman"/>
          <w:sz w:val="24"/>
          <w:szCs w:val="24"/>
        </w:rPr>
        <w:t>.2</w:t>
      </w:r>
      <w:r w:rsidR="005F4E3E" w:rsidRPr="00E44002">
        <w:rPr>
          <w:rFonts w:ascii="Maiandra GD" w:eastAsia="Calibri" w:hAnsi="Maiandra GD" w:cs="Times New Roman"/>
          <w:sz w:val="24"/>
          <w:szCs w:val="24"/>
        </w:rPr>
        <w:t>31</w:t>
      </w:r>
      <w:r w:rsidR="00813A48" w:rsidRPr="00E44002">
        <w:rPr>
          <w:rFonts w:ascii="Maiandra GD" w:hAnsi="Maiandra GD" w:cs="Tahoma"/>
          <w:sz w:val="24"/>
          <w:szCs w:val="24"/>
        </w:rPr>
        <w:t xml:space="preserve">) </w:t>
      </w:r>
      <w:bookmarkEnd w:id="5"/>
      <w:r w:rsidR="00F1456C" w:rsidRPr="00E44002">
        <w:rPr>
          <w:rFonts w:ascii="Maiandra GD" w:hAnsi="Maiandra GD" w:cs="Tahoma"/>
          <w:sz w:val="24"/>
          <w:szCs w:val="24"/>
        </w:rPr>
        <w:t xml:space="preserve">and </w:t>
      </w:r>
      <w:r w:rsidR="005F4E3E" w:rsidRPr="00E44002">
        <w:rPr>
          <w:rFonts w:ascii="Maiandra GD" w:hAnsi="Maiandra GD" w:cs="Tahoma"/>
          <w:sz w:val="24"/>
          <w:szCs w:val="24"/>
        </w:rPr>
        <w:t>90</w:t>
      </w:r>
      <w:r w:rsidR="00F1456C" w:rsidRPr="00E44002">
        <w:rPr>
          <w:rFonts w:ascii="Maiandra GD" w:hAnsi="Maiandra GD" w:cs="Tahoma"/>
          <w:sz w:val="24"/>
          <w:szCs w:val="24"/>
        </w:rPr>
        <w:t>%</w:t>
      </w:r>
      <w:r w:rsidR="00813A48" w:rsidRPr="00E44002">
        <w:rPr>
          <w:rFonts w:ascii="Maiandra GD" w:hAnsi="Maiandra GD" w:cs="Tahoma"/>
          <w:sz w:val="24"/>
          <w:szCs w:val="24"/>
        </w:rPr>
        <w:t xml:space="preserve"> (AOR: </w:t>
      </w:r>
      <w:r w:rsidR="005F4E3E" w:rsidRPr="00E44002">
        <w:rPr>
          <w:rFonts w:ascii="Maiandra GD" w:eastAsia="Calibri" w:hAnsi="Maiandra GD" w:cs="Times New Roman"/>
          <w:sz w:val="24"/>
          <w:szCs w:val="24"/>
        </w:rPr>
        <w:t>.10</w:t>
      </w:r>
      <w:r w:rsidR="004E3DF7" w:rsidRPr="00E44002">
        <w:rPr>
          <w:rFonts w:ascii="Maiandra GD" w:eastAsia="Calibri" w:hAnsi="Maiandra GD" w:cs="Times New Roman"/>
          <w:sz w:val="24"/>
          <w:szCs w:val="24"/>
        </w:rPr>
        <w:t>1</w:t>
      </w:r>
      <w:r w:rsidR="00813A48" w:rsidRPr="00E44002">
        <w:rPr>
          <w:rFonts w:ascii="Maiandra GD" w:hAnsi="Maiandra GD" w:cs="Tahoma"/>
          <w:sz w:val="24"/>
          <w:szCs w:val="24"/>
        </w:rPr>
        <w:t>; 95%CI:  0.02</w:t>
      </w:r>
      <w:r w:rsidR="005F4E3E" w:rsidRPr="00E44002">
        <w:rPr>
          <w:rFonts w:ascii="Maiandra GD" w:hAnsi="Maiandra GD" w:cs="Tahoma"/>
          <w:sz w:val="24"/>
          <w:szCs w:val="24"/>
        </w:rPr>
        <w:t>4</w:t>
      </w:r>
      <w:r w:rsidR="00813A48" w:rsidRPr="00E44002">
        <w:rPr>
          <w:rFonts w:ascii="Maiandra GD" w:hAnsi="Maiandra GD" w:cs="Tahoma"/>
          <w:sz w:val="24"/>
          <w:szCs w:val="24"/>
        </w:rPr>
        <w:t xml:space="preserve"> to 0.4</w:t>
      </w:r>
      <w:r w:rsidR="005F4E3E" w:rsidRPr="00E44002">
        <w:rPr>
          <w:rFonts w:ascii="Maiandra GD" w:hAnsi="Maiandra GD" w:cs="Tahoma"/>
          <w:sz w:val="24"/>
          <w:szCs w:val="24"/>
        </w:rPr>
        <w:t>14</w:t>
      </w:r>
      <w:r w:rsidR="00813A48" w:rsidRPr="00E44002">
        <w:rPr>
          <w:rFonts w:ascii="Maiandra GD" w:hAnsi="Maiandra GD" w:cs="Tahoma"/>
          <w:sz w:val="24"/>
          <w:szCs w:val="24"/>
        </w:rPr>
        <w:t>)</w:t>
      </w:r>
      <w:r w:rsidR="003B3FF9" w:rsidRPr="00E44002">
        <w:rPr>
          <w:rFonts w:ascii="Maiandra GD" w:hAnsi="Maiandra GD" w:cs="Tahoma"/>
          <w:sz w:val="24"/>
          <w:szCs w:val="24"/>
        </w:rPr>
        <w:t xml:space="preserve"> </w:t>
      </w:r>
      <w:r w:rsidR="00F1456C" w:rsidRPr="00E44002">
        <w:rPr>
          <w:rFonts w:ascii="Maiandra GD" w:hAnsi="Maiandra GD" w:cs="Tahoma"/>
          <w:sz w:val="24"/>
          <w:szCs w:val="24"/>
        </w:rPr>
        <w:t xml:space="preserve">less likely among sexually active female adolescent who had no education and primary education respectively compared to their counterparts who had </w:t>
      </w:r>
      <w:r w:rsidR="004E3DF7" w:rsidRPr="00E44002">
        <w:rPr>
          <w:rFonts w:ascii="Maiandra GD" w:hAnsi="Maiandra GD" w:cs="Tahoma"/>
          <w:sz w:val="24"/>
          <w:szCs w:val="24"/>
        </w:rPr>
        <w:t xml:space="preserve">attended </w:t>
      </w:r>
      <w:r w:rsidR="00F1456C" w:rsidRPr="00E44002">
        <w:rPr>
          <w:rFonts w:ascii="Maiandra GD" w:hAnsi="Maiandra GD" w:cs="Tahoma"/>
          <w:sz w:val="24"/>
          <w:szCs w:val="24"/>
        </w:rPr>
        <w:t>secondary</w:t>
      </w:r>
      <w:r w:rsidR="004E3DF7" w:rsidRPr="00E44002">
        <w:rPr>
          <w:rFonts w:ascii="Maiandra GD" w:hAnsi="Maiandra GD" w:cs="Tahoma"/>
          <w:sz w:val="24"/>
          <w:szCs w:val="24"/>
        </w:rPr>
        <w:t xml:space="preserve"> and above</w:t>
      </w:r>
      <w:r w:rsidR="00F1456C" w:rsidRPr="00E44002">
        <w:rPr>
          <w:rFonts w:ascii="Maiandra GD" w:hAnsi="Maiandra GD" w:cs="Tahoma"/>
          <w:sz w:val="24"/>
          <w:szCs w:val="24"/>
        </w:rPr>
        <w:t xml:space="preserve"> education</w:t>
      </w:r>
      <w:bookmarkEnd w:id="4"/>
      <w:r w:rsidR="004E3DF7" w:rsidRPr="00E44002">
        <w:rPr>
          <w:rFonts w:ascii="Maiandra GD" w:hAnsi="Maiandra GD" w:cs="Tahoma"/>
          <w:sz w:val="24"/>
          <w:szCs w:val="24"/>
        </w:rPr>
        <w:t>al level</w:t>
      </w:r>
      <w:r w:rsidR="00F1456C" w:rsidRPr="00E44002">
        <w:rPr>
          <w:rFonts w:ascii="Maiandra GD" w:hAnsi="Maiandra GD" w:cs="Tahoma"/>
          <w:sz w:val="24"/>
          <w:szCs w:val="24"/>
        </w:rPr>
        <w:t>.</w:t>
      </w:r>
      <w:r w:rsidR="0030339B" w:rsidRPr="00E44002">
        <w:rPr>
          <w:rFonts w:ascii="Maiandra GD" w:hAnsi="Maiandra GD" w:cs="Tahoma"/>
          <w:sz w:val="24"/>
          <w:szCs w:val="24"/>
        </w:rPr>
        <w:t xml:space="preserve"> </w:t>
      </w:r>
      <w:r w:rsidR="00F1456C" w:rsidRPr="00E44002">
        <w:rPr>
          <w:rFonts w:ascii="Maiandra GD" w:hAnsi="Maiandra GD" w:cs="Tahoma"/>
          <w:sz w:val="24"/>
          <w:szCs w:val="24"/>
        </w:rPr>
        <w:t xml:space="preserve">Adolescent living in rich wealth status were </w:t>
      </w:r>
      <w:r w:rsidR="004E3DF7" w:rsidRPr="00E44002">
        <w:rPr>
          <w:rFonts w:ascii="Maiandra GD" w:hAnsi="Maiandra GD" w:cs="Tahoma"/>
          <w:sz w:val="24"/>
          <w:szCs w:val="24"/>
        </w:rPr>
        <w:t>higher than three</w:t>
      </w:r>
      <w:r w:rsidR="00F1456C" w:rsidRPr="00E44002">
        <w:rPr>
          <w:rFonts w:ascii="Maiandra GD" w:hAnsi="Maiandra GD" w:cs="Tahoma"/>
          <w:sz w:val="24"/>
          <w:szCs w:val="24"/>
        </w:rPr>
        <w:t xml:space="preserve"> times more likely </w:t>
      </w:r>
      <w:r w:rsidR="004E3DF7" w:rsidRPr="00E44002">
        <w:rPr>
          <w:rFonts w:ascii="Maiandra GD" w:hAnsi="Maiandra GD" w:cs="Tahoma"/>
          <w:sz w:val="24"/>
          <w:szCs w:val="24"/>
        </w:rPr>
        <w:t xml:space="preserve">to </w:t>
      </w:r>
      <w:r w:rsidR="00F1456C" w:rsidRPr="00E44002">
        <w:rPr>
          <w:rFonts w:ascii="Maiandra GD" w:hAnsi="Maiandra GD" w:cs="Tahoma"/>
          <w:sz w:val="24"/>
          <w:szCs w:val="24"/>
        </w:rPr>
        <w:t>use contraceptive as compared to adolescents in poor wealth status</w:t>
      </w:r>
      <w:r w:rsidR="0030339B" w:rsidRPr="00E44002">
        <w:rPr>
          <w:rFonts w:ascii="Maiandra GD" w:hAnsi="Maiandra GD" w:cs="Tahoma"/>
          <w:sz w:val="24"/>
          <w:szCs w:val="24"/>
        </w:rPr>
        <w:t xml:space="preserve"> (A</w:t>
      </w:r>
      <w:r w:rsidR="004E3DF7" w:rsidRPr="00E44002">
        <w:rPr>
          <w:rFonts w:ascii="Maiandra GD" w:hAnsi="Maiandra GD" w:cs="Tahoma"/>
          <w:sz w:val="24"/>
          <w:szCs w:val="24"/>
        </w:rPr>
        <w:t>O</w:t>
      </w:r>
      <w:r w:rsidR="0030339B" w:rsidRPr="00E44002">
        <w:rPr>
          <w:rFonts w:ascii="Maiandra GD" w:hAnsi="Maiandra GD" w:cs="Tahoma"/>
          <w:sz w:val="24"/>
          <w:szCs w:val="24"/>
        </w:rPr>
        <w:t xml:space="preserve">R: </w:t>
      </w:r>
      <w:r w:rsidR="004E3DF7" w:rsidRPr="00E44002">
        <w:rPr>
          <w:rFonts w:ascii="Maiandra GD" w:eastAsia="Calibri" w:hAnsi="Maiandra GD" w:cs="Times New Roman"/>
          <w:sz w:val="24"/>
          <w:szCs w:val="24"/>
        </w:rPr>
        <w:t>3.662</w:t>
      </w:r>
      <w:r w:rsidR="0030339B" w:rsidRPr="00E44002">
        <w:rPr>
          <w:rFonts w:ascii="Maiandra GD" w:hAnsi="Maiandra GD" w:cs="Tahoma"/>
          <w:sz w:val="24"/>
          <w:szCs w:val="24"/>
        </w:rPr>
        <w:t xml:space="preserve">; 95%CI: </w:t>
      </w:r>
      <w:r w:rsidR="0030339B" w:rsidRPr="00E44002">
        <w:rPr>
          <w:rFonts w:ascii="Maiandra GD" w:eastAsia="Calibri" w:hAnsi="Maiandra GD" w:cs="Times New Roman"/>
          <w:sz w:val="24"/>
          <w:szCs w:val="24"/>
        </w:rPr>
        <w:t>(1.</w:t>
      </w:r>
      <w:r w:rsidR="004E3DF7" w:rsidRPr="00E44002">
        <w:rPr>
          <w:rFonts w:ascii="Maiandra GD" w:eastAsia="Calibri" w:hAnsi="Maiandra GD" w:cs="Times New Roman"/>
          <w:sz w:val="24"/>
          <w:szCs w:val="24"/>
        </w:rPr>
        <w:t>3</w:t>
      </w:r>
      <w:r w:rsidR="0030339B" w:rsidRPr="00E44002">
        <w:rPr>
          <w:rFonts w:ascii="Maiandra GD" w:eastAsia="Calibri" w:hAnsi="Maiandra GD" w:cs="Times New Roman"/>
          <w:sz w:val="24"/>
          <w:szCs w:val="24"/>
        </w:rPr>
        <w:t>5</w:t>
      </w:r>
      <w:r w:rsidR="004E3DF7" w:rsidRPr="00E44002">
        <w:rPr>
          <w:rFonts w:ascii="Maiandra GD" w:eastAsia="Calibri" w:hAnsi="Maiandra GD" w:cs="Times New Roman"/>
          <w:sz w:val="24"/>
          <w:szCs w:val="24"/>
        </w:rPr>
        <w:t>3</w:t>
      </w:r>
      <w:r w:rsidR="0030339B" w:rsidRPr="00E44002">
        <w:rPr>
          <w:rFonts w:ascii="Maiandra GD" w:eastAsia="Calibri" w:hAnsi="Maiandra GD" w:cs="Times New Roman"/>
          <w:sz w:val="24"/>
          <w:szCs w:val="24"/>
        </w:rPr>
        <w:t xml:space="preserve"> </w:t>
      </w:r>
      <w:r w:rsidR="0030339B" w:rsidRPr="00E44002">
        <w:rPr>
          <w:rFonts w:ascii="Maiandra GD" w:hAnsi="Maiandra GD" w:cs="Tahoma"/>
          <w:sz w:val="24"/>
          <w:szCs w:val="24"/>
        </w:rPr>
        <w:t xml:space="preserve">to </w:t>
      </w:r>
      <w:r w:rsidR="004E3DF7" w:rsidRPr="00E44002">
        <w:rPr>
          <w:rFonts w:ascii="Maiandra GD" w:eastAsia="Calibri" w:hAnsi="Maiandra GD" w:cs="Times New Roman"/>
          <w:sz w:val="24"/>
          <w:szCs w:val="24"/>
        </w:rPr>
        <w:t>9.913</w:t>
      </w:r>
      <w:r w:rsidR="0030339B" w:rsidRPr="00E44002">
        <w:rPr>
          <w:rFonts w:ascii="Maiandra GD" w:eastAsia="Calibri" w:hAnsi="Maiandra GD" w:cs="Times New Roman"/>
          <w:sz w:val="24"/>
          <w:szCs w:val="24"/>
        </w:rPr>
        <w:t>)</w:t>
      </w:r>
      <w:r w:rsidR="00F1456C" w:rsidRPr="00E44002">
        <w:rPr>
          <w:rFonts w:ascii="Maiandra GD" w:hAnsi="Maiandra GD" w:cs="Tahoma"/>
          <w:sz w:val="24"/>
          <w:szCs w:val="24"/>
        </w:rPr>
        <w:t xml:space="preserve">. The odds were </w:t>
      </w:r>
      <w:r w:rsidR="004E3DF7" w:rsidRPr="00E44002">
        <w:rPr>
          <w:rFonts w:ascii="Maiandra GD" w:hAnsi="Maiandra GD" w:cs="Tahoma"/>
          <w:sz w:val="24"/>
          <w:szCs w:val="24"/>
        </w:rPr>
        <w:t>three</w:t>
      </w:r>
      <w:r w:rsidR="00F1456C" w:rsidRPr="00E44002">
        <w:rPr>
          <w:rFonts w:ascii="Maiandra GD" w:hAnsi="Maiandra GD" w:cs="Tahoma"/>
          <w:sz w:val="24"/>
          <w:szCs w:val="24"/>
        </w:rPr>
        <w:t xml:space="preserve"> times among respondents who had visited health facility and told about family plannin</w:t>
      </w:r>
      <w:r w:rsidR="002453D5" w:rsidRPr="00E44002">
        <w:rPr>
          <w:rFonts w:ascii="Maiandra GD" w:hAnsi="Maiandra GD" w:cs="Tahoma"/>
          <w:sz w:val="24"/>
          <w:szCs w:val="24"/>
        </w:rPr>
        <w:t>g compared to their counterpart</w:t>
      </w:r>
      <w:r w:rsidR="00F1456C" w:rsidRPr="00E44002">
        <w:rPr>
          <w:rFonts w:ascii="Maiandra GD" w:hAnsi="Maiandra GD" w:cs="Tahoma"/>
          <w:sz w:val="24"/>
          <w:szCs w:val="24"/>
        </w:rPr>
        <w:t>s who had not told about FP during their visit</w:t>
      </w:r>
      <w:r w:rsidR="00A024A5" w:rsidRPr="00E44002">
        <w:rPr>
          <w:rFonts w:ascii="Maiandra GD" w:hAnsi="Maiandra GD" w:cs="Tahoma"/>
          <w:sz w:val="24"/>
          <w:szCs w:val="24"/>
        </w:rPr>
        <w:t xml:space="preserve"> (A</w:t>
      </w:r>
      <w:r w:rsidR="004E3DF7" w:rsidRPr="00E44002">
        <w:rPr>
          <w:rFonts w:ascii="Maiandra GD" w:hAnsi="Maiandra GD" w:cs="Tahoma"/>
          <w:sz w:val="24"/>
          <w:szCs w:val="24"/>
        </w:rPr>
        <w:t>O</w:t>
      </w:r>
      <w:r w:rsidR="00A024A5" w:rsidRPr="00E44002">
        <w:rPr>
          <w:rFonts w:ascii="Maiandra GD" w:hAnsi="Maiandra GD" w:cs="Tahoma"/>
          <w:sz w:val="24"/>
          <w:szCs w:val="24"/>
        </w:rPr>
        <w:t xml:space="preserve">R: </w:t>
      </w:r>
      <w:r w:rsidR="00A024A5" w:rsidRPr="00E44002">
        <w:rPr>
          <w:rFonts w:ascii="Maiandra GD" w:eastAsia="Calibri" w:hAnsi="Maiandra GD" w:cs="Arial"/>
          <w:sz w:val="24"/>
          <w:szCs w:val="24"/>
        </w:rPr>
        <w:t>3.</w:t>
      </w:r>
      <w:r w:rsidR="004E3DF7" w:rsidRPr="00E44002">
        <w:rPr>
          <w:rFonts w:ascii="Maiandra GD" w:eastAsia="Calibri" w:hAnsi="Maiandra GD" w:cs="Arial"/>
          <w:sz w:val="24"/>
          <w:szCs w:val="24"/>
        </w:rPr>
        <w:t>115</w:t>
      </w:r>
      <w:r w:rsidR="00A024A5" w:rsidRPr="00E44002">
        <w:rPr>
          <w:rFonts w:ascii="Maiandra GD" w:eastAsia="Calibri" w:hAnsi="Maiandra GD" w:cs="Arial"/>
          <w:sz w:val="24"/>
          <w:szCs w:val="24"/>
        </w:rPr>
        <w:t xml:space="preserve">; </w:t>
      </w:r>
      <w:r w:rsidR="00A024A5" w:rsidRPr="00E44002">
        <w:rPr>
          <w:rFonts w:ascii="Maiandra GD" w:hAnsi="Maiandra GD" w:cs="Tahoma"/>
          <w:sz w:val="24"/>
          <w:szCs w:val="24"/>
        </w:rPr>
        <w:t xml:space="preserve">95%CI:  </w:t>
      </w:r>
      <w:r w:rsidR="00A024A5" w:rsidRPr="00E44002">
        <w:rPr>
          <w:rFonts w:ascii="Maiandra GD" w:eastAsia="Calibri" w:hAnsi="Maiandra GD" w:cs="Arial"/>
          <w:sz w:val="24"/>
          <w:szCs w:val="24"/>
        </w:rPr>
        <w:t>1.</w:t>
      </w:r>
      <w:r w:rsidR="004E3DF7" w:rsidRPr="00E44002">
        <w:rPr>
          <w:rFonts w:ascii="Maiandra GD" w:eastAsia="Calibri" w:hAnsi="Maiandra GD" w:cs="Arial"/>
          <w:sz w:val="24"/>
          <w:szCs w:val="24"/>
        </w:rPr>
        <w:t>385</w:t>
      </w:r>
      <w:r w:rsidR="00A024A5" w:rsidRPr="00E44002">
        <w:rPr>
          <w:rFonts w:ascii="Maiandra GD" w:eastAsia="Calibri" w:hAnsi="Maiandra GD" w:cs="Arial"/>
          <w:sz w:val="24"/>
          <w:szCs w:val="24"/>
        </w:rPr>
        <w:t xml:space="preserve"> to </w:t>
      </w:r>
      <w:r w:rsidR="004E3DF7" w:rsidRPr="00E44002">
        <w:rPr>
          <w:rFonts w:ascii="Maiandra GD" w:eastAsia="Calibri" w:hAnsi="Maiandra GD" w:cs="Arial"/>
          <w:sz w:val="24"/>
          <w:szCs w:val="24"/>
        </w:rPr>
        <w:t>7</w:t>
      </w:r>
      <w:r w:rsidR="00A024A5" w:rsidRPr="00E44002">
        <w:rPr>
          <w:rFonts w:ascii="Maiandra GD" w:eastAsia="Calibri" w:hAnsi="Maiandra GD" w:cs="Arial"/>
          <w:sz w:val="24"/>
          <w:szCs w:val="24"/>
        </w:rPr>
        <w:t>.00</w:t>
      </w:r>
      <w:r w:rsidR="004E3DF7" w:rsidRPr="00E44002">
        <w:rPr>
          <w:rFonts w:ascii="Maiandra GD" w:eastAsia="Calibri" w:hAnsi="Maiandra GD" w:cs="Arial"/>
          <w:sz w:val="24"/>
          <w:szCs w:val="24"/>
        </w:rPr>
        <w:t>7)</w:t>
      </w:r>
      <w:r w:rsidR="004E3DF7" w:rsidRPr="00E44002">
        <w:rPr>
          <w:rFonts w:ascii="Maiandra GD" w:eastAsia="Calibri" w:hAnsi="Maiandra GD" w:cs="Arial"/>
          <w:b/>
          <w:bCs/>
          <w:sz w:val="24"/>
          <w:szCs w:val="24"/>
        </w:rPr>
        <w:t xml:space="preserve"> (</w:t>
      </w:r>
      <w:r w:rsidR="00F1456C" w:rsidRPr="00E44002">
        <w:rPr>
          <w:rFonts w:ascii="Maiandra GD" w:hAnsi="Maiandra GD" w:cs="Tahoma"/>
          <w:sz w:val="24"/>
          <w:szCs w:val="24"/>
        </w:rPr>
        <w:t>Table 3)</w:t>
      </w:r>
    </w:p>
    <w:p w14:paraId="1D7B38D7" w14:textId="1A0A599F" w:rsidR="002453D5" w:rsidRPr="00E44002" w:rsidRDefault="002453D5" w:rsidP="00A024A5">
      <w:pPr>
        <w:spacing w:before="240" w:after="200" w:line="360" w:lineRule="auto"/>
        <w:jc w:val="both"/>
        <w:rPr>
          <w:rFonts w:ascii="Maiandra GD" w:hAnsi="Maiandra GD" w:cs="Tahoma"/>
          <w:sz w:val="24"/>
          <w:szCs w:val="24"/>
        </w:rPr>
      </w:pPr>
    </w:p>
    <w:p w14:paraId="1A1CE5C2" w14:textId="61A6F168" w:rsidR="00221D7A" w:rsidRPr="00E44002" w:rsidRDefault="00221D7A" w:rsidP="00A024A5">
      <w:pPr>
        <w:spacing w:before="240" w:after="200" w:line="360" w:lineRule="auto"/>
        <w:jc w:val="both"/>
        <w:rPr>
          <w:rFonts w:ascii="Maiandra GD" w:hAnsi="Maiandra GD" w:cs="Tahoma"/>
          <w:sz w:val="24"/>
          <w:szCs w:val="24"/>
        </w:rPr>
      </w:pPr>
    </w:p>
    <w:p w14:paraId="5EAE9105" w14:textId="0F5414D3" w:rsidR="00221D7A" w:rsidRPr="00E44002" w:rsidRDefault="00221D7A" w:rsidP="00954F9A">
      <w:pPr>
        <w:pStyle w:val="Caption"/>
        <w:jc w:val="both"/>
        <w:rPr>
          <w:rFonts w:ascii="Maiandra GD" w:hAnsi="Maiandra GD" w:cs="Times New Roman"/>
          <w:color w:val="auto"/>
          <w:sz w:val="24"/>
          <w:szCs w:val="24"/>
        </w:rPr>
      </w:pPr>
    </w:p>
    <w:p w14:paraId="5C5F1BE4" w14:textId="47BDD491" w:rsidR="00221D7A" w:rsidRPr="00E44002" w:rsidRDefault="00221D7A" w:rsidP="007034B3">
      <w:pPr>
        <w:autoSpaceDE w:val="0"/>
        <w:autoSpaceDN w:val="0"/>
        <w:adjustRightInd w:val="0"/>
        <w:spacing w:after="0" w:line="400" w:lineRule="atLeast"/>
        <w:rPr>
          <w:rFonts w:ascii="Maiandra GD" w:hAnsi="Maiandra GD" w:cs="Times New Roman"/>
          <w:sz w:val="24"/>
          <w:szCs w:val="24"/>
        </w:rPr>
      </w:pPr>
    </w:p>
    <w:p w14:paraId="5890973D" w14:textId="77777777" w:rsidR="00221D7A" w:rsidRPr="00E44002" w:rsidRDefault="00221D7A" w:rsidP="007034B3">
      <w:pPr>
        <w:autoSpaceDE w:val="0"/>
        <w:autoSpaceDN w:val="0"/>
        <w:adjustRightInd w:val="0"/>
        <w:spacing w:after="0" w:line="400" w:lineRule="atLeast"/>
        <w:rPr>
          <w:rFonts w:ascii="Maiandra GD" w:hAnsi="Maiandra GD" w:cs="Tahoma"/>
          <w:sz w:val="24"/>
          <w:szCs w:val="24"/>
        </w:rPr>
      </w:pPr>
    </w:p>
    <w:p w14:paraId="26C23ACA" w14:textId="77777777" w:rsidR="007034B3" w:rsidRPr="00E44002" w:rsidRDefault="007034B3" w:rsidP="007034B3">
      <w:pPr>
        <w:autoSpaceDE w:val="0"/>
        <w:autoSpaceDN w:val="0"/>
        <w:adjustRightInd w:val="0"/>
        <w:spacing w:after="0" w:line="400" w:lineRule="atLeast"/>
        <w:rPr>
          <w:rFonts w:ascii="Maiandra GD" w:hAnsi="Maiandra GD" w:cs="Tahoma"/>
          <w:sz w:val="24"/>
          <w:szCs w:val="24"/>
        </w:rPr>
      </w:pPr>
    </w:p>
    <w:p w14:paraId="0541EF61" w14:textId="77777777" w:rsidR="004E3DF7" w:rsidRPr="00E44002" w:rsidRDefault="004E3DF7">
      <w:pPr>
        <w:rPr>
          <w:rFonts w:ascii="Maiandra GD" w:hAnsi="Maiandra GD" w:cs="Tahoma"/>
          <w:b/>
          <w:sz w:val="24"/>
          <w:szCs w:val="24"/>
        </w:rPr>
      </w:pPr>
      <w:r w:rsidRPr="00E44002">
        <w:rPr>
          <w:rFonts w:ascii="Maiandra GD" w:hAnsi="Maiandra GD" w:cs="Tahoma"/>
          <w:b/>
          <w:sz w:val="24"/>
          <w:szCs w:val="24"/>
        </w:rPr>
        <w:br w:type="page"/>
      </w:r>
    </w:p>
    <w:p w14:paraId="24EF982B" w14:textId="591E94DE" w:rsidR="006A5E9B" w:rsidRPr="00E44002" w:rsidRDefault="006A5E9B" w:rsidP="007034B3">
      <w:pPr>
        <w:autoSpaceDE w:val="0"/>
        <w:autoSpaceDN w:val="0"/>
        <w:adjustRightInd w:val="0"/>
        <w:spacing w:after="0" w:line="400" w:lineRule="atLeast"/>
        <w:rPr>
          <w:rFonts w:ascii="Maiandra GD" w:hAnsi="Maiandra GD" w:cs="Times New Roman"/>
          <w:b/>
          <w:sz w:val="24"/>
          <w:szCs w:val="24"/>
        </w:rPr>
      </w:pPr>
      <w:r w:rsidRPr="00E44002">
        <w:rPr>
          <w:rFonts w:ascii="Maiandra GD" w:hAnsi="Maiandra GD" w:cs="Tahoma"/>
          <w:b/>
          <w:sz w:val="24"/>
          <w:szCs w:val="24"/>
        </w:rPr>
        <w:lastRenderedPageBreak/>
        <w:t xml:space="preserve">Discussion </w:t>
      </w:r>
    </w:p>
    <w:p w14:paraId="764B4455" w14:textId="0A969B30" w:rsidR="00137B7C" w:rsidRPr="00E44002" w:rsidRDefault="001E0A6E" w:rsidP="00B64404">
      <w:pPr>
        <w:spacing w:line="360" w:lineRule="auto"/>
        <w:jc w:val="both"/>
        <w:rPr>
          <w:rFonts w:ascii="Maiandra GD" w:hAnsi="Maiandra GD"/>
          <w:sz w:val="24"/>
          <w:szCs w:val="24"/>
        </w:rPr>
      </w:pPr>
      <w:r w:rsidRPr="00E44002">
        <w:rPr>
          <w:rFonts w:ascii="Maiandra GD" w:hAnsi="Maiandra GD"/>
          <w:sz w:val="24"/>
          <w:szCs w:val="24"/>
        </w:rPr>
        <w:t xml:space="preserve">This </w:t>
      </w:r>
      <w:r w:rsidR="00EC1CCD" w:rsidRPr="00E44002">
        <w:rPr>
          <w:rFonts w:ascii="Maiandra GD" w:hAnsi="Maiandra GD"/>
          <w:sz w:val="24"/>
          <w:szCs w:val="24"/>
        </w:rPr>
        <w:t xml:space="preserve">study </w:t>
      </w:r>
      <w:r w:rsidRPr="00E44002">
        <w:rPr>
          <w:rFonts w:ascii="Maiandra GD" w:hAnsi="Maiandra GD"/>
          <w:sz w:val="24"/>
          <w:szCs w:val="24"/>
        </w:rPr>
        <w:t xml:space="preserve">examined the trend and correlates of contraceptive use among </w:t>
      </w:r>
      <w:r w:rsidR="00052E7A" w:rsidRPr="00E44002">
        <w:rPr>
          <w:rFonts w:ascii="Maiandra GD" w:hAnsi="Maiandra GD"/>
          <w:sz w:val="24"/>
          <w:szCs w:val="24"/>
        </w:rPr>
        <w:t xml:space="preserve">sexually active </w:t>
      </w:r>
      <w:r w:rsidRPr="00E44002">
        <w:rPr>
          <w:rFonts w:ascii="Maiandra GD" w:hAnsi="Maiandra GD"/>
          <w:sz w:val="24"/>
          <w:szCs w:val="24"/>
        </w:rPr>
        <w:t>female adolescents in Ethiopia</w:t>
      </w:r>
      <w:r w:rsidR="00D2198E" w:rsidRPr="00E44002">
        <w:rPr>
          <w:rFonts w:ascii="Maiandra GD" w:hAnsi="Maiandra GD"/>
          <w:sz w:val="24"/>
          <w:szCs w:val="24"/>
        </w:rPr>
        <w:t xml:space="preserve"> </w:t>
      </w:r>
      <w:r w:rsidRPr="00E44002">
        <w:rPr>
          <w:rFonts w:ascii="Maiandra GD" w:hAnsi="Maiandra GD"/>
          <w:sz w:val="24"/>
          <w:szCs w:val="24"/>
        </w:rPr>
        <w:t xml:space="preserve">using national demographic and health survey.  </w:t>
      </w:r>
    </w:p>
    <w:p w14:paraId="122E4A9D" w14:textId="5A9C76A1" w:rsidR="00954F9A" w:rsidRPr="00E44002" w:rsidRDefault="00E140E4" w:rsidP="00954F9A">
      <w:pPr>
        <w:spacing w:line="360" w:lineRule="auto"/>
        <w:jc w:val="both"/>
        <w:rPr>
          <w:rFonts w:ascii="Maiandra GD" w:hAnsi="Maiandra GD"/>
          <w:sz w:val="24"/>
          <w:szCs w:val="24"/>
        </w:rPr>
      </w:pPr>
      <w:r w:rsidRPr="00E44002">
        <w:rPr>
          <w:rFonts w:ascii="Maiandra GD" w:hAnsi="Maiandra GD"/>
          <w:sz w:val="24"/>
          <w:szCs w:val="24"/>
        </w:rPr>
        <w:t>Finding from this study indicated that more than nine in ten of adolescents were married</w:t>
      </w:r>
      <w:r w:rsidR="00EC1CCD" w:rsidRPr="00E44002">
        <w:rPr>
          <w:rFonts w:ascii="Maiandra GD" w:hAnsi="Maiandra GD"/>
          <w:sz w:val="24"/>
          <w:szCs w:val="24"/>
        </w:rPr>
        <w:t xml:space="preserve">. </w:t>
      </w:r>
      <w:r w:rsidRPr="00E44002">
        <w:rPr>
          <w:rFonts w:ascii="Maiandra GD" w:hAnsi="Maiandra GD"/>
          <w:sz w:val="24"/>
          <w:szCs w:val="24"/>
        </w:rPr>
        <w:t xml:space="preserve"> </w:t>
      </w:r>
      <w:r w:rsidR="00EC1CCD" w:rsidRPr="00E44002">
        <w:rPr>
          <w:rFonts w:ascii="Maiandra GD" w:hAnsi="Maiandra GD"/>
          <w:sz w:val="24"/>
          <w:szCs w:val="24"/>
        </w:rPr>
        <w:t>About</w:t>
      </w:r>
      <w:r w:rsidR="007E72D3" w:rsidRPr="00E44002">
        <w:rPr>
          <w:rFonts w:ascii="Maiandra GD" w:hAnsi="Maiandra GD" w:cs="Tahoma"/>
          <w:sz w:val="24"/>
          <w:szCs w:val="24"/>
        </w:rPr>
        <w:t xml:space="preserve"> half, 225 (47.3%) of were cohabited at age 15 years and less than</w:t>
      </w:r>
      <w:r w:rsidR="005247F0" w:rsidRPr="00E44002">
        <w:rPr>
          <w:rFonts w:ascii="Maiandra GD" w:hAnsi="Maiandra GD" w:cs="Tahoma"/>
          <w:sz w:val="24"/>
          <w:szCs w:val="24"/>
        </w:rPr>
        <w:t xml:space="preserve"> which </w:t>
      </w:r>
      <w:r w:rsidR="00B91229" w:rsidRPr="00E44002">
        <w:rPr>
          <w:rFonts w:ascii="Maiandra GD" w:hAnsi="Maiandra GD" w:cs="Tahoma"/>
          <w:sz w:val="24"/>
          <w:szCs w:val="24"/>
        </w:rPr>
        <w:t>is</w:t>
      </w:r>
      <w:r w:rsidR="005247F0" w:rsidRPr="00E44002">
        <w:rPr>
          <w:rFonts w:ascii="Maiandra GD" w:hAnsi="Maiandra GD" w:cs="Tahoma"/>
          <w:sz w:val="24"/>
          <w:szCs w:val="24"/>
        </w:rPr>
        <w:t xml:space="preserve"> more than three years earlier compared to the recommended age at marriage in Ethiopia. </w:t>
      </w:r>
      <w:r w:rsidR="007E72D3" w:rsidRPr="00E44002">
        <w:rPr>
          <w:rFonts w:ascii="Maiandra GD" w:hAnsi="Maiandra GD"/>
          <w:sz w:val="24"/>
          <w:szCs w:val="24"/>
        </w:rPr>
        <w:t xml:space="preserve">This finding was showing the practice of </w:t>
      </w:r>
      <w:r w:rsidR="00B91229" w:rsidRPr="00E44002">
        <w:rPr>
          <w:rFonts w:ascii="Maiandra GD" w:hAnsi="Maiandra GD"/>
          <w:sz w:val="24"/>
          <w:szCs w:val="24"/>
        </w:rPr>
        <w:t xml:space="preserve">very </w:t>
      </w:r>
      <w:r w:rsidR="007E72D3" w:rsidRPr="00E44002">
        <w:rPr>
          <w:rFonts w:ascii="Maiandra GD" w:hAnsi="Maiandra GD"/>
          <w:sz w:val="24"/>
          <w:szCs w:val="24"/>
        </w:rPr>
        <w:t>early marriage and early sexual activities among adolescent girls</w:t>
      </w:r>
      <w:r w:rsidR="00EC1CCD" w:rsidRPr="00E44002">
        <w:rPr>
          <w:rFonts w:ascii="Maiandra GD" w:hAnsi="Maiandra GD"/>
          <w:sz w:val="24"/>
          <w:szCs w:val="24"/>
        </w:rPr>
        <w:t xml:space="preserve">. </w:t>
      </w:r>
      <w:r w:rsidR="00EC1CCD" w:rsidRPr="00E44002">
        <w:rPr>
          <w:rFonts w:ascii="Maiandra GD" w:hAnsi="Maiandra GD" w:cs="Times New Roman"/>
          <w:sz w:val="24"/>
          <w:szCs w:val="24"/>
        </w:rPr>
        <w:t>These types of sexual practices</w:t>
      </w:r>
      <w:r w:rsidR="007E72D3" w:rsidRPr="00E44002">
        <w:rPr>
          <w:rFonts w:ascii="Maiandra GD" w:hAnsi="Maiandra GD"/>
          <w:sz w:val="24"/>
          <w:szCs w:val="24"/>
        </w:rPr>
        <w:t xml:space="preserve"> have a direct impact on their education and future carrier</w:t>
      </w:r>
      <w:r w:rsidR="005247F0" w:rsidRPr="00E44002">
        <w:rPr>
          <w:rFonts w:ascii="Maiandra GD" w:hAnsi="Maiandra GD"/>
          <w:sz w:val="24"/>
          <w:szCs w:val="24"/>
        </w:rPr>
        <w:t xml:space="preserve"> particularly subsequent to childbirth</w:t>
      </w:r>
      <w:r w:rsidR="00EC1CCD" w:rsidRPr="00E44002">
        <w:rPr>
          <w:rFonts w:ascii="Maiandra GD" w:hAnsi="Maiandra GD"/>
          <w:sz w:val="24"/>
          <w:szCs w:val="24"/>
        </w:rPr>
        <w:t xml:space="preserve"> </w:t>
      </w:r>
      <w:r w:rsidR="00CF3D47"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"author" : [ { "dropping-particle" : "", "family" : "Raj", "given" : "Anita", "non-dropping-particle" : "", "parse-names" : false, "suffix" : "" }, { "dropping-particle" : "", "family" : "Salazar", "given" : "Marissa", "non-dropping-particle" : "", "parse-names" : false, "suffix" : "" }, { "dropping-particle" : "", "family" : "Jackson", "given" : "Emma C", "non-dropping-particle" : "", "parse-names" : false, "suffix" : "" }, { "dropping-particle" : "", "family" : "Wyss", "given" : "Natalie", "non-dropping-particle" : "", "parse-names" : false, "suffix" : "" }, { "dropping-particle" : "", "family" : "Mcclendon", "given" : "Katherine A", "non-dropping-particle" : "", "parse-names" : false, "suffix" : "" }, { "dropping-particle" : "", "family" : "Khanna", "given" : "Aarushi", "non-dropping-particle" : "", "parse-names" : false, "suffix" : "" } ], "id" : "ITEM-1", "issued" : { "date-parts" : [ [ "2019" ] ] }, "page" : "1-20", "publisher" : "BMC Public Health", "title" : "Students and brides : a qualitative analysis of the relationship between girls \u2019 education and early marriage in Ethiopia and India", "type" : "article-journal" }, "uris" : [ "http://www.mendeley.com/documents/?uuid=f883b532-7247-43cc-84bb-7638cf603d4e", "http://www.mendeley.com/documents/?uuid=ee9071af-70eb-4267-a055-454a95186067" ] } ], "mendeley" : { "formattedCitation" : "(27)", "plainTextFormattedCitation" : "(27)", "previouslyFormattedCitation" : "(27)" }, "properties" : { "noteIndex" : 0 }, "schema" : "https://github.com/citation-style-language/schema/raw/master/csl-citation.json" }</w:instrText>
      </w:r>
      <w:r w:rsidR="00CF3D47" w:rsidRPr="00E44002">
        <w:rPr>
          <w:rFonts w:ascii="Maiandra GD" w:hAnsi="Maiandra GD"/>
          <w:sz w:val="24"/>
          <w:szCs w:val="24"/>
        </w:rPr>
        <w:fldChar w:fldCharType="separate"/>
      </w:r>
      <w:r w:rsidR="00DF748A" w:rsidRPr="00E44002">
        <w:rPr>
          <w:rFonts w:ascii="Maiandra GD" w:hAnsi="Maiandra GD"/>
          <w:noProof/>
          <w:sz w:val="24"/>
          <w:szCs w:val="24"/>
        </w:rPr>
        <w:t>(27)</w:t>
      </w:r>
      <w:r w:rsidR="00CF3D47" w:rsidRPr="00E44002">
        <w:rPr>
          <w:rFonts w:ascii="Maiandra GD" w:hAnsi="Maiandra GD"/>
          <w:sz w:val="24"/>
          <w:szCs w:val="24"/>
        </w:rPr>
        <w:fldChar w:fldCharType="end"/>
      </w:r>
      <w:r w:rsidR="00CF3D47" w:rsidRPr="00E44002">
        <w:rPr>
          <w:rFonts w:ascii="Maiandra GD" w:hAnsi="Maiandra GD"/>
          <w:sz w:val="24"/>
          <w:szCs w:val="24"/>
        </w:rPr>
        <w:t>.</w:t>
      </w:r>
      <w:r w:rsidR="00954F9A" w:rsidRPr="00E44002">
        <w:rPr>
          <w:rFonts w:ascii="Maiandra GD" w:hAnsi="Maiandra GD"/>
          <w:sz w:val="24"/>
          <w:szCs w:val="24"/>
        </w:rPr>
        <w:t xml:space="preserve"> </w:t>
      </w:r>
    </w:p>
    <w:p w14:paraId="177694CB" w14:textId="49BD368B" w:rsidR="00F72992" w:rsidRPr="00E44002" w:rsidRDefault="00B91229" w:rsidP="00B64404">
      <w:pPr>
        <w:spacing w:line="360" w:lineRule="auto"/>
        <w:jc w:val="both"/>
        <w:rPr>
          <w:rFonts w:ascii="Maiandra GD" w:hAnsi="Maiandra GD"/>
          <w:sz w:val="24"/>
          <w:szCs w:val="24"/>
        </w:rPr>
      </w:pPr>
      <w:r w:rsidRPr="00E44002">
        <w:rPr>
          <w:rFonts w:ascii="Maiandra GD" w:hAnsi="Maiandra GD"/>
          <w:sz w:val="24"/>
          <w:szCs w:val="24"/>
        </w:rPr>
        <w:t>Early marriage often results from the traditional and cultural family values that justifies control over women’s sexuality and fertility</w:t>
      </w:r>
      <w:r w:rsidR="00FF5A03"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"id" : "ITEM-1", "issued" : { "date-parts" : [ [ "0" ] ] }, "title" : "WHO, Sixty-Fifth World Health Assembly. Early marriages, adolescent and young pregnancies, Report by the Secretariat. 16 March 2012", "type" : "article-journal" }, "uris" : [ "http://www.mendeley.com/documents/?uuid=8fa1bcf8-fe71-497f-8f94-bbc5d8b0b461", "http://www.mendeley.com/documents/?uuid=18bf18be-2740-47f5-bdf0-400e40ef5ba9" ] }, { "id" : "ITEM-2", "itemData" : { "author" : [ { "dropping-particle" : "", "family" : "Montazeri", "given" : "Simin", "non-dropping-particle" : "", "parse-names" : false, "suffix" : "" }, { "dropping-particle" : "", "family" : "Gharacheh", "given" : "Maryam", "non-dropping-particle" : "", "parse-names" : false, "suffix" : "" }, { "dropping-particle" : "", "family" : "Mohammadi", "given" : "Nooredin", "non-dropping-particle" : "", "parse-names" : false, "suffix" : "" }, { "dropping-particle" : "", "family" : "Rad", "given" : "Javad Alaghband", "non-dropping-particle" : "", "parse-names" : false, "suffix" : "" }, { "dropping-particle" : "", "family" : "Ardabili", "given" : "Hassan Eftekhar", "non-dropping-particle" : "", "parse-names" : false, "suffix" : "" } ], "id" : "ITEM-2", "issued" : { "date-parts" : [ [ "2016" ] ] }, "title" : "Determinants of Early Marriage from Married Girls \u2019 Perspectives in Iranian Setting : A Qualitative Study", "type" : "article-journal", "volume" : "2016" }, "uris" : [ "http://www.mendeley.com/documents/?uuid=2c809421-8479-4479-9bc6-c3d72bc037ad", "http://www.mendeley.com/documents/?uuid=84de4ac4-3d38-4373-a170-daf041a57423" ] }, { "id" : "ITEM-3", "itemData" : { "id" : "ITEM-3", "issued" : { "date-parts" : [ [ "0" ] ] }, "title" : "Nicola J. e tal. September 2014. Early marriage and education: the complex role of social norms in shaping Ethiopian adolescent girls\u2019lives. Country Report.", "type" : "article-journal" }, "uris" : [ "http://www.mendeley.com/documents/?uuid=b6180b06-04c4-4639-adc4-d5282a5b6d83", "http://www.mendeley.com/documents/?uuid=7768ada3-2032-42d3-a4bd-3e14ad763612" ] } ], "mendeley" : { "formattedCitation" : "(28\u201330)", "plainTextFormattedCitation" : "(28\u201330)", "previouslyFormattedCitation" : "(28\u201330)" }, "properties" : { "noteIndex" : 0 }, "schema" : "https://github.com/citation-style-language/schema/raw/master/csl-citation.json" }</w:instrText>
      </w:r>
      <w:r w:rsidR="00FF5A03" w:rsidRPr="00E44002">
        <w:rPr>
          <w:rFonts w:ascii="Maiandra GD" w:hAnsi="Maiandra GD"/>
          <w:sz w:val="24"/>
          <w:szCs w:val="24"/>
        </w:rPr>
        <w:fldChar w:fldCharType="separate"/>
      </w:r>
      <w:r w:rsidR="00DF748A" w:rsidRPr="00E44002">
        <w:rPr>
          <w:rFonts w:ascii="Maiandra GD" w:hAnsi="Maiandra GD"/>
          <w:noProof/>
          <w:sz w:val="24"/>
          <w:szCs w:val="24"/>
        </w:rPr>
        <w:t>(28–30)</w:t>
      </w:r>
      <w:r w:rsidR="00FF5A03" w:rsidRPr="00E44002">
        <w:rPr>
          <w:rFonts w:ascii="Maiandra GD" w:hAnsi="Maiandra GD"/>
          <w:sz w:val="24"/>
          <w:szCs w:val="24"/>
        </w:rPr>
        <w:fldChar w:fldCharType="end"/>
      </w:r>
      <w:r w:rsidR="00FF5A03" w:rsidRPr="00E44002">
        <w:rPr>
          <w:rFonts w:ascii="Maiandra GD" w:hAnsi="Maiandra GD"/>
          <w:sz w:val="24"/>
          <w:szCs w:val="24"/>
        </w:rPr>
        <w:t xml:space="preserve">. </w:t>
      </w:r>
      <w:r w:rsidRPr="00E44002">
        <w:rPr>
          <w:rFonts w:ascii="Maiandra GD" w:hAnsi="Maiandra GD"/>
          <w:sz w:val="24"/>
          <w:szCs w:val="24"/>
        </w:rPr>
        <w:t xml:space="preserve">Due to increased fertility and population growth as a result of the extended time </w:t>
      </w:r>
      <w:r w:rsidR="00310082" w:rsidRPr="00E44002">
        <w:rPr>
          <w:rFonts w:ascii="Maiandra GD" w:hAnsi="Maiandra GD"/>
          <w:sz w:val="24"/>
          <w:szCs w:val="24"/>
        </w:rPr>
        <w:t xml:space="preserve">that the </w:t>
      </w:r>
      <w:r w:rsidRPr="00E44002">
        <w:rPr>
          <w:rFonts w:ascii="Maiandra GD" w:hAnsi="Maiandra GD"/>
          <w:sz w:val="24"/>
          <w:szCs w:val="24"/>
        </w:rPr>
        <w:t xml:space="preserve">girls spend in childbearing years, early marriage has a negative consequence on the economic development of nations in addition to </w:t>
      </w:r>
      <w:r w:rsidR="00B64404" w:rsidRPr="00E44002">
        <w:rPr>
          <w:rFonts w:ascii="Maiandra GD" w:hAnsi="Maiandra GD"/>
          <w:sz w:val="24"/>
          <w:szCs w:val="24"/>
        </w:rPr>
        <w:t>causing</w:t>
      </w:r>
      <w:r w:rsidR="0018264B" w:rsidRPr="00E44002">
        <w:rPr>
          <w:rFonts w:ascii="Maiandra GD" w:hAnsi="Maiandra GD"/>
          <w:sz w:val="24"/>
          <w:szCs w:val="24"/>
        </w:rPr>
        <w:t xml:space="preserve"> a significant health risk to both the girl and her</w:t>
      </w:r>
      <w:r w:rsidR="00B64404" w:rsidRPr="00E44002">
        <w:rPr>
          <w:rFonts w:ascii="Maiandra GD" w:hAnsi="Maiandra GD"/>
          <w:sz w:val="24"/>
          <w:szCs w:val="24"/>
        </w:rPr>
        <w:t xml:space="preserve"> baby</w:t>
      </w:r>
      <w:r w:rsidR="00387B62"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"10.1016/j.jadohealth.2013.03.004", "ISSN" : "1054139X", "PMID" : "23608715", "author" : [ { "dropping-particle" : "", "family" : "Erulkar", "given" : "Annabel", "non-dropping-particle" : "", "parse-names" : false, "suffix" : "" } ], "container-title" : "Journal of Adolescent Health", "id" : "ITEM-1", "issue" : "5", "issued" : { "date-parts" : [ [ "2013" ] ] }, "page" : "513-514", "publisher" : "Society for Adolescent Health and Medicine", "title" : "Adolescence lost: The realities of child marriage", "type" : "article-journal", "volume" : "52" }, "uris" : [ "http://www.mendeley.com/documents/?uuid=4c0b87ef-6b90-4c43-bb83-2990f5b02de0" ] } ], "mendeley" : { "formattedCitation" : "(31)", "plainTextFormattedCitation" : "(31)" }, "properties" : { "noteIndex" : 0 }, "schema" : "https://github.com/citation-style-language/schema/raw/master/csl-citation.json" }</w:instrText>
      </w:r>
      <w:r w:rsidR="00387B62" w:rsidRPr="00E44002">
        <w:rPr>
          <w:rFonts w:ascii="Maiandra GD" w:hAnsi="Maiandra GD"/>
          <w:sz w:val="24"/>
          <w:szCs w:val="24"/>
        </w:rPr>
        <w:fldChar w:fldCharType="separate"/>
      </w:r>
      <w:r w:rsidR="00387B62" w:rsidRPr="00E44002">
        <w:rPr>
          <w:rFonts w:ascii="Maiandra GD" w:hAnsi="Maiandra GD"/>
          <w:noProof/>
          <w:sz w:val="24"/>
          <w:szCs w:val="24"/>
        </w:rPr>
        <w:t>(31)</w:t>
      </w:r>
      <w:r w:rsidR="00387B62" w:rsidRPr="00E44002">
        <w:rPr>
          <w:rFonts w:ascii="Maiandra GD" w:hAnsi="Maiandra GD"/>
          <w:sz w:val="24"/>
          <w:szCs w:val="24"/>
        </w:rPr>
        <w:fldChar w:fldCharType="end"/>
      </w:r>
      <w:r w:rsidR="00954F9A" w:rsidRPr="00E44002">
        <w:rPr>
          <w:rFonts w:ascii="Maiandra GD" w:hAnsi="Maiandra GD"/>
          <w:sz w:val="24"/>
          <w:szCs w:val="24"/>
        </w:rPr>
        <w:t xml:space="preserve">. </w:t>
      </w:r>
      <w:r w:rsidR="00AA0E1A" w:rsidRPr="00E44002">
        <w:rPr>
          <w:rFonts w:ascii="Maiandra GD" w:hAnsi="Maiandra GD"/>
          <w:sz w:val="24"/>
          <w:szCs w:val="24"/>
        </w:rPr>
        <w:t xml:space="preserve">Evidence indicated that in marriage union the frequency of sexual activity is higher than in those who are not, hence in the absence of contraception there is the greater likelihood of </w:t>
      </w:r>
      <w:r w:rsidR="0043182A" w:rsidRPr="00E44002">
        <w:rPr>
          <w:rFonts w:ascii="Maiandra GD" w:hAnsi="Maiandra GD"/>
          <w:sz w:val="24"/>
          <w:szCs w:val="24"/>
        </w:rPr>
        <w:t xml:space="preserve">occurrence of </w:t>
      </w:r>
      <w:r w:rsidR="00AA0E1A" w:rsidRPr="00E44002">
        <w:rPr>
          <w:rFonts w:ascii="Maiandra GD" w:hAnsi="Maiandra GD"/>
          <w:sz w:val="24"/>
          <w:szCs w:val="24"/>
        </w:rPr>
        <w:t>pregnancy</w:t>
      </w:r>
      <w:r w:rsidR="00B2257A" w:rsidRPr="00E44002">
        <w:rPr>
          <w:rFonts w:ascii="Maiandra GD" w:hAnsi="Maiandra GD"/>
          <w:sz w:val="24"/>
          <w:szCs w:val="24"/>
        </w:rPr>
        <w:fldChar w:fldCharType="begin" w:fldLock="1"/>
      </w:r>
      <w:r w:rsidR="0045167A" w:rsidRPr="00E44002">
        <w:rPr>
          <w:rFonts w:ascii="Maiandra GD" w:hAnsi="Maiandra GD"/>
          <w:sz w:val="24"/>
          <w:szCs w:val="24"/>
        </w:rPr>
        <w:instrText>ADDIN CSL_CITATION { "citationItems" : [ { "id" : "ITEM-1", "itemData" : { "id" : "ITEM-1", "issued" : { "date-parts" : [ [ "0" ] ] }, "title" : "WHO, Sixty-Fifth World Health Assembly. Early marriages, adolescent and young pregnancies, Report by the Secretariat. 16 March 2012", "type" : "article-journal" }, "uris" : [ "http://www.mendeley.com/documents/?uuid=18bf18be-2740-47f5-bdf0-400e40ef5ba9", "http://www.mendeley.com/documents/?uuid=8fa1bcf8-fe71-497f-8f94-bbc5d8b0b461" ] } ], "mendeley" : { "formattedCitation" : "(28)", "plainTextFormattedCitation" : "(28)", "previouslyFormattedCitation" : "(28)" }, "properties" : { "noteIndex" : 0 }, "schema" : "https://github.com/citation-style-language/schema/raw/master/csl-citation.json" }</w:instrText>
      </w:r>
      <w:r w:rsidR="00B2257A" w:rsidRPr="00E44002">
        <w:rPr>
          <w:rFonts w:ascii="Maiandra GD" w:hAnsi="Maiandra GD"/>
          <w:sz w:val="24"/>
          <w:szCs w:val="24"/>
        </w:rPr>
        <w:fldChar w:fldCharType="separate"/>
      </w:r>
      <w:r w:rsidR="00DF748A" w:rsidRPr="00E44002">
        <w:rPr>
          <w:rFonts w:ascii="Maiandra GD" w:hAnsi="Maiandra GD"/>
          <w:noProof/>
          <w:sz w:val="24"/>
          <w:szCs w:val="24"/>
        </w:rPr>
        <w:t>(28)</w:t>
      </w:r>
      <w:r w:rsidR="00B2257A" w:rsidRPr="00E44002">
        <w:rPr>
          <w:rFonts w:ascii="Maiandra GD" w:hAnsi="Maiandra GD"/>
          <w:sz w:val="24"/>
          <w:szCs w:val="24"/>
        </w:rPr>
        <w:fldChar w:fldCharType="end"/>
      </w:r>
      <w:r w:rsidR="00954F9A" w:rsidRPr="00E44002">
        <w:rPr>
          <w:rFonts w:ascii="Maiandra GD" w:hAnsi="Maiandra GD"/>
          <w:sz w:val="24"/>
          <w:szCs w:val="24"/>
        </w:rPr>
        <w:t xml:space="preserve">. </w:t>
      </w:r>
    </w:p>
    <w:p w14:paraId="231618E6" w14:textId="1AC67E8C" w:rsidR="00954F9A" w:rsidRPr="00E44002" w:rsidRDefault="0018264B" w:rsidP="00954F9A">
      <w:pPr>
        <w:spacing w:line="360" w:lineRule="auto"/>
        <w:jc w:val="both"/>
        <w:rPr>
          <w:rFonts w:ascii="Maiandra GD" w:hAnsi="Maiandra GD"/>
          <w:sz w:val="24"/>
          <w:szCs w:val="24"/>
        </w:rPr>
      </w:pPr>
      <w:r w:rsidRPr="00E44002">
        <w:rPr>
          <w:rFonts w:ascii="Maiandra GD" w:hAnsi="Maiandra GD"/>
          <w:sz w:val="24"/>
          <w:szCs w:val="24"/>
        </w:rPr>
        <w:t>According to the finding from this study, the r</w:t>
      </w:r>
      <w:r w:rsidR="00C7284E" w:rsidRPr="00E44002">
        <w:rPr>
          <w:rFonts w:ascii="Maiandra GD" w:hAnsi="Maiandra GD"/>
          <w:sz w:val="24"/>
          <w:szCs w:val="24"/>
        </w:rPr>
        <w:t xml:space="preserve">ates of use of contraception by adolescents are </w:t>
      </w:r>
      <w:r w:rsidR="00052E7A" w:rsidRPr="00E44002">
        <w:rPr>
          <w:rFonts w:ascii="Maiandra GD" w:hAnsi="Maiandra GD"/>
          <w:sz w:val="24"/>
          <w:szCs w:val="24"/>
        </w:rPr>
        <w:t xml:space="preserve">increasing from time to time over the last decade in Ethiopia. </w:t>
      </w:r>
      <w:r w:rsidR="00286C7A" w:rsidRPr="00E44002">
        <w:rPr>
          <w:rFonts w:ascii="Maiandra GD" w:hAnsi="Maiandra GD"/>
          <w:sz w:val="24"/>
          <w:szCs w:val="24"/>
        </w:rPr>
        <w:t xml:space="preserve">Improvements in contraceptive prevalence trends were more pronounced between 2005 and 2011 survey years. Possible explanations for this increment in contraceptive prevalence </w:t>
      </w:r>
      <w:r w:rsidR="005858C2" w:rsidRPr="00E44002">
        <w:rPr>
          <w:rFonts w:ascii="Maiandra GD" w:hAnsi="Maiandra GD"/>
          <w:sz w:val="24"/>
          <w:szCs w:val="24"/>
        </w:rPr>
        <w:t>may be related</w:t>
      </w:r>
      <w:r w:rsidR="00286C7A" w:rsidRPr="00E44002">
        <w:rPr>
          <w:rFonts w:ascii="Maiandra GD" w:hAnsi="Maiandra GD"/>
          <w:sz w:val="24"/>
          <w:szCs w:val="24"/>
        </w:rPr>
        <w:t xml:space="preserve"> to </w:t>
      </w:r>
      <w:r w:rsidR="009E5118" w:rsidRPr="00E44002">
        <w:rPr>
          <w:rFonts w:ascii="Maiandra GD" w:hAnsi="Maiandra GD"/>
          <w:sz w:val="24"/>
          <w:szCs w:val="24"/>
        </w:rPr>
        <w:t xml:space="preserve">implementation of several interventions aimed at increasing demand for and access to sexual and reproductive health services among adolescents and youths </w:t>
      </w:r>
      <w:r w:rsidR="00310082" w:rsidRPr="00E44002">
        <w:rPr>
          <w:rFonts w:ascii="Maiandra GD" w:hAnsi="Maiandra GD"/>
          <w:sz w:val="24"/>
          <w:szCs w:val="24"/>
        </w:rPr>
        <w:t xml:space="preserve">by providing </w:t>
      </w:r>
      <w:r w:rsidR="009E5118" w:rsidRPr="00E44002">
        <w:rPr>
          <w:rFonts w:ascii="Maiandra GD" w:hAnsi="Maiandra GD"/>
          <w:sz w:val="24"/>
          <w:szCs w:val="24"/>
        </w:rPr>
        <w:t>youth-friendly health services and</w:t>
      </w:r>
      <w:r w:rsidR="009E5118" w:rsidRPr="00E44002">
        <w:rPr>
          <w:rFonts w:ascii="Maiandra GD" w:hAnsi="Maiandra GD"/>
          <w:sz w:val="24"/>
          <w:szCs w:val="24"/>
          <w:shd w:val="clear" w:color="auto" w:fill="FFFFFF"/>
        </w:rPr>
        <w:t xml:space="preserve"> innovative health extension worker program that brings health services including family planning</w:t>
      </w:r>
      <w:r w:rsidR="00954F9A" w:rsidRPr="00E44002">
        <w:rPr>
          <w:rFonts w:ascii="Maiandra GD" w:hAnsi="Maiandra GD"/>
          <w:sz w:val="24"/>
          <w:szCs w:val="24"/>
          <w:shd w:val="clear" w:color="auto" w:fill="FFFFFF"/>
        </w:rPr>
        <w:t xml:space="preserve"> to the</w:t>
      </w:r>
      <w:r w:rsidR="009E5118" w:rsidRPr="00E44002">
        <w:rPr>
          <w:rFonts w:ascii="Maiandra GD" w:hAnsi="Maiandra GD"/>
          <w:sz w:val="24"/>
          <w:szCs w:val="24"/>
          <w:shd w:val="clear" w:color="auto" w:fill="FFFFFF"/>
        </w:rPr>
        <w:t xml:space="preserve"> communities</w:t>
      </w:r>
      <w:r w:rsidR="00954F9A" w:rsidRPr="00E44002">
        <w:rPr>
          <w:rFonts w:ascii="Maiandra GD" w:hAnsi="Maiandra GD"/>
          <w:sz w:val="24"/>
          <w:szCs w:val="24"/>
          <w:shd w:val="clear" w:color="auto" w:fill="FFFFFF"/>
        </w:rPr>
        <w:t xml:space="preserve"> home</w:t>
      </w:r>
      <w:r w:rsidR="000C789D" w:rsidRPr="00E44002">
        <w:rPr>
          <w:rFonts w:ascii="Maiandra GD" w:hAnsi="Maiandra GD"/>
          <w:sz w:val="24"/>
          <w:szCs w:val="24"/>
          <w:shd w:val="clear" w:color="auto" w:fill="FFFFFF"/>
        </w:rPr>
        <w:fldChar w:fldCharType="begin" w:fldLock="1"/>
      </w:r>
      <w:r w:rsidR="00387B62" w:rsidRPr="00E44002">
        <w:rPr>
          <w:rFonts w:ascii="Maiandra GD" w:hAnsi="Maiandra GD"/>
          <w:sz w:val="24"/>
          <w:szCs w:val="24"/>
          <w:shd w:val="clear" w:color="auto" w:fill="FFFFFF"/>
        </w:rPr>
        <w:instrText>ADDIN CSL_CITATION { "citationItems" : [ { "id" : "ITEM-1", "itemData" : { "DOI" : "10.1186/s12889-017-4759-9", "ISBN" : "1288901747", "author" : [ { "dropping-particle" : "", "family" : "Sedekia", "given" : "Yovitha", "non-dropping-particle" : "", "parse-names" : false, "suffix" : "" }, { "dropping-particle" : "", "family" : "Jones", "given" : "Caroline", "non-dropping-particle" : "", "parse-names" : false, "suffix" : "" }, { "dropping-particle" : "", "family" : "Nathan", "given" : "Rose", "non-dropping-particle" : "", "parse-names" : false, "suffix" : "" }, { "dropping-particle" : "", "family" : "Schellenberg", "given" : "Joanna", "non-dropping-particle" : "", "parse-names" : false, "suffix" : "" }, { "dropping-particle" : "", "family" : "Marchant", "given" : "Tanya", "non-dropping-particle" : "", "parse-names" : false, "suffix" : "" } ], "id" : "ITEM-1", "issued" : { "date-parts" : [ [ "2017" ] ] }, "page" : "1-13", "publisher" : "BMC Public Health", "title" : "Using contraceptives to delay first birth : a qualitative study of individual , community and health provider perceptions in southern Tanzania", "type" : "article-journal" }, "uris" : [ "http://www.mendeley.com/documents/?uuid=33afd0ac-38a6-4c6a-8748-bd502f270794" ] }, { "id" : "ITEM-2", "itemData" : { "id" : "ITEM-2", "issued" : { "date-parts" : [ [ "0" ] ] }, "title" : "Brittain et al. Youth-Friendly Family Planning Services for Young People: A Systematic Review Update. Am J Prev Med. 2018 November; 55(5): 725\u2013735. doi: 10.1016/j.amepre.2018.06.010. surveys. Lancet Glob Health 2019; 7: e904\u201311 http://dx.doi.org/10.1016/", "type" : "article-journal" }, "uris" : [ "http://www.mendeley.com/documents/?uuid=80d6c247-c0df-49e8-b5c8-7e5855012f5a", "http://www.mendeley.com/documents/?uuid=d39bf73a-ae27-4b9b-b52f-7b78313ddd50" ] } ], "mendeley" : { "formattedCitation" : "(20,32)", "plainTextFormattedCitation" : "(20,32)", "previouslyFormattedCitation" : "(20,31)" }, "properties" : { "noteIndex" : 0 }, "schema" : "https://github.com/citation-style-language/schema/raw/master/csl-citation.json" }</w:instrText>
      </w:r>
      <w:r w:rsidR="000C789D" w:rsidRPr="00E44002">
        <w:rPr>
          <w:rFonts w:ascii="Maiandra GD" w:hAnsi="Maiandra GD"/>
          <w:sz w:val="24"/>
          <w:szCs w:val="24"/>
          <w:shd w:val="clear" w:color="auto" w:fill="FFFFFF"/>
        </w:rPr>
        <w:fldChar w:fldCharType="separate"/>
      </w:r>
      <w:r w:rsidR="00387B62" w:rsidRPr="00E44002">
        <w:rPr>
          <w:rFonts w:ascii="Maiandra GD" w:hAnsi="Maiandra GD"/>
          <w:noProof/>
          <w:sz w:val="24"/>
          <w:szCs w:val="24"/>
          <w:shd w:val="clear" w:color="auto" w:fill="FFFFFF"/>
        </w:rPr>
        <w:t>(20,32)</w:t>
      </w:r>
      <w:r w:rsidR="000C789D" w:rsidRPr="00E44002">
        <w:rPr>
          <w:rFonts w:ascii="Maiandra GD" w:hAnsi="Maiandra GD"/>
          <w:sz w:val="24"/>
          <w:szCs w:val="24"/>
          <w:shd w:val="clear" w:color="auto" w:fill="FFFFFF"/>
        </w:rPr>
        <w:fldChar w:fldCharType="end"/>
      </w:r>
    </w:p>
    <w:p w14:paraId="1FA182D7" w14:textId="2FE6B97F" w:rsidR="00E15D5E" w:rsidRPr="00E44002" w:rsidRDefault="00286C7A" w:rsidP="00B64404">
      <w:pPr>
        <w:spacing w:line="360" w:lineRule="auto"/>
        <w:jc w:val="both"/>
        <w:rPr>
          <w:rFonts w:ascii="Maiandra GD" w:hAnsi="Maiandra GD"/>
          <w:sz w:val="24"/>
          <w:szCs w:val="24"/>
        </w:rPr>
      </w:pPr>
      <w:r w:rsidRPr="00E44002">
        <w:rPr>
          <w:rFonts w:ascii="Maiandra GD" w:hAnsi="Maiandra GD"/>
          <w:sz w:val="24"/>
          <w:szCs w:val="24"/>
        </w:rPr>
        <w:t>There is also a national political commitment to family planning in Ethiopia, by governments and non</w:t>
      </w:r>
      <w:r w:rsidRPr="00E44002">
        <w:rPr>
          <w:rFonts w:ascii="Maiandra GD" w:hAnsi="Maiandra GD"/>
          <w:sz w:val="24"/>
          <w:szCs w:val="24"/>
        </w:rPr>
        <w:softHyphen/>
        <w:t xml:space="preserve">governmental organizations has increased resource allocations for </w:t>
      </w:r>
      <w:r w:rsidRPr="00E44002">
        <w:rPr>
          <w:rFonts w:ascii="Maiandra GD" w:hAnsi="Maiandra GD"/>
          <w:sz w:val="24"/>
          <w:szCs w:val="24"/>
        </w:rPr>
        <w:lastRenderedPageBreak/>
        <w:t>contraceptive security</w:t>
      </w:r>
      <w:r w:rsidR="00137B7C" w:rsidRPr="00E44002">
        <w:rPr>
          <w:rFonts w:ascii="Maiandra GD" w:hAnsi="Maiandra GD"/>
          <w:sz w:val="24"/>
          <w:szCs w:val="24"/>
        </w:rPr>
        <w:t xml:space="preserve"> </w:t>
      </w:r>
      <w:r w:rsidRPr="00E44002">
        <w:rPr>
          <w:rFonts w:ascii="Maiandra GD" w:hAnsi="Maiandra GD"/>
          <w:sz w:val="24"/>
          <w:szCs w:val="24"/>
        </w:rPr>
        <w:t xml:space="preserve">and </w:t>
      </w:r>
      <w:r w:rsidR="00137B7C" w:rsidRPr="00E44002">
        <w:rPr>
          <w:rFonts w:ascii="Maiandra GD" w:hAnsi="Maiandra GD"/>
          <w:sz w:val="24"/>
          <w:szCs w:val="24"/>
        </w:rPr>
        <w:t>deliver</w:t>
      </w:r>
      <w:r w:rsidR="000C789D"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"10.1016/S2214-109X(19)30200-1", "ISSN" : "2214-109X", "author" : [ { "dropping-particle" : "", "family" : "Ahmed", "given" : "Saifuddin", "non-dropping-particle" : "", "parse-names" : false, "suffix" : "" }, { "dropping-particle" : "", "family" : "Choi", "given" : "Yoonjoung", "non-dropping-particle" : "", "parse-names" : false, "suffix" : "" }, { "dropping-particle" : "", "family" : "Rimon", "given" : "Jose G", "non-dropping-particle" : "", "parse-names" : false, "suffix" : "" }, { "dropping-particle" : "", "family" : "Alzouma", "given" : "Souleymane", "non-dropping-particle" : "", "parse-names" : false, "suffix" : "" }, { "dropping-particle" : "", "family" : "Gichangi", "given" : "Peter", "non-dropping-particle" : "", "parse-names" : false, "suffix" : "" }, { "dropping-particle" : "", "family" : "Guiella", "given" : "Georges", "non-dropping-particle" : "", "parse-names" : false, "suffix" : "" }, { "dropping-particle" : "", "family" : "Kayembe", "given" : "Patrick", "non-dropping-particle" : "", "parse-names" : false, "suffix" : "" }, { "dropping-particle" : "", "family" : "Kibira", "given" : "Simon P", "non-dropping-particle" : "", "parse-names" : false, "suffix" : "" }, { "dropping-particle" : "", "family" : "Radloff", "given" : "Scott", "non-dropping-particle" : "", "parse-names" : false, "suffix" : "" }, { "dropping-particle" : "", "family" : "Tsui", "given" : "Amy", "non-dropping-particle" : "", "parse-names" : false, "suffix" : "" } ], "container-title" : "The Lancet Global Health", "id" : "ITEM-1", "issue" : "7", "issued" : { "date-parts" : [ [ "2019" ] ] }, "page" : "e904-e911", "publisher" : "The Author(s). Published by Elsevier Ltd. This is an Open Access article under the CC BY 4.0 license", "title" : "Articles Trends in contraceptive prevalence rates in sub-Saharan Africa since the 2012 London Summit on Family Planning : results from repeated cross-sectional surveys", "type" : "article-journal", "volume" : "7" }, "uris" : [ "http://www.mendeley.com/documents/?uuid=b4ceac92-5867-4d9f-b282-fe9838c05bf3", "http://www.mendeley.com/documents/?uuid=aebc9627-061a-478c-b7a5-857b889d12a7" ] } ], "mendeley" : { "formattedCitation" : "(33)", "plainTextFormattedCitation" : "(33)", "previouslyFormattedCitation" : "(32)" }, "properties" : { "noteIndex" : 0 }, "schema" : "https://github.com/citation-style-language/schema/raw/master/csl-citation.json" }</w:instrText>
      </w:r>
      <w:r w:rsidR="000C789D" w:rsidRPr="00E44002">
        <w:rPr>
          <w:rFonts w:ascii="Maiandra GD" w:hAnsi="Maiandra GD"/>
          <w:sz w:val="24"/>
          <w:szCs w:val="24"/>
        </w:rPr>
        <w:fldChar w:fldCharType="separate"/>
      </w:r>
      <w:r w:rsidR="00387B62" w:rsidRPr="00E44002">
        <w:rPr>
          <w:rFonts w:ascii="Maiandra GD" w:hAnsi="Maiandra GD"/>
          <w:noProof/>
          <w:sz w:val="24"/>
          <w:szCs w:val="24"/>
        </w:rPr>
        <w:t>(33)</w:t>
      </w:r>
      <w:r w:rsidR="000C789D" w:rsidRPr="00E44002">
        <w:rPr>
          <w:rFonts w:ascii="Maiandra GD" w:hAnsi="Maiandra GD"/>
          <w:sz w:val="24"/>
          <w:szCs w:val="24"/>
        </w:rPr>
        <w:fldChar w:fldCharType="end"/>
      </w:r>
      <w:r w:rsidR="00F129B5" w:rsidRPr="00E44002">
        <w:rPr>
          <w:rFonts w:ascii="Maiandra GD" w:hAnsi="Maiandra GD"/>
          <w:sz w:val="24"/>
          <w:szCs w:val="24"/>
        </w:rPr>
        <w:t xml:space="preserve">. </w:t>
      </w:r>
      <w:r w:rsidR="00F341CD" w:rsidRPr="00E44002">
        <w:rPr>
          <w:rFonts w:ascii="Maiandra GD" w:hAnsi="Maiandra GD"/>
          <w:sz w:val="24"/>
          <w:szCs w:val="24"/>
        </w:rPr>
        <w:t>The private sector also played an important role in increasing young women’s access to contraceptive services in Ethiopia</w:t>
      </w:r>
      <w:r w:rsidR="00A3041B" w:rsidRPr="00E44002">
        <w:rPr>
          <w:rFonts w:ascii="Maiandra GD" w:hAnsi="Maiandra GD"/>
          <w:sz w:val="24"/>
          <w:szCs w:val="24"/>
        </w:rPr>
        <w:t xml:space="preserve"> </w:t>
      </w:r>
      <w:r w:rsidR="00FF5A03"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"id" : "ITEM-1", "issued" : { "date-parts" : [ [ "0" ] ] }, "title" : "David J. Olson and Andrew Piller. Ethiopia\u2019s Emerging Family Planning Success. December 2013", "type" : "article-journal" }, "uris" : [ "http://www.mendeley.com/documents/?uuid=d9c26847-277e-4f06-adb5-0499200b641c", "http://www.mendeley.com/documents/?uuid=1316041c-bd9e-4f48-801c-248d9c60e148" ] } ], "mendeley" : { "formattedCitation" : "(34)", "plainTextFormattedCitation" : "(34)", "previouslyFormattedCitation" : "(33)" }, "properties" : { "noteIndex" : 0 }, "schema" : "https://github.com/citation-style-language/schema/raw/master/csl-citation.json" }</w:instrText>
      </w:r>
      <w:r w:rsidR="00FF5A03" w:rsidRPr="00E44002">
        <w:rPr>
          <w:rFonts w:ascii="Maiandra GD" w:hAnsi="Maiandra GD"/>
          <w:sz w:val="24"/>
          <w:szCs w:val="24"/>
        </w:rPr>
        <w:fldChar w:fldCharType="separate"/>
      </w:r>
      <w:r w:rsidR="00387B62" w:rsidRPr="00E44002">
        <w:rPr>
          <w:rFonts w:ascii="Maiandra GD" w:hAnsi="Maiandra GD"/>
          <w:noProof/>
          <w:sz w:val="24"/>
          <w:szCs w:val="24"/>
        </w:rPr>
        <w:t>(34)</w:t>
      </w:r>
      <w:r w:rsidR="00FF5A03" w:rsidRPr="00E44002">
        <w:rPr>
          <w:rFonts w:ascii="Maiandra GD" w:hAnsi="Maiandra GD"/>
          <w:sz w:val="24"/>
          <w:szCs w:val="24"/>
        </w:rPr>
        <w:fldChar w:fldCharType="end"/>
      </w:r>
      <w:r w:rsidR="00FF5A03" w:rsidRPr="00E44002">
        <w:rPr>
          <w:rFonts w:ascii="Maiandra GD" w:hAnsi="Maiandra GD"/>
          <w:sz w:val="24"/>
          <w:szCs w:val="24"/>
        </w:rPr>
        <w:t>.</w:t>
      </w:r>
      <w:r w:rsidR="00A3041B" w:rsidRPr="00E44002">
        <w:rPr>
          <w:rFonts w:ascii="Maiandra GD" w:hAnsi="Maiandra GD"/>
          <w:sz w:val="24"/>
          <w:szCs w:val="24"/>
        </w:rPr>
        <w:t xml:space="preserve"> </w:t>
      </w:r>
    </w:p>
    <w:p w14:paraId="586613AA" w14:textId="455FDC9B" w:rsidR="00F360D2" w:rsidRPr="00E44002" w:rsidRDefault="00F360D2" w:rsidP="00F360D2">
      <w:pPr>
        <w:spacing w:before="240" w:after="200" w:line="360" w:lineRule="auto"/>
        <w:jc w:val="both"/>
        <w:rPr>
          <w:rFonts w:ascii="Maiandra GD" w:hAnsi="Maiandra GD"/>
          <w:sz w:val="24"/>
          <w:szCs w:val="24"/>
        </w:rPr>
      </w:pPr>
      <w:r w:rsidRPr="00E44002">
        <w:rPr>
          <w:rFonts w:ascii="Maiandra GD" w:hAnsi="Maiandra GD"/>
          <w:sz w:val="24"/>
          <w:szCs w:val="24"/>
        </w:rPr>
        <w:t xml:space="preserve">The present study </w:t>
      </w:r>
      <w:r w:rsidR="00C42F3F" w:rsidRPr="00E44002">
        <w:rPr>
          <w:rFonts w:ascii="Maiandra GD" w:hAnsi="Maiandra GD"/>
          <w:sz w:val="24"/>
          <w:szCs w:val="24"/>
        </w:rPr>
        <w:t>revealed</w:t>
      </w:r>
      <w:r w:rsidRPr="00E44002">
        <w:rPr>
          <w:rFonts w:ascii="Maiandra GD" w:hAnsi="Maiandra GD"/>
          <w:sz w:val="24"/>
          <w:szCs w:val="24"/>
        </w:rPr>
        <w:t xml:space="preserve"> that the Knowledge of contraceptives was almost universal. However, with this </w:t>
      </w:r>
      <w:r w:rsidR="00C42F3F" w:rsidRPr="00E44002">
        <w:rPr>
          <w:rFonts w:ascii="Maiandra GD" w:hAnsi="Maiandra GD"/>
          <w:sz w:val="24"/>
          <w:szCs w:val="24"/>
        </w:rPr>
        <w:t>intense</w:t>
      </w:r>
      <w:r w:rsidRPr="00E44002">
        <w:rPr>
          <w:rFonts w:ascii="Maiandra GD" w:hAnsi="Maiandra GD"/>
          <w:sz w:val="24"/>
          <w:szCs w:val="24"/>
        </w:rPr>
        <w:t xml:space="preserve"> knowledge there exists a </w:t>
      </w:r>
      <w:r w:rsidR="00C42F3F" w:rsidRPr="00E44002">
        <w:rPr>
          <w:rFonts w:ascii="Maiandra GD" w:hAnsi="Maiandra GD"/>
          <w:sz w:val="24"/>
          <w:szCs w:val="24"/>
        </w:rPr>
        <w:t>huge</w:t>
      </w:r>
      <w:r w:rsidRPr="00E44002">
        <w:rPr>
          <w:rFonts w:ascii="Maiandra GD" w:hAnsi="Maiandra GD"/>
          <w:sz w:val="24"/>
          <w:szCs w:val="24"/>
        </w:rPr>
        <w:t xml:space="preserve"> gap between the knowledge and </w:t>
      </w:r>
      <w:r w:rsidR="00867355" w:rsidRPr="00E44002">
        <w:rPr>
          <w:rFonts w:ascii="Maiandra GD" w:hAnsi="Maiandra GD"/>
          <w:sz w:val="24"/>
          <w:szCs w:val="24"/>
        </w:rPr>
        <w:t>p</w:t>
      </w:r>
      <w:r w:rsidRPr="00E44002">
        <w:rPr>
          <w:rFonts w:ascii="Maiandra GD" w:hAnsi="Maiandra GD"/>
          <w:sz w:val="24"/>
          <w:szCs w:val="24"/>
        </w:rPr>
        <w:t>ractice of contraceptive methods.</w:t>
      </w:r>
      <w:r w:rsidR="00525AB3" w:rsidRPr="00E44002">
        <w:rPr>
          <w:rFonts w:ascii="Maiandra GD" w:hAnsi="Maiandra GD"/>
          <w:sz w:val="24"/>
          <w:szCs w:val="24"/>
        </w:rPr>
        <w:t xml:space="preserve"> </w:t>
      </w:r>
      <w:r w:rsidR="00867355" w:rsidRPr="00E44002">
        <w:rPr>
          <w:rFonts w:ascii="Maiandra GD" w:hAnsi="Maiandra GD"/>
          <w:sz w:val="24"/>
          <w:szCs w:val="24"/>
        </w:rPr>
        <w:t>The possible explanation for this gap</w:t>
      </w:r>
      <w:r w:rsidR="00C42F3F" w:rsidRPr="00E44002">
        <w:rPr>
          <w:rFonts w:ascii="Maiandra GD" w:hAnsi="Maiandra GD"/>
          <w:sz w:val="24"/>
          <w:szCs w:val="24"/>
        </w:rPr>
        <w:t xml:space="preserve"> was seen</w:t>
      </w:r>
      <w:r w:rsidR="00867355" w:rsidRPr="00E44002">
        <w:rPr>
          <w:rFonts w:ascii="Maiandra GD" w:hAnsi="Maiandra GD"/>
          <w:sz w:val="24"/>
          <w:szCs w:val="24"/>
        </w:rPr>
        <w:t xml:space="preserve"> i</w:t>
      </w:r>
      <w:r w:rsidR="00525AB3" w:rsidRPr="00E44002">
        <w:rPr>
          <w:rFonts w:ascii="Maiandra GD" w:hAnsi="Maiandra GD"/>
          <w:sz w:val="24"/>
          <w:szCs w:val="24"/>
        </w:rPr>
        <w:t>n our context</w:t>
      </w:r>
      <w:r w:rsidR="00C42F3F" w:rsidRPr="00E44002">
        <w:rPr>
          <w:rFonts w:ascii="Maiandra GD" w:hAnsi="Maiandra GD"/>
          <w:sz w:val="24"/>
          <w:szCs w:val="24"/>
        </w:rPr>
        <w:t xml:space="preserve"> where</w:t>
      </w:r>
      <w:r w:rsidR="00525AB3" w:rsidRPr="00E44002">
        <w:rPr>
          <w:rFonts w:ascii="Maiandra GD" w:hAnsi="Maiandra GD"/>
          <w:sz w:val="24"/>
          <w:szCs w:val="24"/>
        </w:rPr>
        <w:t xml:space="preserve"> husband is the household decision makers </w:t>
      </w:r>
      <w:r w:rsidR="00867355" w:rsidRPr="00E44002">
        <w:rPr>
          <w:rFonts w:ascii="Maiandra GD" w:hAnsi="Maiandra GD"/>
          <w:sz w:val="24"/>
          <w:szCs w:val="24"/>
        </w:rPr>
        <w:t>in most of the cases</w:t>
      </w:r>
      <w:r w:rsidR="004972F3" w:rsidRPr="00E44002">
        <w:rPr>
          <w:rFonts w:ascii="Maiandra GD" w:hAnsi="Maiandra GD"/>
          <w:sz w:val="24"/>
          <w:szCs w:val="24"/>
        </w:rPr>
        <w:t>;</w:t>
      </w:r>
      <w:r w:rsidR="00867355" w:rsidRPr="00E44002">
        <w:rPr>
          <w:rFonts w:ascii="Maiandra GD" w:hAnsi="Maiandra GD"/>
          <w:sz w:val="24"/>
          <w:szCs w:val="24"/>
        </w:rPr>
        <w:t xml:space="preserve"> hence</w:t>
      </w:r>
      <w:r w:rsidR="00525AB3" w:rsidRPr="00E44002">
        <w:rPr>
          <w:rFonts w:ascii="Maiandra GD" w:hAnsi="Maiandra GD"/>
          <w:sz w:val="24"/>
          <w:szCs w:val="24"/>
        </w:rPr>
        <w:t xml:space="preserve"> it may be difficult for adolescent girls to decide by themselves on using or non-using of contraception even though they have the knowledge about the contraception</w:t>
      </w:r>
      <w:r w:rsidR="004972F3" w:rsidRPr="00E44002">
        <w:rPr>
          <w:rFonts w:ascii="Maiandra GD" w:hAnsi="Maiandra GD"/>
          <w:sz w:val="24"/>
          <w:szCs w:val="24"/>
        </w:rPr>
        <w:t>. This is because</w:t>
      </w:r>
      <w:r w:rsidR="00867355" w:rsidRPr="00E44002">
        <w:rPr>
          <w:rFonts w:ascii="Maiandra GD" w:hAnsi="Maiandra GD"/>
          <w:sz w:val="24"/>
          <w:szCs w:val="24"/>
        </w:rPr>
        <w:t xml:space="preserve"> </w:t>
      </w:r>
      <w:r w:rsidR="004972F3" w:rsidRPr="00E44002">
        <w:rPr>
          <w:rFonts w:ascii="Maiandra GD" w:hAnsi="Maiandra GD"/>
          <w:sz w:val="24"/>
          <w:szCs w:val="24"/>
        </w:rPr>
        <w:t>the</w:t>
      </w:r>
      <w:r w:rsidR="00867355" w:rsidRPr="00E44002">
        <w:rPr>
          <w:rFonts w:ascii="Maiandra GD" w:hAnsi="Maiandra GD"/>
          <w:sz w:val="24"/>
          <w:szCs w:val="24"/>
        </w:rPr>
        <w:t xml:space="preserve"> a</w:t>
      </w:r>
      <w:r w:rsidR="00525AB3" w:rsidRPr="00E44002">
        <w:rPr>
          <w:rFonts w:ascii="Maiandra GD" w:hAnsi="Maiandra GD"/>
          <w:sz w:val="24"/>
          <w:szCs w:val="24"/>
        </w:rPr>
        <w:t>dolescent</w:t>
      </w:r>
      <w:r w:rsidR="00867355" w:rsidRPr="00E44002">
        <w:rPr>
          <w:rFonts w:ascii="Maiandra GD" w:hAnsi="Maiandra GD"/>
          <w:sz w:val="24"/>
          <w:szCs w:val="24"/>
        </w:rPr>
        <w:t xml:space="preserve"> </w:t>
      </w:r>
      <w:r w:rsidR="004972F3" w:rsidRPr="00E44002">
        <w:rPr>
          <w:rFonts w:ascii="Maiandra GD" w:hAnsi="Maiandra GD"/>
          <w:sz w:val="24"/>
          <w:szCs w:val="24"/>
        </w:rPr>
        <w:t>is</w:t>
      </w:r>
      <w:r w:rsidR="00525AB3" w:rsidRPr="00E44002">
        <w:rPr>
          <w:rFonts w:ascii="Maiandra GD" w:hAnsi="Maiandra GD"/>
          <w:sz w:val="24"/>
          <w:szCs w:val="24"/>
        </w:rPr>
        <w:t xml:space="preserve"> not matured enough to planned their fertility intension.  Also fear of side effect </w:t>
      </w:r>
      <w:r w:rsidR="00867355" w:rsidRPr="00E44002">
        <w:rPr>
          <w:rFonts w:ascii="Maiandra GD" w:hAnsi="Maiandra GD"/>
          <w:sz w:val="24"/>
          <w:szCs w:val="24"/>
        </w:rPr>
        <w:t>and disapproval from husband may be the reason for not using contraception</w:t>
      </w:r>
      <w:r w:rsidR="004972F3" w:rsidRPr="00E44002">
        <w:rPr>
          <w:rFonts w:ascii="Maiandra GD" w:hAnsi="Maiandra GD"/>
          <w:sz w:val="24"/>
          <w:szCs w:val="24"/>
        </w:rPr>
        <w:t>.</w:t>
      </w:r>
    </w:p>
    <w:p w14:paraId="50E9E7C0" w14:textId="283B6E38" w:rsidR="00623A5A" w:rsidRPr="00E44002" w:rsidRDefault="00867355">
      <w:pPr>
        <w:spacing w:before="240" w:after="200" w:line="360" w:lineRule="auto"/>
        <w:jc w:val="both"/>
        <w:rPr>
          <w:rFonts w:ascii="Maiandra GD" w:hAnsi="Maiandra GD"/>
          <w:sz w:val="24"/>
          <w:szCs w:val="24"/>
        </w:rPr>
      </w:pPr>
      <w:r w:rsidRPr="00E44002">
        <w:rPr>
          <w:rFonts w:ascii="Maiandra GD" w:hAnsi="Maiandra GD"/>
          <w:sz w:val="24"/>
          <w:szCs w:val="24"/>
        </w:rPr>
        <w:t>According to this study, t</w:t>
      </w:r>
      <w:r w:rsidR="00137B7C" w:rsidRPr="00E44002">
        <w:rPr>
          <w:rFonts w:ascii="Maiandra GD" w:hAnsi="Maiandra GD"/>
          <w:sz w:val="24"/>
          <w:szCs w:val="24"/>
        </w:rPr>
        <w:t xml:space="preserve">here is </w:t>
      </w:r>
      <w:r w:rsidR="004972F3" w:rsidRPr="00E44002">
        <w:rPr>
          <w:rFonts w:ascii="Maiandra GD" w:hAnsi="Maiandra GD"/>
          <w:sz w:val="24"/>
          <w:szCs w:val="24"/>
        </w:rPr>
        <w:t>visible</w:t>
      </w:r>
      <w:r w:rsidR="005008D3" w:rsidRPr="00E44002">
        <w:rPr>
          <w:rFonts w:ascii="Maiandra GD" w:hAnsi="Maiandra GD"/>
          <w:sz w:val="24"/>
          <w:szCs w:val="24"/>
        </w:rPr>
        <w:t xml:space="preserve"> </w:t>
      </w:r>
      <w:r w:rsidR="00137B7C" w:rsidRPr="00E44002">
        <w:rPr>
          <w:rFonts w:ascii="Maiandra GD" w:hAnsi="Maiandra GD"/>
          <w:sz w:val="24"/>
          <w:szCs w:val="24"/>
        </w:rPr>
        <w:t>change in trend of contraceptive use</w:t>
      </w:r>
      <w:r w:rsidR="00887A17" w:rsidRPr="00E44002">
        <w:rPr>
          <w:rFonts w:ascii="Maiandra GD" w:hAnsi="Maiandra GD"/>
          <w:sz w:val="24"/>
          <w:szCs w:val="24"/>
        </w:rPr>
        <w:t xml:space="preserve">, </w:t>
      </w:r>
      <w:r w:rsidR="00D45701" w:rsidRPr="00E44002">
        <w:rPr>
          <w:rFonts w:ascii="Maiandra GD" w:hAnsi="Maiandra GD"/>
          <w:sz w:val="24"/>
          <w:szCs w:val="24"/>
        </w:rPr>
        <w:t xml:space="preserve">yet, </w:t>
      </w:r>
      <w:r w:rsidR="00887A17" w:rsidRPr="00E44002">
        <w:rPr>
          <w:rFonts w:ascii="Maiandra GD" w:eastAsia="Calibri" w:hAnsi="Maiandra GD" w:cs="Times New Roman"/>
          <w:sz w:val="24"/>
          <w:szCs w:val="24"/>
        </w:rPr>
        <w:t>more than three fifth of the sexually active female adolescents are still not using the contraceptive</w:t>
      </w:r>
      <w:r w:rsidR="00427775" w:rsidRPr="00E44002">
        <w:rPr>
          <w:rFonts w:ascii="Maiandra GD" w:eastAsia="Calibri" w:hAnsi="Maiandra GD" w:cs="Times New Roman"/>
          <w:sz w:val="24"/>
          <w:szCs w:val="24"/>
        </w:rPr>
        <w:t xml:space="preserve"> </w:t>
      </w:r>
      <w:r w:rsidR="00137B7C" w:rsidRPr="00E44002">
        <w:rPr>
          <w:rFonts w:ascii="Maiandra GD" w:eastAsia="Calibri" w:hAnsi="Maiandra GD" w:cs="Times New Roman"/>
          <w:sz w:val="24"/>
          <w:szCs w:val="24"/>
        </w:rPr>
        <w:t>according 2016 EDHS report</w:t>
      </w:r>
      <w:r w:rsidR="00D45701" w:rsidRPr="00E44002">
        <w:rPr>
          <w:rFonts w:ascii="Maiandra GD" w:eastAsia="Calibri" w:hAnsi="Maiandra GD" w:cs="Times New Roman"/>
          <w:sz w:val="24"/>
          <w:szCs w:val="24"/>
        </w:rPr>
        <w:t xml:space="preserve">. </w:t>
      </w:r>
      <w:r w:rsidR="00204069" w:rsidRPr="00E44002">
        <w:rPr>
          <w:rFonts w:ascii="Maiandra GD" w:hAnsi="Maiandra GD"/>
          <w:sz w:val="24"/>
          <w:szCs w:val="24"/>
        </w:rPr>
        <w:t>Th</w:t>
      </w:r>
      <w:r w:rsidR="00F360D2" w:rsidRPr="00E44002">
        <w:rPr>
          <w:rFonts w:ascii="Maiandra GD" w:hAnsi="Maiandra GD"/>
          <w:sz w:val="24"/>
          <w:szCs w:val="24"/>
        </w:rPr>
        <w:t>is</w:t>
      </w:r>
      <w:r w:rsidR="00345A4C" w:rsidRPr="00E44002">
        <w:rPr>
          <w:rFonts w:ascii="Maiandra GD" w:hAnsi="Maiandra GD"/>
          <w:sz w:val="24"/>
          <w:szCs w:val="24"/>
        </w:rPr>
        <w:t xml:space="preserve"> finding </w:t>
      </w:r>
      <w:r w:rsidR="00204069" w:rsidRPr="00E44002">
        <w:rPr>
          <w:rFonts w:ascii="Maiandra GD" w:hAnsi="Maiandra GD"/>
          <w:sz w:val="24"/>
          <w:szCs w:val="24"/>
        </w:rPr>
        <w:t>was slight lower tha</w:t>
      </w:r>
      <w:r w:rsidR="00A95228" w:rsidRPr="00E44002">
        <w:rPr>
          <w:rFonts w:ascii="Maiandra GD" w:hAnsi="Maiandra GD"/>
          <w:sz w:val="24"/>
          <w:szCs w:val="24"/>
        </w:rPr>
        <w:t>n the</w:t>
      </w:r>
      <w:r w:rsidR="00204069" w:rsidRPr="00E44002">
        <w:rPr>
          <w:rFonts w:ascii="Maiandra GD" w:hAnsi="Maiandra GD"/>
          <w:sz w:val="24"/>
          <w:szCs w:val="24"/>
        </w:rPr>
        <w:t xml:space="preserve"> report on patterns and trends in adolescents’ contraceptive use in developing countries</w:t>
      </w:r>
      <w:r w:rsidR="00F360D2" w:rsidRPr="00E44002">
        <w:rPr>
          <w:rFonts w:ascii="Maiandra GD" w:hAnsi="Maiandra GD"/>
          <w:sz w:val="24"/>
          <w:szCs w:val="24"/>
        </w:rPr>
        <w:t xml:space="preserve"> where </w:t>
      </w:r>
      <w:r w:rsidR="00204069" w:rsidRPr="00E44002">
        <w:rPr>
          <w:rFonts w:ascii="Maiandra GD" w:hAnsi="Maiandra GD"/>
          <w:sz w:val="24"/>
          <w:szCs w:val="24"/>
        </w:rPr>
        <w:t>42–68% of sexually active adolescent females in all the Latin American countries (except Guatemala and Haiti) and</w:t>
      </w:r>
      <w:r w:rsidR="00A95228" w:rsidRPr="00E44002">
        <w:rPr>
          <w:rFonts w:ascii="Maiandra GD" w:hAnsi="Maiandra GD"/>
          <w:sz w:val="24"/>
          <w:szCs w:val="24"/>
        </w:rPr>
        <w:t xml:space="preserve"> </w:t>
      </w:r>
      <w:r w:rsidR="00204069" w:rsidRPr="00E44002">
        <w:rPr>
          <w:rFonts w:ascii="Maiandra GD" w:hAnsi="Maiandra GD"/>
          <w:sz w:val="24"/>
          <w:szCs w:val="24"/>
        </w:rPr>
        <w:t>in</w:t>
      </w:r>
      <w:r w:rsidR="00A95228" w:rsidRPr="00E44002">
        <w:rPr>
          <w:rFonts w:ascii="Maiandra GD" w:hAnsi="Maiandra GD"/>
          <w:sz w:val="24"/>
          <w:szCs w:val="24"/>
        </w:rPr>
        <w:t xml:space="preserve"> Bangladesh, Indonesia, Kazakhstan </w:t>
      </w:r>
      <w:r w:rsidR="00204069" w:rsidRPr="00E44002">
        <w:rPr>
          <w:rFonts w:ascii="Maiandra GD" w:hAnsi="Maiandra GD"/>
          <w:sz w:val="24"/>
          <w:szCs w:val="24"/>
        </w:rPr>
        <w:t>and</w:t>
      </w:r>
      <w:r w:rsidR="00A95228" w:rsidRPr="00E44002">
        <w:rPr>
          <w:rFonts w:ascii="Maiandra GD" w:hAnsi="Maiandra GD"/>
          <w:sz w:val="24"/>
          <w:szCs w:val="24"/>
        </w:rPr>
        <w:t xml:space="preserve"> T</w:t>
      </w:r>
      <w:r w:rsidR="00204069" w:rsidRPr="00E44002">
        <w:rPr>
          <w:rFonts w:ascii="Maiandra GD" w:hAnsi="Maiandra GD"/>
          <w:sz w:val="24"/>
          <w:szCs w:val="24"/>
        </w:rPr>
        <w:t>urkey</w:t>
      </w:r>
      <w:r w:rsidR="00A95228" w:rsidRPr="00E44002">
        <w:rPr>
          <w:rFonts w:ascii="Maiandra GD" w:hAnsi="Maiandra GD"/>
          <w:sz w:val="24"/>
          <w:szCs w:val="24"/>
        </w:rPr>
        <w:t xml:space="preserve"> were</w:t>
      </w:r>
      <w:r w:rsidR="00204069" w:rsidRPr="00E44002">
        <w:rPr>
          <w:rFonts w:ascii="Maiandra GD" w:hAnsi="Maiandra GD"/>
          <w:sz w:val="24"/>
          <w:szCs w:val="24"/>
        </w:rPr>
        <w:t xml:space="preserve"> currently using contraceptives</w:t>
      </w:r>
      <w:r w:rsidR="00A95228" w:rsidRPr="00E44002">
        <w:rPr>
          <w:rFonts w:ascii="Maiandra GD" w:hAnsi="Maiandra GD"/>
          <w:sz w:val="24"/>
          <w:szCs w:val="24"/>
        </w:rPr>
        <w:t xml:space="preserve">. However, </w:t>
      </w:r>
      <w:r w:rsidR="00345A4C" w:rsidRPr="00E44002">
        <w:rPr>
          <w:rFonts w:ascii="Maiandra GD" w:hAnsi="Maiandra GD"/>
          <w:sz w:val="24"/>
          <w:szCs w:val="24"/>
        </w:rPr>
        <w:t xml:space="preserve">it </w:t>
      </w:r>
      <w:r w:rsidR="00427775" w:rsidRPr="00E44002">
        <w:rPr>
          <w:rFonts w:ascii="Maiandra GD" w:hAnsi="Maiandra GD"/>
          <w:sz w:val="24"/>
          <w:szCs w:val="24"/>
        </w:rPr>
        <w:t>is higher than</w:t>
      </w:r>
      <w:r w:rsidR="00345A4C" w:rsidRPr="00E44002">
        <w:rPr>
          <w:rFonts w:ascii="Maiandra GD" w:hAnsi="Maiandra GD"/>
          <w:sz w:val="24"/>
          <w:szCs w:val="24"/>
        </w:rPr>
        <w:t xml:space="preserve"> the results </w:t>
      </w:r>
      <w:r w:rsidR="00A95228" w:rsidRPr="00E44002">
        <w:rPr>
          <w:rFonts w:ascii="Maiandra GD" w:hAnsi="Maiandra GD"/>
          <w:sz w:val="24"/>
          <w:szCs w:val="24"/>
        </w:rPr>
        <w:t>among</w:t>
      </w:r>
      <w:r w:rsidR="00204069" w:rsidRPr="00E44002">
        <w:rPr>
          <w:rFonts w:ascii="Maiandra GD" w:hAnsi="Maiandra GD"/>
          <w:sz w:val="24"/>
          <w:szCs w:val="24"/>
        </w:rPr>
        <w:t xml:space="preserve"> the African countries</w:t>
      </w:r>
      <w:r w:rsidR="00345A4C" w:rsidRPr="00E44002">
        <w:rPr>
          <w:rFonts w:ascii="Maiandra GD" w:hAnsi="Maiandra GD"/>
          <w:sz w:val="24"/>
          <w:szCs w:val="24"/>
        </w:rPr>
        <w:t xml:space="preserve"> where </w:t>
      </w:r>
      <w:r w:rsidR="00204069" w:rsidRPr="00E44002">
        <w:rPr>
          <w:rFonts w:ascii="Maiandra GD" w:hAnsi="Maiandra GD"/>
          <w:sz w:val="24"/>
          <w:szCs w:val="24"/>
        </w:rPr>
        <w:t>contraceptive</w:t>
      </w:r>
      <w:r w:rsidR="00A95228" w:rsidRPr="00E44002">
        <w:rPr>
          <w:rFonts w:ascii="Maiandra GD" w:hAnsi="Maiandra GD"/>
          <w:sz w:val="24"/>
          <w:szCs w:val="24"/>
        </w:rPr>
        <w:t xml:space="preserve"> </w:t>
      </w:r>
      <w:r w:rsidR="00204069" w:rsidRPr="00E44002">
        <w:rPr>
          <w:rFonts w:ascii="Maiandra GD" w:hAnsi="Maiandra GD"/>
          <w:sz w:val="24"/>
          <w:szCs w:val="24"/>
        </w:rPr>
        <w:t>prevalence</w:t>
      </w:r>
      <w:r w:rsidR="00A95228" w:rsidRPr="00E44002">
        <w:rPr>
          <w:rFonts w:ascii="Maiandra GD" w:hAnsi="Maiandra GD"/>
          <w:sz w:val="24"/>
          <w:szCs w:val="24"/>
        </w:rPr>
        <w:t xml:space="preserve"> </w:t>
      </w:r>
      <w:r w:rsidR="00204069" w:rsidRPr="00E44002">
        <w:rPr>
          <w:rFonts w:ascii="Maiandra GD" w:hAnsi="Maiandra GD"/>
          <w:sz w:val="24"/>
          <w:szCs w:val="24"/>
        </w:rPr>
        <w:t>was</w:t>
      </w:r>
      <w:r w:rsidR="00A95228" w:rsidRPr="00E44002">
        <w:rPr>
          <w:rFonts w:ascii="Maiandra GD" w:hAnsi="Maiandra GD"/>
          <w:sz w:val="24"/>
          <w:szCs w:val="24"/>
        </w:rPr>
        <w:t xml:space="preserve"> </w:t>
      </w:r>
      <w:r w:rsidR="00204069" w:rsidRPr="00E44002">
        <w:rPr>
          <w:rFonts w:ascii="Maiandra GD" w:hAnsi="Maiandra GD"/>
          <w:sz w:val="24"/>
          <w:szCs w:val="24"/>
        </w:rPr>
        <w:t>20–35%</w:t>
      </w:r>
      <w:r w:rsidR="00A95228" w:rsidRPr="00E44002">
        <w:rPr>
          <w:rFonts w:ascii="Maiandra GD" w:hAnsi="Maiandra GD"/>
          <w:sz w:val="24"/>
          <w:szCs w:val="24"/>
        </w:rPr>
        <w:t xml:space="preserve"> except </w:t>
      </w:r>
      <w:r w:rsidR="00345A4C" w:rsidRPr="00E44002">
        <w:rPr>
          <w:rFonts w:ascii="Maiandra GD" w:hAnsi="Maiandra GD"/>
          <w:sz w:val="24"/>
          <w:szCs w:val="24"/>
        </w:rPr>
        <w:t xml:space="preserve">in </w:t>
      </w:r>
      <w:r w:rsidR="00204069" w:rsidRPr="00E44002">
        <w:rPr>
          <w:rFonts w:ascii="Maiandra GD" w:hAnsi="Maiandra GD"/>
          <w:sz w:val="24"/>
          <w:szCs w:val="24"/>
        </w:rPr>
        <w:t>Namibia</w:t>
      </w:r>
      <w:r w:rsidR="00A95228" w:rsidRPr="00E44002">
        <w:rPr>
          <w:rFonts w:ascii="Maiandra GD" w:hAnsi="Maiandra GD"/>
          <w:sz w:val="24"/>
          <w:szCs w:val="24"/>
        </w:rPr>
        <w:t xml:space="preserve"> </w:t>
      </w:r>
      <w:r w:rsidR="00204069" w:rsidRPr="00E44002">
        <w:rPr>
          <w:rFonts w:ascii="Maiandra GD" w:hAnsi="Maiandra GD"/>
          <w:sz w:val="24"/>
          <w:szCs w:val="24"/>
        </w:rPr>
        <w:t>in</w:t>
      </w:r>
      <w:r w:rsidR="00A95228" w:rsidRPr="00E44002">
        <w:rPr>
          <w:rFonts w:ascii="Maiandra GD" w:hAnsi="Maiandra GD"/>
          <w:sz w:val="24"/>
          <w:szCs w:val="24"/>
        </w:rPr>
        <w:t xml:space="preserve"> </w:t>
      </w:r>
      <w:r w:rsidR="00204069" w:rsidRPr="00E44002">
        <w:rPr>
          <w:rFonts w:ascii="Maiandra GD" w:hAnsi="Maiandra GD"/>
          <w:sz w:val="24"/>
          <w:szCs w:val="24"/>
        </w:rPr>
        <w:t>which</w:t>
      </w:r>
      <w:r w:rsidR="00A95228" w:rsidRPr="00E44002">
        <w:rPr>
          <w:rFonts w:ascii="Maiandra GD" w:hAnsi="Maiandra GD"/>
          <w:sz w:val="24"/>
          <w:szCs w:val="24"/>
        </w:rPr>
        <w:t xml:space="preserve"> </w:t>
      </w:r>
      <w:r w:rsidR="00204069" w:rsidRPr="00E44002">
        <w:rPr>
          <w:rFonts w:ascii="Maiandra GD" w:hAnsi="Maiandra GD"/>
          <w:sz w:val="24"/>
          <w:szCs w:val="24"/>
        </w:rPr>
        <w:t>it</w:t>
      </w:r>
      <w:r w:rsidR="00A95228" w:rsidRPr="00E44002">
        <w:rPr>
          <w:rFonts w:ascii="Maiandra GD" w:hAnsi="Maiandra GD"/>
          <w:sz w:val="24"/>
          <w:szCs w:val="24"/>
        </w:rPr>
        <w:t xml:space="preserve"> </w:t>
      </w:r>
      <w:r w:rsidR="00204069" w:rsidRPr="00E44002">
        <w:rPr>
          <w:rFonts w:ascii="Maiandra GD" w:hAnsi="Maiandra GD"/>
          <w:sz w:val="24"/>
          <w:szCs w:val="24"/>
        </w:rPr>
        <w:t>reached</w:t>
      </w:r>
      <w:r w:rsidR="00A95228" w:rsidRPr="00E44002">
        <w:rPr>
          <w:rFonts w:ascii="Maiandra GD" w:hAnsi="Maiandra GD"/>
          <w:sz w:val="24"/>
          <w:szCs w:val="24"/>
        </w:rPr>
        <w:t xml:space="preserve"> </w:t>
      </w:r>
      <w:r w:rsidR="00204069" w:rsidRPr="00E44002">
        <w:rPr>
          <w:rFonts w:ascii="Maiandra GD" w:hAnsi="Maiandra GD"/>
          <w:sz w:val="24"/>
          <w:szCs w:val="24"/>
        </w:rPr>
        <w:t>at</w:t>
      </w:r>
      <w:r w:rsidR="00A95228" w:rsidRPr="00E44002">
        <w:rPr>
          <w:rFonts w:ascii="Maiandra GD" w:hAnsi="Maiandra GD"/>
          <w:sz w:val="24"/>
          <w:szCs w:val="24"/>
        </w:rPr>
        <w:t xml:space="preserve"> </w:t>
      </w:r>
      <w:r w:rsidR="00204069" w:rsidRPr="00E44002">
        <w:rPr>
          <w:rFonts w:ascii="Maiandra GD" w:hAnsi="Maiandra GD"/>
          <w:sz w:val="24"/>
          <w:szCs w:val="24"/>
        </w:rPr>
        <w:t>least</w:t>
      </w:r>
      <w:r w:rsidR="00A95228" w:rsidRPr="00E44002">
        <w:rPr>
          <w:rFonts w:ascii="Maiandra GD" w:hAnsi="Maiandra GD"/>
          <w:sz w:val="24"/>
          <w:szCs w:val="24"/>
        </w:rPr>
        <w:t xml:space="preserve"> </w:t>
      </w:r>
      <w:r w:rsidR="00623A5A" w:rsidRPr="00E44002">
        <w:rPr>
          <w:rFonts w:ascii="Maiandra GD" w:hAnsi="Maiandra GD"/>
          <w:sz w:val="24"/>
          <w:szCs w:val="24"/>
        </w:rPr>
        <w:t>40%</w:t>
      </w:r>
      <w:r w:rsidR="00716825" w:rsidRPr="00E44002">
        <w:rPr>
          <w:rFonts w:ascii="Maiandra GD" w:hAnsi="Maiandra GD"/>
          <w:sz w:val="24"/>
          <w:szCs w:val="24"/>
        </w:rPr>
        <w:t xml:space="preserve"> </w:t>
      </w:r>
      <w:r w:rsidR="00705894"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"Tsui", "given" : "Amy O", "non-dropping-particle" : "", "parse-names" : false, "suffix" : "" }, { "dropping-particle" : "", "family" : "Trevitt", "given" : "Jamie L", "non-dropping-particle" : "", "parse-names" : false, "suffix" : "" }, { "dropping-particle" : "", "family" : "Blanc", "given" : "Ann K", "non-dropping-particle" : "", "parse-names" : false, "suffix" : "" }, { "dropping-particle" : "", "family" : "Gates", "given" : "Melinda", "non-dropping-particle" : "", "parse-names" : false, "suffix" : "" } ], "id" : "ITEM-1", "issue" : "2", "issued" : { "date-parts" : [ [ "2009" ] ] }, "page" : "63-71", "title" : "Patterns and Trends in Adolescents \u2019 Contraceptive Use and Discontinuation in Developing Countries and Comparisons", "type" : "article-journal", "volume" : "35" }, "uris" : [ "http://www.mendeley.com/documents/?uuid=23af2a0d-3fd1-472c-9834-db4c455a0735", "http://www.mendeley.com/documents/?uuid=f8121b8a-9c20-4d12-8bc0-cbd17e82df5b" ] } ], "mendeley" : { "formattedCitation" : "(35)", "plainTextFormattedCitation" : "(35)", "previouslyFormattedCitation" : "(34)" }, "properties" : { "noteIndex" : 0 }, "schema" : "https://github.com/citation-style-language/schema/raw/master/csl-citation.json" }</w:instrText>
      </w:r>
      <w:r w:rsidR="00705894" w:rsidRPr="00E44002">
        <w:rPr>
          <w:rFonts w:ascii="Maiandra GD" w:hAnsi="Maiandra GD"/>
          <w:sz w:val="24"/>
          <w:szCs w:val="24"/>
        </w:rPr>
        <w:fldChar w:fldCharType="separate"/>
      </w:r>
      <w:r w:rsidR="00387B62" w:rsidRPr="00E44002">
        <w:rPr>
          <w:rFonts w:ascii="Maiandra GD" w:hAnsi="Maiandra GD"/>
          <w:noProof/>
          <w:sz w:val="24"/>
          <w:szCs w:val="24"/>
        </w:rPr>
        <w:t>(35)</w:t>
      </w:r>
      <w:r w:rsidR="00705894" w:rsidRPr="00E44002">
        <w:rPr>
          <w:rFonts w:ascii="Maiandra GD" w:hAnsi="Maiandra GD"/>
          <w:sz w:val="24"/>
          <w:szCs w:val="24"/>
        </w:rPr>
        <w:fldChar w:fldCharType="end"/>
      </w:r>
      <w:r w:rsidR="00623A5A" w:rsidRPr="00E44002">
        <w:rPr>
          <w:rFonts w:ascii="Maiandra GD" w:hAnsi="Maiandra GD"/>
          <w:sz w:val="24"/>
          <w:szCs w:val="24"/>
        </w:rPr>
        <w:t>.</w:t>
      </w:r>
    </w:p>
    <w:p w14:paraId="7CB12638" w14:textId="33A196D9" w:rsidR="00F360D2" w:rsidRPr="00E44002" w:rsidRDefault="00F360D2" w:rsidP="00F360D2">
      <w:pPr>
        <w:spacing w:before="240" w:after="200" w:line="360" w:lineRule="auto"/>
        <w:jc w:val="both"/>
        <w:rPr>
          <w:rFonts w:ascii="Maiandra GD" w:hAnsi="Maiandra GD"/>
          <w:sz w:val="24"/>
          <w:szCs w:val="24"/>
        </w:rPr>
      </w:pPr>
      <w:r w:rsidRPr="00E44002">
        <w:rPr>
          <w:rFonts w:ascii="Maiandra GD" w:hAnsi="Maiandra GD"/>
          <w:sz w:val="24"/>
          <w:szCs w:val="24"/>
        </w:rPr>
        <w:t>Also,</w:t>
      </w:r>
      <w:r w:rsidR="006A38A8" w:rsidRPr="00E44002">
        <w:rPr>
          <w:rFonts w:ascii="Maiandra GD" w:hAnsi="Maiandra GD"/>
          <w:sz w:val="24"/>
          <w:szCs w:val="24"/>
        </w:rPr>
        <w:t xml:space="preserve"> </w:t>
      </w:r>
      <w:r w:rsidR="004F73E7" w:rsidRPr="00E44002">
        <w:rPr>
          <w:rFonts w:ascii="Maiandra GD" w:hAnsi="Maiandra GD"/>
          <w:sz w:val="24"/>
          <w:szCs w:val="24"/>
        </w:rPr>
        <w:t>th</w:t>
      </w:r>
      <w:r w:rsidRPr="00E44002">
        <w:rPr>
          <w:rFonts w:ascii="Maiandra GD" w:hAnsi="Maiandra GD"/>
          <w:sz w:val="24"/>
          <w:szCs w:val="24"/>
        </w:rPr>
        <w:t>is</w:t>
      </w:r>
      <w:r w:rsidR="004F73E7" w:rsidRPr="00E44002">
        <w:rPr>
          <w:rFonts w:ascii="Maiandra GD" w:hAnsi="Maiandra GD"/>
          <w:sz w:val="24"/>
          <w:szCs w:val="24"/>
        </w:rPr>
        <w:t xml:space="preserve"> finding was slightly higher than the study from Zimbabwe and Malawi where 35% and 33% of </w:t>
      </w:r>
      <w:r w:rsidR="005030EF" w:rsidRPr="00E44002">
        <w:rPr>
          <w:rFonts w:ascii="Maiandra GD" w:hAnsi="Maiandra GD"/>
          <w:sz w:val="24"/>
          <w:szCs w:val="24"/>
        </w:rPr>
        <w:t xml:space="preserve">adolescents use contraceptive </w:t>
      </w:r>
      <w:r w:rsidR="004F73E7" w:rsidRPr="00E44002">
        <w:rPr>
          <w:rFonts w:ascii="Maiandra GD" w:hAnsi="Maiandra GD"/>
          <w:sz w:val="24"/>
          <w:szCs w:val="24"/>
        </w:rPr>
        <w:t>respectively</w:t>
      </w:r>
      <w:r w:rsidR="005030EF" w:rsidRPr="00E44002">
        <w:rPr>
          <w:rFonts w:ascii="Maiandra GD" w:hAnsi="Maiandra GD"/>
          <w:sz w:val="24"/>
          <w:szCs w:val="24"/>
        </w:rPr>
        <w:t xml:space="preserve"> </w:t>
      </w:r>
      <w:r w:rsidR="001C5146"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"Early", "given" : "I N", "non-dropping-particle" : "", "parse-names" : false, "suffix" : "" } ], "id" : "ITEM-1", "issue" : "August", "issued" : { "date-parts" : [ [ "2017" ] ] }, "title" : "SEXUAL AND REPRODUCTIVE HEALTH IN EARLY AND LATER ADOLESCENCE : DHS DATA ON YOUTH AGE 10-19 DHS COMPARATIVE", "type" : "article-journal" }, "uris" : [ "http://www.mendeley.com/documents/?uuid=e27fbf5a-7df1-4d6f-918d-7baa74ef9cce", "http://www.mendeley.com/documents/?uuid=1a066575-9c19-49e2-8c9e-1b6203e04961" ] } ], "mendeley" : { "formattedCitation" : "(36)", "plainTextFormattedCitation" : "(36)", "previouslyFormattedCitation" : "(35)" }, "properties" : { "noteIndex" : 0 }, "schema" : "https://github.com/citation-style-language/schema/raw/master/csl-citation.json" }</w:instrText>
      </w:r>
      <w:r w:rsidR="001C5146" w:rsidRPr="00E44002">
        <w:rPr>
          <w:rFonts w:ascii="Maiandra GD" w:hAnsi="Maiandra GD"/>
          <w:sz w:val="24"/>
          <w:szCs w:val="24"/>
        </w:rPr>
        <w:fldChar w:fldCharType="separate"/>
      </w:r>
      <w:r w:rsidR="00387B62" w:rsidRPr="00E44002">
        <w:rPr>
          <w:rFonts w:ascii="Maiandra GD" w:hAnsi="Maiandra GD"/>
          <w:noProof/>
          <w:sz w:val="24"/>
          <w:szCs w:val="24"/>
        </w:rPr>
        <w:t>(36)</w:t>
      </w:r>
      <w:r w:rsidR="001C5146" w:rsidRPr="00E44002">
        <w:rPr>
          <w:rFonts w:ascii="Maiandra GD" w:hAnsi="Maiandra GD"/>
          <w:sz w:val="24"/>
          <w:szCs w:val="24"/>
        </w:rPr>
        <w:fldChar w:fldCharType="end"/>
      </w:r>
      <w:r w:rsidR="001C5146" w:rsidRPr="00E44002">
        <w:rPr>
          <w:rFonts w:ascii="Maiandra GD" w:hAnsi="Maiandra GD"/>
          <w:sz w:val="24"/>
          <w:szCs w:val="24"/>
        </w:rPr>
        <w:t>.</w:t>
      </w:r>
      <w:r w:rsidR="005375B4" w:rsidRPr="00E44002">
        <w:rPr>
          <w:rFonts w:ascii="Maiandra GD" w:hAnsi="Maiandra GD"/>
          <w:sz w:val="24"/>
          <w:szCs w:val="24"/>
        </w:rPr>
        <w:t xml:space="preserve"> </w:t>
      </w:r>
      <w:r w:rsidR="005030EF" w:rsidRPr="00E44002">
        <w:rPr>
          <w:rFonts w:ascii="Maiandra GD" w:hAnsi="Maiandra GD"/>
          <w:sz w:val="24"/>
          <w:szCs w:val="24"/>
        </w:rPr>
        <w:t xml:space="preserve"> </w:t>
      </w:r>
      <w:r w:rsidR="004F73E7" w:rsidRPr="00E44002">
        <w:rPr>
          <w:rFonts w:ascii="Maiandra GD" w:hAnsi="Maiandra GD"/>
          <w:sz w:val="24"/>
          <w:szCs w:val="24"/>
        </w:rPr>
        <w:t xml:space="preserve">Further, </w:t>
      </w:r>
      <w:r w:rsidRPr="00E44002">
        <w:rPr>
          <w:rFonts w:ascii="Maiandra GD" w:hAnsi="Maiandra GD"/>
          <w:sz w:val="24"/>
          <w:szCs w:val="24"/>
        </w:rPr>
        <w:t>it</w:t>
      </w:r>
      <w:r w:rsidR="00E56607" w:rsidRPr="00E44002">
        <w:rPr>
          <w:rFonts w:ascii="Maiandra GD" w:hAnsi="Maiandra GD"/>
          <w:sz w:val="24"/>
          <w:szCs w:val="24"/>
        </w:rPr>
        <w:t xml:space="preserve"> was higher compared to figure</w:t>
      </w:r>
      <w:r w:rsidR="00DA5735" w:rsidRPr="00E44002">
        <w:rPr>
          <w:rFonts w:ascii="Maiandra GD" w:hAnsi="Maiandra GD"/>
          <w:sz w:val="24"/>
          <w:szCs w:val="24"/>
        </w:rPr>
        <w:t>s</w:t>
      </w:r>
      <w:r w:rsidR="00E56607" w:rsidRPr="00E44002">
        <w:rPr>
          <w:rFonts w:ascii="Maiandra GD" w:hAnsi="Maiandra GD"/>
          <w:sz w:val="24"/>
          <w:szCs w:val="24"/>
        </w:rPr>
        <w:t xml:space="preserve"> from </w:t>
      </w:r>
      <w:r w:rsidR="005375B4" w:rsidRPr="00E44002">
        <w:rPr>
          <w:rFonts w:ascii="Maiandra GD" w:hAnsi="Maiandra GD"/>
          <w:sz w:val="24"/>
          <w:szCs w:val="24"/>
        </w:rPr>
        <w:t>Nepal</w:t>
      </w:r>
      <w:r w:rsidR="00E56607" w:rsidRPr="00E44002">
        <w:rPr>
          <w:rFonts w:ascii="Maiandra GD" w:hAnsi="Maiandra GD"/>
          <w:sz w:val="24"/>
          <w:szCs w:val="24"/>
        </w:rPr>
        <w:t xml:space="preserve">. In Nepal </w:t>
      </w:r>
      <w:r w:rsidR="00C939B7" w:rsidRPr="00E44002">
        <w:rPr>
          <w:rFonts w:ascii="Maiandra GD" w:hAnsi="Maiandra GD"/>
          <w:sz w:val="24"/>
          <w:szCs w:val="24"/>
        </w:rPr>
        <w:t xml:space="preserve">only </w:t>
      </w:r>
      <w:r w:rsidR="00E56607" w:rsidRPr="00E44002">
        <w:rPr>
          <w:rFonts w:ascii="Maiandra GD" w:hAnsi="Maiandra GD"/>
          <w:sz w:val="24"/>
          <w:szCs w:val="24"/>
        </w:rPr>
        <w:t xml:space="preserve">23.1% of married women age 15-19 </w:t>
      </w:r>
      <w:r w:rsidR="00C939B7" w:rsidRPr="00E44002">
        <w:rPr>
          <w:rFonts w:ascii="Maiandra GD" w:hAnsi="Maiandra GD"/>
          <w:sz w:val="24"/>
          <w:szCs w:val="24"/>
        </w:rPr>
        <w:t xml:space="preserve">are </w:t>
      </w:r>
      <w:r w:rsidR="00E14987" w:rsidRPr="00E44002">
        <w:rPr>
          <w:rFonts w:ascii="Maiandra GD" w:hAnsi="Maiandra GD"/>
          <w:sz w:val="24"/>
          <w:szCs w:val="24"/>
        </w:rPr>
        <w:t>currently uses</w:t>
      </w:r>
      <w:r w:rsidR="00E56607" w:rsidRPr="00E44002">
        <w:rPr>
          <w:rFonts w:ascii="Maiandra GD" w:hAnsi="Maiandra GD"/>
          <w:sz w:val="24"/>
          <w:szCs w:val="24"/>
        </w:rPr>
        <w:t xml:space="preserve"> any method of </w:t>
      </w:r>
      <w:r w:rsidR="00014C27" w:rsidRPr="00E44002">
        <w:rPr>
          <w:rFonts w:ascii="Maiandra GD" w:hAnsi="Maiandra GD"/>
          <w:sz w:val="24"/>
          <w:szCs w:val="24"/>
        </w:rPr>
        <w:t>contraception, (14.5</w:t>
      </w:r>
      <w:r w:rsidR="00E56607" w:rsidRPr="00E44002">
        <w:rPr>
          <w:rFonts w:ascii="Maiandra GD" w:hAnsi="Maiandra GD"/>
          <w:sz w:val="24"/>
          <w:szCs w:val="24"/>
        </w:rPr>
        <w:t xml:space="preserve">% modern contraceptive use and 8.6% traditional </w:t>
      </w:r>
      <w:r w:rsidR="007A5124" w:rsidRPr="00E44002">
        <w:rPr>
          <w:rFonts w:ascii="Maiandra GD" w:hAnsi="Maiandra GD"/>
          <w:sz w:val="24"/>
          <w:szCs w:val="24"/>
        </w:rPr>
        <w:t>method</w:t>
      </w:r>
      <w:r w:rsidR="004F73E7" w:rsidRPr="00E44002">
        <w:rPr>
          <w:rFonts w:ascii="Maiandra GD" w:hAnsi="Maiandra GD"/>
          <w:sz w:val="24"/>
          <w:szCs w:val="24"/>
        </w:rPr>
        <w:t xml:space="preserve"> </w:t>
      </w:r>
      <w:r w:rsidR="007A5124"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"Further", "given" : "D H S", "non-dropping-particle" : "", "parse-names" : false, "suffix" : "" }, { "dropping-particle" : "", "family" : "Reports", "given" : "Analysis", "non-dropping-particle" : "", "parse-names" : false, "suffix" : "" } ], "id" : "ITEM-1", "issue" : "116", "issued" : { "date-parts" : [ [ "0" ] ] }, "title" : "Youth Health in Nepal: Levels, Trends, and Determinants", "type" : "article-journal" }, "uris" : [ "http://www.mendeley.com/documents/?uuid=d3530f63-3c27-4e3b-9e7b-a84a5f5414a7" ] } ], "mendeley" : { "formattedCitation" : "(37)", "plainTextFormattedCitation" : "(37)", "previouslyFormattedCitation" : "(36)" }, "properties" : { "noteIndex" : 0 }, "schema" : "https://github.com/citation-style-language/schema/raw/master/csl-citation.json" }</w:instrText>
      </w:r>
      <w:r w:rsidR="007A5124" w:rsidRPr="00E44002">
        <w:rPr>
          <w:rFonts w:ascii="Maiandra GD" w:hAnsi="Maiandra GD"/>
          <w:sz w:val="24"/>
          <w:szCs w:val="24"/>
        </w:rPr>
        <w:fldChar w:fldCharType="separate"/>
      </w:r>
      <w:r w:rsidR="00387B62" w:rsidRPr="00E44002">
        <w:rPr>
          <w:rFonts w:ascii="Maiandra GD" w:hAnsi="Maiandra GD"/>
          <w:noProof/>
          <w:sz w:val="24"/>
          <w:szCs w:val="24"/>
        </w:rPr>
        <w:t>(37)</w:t>
      </w:r>
      <w:r w:rsidR="007A5124" w:rsidRPr="00E44002">
        <w:rPr>
          <w:rFonts w:ascii="Maiandra GD" w:hAnsi="Maiandra GD"/>
          <w:sz w:val="24"/>
          <w:szCs w:val="24"/>
        </w:rPr>
        <w:fldChar w:fldCharType="end"/>
      </w:r>
      <w:r w:rsidR="004F73E7" w:rsidRPr="00E44002">
        <w:rPr>
          <w:rFonts w:ascii="Maiandra GD" w:hAnsi="Maiandra GD"/>
          <w:sz w:val="24"/>
          <w:szCs w:val="24"/>
        </w:rPr>
        <w:t>.</w:t>
      </w:r>
      <w:r w:rsidRPr="00E44002">
        <w:rPr>
          <w:rFonts w:ascii="Maiandra GD" w:hAnsi="Maiandra GD"/>
          <w:sz w:val="24"/>
          <w:szCs w:val="24"/>
        </w:rPr>
        <w:t xml:space="preserve"> </w:t>
      </w:r>
      <w:r w:rsidRPr="00E44002">
        <w:rPr>
          <w:rFonts w:ascii="Maiandra GD" w:eastAsia="Calibri" w:hAnsi="Maiandra GD" w:cs="Times New Roman"/>
          <w:sz w:val="24"/>
          <w:szCs w:val="24"/>
        </w:rPr>
        <w:t>The</w:t>
      </w:r>
      <w:r w:rsidRPr="00E44002">
        <w:rPr>
          <w:rFonts w:ascii="Maiandra GD" w:hAnsi="Maiandra GD"/>
          <w:sz w:val="24"/>
          <w:szCs w:val="24"/>
        </w:rPr>
        <w:t xml:space="preserve"> association between poor contraceptive use and teenage pregnancy is supported by studies and n</w:t>
      </w:r>
      <w:r w:rsidRPr="00E44002">
        <w:rPr>
          <w:rFonts w:ascii="Maiandra GD" w:eastAsia="Calibri" w:hAnsi="Maiandra GD" w:cs="Times New Roman"/>
          <w:sz w:val="24"/>
          <w:szCs w:val="24"/>
        </w:rPr>
        <w:t xml:space="preserve">onuse of contraceptive could put adolescent in risks for teenage pregnancy, unintended birth, adverse birth and health outcome. </w:t>
      </w:r>
      <w:r w:rsidRPr="00E44002">
        <w:rPr>
          <w:rFonts w:ascii="Maiandra GD" w:hAnsi="Maiandra GD"/>
          <w:sz w:val="24"/>
          <w:szCs w:val="24"/>
        </w:rPr>
        <w:lastRenderedPageBreak/>
        <w:fldChar w:fldCharType="begin" w:fldLock="1"/>
      </w:r>
      <w:r w:rsidR="00387B62" w:rsidRPr="00E44002">
        <w:rPr>
          <w:rFonts w:ascii="Maiandra GD" w:hAnsi="Maiandra GD"/>
          <w:sz w:val="24"/>
          <w:szCs w:val="24"/>
        </w:rPr>
        <w:instrText>ADDIN CSL_CITATION { "citationItems" : [ { "id" : "ITEM-1", "itemData" : { "DOI" : "10.2105/AJPH.2006.089169", "author" : [ { "dropping-particle" : "", "family" : "Santelli", "given" : "John S", "non-dropping-particle" : "", "parse-names" : false, "suffix" : "" }, { "dropping-particle" : "", "family" : "Lindberg", "given" : "Laura Duberstein", "non-dropping-particle" : "", "parse-names" : false, "suffix" : "" }, { "dropping-particle" : "", "family" : "Finer", "given" : "Lawrence B", "non-dropping-particle" : "", "parse-names" : false, "suffix" : "" }, { "dropping-particle" : "", "family" : "Singh", "given" : "Susheela", "non-dropping-particle" : "", "parse-names" : false, "suffix" : "" } ], "id" : "ITEM-1", "issue" : "1", "issued" : { "date-parts" : [ [ "2007" ] ] }, "page" : "150-156", "title" : "Explaining Recent Declines in Adolescent Pregnancy in the United States : The Contribution of Abstinence and Improved Contraceptive Use", "type" : "article-journal", "volume" : "97" }, "uris" : [ "http://www.mendeley.com/documents/?uuid=210986b4-c454-4d73-9768-bee4cfd3312d" ] }, { "id" : "ITEM-2", "itemData" : { "author" : [ { "dropping-particle" : "", "family" : "Early", "given" : "I N", "non-dropping-particle" : "", "parse-names" : false, "suffix" : "" } ], "id" : "ITEM-2", "issue" : "August", "issued" : { "date-parts" : [ [ "2017" ] ] }, "title" : "SEXUAL AND REPRODUCTIVE HEALTH IN EARLY AND LATER ADOLESCENCE : DHS DATA ON YOUTH AGE 10-19 DHS COMPARATIVE", "type" : "article-journal" }, "uris" : [ "http://www.mendeley.com/documents/?uuid=1a066575-9c19-49e2-8c9e-1b6203e04961", "http://www.mendeley.com/documents/?uuid=e27fbf5a-7df1-4d6f-918d-7baa74ef9cce" ] }, { "id" : "ITEM-3", "itemData" : { "DOI" : "10.1093/humrep/dep333", "author" : [ { "dropping-particle" : "", "family" : "Potter", "given" : "J", "non-dropping-particle" : "", "parse-names" : false, "suffix" : "" }, { "dropping-particle" : "", "family" : "Trussell", "given" : "J", "non-dropping-particle" : "", "parse-names" : false, "suffix" : "" }, { "dropping-particle" : "", "family" : "Moreau", "given" : "C", "non-dropping-particle" : "", "parse-names" : false, "suffix" : "" } ], "id" : "ITEM-3", "issue" : "12", "issued" : { "date-parts" : [ [ "2009" ] ] }, "page" : "3010-3018", "title" : "Trends and determinants of reproductive health service use among young women in the USA \u2020", "type" : "article-journal", "volume" : "24" }, "uris" : [ "http://www.mendeley.com/documents/?uuid=72fe7075-2e66-453f-97f8-baa1c6557088", "http://www.mendeley.com/documents/?uuid=389ee73b-a48c-43c5-aabc-4d4a7bef994c" ] } ], "mendeley" : { "formattedCitation" : "(36,38,39)", "plainTextFormattedCitation" : "(36,38,39)", "previouslyFormattedCitation" : "(35,37,38)" }, "properties" : { "noteIndex" : 0 }, "schema" : "https://github.com/citation-style-language/schema/raw/master/csl-citation.json" }</w:instrText>
      </w:r>
      <w:r w:rsidRPr="00E44002">
        <w:rPr>
          <w:rFonts w:ascii="Maiandra GD" w:hAnsi="Maiandra GD"/>
          <w:sz w:val="24"/>
          <w:szCs w:val="24"/>
        </w:rPr>
        <w:fldChar w:fldCharType="separate"/>
      </w:r>
      <w:r w:rsidR="00387B62" w:rsidRPr="00E44002">
        <w:rPr>
          <w:rFonts w:ascii="Maiandra GD" w:hAnsi="Maiandra GD"/>
          <w:noProof/>
          <w:sz w:val="24"/>
          <w:szCs w:val="24"/>
        </w:rPr>
        <w:t>(36,38,39)</w:t>
      </w:r>
      <w:r w:rsidRPr="00E44002">
        <w:rPr>
          <w:rFonts w:ascii="Maiandra GD" w:hAnsi="Maiandra GD"/>
          <w:sz w:val="24"/>
          <w:szCs w:val="24"/>
        </w:rPr>
        <w:fldChar w:fldCharType="end"/>
      </w:r>
      <w:r w:rsidRPr="00E44002">
        <w:rPr>
          <w:rFonts w:ascii="Maiandra GD" w:hAnsi="Maiandra GD"/>
          <w:sz w:val="24"/>
          <w:szCs w:val="24"/>
        </w:rPr>
        <w:t xml:space="preserve">. Hence, ensuring access and choice to family planning to improve maternal and neonatal health is crucial. </w:t>
      </w:r>
    </w:p>
    <w:p w14:paraId="45991D40" w14:textId="77777777" w:rsidR="004A7813" w:rsidRPr="00E44002" w:rsidRDefault="002D1E5D">
      <w:pPr>
        <w:spacing w:before="240" w:after="200" w:line="360" w:lineRule="auto"/>
        <w:jc w:val="both"/>
      </w:pPr>
      <w:r w:rsidRPr="00E44002">
        <w:rPr>
          <w:rFonts w:ascii="Maiandra GD" w:hAnsi="Maiandra GD"/>
          <w:sz w:val="24"/>
          <w:szCs w:val="24"/>
        </w:rPr>
        <w:t xml:space="preserve">The proportion of sexually active </w:t>
      </w:r>
      <w:r w:rsidR="00FA08EB" w:rsidRPr="00E44002">
        <w:rPr>
          <w:rFonts w:ascii="Maiandra GD" w:hAnsi="Maiandra GD"/>
          <w:sz w:val="24"/>
          <w:szCs w:val="24"/>
        </w:rPr>
        <w:t xml:space="preserve">female </w:t>
      </w:r>
      <w:r w:rsidRPr="00E44002">
        <w:rPr>
          <w:rFonts w:ascii="Maiandra GD" w:hAnsi="Maiandra GD"/>
          <w:sz w:val="24"/>
          <w:szCs w:val="24"/>
        </w:rPr>
        <w:t xml:space="preserve">adolescent contraceptive users relying on the IUD and implants </w:t>
      </w:r>
      <w:r w:rsidR="005008D3" w:rsidRPr="00E44002">
        <w:rPr>
          <w:rFonts w:ascii="Maiandra GD" w:hAnsi="Maiandra GD"/>
          <w:sz w:val="24"/>
          <w:szCs w:val="24"/>
        </w:rPr>
        <w:t>increased substantially from no reported users in 2000</w:t>
      </w:r>
      <w:r w:rsidRPr="00E44002">
        <w:rPr>
          <w:rFonts w:ascii="Maiandra GD" w:hAnsi="Maiandra GD"/>
          <w:sz w:val="24"/>
          <w:szCs w:val="24"/>
        </w:rPr>
        <w:t xml:space="preserve"> to 1.1%</w:t>
      </w:r>
      <w:r w:rsidR="005008D3" w:rsidRPr="00E44002">
        <w:rPr>
          <w:rFonts w:ascii="Maiandra GD" w:hAnsi="Maiandra GD"/>
          <w:sz w:val="24"/>
          <w:szCs w:val="24"/>
        </w:rPr>
        <w:t xml:space="preserve"> and</w:t>
      </w:r>
      <w:r w:rsidRPr="00E44002">
        <w:rPr>
          <w:rFonts w:ascii="Maiandra GD" w:hAnsi="Maiandra GD"/>
          <w:sz w:val="24"/>
          <w:szCs w:val="24"/>
        </w:rPr>
        <w:t xml:space="preserve"> 6.3% respectively </w:t>
      </w:r>
      <w:r w:rsidR="005008D3" w:rsidRPr="00E44002">
        <w:rPr>
          <w:rFonts w:ascii="Maiandra GD" w:hAnsi="Maiandra GD"/>
          <w:sz w:val="24"/>
          <w:szCs w:val="24"/>
        </w:rPr>
        <w:t>in</w:t>
      </w:r>
      <w:r w:rsidRPr="00E44002">
        <w:rPr>
          <w:rFonts w:ascii="Maiandra GD" w:hAnsi="Maiandra GD"/>
          <w:sz w:val="24"/>
          <w:szCs w:val="24"/>
        </w:rPr>
        <w:t xml:space="preserve"> 2016. The share of </w:t>
      </w:r>
      <w:r w:rsidR="004972F3" w:rsidRPr="00E44002">
        <w:rPr>
          <w:rFonts w:ascii="Maiandra GD" w:hAnsi="Maiandra GD"/>
          <w:sz w:val="24"/>
          <w:szCs w:val="24"/>
        </w:rPr>
        <w:t>injection methods of contraceptive</w:t>
      </w:r>
      <w:r w:rsidRPr="00E44002">
        <w:rPr>
          <w:rFonts w:ascii="Maiandra GD" w:hAnsi="Maiandra GD"/>
          <w:sz w:val="24"/>
          <w:szCs w:val="24"/>
        </w:rPr>
        <w:t xml:space="preserve"> rose from </w:t>
      </w:r>
      <w:r w:rsidR="00A812F4" w:rsidRPr="00E44002">
        <w:rPr>
          <w:rFonts w:ascii="Maiandra GD" w:hAnsi="Maiandra GD"/>
          <w:sz w:val="24"/>
          <w:szCs w:val="24"/>
        </w:rPr>
        <w:t>1.6</w:t>
      </w:r>
      <w:r w:rsidRPr="00E44002">
        <w:rPr>
          <w:rFonts w:ascii="Maiandra GD" w:hAnsi="Maiandra GD"/>
          <w:sz w:val="24"/>
          <w:szCs w:val="24"/>
        </w:rPr>
        <w:t xml:space="preserve">% to </w:t>
      </w:r>
      <w:r w:rsidR="00A812F4" w:rsidRPr="00E44002">
        <w:rPr>
          <w:rFonts w:ascii="Maiandra GD" w:hAnsi="Maiandra GD"/>
          <w:sz w:val="24"/>
          <w:szCs w:val="24"/>
        </w:rPr>
        <w:t>29.1</w:t>
      </w:r>
      <w:r w:rsidRPr="00E44002">
        <w:rPr>
          <w:rFonts w:ascii="Maiandra GD" w:hAnsi="Maiandra GD"/>
          <w:sz w:val="24"/>
          <w:szCs w:val="24"/>
        </w:rPr>
        <w:t xml:space="preserve">%, while </w:t>
      </w:r>
      <w:r w:rsidR="003D0AA5" w:rsidRPr="00E44002">
        <w:rPr>
          <w:rFonts w:ascii="Maiandra GD" w:hAnsi="Maiandra GD"/>
          <w:sz w:val="24"/>
          <w:szCs w:val="24"/>
        </w:rPr>
        <w:t>the patterns observed in condoms</w:t>
      </w:r>
      <w:r w:rsidR="00FA08EB" w:rsidRPr="00E44002">
        <w:rPr>
          <w:rFonts w:ascii="Maiandra GD" w:hAnsi="Maiandra GD"/>
          <w:sz w:val="24"/>
          <w:szCs w:val="24"/>
        </w:rPr>
        <w:t xml:space="preserve"> and pill</w:t>
      </w:r>
      <w:r w:rsidR="003D0AA5" w:rsidRPr="00E44002">
        <w:rPr>
          <w:rFonts w:ascii="Maiandra GD" w:hAnsi="Maiandra GD"/>
          <w:sz w:val="24"/>
          <w:szCs w:val="24"/>
        </w:rPr>
        <w:t xml:space="preserve"> as the method of contraception declined </w:t>
      </w:r>
      <w:r w:rsidR="00A812F4" w:rsidRPr="00E44002">
        <w:rPr>
          <w:rFonts w:ascii="Maiandra GD" w:hAnsi="Maiandra GD"/>
          <w:sz w:val="24"/>
          <w:szCs w:val="24"/>
        </w:rPr>
        <w:t>from 1.1% to 0.1%</w:t>
      </w:r>
      <w:r w:rsidR="00FA08EB" w:rsidRPr="00E44002">
        <w:rPr>
          <w:rFonts w:ascii="Maiandra GD" w:hAnsi="Maiandra GD"/>
          <w:sz w:val="24"/>
          <w:szCs w:val="24"/>
        </w:rPr>
        <w:t xml:space="preserve"> and 3.2% to 1.8% respectively</w:t>
      </w:r>
      <w:r w:rsidR="00A812F4" w:rsidRPr="00E44002">
        <w:rPr>
          <w:rFonts w:ascii="Maiandra GD" w:hAnsi="Maiandra GD"/>
          <w:sz w:val="24"/>
          <w:szCs w:val="24"/>
        </w:rPr>
        <w:t xml:space="preserve">. </w:t>
      </w:r>
      <w:r w:rsidR="00FA08EB" w:rsidRPr="00E44002">
        <w:rPr>
          <w:rFonts w:ascii="Maiandra GD" w:hAnsi="Maiandra GD"/>
          <w:sz w:val="24"/>
          <w:szCs w:val="24"/>
        </w:rPr>
        <w:t xml:space="preserve"> This finding indicated that adolescent girls</w:t>
      </w:r>
      <w:r w:rsidR="003D0AA5" w:rsidRPr="00E44002">
        <w:rPr>
          <w:rFonts w:ascii="Maiandra GD" w:hAnsi="Maiandra GD"/>
          <w:sz w:val="24"/>
          <w:szCs w:val="24"/>
        </w:rPr>
        <w:t xml:space="preserve"> appear to be shifting away from condoms and pills and </w:t>
      </w:r>
      <w:r w:rsidR="00FA08EB" w:rsidRPr="00E44002">
        <w:rPr>
          <w:rFonts w:ascii="Maiandra GD" w:hAnsi="Maiandra GD"/>
          <w:sz w:val="24"/>
          <w:szCs w:val="24"/>
        </w:rPr>
        <w:t>choosing</w:t>
      </w:r>
      <w:r w:rsidR="003D0AA5" w:rsidRPr="00E44002">
        <w:rPr>
          <w:rFonts w:ascii="Maiandra GD" w:hAnsi="Maiandra GD"/>
          <w:sz w:val="24"/>
          <w:szCs w:val="24"/>
        </w:rPr>
        <w:t xml:space="preserve"> for injectable contraceptives</w:t>
      </w:r>
      <w:r w:rsidR="0045167A" w:rsidRPr="00E44002">
        <w:rPr>
          <w:rFonts w:ascii="Maiandra GD" w:hAnsi="Maiandra GD"/>
          <w:sz w:val="24"/>
          <w:szCs w:val="24"/>
        </w:rPr>
        <w:t>.</w:t>
      </w:r>
      <w:r w:rsidR="0045167A" w:rsidRPr="00E44002">
        <w:t xml:space="preserve"> </w:t>
      </w:r>
    </w:p>
    <w:p w14:paraId="5505FB6A" w14:textId="77777777" w:rsidR="004A7813" w:rsidRPr="00E44002" w:rsidRDefault="0045167A">
      <w:pPr>
        <w:spacing w:before="240" w:after="200" w:line="360" w:lineRule="auto"/>
        <w:jc w:val="both"/>
        <w:rPr>
          <w:rFonts w:ascii="Maiandra GD" w:hAnsi="Maiandra GD"/>
          <w:sz w:val="24"/>
          <w:szCs w:val="24"/>
        </w:rPr>
      </w:pPr>
      <w:r w:rsidRPr="00E44002">
        <w:rPr>
          <w:rFonts w:ascii="Maiandra GD" w:hAnsi="Maiandra GD"/>
          <w:sz w:val="24"/>
          <w:szCs w:val="24"/>
        </w:rPr>
        <w:t>This finding is comparable with evidence from Kenya and Rwanda showed that injectable contraceptives have been consistently dominant method among women aged 15-24 years</w:t>
      </w:r>
      <w:r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"10.1186/s12978-017-0393-3", "ISSN" : "17424755", "PMID" : "29041936", "abstract" : "Background: Despite efforts to make contraceptive services more \"youth friendly,\" unmet need for contraception among young women in sub-Saharan Africa remains high. For health systems to effectively respond to the reproductive health needs of a growing youth population, it is imperative to understand their contraceptive needs and service seeking practices. This paper describes changes over time in contraceptive need, use, and sources of care among young women in four East African countries. Methods: We used three rounds of DHS data from Kenya, Rwanda, Tanzania, and Uganda to examine time trends from 1999 to 2015 in met need for modern contraception, method mix, and source of care by sector (public or private) and type of provider among young women aged 15-24 years. We assessed disparities in contraceptive coverage improvements over time between younger (15-24 years) and older women (25-49 years) using a difference-in-differences approach. Results: Met need for contraception among women aged 15-24 years increased over time, ranging from a 20% increase in Tanzania to more than a 5-fold increase in Rwanda. Improvements in met need were greater among older women compared to younger women in Rwanda and Uganda, and higher among younger women in Kenya. Injectables have become the most popular contraceptive choice among young women, with more than 50% of modern contraceptive users aged 15-24 years currently using the method in all countries except for Tanzania, where condoms and injectables are used by 38% and 35% of young users, respectively. More than half of young women in Tanzania and Uganda receive contraceptives from the private sector; however, while the private sector played an important role in meeting the growing contraceptive needs among young women in Tanzania, increased use of public sector services drove expanded access in Kenya, Rwanda, and Uganda. Conclusions: Our study shows that contraceptive use increased among young East African women, yet, unmet need remains high. As youth populations continue to grow, governments must develop more targeted strategies for expanding access to reproductive health services for young women. Engaging the private sector and task-shifting to lower-level providers offer promising approaches; however, additional research is needed to identify the key facilitators and barriers to the success of these strategies in different contexts.", "author" : [ { "dropping-particle" : "", "family" : "Dennis", "given" : "Mardieh L.", "non-dropping-particle" : "", "parse-names" : false, "suffix" : "" }, { "dropping-particle" : "", "family" : "Radovich", "given" : "Emma", "non-dropping-particle" : "", "parse-names" : false, "suffix" : "" }, { "dropping-particle" : "", "family" : "Wong", "given" : "Kerry L.M.", "non-dropping-particle" : "", "parse-names" : false, "suffix" : "" }, { "dropping-particle" : "", "family" : "Owolabi", "given" : "Onikepe", "non-dropping-particle" : "", "parse-names" : false, "suffix" : "" }, { "dropping-particle" : "", "family" : "Cavallaro", "given" : "Francesca L.", "non-dropping-particle" : "", "parse-names" : false, "suffix" : "" }, { "dropping-particle" : "", "family" : "Mbizvo", "given" : "Michael T.", "non-dropping-particle" : "", "parse-names" : false, "suffix" : "" }, { "dropping-particle" : "", "family" : "Binagwaho", "given" : "Agnes", "non-dropping-particle" : "", "parse-names" : false, "suffix" : "" }, { "dropping-particle" : "", "family" : "Waiswa", "given" : "Peter", "non-dropping-particle" : "", "parse-names" : false, "suffix" : "" }, { "dropping-particle" : "", "family" : "Lynch", "given" : "Caroline A.", "non-dropping-particle" : "", "parse-names" : false, "suffix" : "" }, { "dropping-particle" : "", "family" : "Benova", "given" : "Lenka", "non-dropping-particle" : "", "parse-names" : false, "suffix" : "" } ], "container-title" : "Reproductive Health", "id" : "ITEM-1", "issue" : "1", "issued" : { "date-parts" : [ [ "2017" ] ] }, "page" : "1-13", "publisher" : "Reproductive Health", "title" : "Pathways to increased coverage: An analysis of time trends in contraceptive need and use among adolescents and young women in Kenya, Rwanda, Tanzania, and Uganda", "type" : "article-journal", "volume" : "14" }, "uris" : [ "http://www.mendeley.com/documents/?uuid=4cbc17d8-2cea-4e44-a054-3a66db3f9e82" ] } ], "mendeley" : { "formattedCitation" : "(40)", "plainTextFormattedCitation" : "(40)", "previouslyFormattedCitation" : "(39)" }, "properties" : { "noteIndex" : 0 }, "schema" : "https://github.com/citation-style-language/schema/raw/master/csl-citation.json" }</w:instrText>
      </w:r>
      <w:r w:rsidRPr="00E44002">
        <w:rPr>
          <w:rFonts w:ascii="Maiandra GD" w:hAnsi="Maiandra GD"/>
          <w:sz w:val="24"/>
          <w:szCs w:val="24"/>
        </w:rPr>
        <w:fldChar w:fldCharType="separate"/>
      </w:r>
      <w:r w:rsidR="00387B62" w:rsidRPr="00E44002">
        <w:rPr>
          <w:rFonts w:ascii="Maiandra GD" w:hAnsi="Maiandra GD"/>
          <w:noProof/>
          <w:sz w:val="24"/>
          <w:szCs w:val="24"/>
        </w:rPr>
        <w:t>(40)</w:t>
      </w:r>
      <w:r w:rsidRPr="00E44002">
        <w:rPr>
          <w:rFonts w:ascii="Maiandra GD" w:hAnsi="Maiandra GD"/>
          <w:sz w:val="24"/>
          <w:szCs w:val="24"/>
        </w:rPr>
        <w:fldChar w:fldCharType="end"/>
      </w:r>
      <w:r w:rsidR="003D0AA5" w:rsidRPr="00E44002">
        <w:rPr>
          <w:rFonts w:ascii="Maiandra GD" w:hAnsi="Maiandra GD"/>
          <w:sz w:val="24"/>
          <w:szCs w:val="24"/>
        </w:rPr>
        <w:t xml:space="preserve">. </w:t>
      </w:r>
      <w:r w:rsidRPr="00E44002">
        <w:rPr>
          <w:rFonts w:ascii="Maiandra GD" w:hAnsi="Maiandra GD"/>
          <w:sz w:val="24"/>
          <w:szCs w:val="24"/>
        </w:rPr>
        <w:t>Possible reason for this could be due to the age of the participants, being young. The fertility intension for these young population is to delay or space births for two or more years which might explain their preference for short acting methods that are easier to start and stop as needed</w:t>
      </w:r>
      <w:r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"Tsui", "given" : "Amy O", "non-dropping-particle" : "", "parse-names" : false, "suffix" : "" }, { "dropping-particle" : "", "family" : "Trevitt", "given" : "Jamie L", "non-dropping-particle" : "", "parse-names" : false, "suffix" : "" }, { "dropping-particle" : "", "family" : "Blanc", "given" : "Ann K", "non-dropping-particle" : "", "parse-names" : false, "suffix" : "" }, { "dropping-particle" : "", "family" : "Gates", "given" : "Melinda", "non-dropping-particle" : "", "parse-names" : false, "suffix" : "" } ], "id" : "ITEM-1", "issue" : "2", "issued" : { "date-parts" : [ [ "2009" ] ] }, "page" : "63-71", "title" : "Patterns and Trends in Adolescents \u2019 Contraceptive Use and Discontinuation in Developing Countries and Comparisons", "type" : "article-journal", "volume" : "35" }, "uris" : [ "http://www.mendeley.com/documents/?uuid=f8121b8a-9c20-4d12-8bc0-cbd17e82df5b" ] } ], "mendeley" : { "formattedCitation" : "(35)", "plainTextFormattedCitation" : "(35)", "previouslyFormattedCitation" : "(34)" }, "properties" : { "noteIndex" : 0 }, "schema" : "https://github.com/citation-style-language/schema/raw/master/csl-citation.json" }</w:instrText>
      </w:r>
      <w:r w:rsidRPr="00E44002">
        <w:rPr>
          <w:rFonts w:ascii="Maiandra GD" w:hAnsi="Maiandra GD"/>
          <w:sz w:val="24"/>
          <w:szCs w:val="24"/>
        </w:rPr>
        <w:fldChar w:fldCharType="separate"/>
      </w:r>
      <w:r w:rsidR="00387B62" w:rsidRPr="00E44002">
        <w:rPr>
          <w:rFonts w:ascii="Maiandra GD" w:hAnsi="Maiandra GD"/>
          <w:noProof/>
          <w:sz w:val="24"/>
          <w:szCs w:val="24"/>
        </w:rPr>
        <w:t>(35)</w:t>
      </w:r>
      <w:r w:rsidRPr="00E44002">
        <w:rPr>
          <w:rFonts w:ascii="Maiandra GD" w:hAnsi="Maiandra GD"/>
          <w:sz w:val="24"/>
          <w:szCs w:val="24"/>
        </w:rPr>
        <w:fldChar w:fldCharType="end"/>
      </w:r>
      <w:r w:rsidRPr="00E44002">
        <w:rPr>
          <w:rFonts w:ascii="Maiandra GD" w:hAnsi="Maiandra GD"/>
          <w:sz w:val="24"/>
          <w:szCs w:val="24"/>
        </w:rPr>
        <w:t xml:space="preserve">.  </w:t>
      </w:r>
      <w:r w:rsidR="00192538" w:rsidRPr="00E44002">
        <w:rPr>
          <w:rFonts w:ascii="Maiandra GD" w:hAnsi="Maiandra GD"/>
          <w:sz w:val="24"/>
          <w:szCs w:val="24"/>
        </w:rPr>
        <w:t>However, evidence from developing country indicate that, in Sub-Saharan Africa the low use of condoms and the increasing dominance of injectables have challenges for family planning efforts and may have significant programmatic and public health implications</w:t>
      </w:r>
      <w:r w:rsidR="00192538"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"abstract" : "CONTEXT: Understanding shifts in contraceptive method mix is key to helping policymakers, program managers and donor agencies meet current contraceptive demand and estimate future needs in developing countries. METHODS: Data from Demographic and Health Surveys, Reproductive Health Surveys and other nationally representative surveys were analyzed to describe trends and shifts in method mix among married women of reproductive age from 1980 to 2005. The analysis included 310 surveys from 104 developing countries. RESULTS: Contraceptive use among married women of reproductive age increased in all regions of the developing world, reaching 66% in Asia and 73% in Latin America and the Caribbean in 2000\u20132005, though only 22% in Sub- Saharan Africa. The proportion of married contraceptive users relying on the IUD declined from 24% to 20%, and the proportion using the pill fell from 16% to 12%. The share of method mix for injectables rose from 2% to 8%, and climbed from 8% to 26% in Sub-Saharan Africa, while the share for condoms was 5\u20137%. The overall proportion of users relying on female sterilization ranged from 29% to 39%, reaching 42\u201343% in Asia and in Latin America and the Caribbean in 2000\u20132005; on average, the share of all method use accounted for by male sterilization remained below 3% for all periods. Use of traditional methods declined in all regions; the sharpest drop\u2014from 56% to 31% of users\u2014 occurred in Sub-Saharan Africa.", "id" : "ITEM-1", "issued" : { "date-parts" : [ [ "0" ] ] }, "title" : "By Eric E. Seiber, Jane T. Bertrand and Tara M. Sullivan. Changes in Contraceptive Method Mix In Developing Countries. International Family Planning Perspectives, 2007, 33(3):117\u2013123", "type" : "article-journal" }, "uris" : [ "http://www.mendeley.com/documents/?uuid=e0ed47b3-a16f-4351-8d71-02f5d878fb2b" ] } ], "mendeley" : { "formattedCitation" : "(41)", "plainTextFormattedCitation" : "(41)", "previouslyFormattedCitation" : "(40)" }, "properties" : { "noteIndex" : 0 }, "schema" : "https://github.com/citation-style-language/schema/raw/master/csl-citation.json" }</w:instrText>
      </w:r>
      <w:r w:rsidR="00192538" w:rsidRPr="00E44002">
        <w:rPr>
          <w:rFonts w:ascii="Maiandra GD" w:hAnsi="Maiandra GD"/>
          <w:sz w:val="24"/>
          <w:szCs w:val="24"/>
        </w:rPr>
        <w:fldChar w:fldCharType="separate"/>
      </w:r>
      <w:r w:rsidR="00387B62" w:rsidRPr="00E44002">
        <w:rPr>
          <w:rFonts w:ascii="Maiandra GD" w:hAnsi="Maiandra GD"/>
          <w:noProof/>
          <w:sz w:val="24"/>
          <w:szCs w:val="24"/>
        </w:rPr>
        <w:t>(41)</w:t>
      </w:r>
      <w:r w:rsidR="00192538" w:rsidRPr="00E44002">
        <w:rPr>
          <w:rFonts w:ascii="Maiandra GD" w:hAnsi="Maiandra GD"/>
          <w:sz w:val="24"/>
          <w:szCs w:val="24"/>
        </w:rPr>
        <w:fldChar w:fldCharType="end"/>
      </w:r>
      <w:r w:rsidR="00192538" w:rsidRPr="00E44002">
        <w:rPr>
          <w:rFonts w:ascii="Maiandra GD" w:hAnsi="Maiandra GD"/>
          <w:sz w:val="24"/>
          <w:szCs w:val="24"/>
        </w:rPr>
        <w:t xml:space="preserve">. </w:t>
      </w:r>
    </w:p>
    <w:p w14:paraId="760BEF7C" w14:textId="0F915210" w:rsidR="003D0AA5" w:rsidRPr="00E44002" w:rsidRDefault="004A7813">
      <w:pPr>
        <w:spacing w:before="240" w:after="200" w:line="360" w:lineRule="auto"/>
        <w:jc w:val="both"/>
        <w:rPr>
          <w:rFonts w:ascii="Maiandra GD" w:hAnsi="Maiandra GD"/>
          <w:sz w:val="24"/>
          <w:szCs w:val="24"/>
        </w:rPr>
      </w:pPr>
      <w:r w:rsidRPr="00E44002">
        <w:rPr>
          <w:rFonts w:ascii="Maiandra GD" w:hAnsi="Maiandra GD"/>
          <w:sz w:val="24"/>
          <w:szCs w:val="24"/>
        </w:rPr>
        <w:t>D</w:t>
      </w:r>
      <w:r w:rsidR="0051088F" w:rsidRPr="00E44002">
        <w:rPr>
          <w:rFonts w:ascii="Maiandra GD" w:hAnsi="Maiandra GD"/>
          <w:sz w:val="24"/>
          <w:szCs w:val="24"/>
        </w:rPr>
        <w:t xml:space="preserve">espite the progress that has been achieved, a substantial number of sexually active adolescent girl uses short acting methods especially injectable method which have high failure rate compared to long acting and reversible contraceptive </w:t>
      </w:r>
      <w:r w:rsidR="00963F82" w:rsidRPr="00E44002">
        <w:rPr>
          <w:rFonts w:ascii="Maiandra GD" w:hAnsi="Maiandra GD"/>
          <w:sz w:val="24"/>
          <w:szCs w:val="24"/>
        </w:rPr>
        <w:t>methods. Low</w:t>
      </w:r>
      <w:r w:rsidR="00956F68" w:rsidRPr="00E44002">
        <w:rPr>
          <w:rFonts w:ascii="Maiandra GD" w:hAnsi="Maiandra GD"/>
          <w:sz w:val="24"/>
          <w:szCs w:val="24"/>
        </w:rPr>
        <w:t xml:space="preserve"> uptake of long acting and reversible contraceptive method may be due to barriers such as lack of availability, fear and misconceptions and providers bias on provision of long acting methods for adolescents</w:t>
      </w:r>
      <w:r w:rsidR="00956F68"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"10.1186/s40834-016-0031-4", "ISSN" : "2055-7426", "PMID" : "29201409", "abstract" : "Background The GAP between the knowledge of contraception and its actual practice is well recognized in the literature of family welfare studies. The present study assessed the relation between the level of knowledge and practice of contraception among the women and sought to explore the reasons behind the Knowledge, Attitude, and Practice - GAP (KAP GAP) regarding contraceptive users in six cities of Uttar Pradesh. Method Present analysis based on 17,643 currently married women aged 15 to 49. A Bivariate analysis (\u03c72 test) and a multivariable logistic regression were performed for the study. Result The highest percentages of respondents (women) were in the age group 35-49 (40-45\u00a0%) in all the districts considered. Knowledge of contraceptives was almost universal; tubal ligation and pill were the commonly known methods. Information about the contraceptive methods was mostly obtained through the husband. In the present study, there was a highly significant association (p\u2009&lt;\u20090.01) of age group, educational status of respondents, the number of living children, the wealth of the respondent, media exposure and husband's education with the variable KAP GAP for all six cities. Health concern issues in all the districts were the most prominent reason for not using contraception. Conclusion There differences in the socioeconomic and demographic factors exist, which lead to KAP GAP in the family planning (FP) usages. Therefore, in designing effective family planning programme, there is a need to understand the various factors which influence the practice of contraception.", "author" : [ { "dropping-particle" : "", "family" : "Singh", "given" : "Anjali", "non-dropping-particle" : "", "parse-names" : false, "suffix" : "" }, { "dropping-particle" : "", "family" : "Singh", "given" : "K. K.", "non-dropping-particle" : "", "parse-names" : false, "suffix" : "" }, { "dropping-particle" : "", "family" : "Verma", "given" : "Prashant", "non-dropping-particle" : "", "parse-names" : false, "suffix" : "" } ], "container-title" : "Contraception and Reproductive Medicine", "id" : "ITEM-1", "issue" : "1", "issued" : { "date-parts" : [ [ "2016" ] ] }, "page" : "1-10", "publisher" : "Contraception and Reproductive Medicine", "title" : "Knowledge, attitude and practice GAP in family planning usage: an analysis of selected cities of Uttar Pradesh", "type" : "article-journal", "volume" : "1" }, "uris" : [ "http://www.mendeley.com/documents/?uuid=32f8db70-8f9d-41b8-8c55-5ddff945dbce" ] } ], "mendeley" : { "formattedCitation" : "(42)", "plainTextFormattedCitation" : "(42)", "previouslyFormattedCitation" : "(41)" }, "properties" : { "noteIndex" : 0 }, "schema" : "https://github.com/citation-style-language/schema/raw/master/csl-citation.json" }</w:instrText>
      </w:r>
      <w:r w:rsidR="00956F68" w:rsidRPr="00E44002">
        <w:rPr>
          <w:rFonts w:ascii="Maiandra GD" w:hAnsi="Maiandra GD"/>
          <w:sz w:val="24"/>
          <w:szCs w:val="24"/>
        </w:rPr>
        <w:fldChar w:fldCharType="separate"/>
      </w:r>
      <w:r w:rsidR="00387B62" w:rsidRPr="00E44002">
        <w:rPr>
          <w:rFonts w:ascii="Maiandra GD" w:hAnsi="Maiandra GD"/>
          <w:noProof/>
          <w:sz w:val="24"/>
          <w:szCs w:val="24"/>
        </w:rPr>
        <w:t>(42)</w:t>
      </w:r>
      <w:r w:rsidR="00956F68" w:rsidRPr="00E44002">
        <w:rPr>
          <w:rFonts w:ascii="Maiandra GD" w:hAnsi="Maiandra GD"/>
          <w:sz w:val="24"/>
          <w:szCs w:val="24"/>
        </w:rPr>
        <w:fldChar w:fldCharType="end"/>
      </w:r>
      <w:r w:rsidR="00956F68" w:rsidRPr="00E44002">
        <w:rPr>
          <w:rFonts w:ascii="Maiandra GD" w:hAnsi="Maiandra GD"/>
          <w:sz w:val="24"/>
          <w:szCs w:val="24"/>
        </w:rPr>
        <w:t xml:space="preserve">. </w:t>
      </w:r>
    </w:p>
    <w:p w14:paraId="4126D448" w14:textId="3644C018" w:rsidR="00323307" w:rsidRPr="00E44002" w:rsidRDefault="00D52259">
      <w:pPr>
        <w:spacing w:before="240" w:after="200" w:line="360" w:lineRule="auto"/>
        <w:jc w:val="both"/>
        <w:rPr>
          <w:rFonts w:ascii="Maiandra GD" w:hAnsi="Maiandra GD"/>
          <w:sz w:val="24"/>
          <w:szCs w:val="24"/>
        </w:rPr>
      </w:pPr>
      <w:r w:rsidRPr="00E44002">
        <w:rPr>
          <w:rFonts w:ascii="Maiandra GD" w:hAnsi="Maiandra GD"/>
          <w:sz w:val="24"/>
          <w:szCs w:val="24"/>
        </w:rPr>
        <w:t>There were significant variations in the use of contraception by demographic and socioeconomic characteristics</w:t>
      </w:r>
      <w:r w:rsidR="008A2DC9" w:rsidRPr="00E44002">
        <w:rPr>
          <w:rFonts w:ascii="Maiandra GD" w:hAnsi="Maiandra GD"/>
          <w:sz w:val="24"/>
          <w:szCs w:val="24"/>
        </w:rPr>
        <w:t xml:space="preserve"> of adolescent girls</w:t>
      </w:r>
      <w:r w:rsidRPr="00E44002">
        <w:rPr>
          <w:rFonts w:ascii="Maiandra GD" w:hAnsi="Maiandra GD"/>
          <w:sz w:val="24"/>
          <w:szCs w:val="24"/>
        </w:rPr>
        <w:t xml:space="preserve"> in Ethiopia. </w:t>
      </w:r>
      <w:r w:rsidR="005D7094" w:rsidRPr="00E44002">
        <w:rPr>
          <w:rFonts w:ascii="Maiandra GD" w:hAnsi="Maiandra GD"/>
          <w:sz w:val="24"/>
          <w:szCs w:val="24"/>
        </w:rPr>
        <w:t>According to this study, t</w:t>
      </w:r>
      <w:r w:rsidR="006A5E9B" w:rsidRPr="00E44002">
        <w:rPr>
          <w:rFonts w:ascii="Maiandra GD" w:hAnsi="Maiandra GD"/>
          <w:sz w:val="24"/>
          <w:szCs w:val="24"/>
        </w:rPr>
        <w:t xml:space="preserve">here </w:t>
      </w:r>
      <w:r w:rsidR="002D26B5" w:rsidRPr="00E44002">
        <w:rPr>
          <w:rFonts w:ascii="Maiandra GD" w:hAnsi="Maiandra GD"/>
          <w:sz w:val="24"/>
          <w:szCs w:val="24"/>
        </w:rPr>
        <w:t>is</w:t>
      </w:r>
      <w:r w:rsidR="006A5E9B" w:rsidRPr="00E44002">
        <w:rPr>
          <w:rFonts w:ascii="Maiandra GD" w:hAnsi="Maiandra GD"/>
          <w:sz w:val="24"/>
          <w:szCs w:val="24"/>
        </w:rPr>
        <w:t xml:space="preserve"> significant inequality among sexually active adolescent regarding</w:t>
      </w:r>
      <w:r w:rsidR="005D7094" w:rsidRPr="00E44002">
        <w:rPr>
          <w:rFonts w:ascii="Maiandra GD" w:hAnsi="Maiandra GD"/>
          <w:sz w:val="24"/>
          <w:szCs w:val="24"/>
        </w:rPr>
        <w:t xml:space="preserve"> </w:t>
      </w:r>
      <w:r w:rsidR="006A5E9B" w:rsidRPr="00E44002">
        <w:rPr>
          <w:rFonts w:ascii="Maiandra GD" w:hAnsi="Maiandra GD"/>
          <w:sz w:val="24"/>
          <w:szCs w:val="24"/>
        </w:rPr>
        <w:t xml:space="preserve">contraception use by </w:t>
      </w:r>
      <w:r w:rsidR="008A2DC9" w:rsidRPr="00E44002">
        <w:rPr>
          <w:rFonts w:ascii="Maiandra GD" w:hAnsi="Maiandra GD"/>
          <w:sz w:val="24"/>
          <w:szCs w:val="24"/>
        </w:rPr>
        <w:t>their</w:t>
      </w:r>
      <w:r w:rsidR="006A5E9B" w:rsidRPr="00E44002">
        <w:rPr>
          <w:rFonts w:ascii="Maiandra GD" w:hAnsi="Maiandra GD"/>
          <w:sz w:val="24"/>
          <w:szCs w:val="24"/>
        </w:rPr>
        <w:t xml:space="preserve"> education, </w:t>
      </w:r>
      <w:r w:rsidR="008A2DC9" w:rsidRPr="00E44002">
        <w:rPr>
          <w:rFonts w:ascii="Maiandra GD" w:hAnsi="Maiandra GD"/>
          <w:sz w:val="24"/>
          <w:szCs w:val="24"/>
        </w:rPr>
        <w:t>partner</w:t>
      </w:r>
      <w:r w:rsidR="002D26B5" w:rsidRPr="00E44002">
        <w:rPr>
          <w:rFonts w:ascii="Maiandra GD" w:hAnsi="Maiandra GD"/>
          <w:sz w:val="24"/>
          <w:szCs w:val="24"/>
        </w:rPr>
        <w:t>’s</w:t>
      </w:r>
      <w:r w:rsidR="008A2DC9" w:rsidRPr="00E44002">
        <w:rPr>
          <w:rFonts w:ascii="Maiandra GD" w:hAnsi="Maiandra GD"/>
          <w:sz w:val="24"/>
          <w:szCs w:val="24"/>
        </w:rPr>
        <w:t xml:space="preserve"> occupation,</w:t>
      </w:r>
      <w:r w:rsidR="006A5E9B" w:rsidRPr="00E44002">
        <w:rPr>
          <w:rFonts w:ascii="Maiandra GD" w:hAnsi="Maiandra GD"/>
          <w:sz w:val="24"/>
          <w:szCs w:val="24"/>
        </w:rPr>
        <w:t xml:space="preserve"> wealth </w:t>
      </w:r>
      <w:r w:rsidR="008A2DC9" w:rsidRPr="00E44002">
        <w:rPr>
          <w:rFonts w:ascii="Maiandra GD" w:hAnsi="Maiandra GD"/>
          <w:sz w:val="24"/>
          <w:szCs w:val="24"/>
        </w:rPr>
        <w:t xml:space="preserve">status and </w:t>
      </w:r>
      <w:r w:rsidR="005620BF" w:rsidRPr="00E44002">
        <w:rPr>
          <w:rFonts w:ascii="Maiandra GD" w:hAnsi="Maiandra GD"/>
          <w:sz w:val="24"/>
          <w:szCs w:val="24"/>
        </w:rPr>
        <w:t>access to</w:t>
      </w:r>
      <w:r w:rsidR="00B4165A" w:rsidRPr="00E44002">
        <w:rPr>
          <w:rFonts w:ascii="Maiandra GD" w:hAnsi="Maiandra GD"/>
          <w:sz w:val="24"/>
          <w:szCs w:val="24"/>
        </w:rPr>
        <w:t xml:space="preserve"> information </w:t>
      </w:r>
      <w:r w:rsidR="008A2DC9" w:rsidRPr="00E44002">
        <w:rPr>
          <w:rFonts w:ascii="Maiandra GD" w:hAnsi="Maiandra GD"/>
          <w:sz w:val="24"/>
          <w:szCs w:val="24"/>
        </w:rPr>
        <w:lastRenderedPageBreak/>
        <w:t>about family planning at health facility</w:t>
      </w:r>
      <w:r w:rsidR="009517FA" w:rsidRPr="00E44002">
        <w:rPr>
          <w:rFonts w:ascii="Maiandra GD" w:hAnsi="Maiandra GD"/>
          <w:sz w:val="24"/>
          <w:szCs w:val="24"/>
        </w:rPr>
        <w:t xml:space="preserve">. Adolescents who have </w:t>
      </w:r>
      <w:r w:rsidR="008A2DC9" w:rsidRPr="00E44002">
        <w:rPr>
          <w:rFonts w:ascii="Maiandra GD" w:hAnsi="Maiandra GD"/>
          <w:sz w:val="24"/>
          <w:szCs w:val="24"/>
        </w:rPr>
        <w:t>secondary and higher</w:t>
      </w:r>
      <w:r w:rsidR="009517FA" w:rsidRPr="00E44002">
        <w:rPr>
          <w:rFonts w:ascii="Maiandra GD" w:hAnsi="Maiandra GD"/>
          <w:sz w:val="24"/>
          <w:szCs w:val="24"/>
        </w:rPr>
        <w:t xml:space="preserve"> education</w:t>
      </w:r>
      <w:r w:rsidR="008A2DC9" w:rsidRPr="00E44002">
        <w:rPr>
          <w:rFonts w:ascii="Maiandra GD" w:hAnsi="Maiandra GD"/>
          <w:sz w:val="24"/>
          <w:szCs w:val="24"/>
        </w:rPr>
        <w:t>al level</w:t>
      </w:r>
      <w:r w:rsidR="009517FA" w:rsidRPr="00E44002">
        <w:rPr>
          <w:rFonts w:ascii="Maiandra GD" w:hAnsi="Maiandra GD"/>
          <w:sz w:val="24"/>
          <w:szCs w:val="24"/>
        </w:rPr>
        <w:t xml:space="preserve">, </w:t>
      </w:r>
      <w:r w:rsidR="005D7094" w:rsidRPr="00E44002">
        <w:rPr>
          <w:rFonts w:ascii="Maiandra GD" w:hAnsi="Maiandra GD"/>
          <w:sz w:val="24"/>
          <w:szCs w:val="24"/>
        </w:rPr>
        <w:t xml:space="preserve">who </w:t>
      </w:r>
      <w:r w:rsidR="008A2DC9" w:rsidRPr="00E44002">
        <w:rPr>
          <w:rFonts w:ascii="Maiandra GD" w:hAnsi="Maiandra GD"/>
          <w:sz w:val="24"/>
          <w:szCs w:val="24"/>
        </w:rPr>
        <w:t>had</w:t>
      </w:r>
      <w:r w:rsidR="005D7094" w:rsidRPr="00E44002">
        <w:rPr>
          <w:rFonts w:ascii="Maiandra GD" w:hAnsi="Maiandra GD"/>
          <w:sz w:val="24"/>
          <w:szCs w:val="24"/>
        </w:rPr>
        <w:t xml:space="preserve"> </w:t>
      </w:r>
      <w:r w:rsidR="005620BF" w:rsidRPr="00E44002">
        <w:rPr>
          <w:rFonts w:ascii="Maiandra GD" w:hAnsi="Maiandra GD"/>
          <w:sz w:val="24"/>
          <w:szCs w:val="24"/>
        </w:rPr>
        <w:t xml:space="preserve">information </w:t>
      </w:r>
      <w:r w:rsidR="00623A5A" w:rsidRPr="00E44002">
        <w:rPr>
          <w:rFonts w:ascii="Maiandra GD" w:eastAsia="Calibri" w:hAnsi="Maiandra GD" w:cs="Times New Roman"/>
          <w:sz w:val="24"/>
          <w:szCs w:val="24"/>
        </w:rPr>
        <w:t xml:space="preserve">about </w:t>
      </w:r>
      <w:r w:rsidR="005620BF" w:rsidRPr="00E44002">
        <w:rPr>
          <w:rFonts w:ascii="Maiandra GD" w:eastAsia="Calibri" w:hAnsi="Maiandra GD" w:cs="Times New Roman"/>
          <w:sz w:val="24"/>
          <w:szCs w:val="24"/>
        </w:rPr>
        <w:t>f</w:t>
      </w:r>
      <w:r w:rsidR="00623A5A" w:rsidRPr="00E44002">
        <w:rPr>
          <w:rFonts w:ascii="Maiandra GD" w:eastAsia="Calibri" w:hAnsi="Maiandra GD" w:cs="Times New Roman"/>
          <w:sz w:val="24"/>
          <w:szCs w:val="24"/>
        </w:rPr>
        <w:t>amily planning at</w:t>
      </w:r>
      <w:r w:rsidR="005D7094" w:rsidRPr="00E44002">
        <w:rPr>
          <w:rFonts w:ascii="Maiandra GD" w:eastAsia="Calibri" w:hAnsi="Maiandra GD" w:cs="Times New Roman"/>
          <w:sz w:val="24"/>
          <w:szCs w:val="24"/>
        </w:rPr>
        <w:t xml:space="preserve"> health facility</w:t>
      </w:r>
      <w:r w:rsidR="009517FA" w:rsidRPr="00E44002">
        <w:rPr>
          <w:rFonts w:ascii="Maiandra GD" w:hAnsi="Maiandra GD"/>
          <w:sz w:val="24"/>
          <w:szCs w:val="24"/>
        </w:rPr>
        <w:t xml:space="preserve">, and </w:t>
      </w:r>
      <w:r w:rsidR="005620BF" w:rsidRPr="00E44002">
        <w:rPr>
          <w:rFonts w:ascii="Maiandra GD" w:hAnsi="Maiandra GD"/>
          <w:sz w:val="24"/>
          <w:szCs w:val="24"/>
        </w:rPr>
        <w:t xml:space="preserve">adolescent from </w:t>
      </w:r>
      <w:r w:rsidR="009517FA" w:rsidRPr="00E44002">
        <w:rPr>
          <w:rFonts w:ascii="Maiandra GD" w:hAnsi="Maiandra GD"/>
          <w:sz w:val="24"/>
          <w:szCs w:val="24"/>
        </w:rPr>
        <w:t>are in the highest wealth</w:t>
      </w:r>
      <w:r w:rsidR="005620BF" w:rsidRPr="00E44002">
        <w:rPr>
          <w:rFonts w:ascii="Maiandra GD" w:hAnsi="Maiandra GD"/>
          <w:sz w:val="24"/>
          <w:szCs w:val="24"/>
        </w:rPr>
        <w:t>y families</w:t>
      </w:r>
      <w:r w:rsidR="009517FA" w:rsidRPr="00E44002">
        <w:rPr>
          <w:rFonts w:ascii="Maiandra GD" w:hAnsi="Maiandra GD"/>
          <w:sz w:val="24"/>
          <w:szCs w:val="24"/>
        </w:rPr>
        <w:t xml:space="preserve"> use significantly more contraception as compared to their </w:t>
      </w:r>
      <w:r w:rsidR="005620BF" w:rsidRPr="00E44002">
        <w:rPr>
          <w:rFonts w:ascii="Maiandra GD" w:hAnsi="Maiandra GD"/>
          <w:sz w:val="24"/>
          <w:szCs w:val="24"/>
        </w:rPr>
        <w:t>counterpart</w:t>
      </w:r>
      <w:r w:rsidR="009517FA" w:rsidRPr="00E44002">
        <w:rPr>
          <w:rFonts w:ascii="Maiandra GD" w:hAnsi="Maiandra GD"/>
          <w:sz w:val="24"/>
          <w:szCs w:val="24"/>
        </w:rPr>
        <w:t xml:space="preserve"> who have </w:t>
      </w:r>
      <w:r w:rsidR="008A2DC9" w:rsidRPr="00E44002">
        <w:rPr>
          <w:rFonts w:ascii="Maiandra GD" w:hAnsi="Maiandra GD"/>
          <w:sz w:val="24"/>
          <w:szCs w:val="24"/>
        </w:rPr>
        <w:t>not attended formal</w:t>
      </w:r>
      <w:r w:rsidR="009517FA" w:rsidRPr="00E44002">
        <w:rPr>
          <w:rFonts w:ascii="Maiandra GD" w:hAnsi="Maiandra GD"/>
          <w:sz w:val="24"/>
          <w:szCs w:val="24"/>
        </w:rPr>
        <w:t xml:space="preserve"> education, </w:t>
      </w:r>
      <w:r w:rsidR="005620BF" w:rsidRPr="00E44002">
        <w:rPr>
          <w:rFonts w:ascii="Maiandra GD" w:hAnsi="Maiandra GD"/>
          <w:sz w:val="24"/>
          <w:szCs w:val="24"/>
        </w:rPr>
        <w:t>did not have information</w:t>
      </w:r>
      <w:r w:rsidR="005D7094" w:rsidRPr="00E44002">
        <w:rPr>
          <w:rFonts w:ascii="Maiandra GD" w:hAnsi="Maiandra GD"/>
          <w:sz w:val="24"/>
          <w:szCs w:val="24"/>
        </w:rPr>
        <w:t xml:space="preserve"> about </w:t>
      </w:r>
      <w:r w:rsidR="005620BF" w:rsidRPr="00E44002">
        <w:rPr>
          <w:rFonts w:ascii="Maiandra GD" w:hAnsi="Maiandra GD"/>
          <w:sz w:val="24"/>
          <w:szCs w:val="24"/>
        </w:rPr>
        <w:t>f</w:t>
      </w:r>
      <w:r w:rsidR="00623A5A" w:rsidRPr="00E44002">
        <w:rPr>
          <w:rFonts w:ascii="Maiandra GD" w:hAnsi="Maiandra GD"/>
          <w:sz w:val="24"/>
          <w:szCs w:val="24"/>
        </w:rPr>
        <w:t>amily planning</w:t>
      </w:r>
      <w:r w:rsidR="005D7094" w:rsidRPr="00E44002">
        <w:rPr>
          <w:rFonts w:ascii="Maiandra GD" w:hAnsi="Maiandra GD"/>
          <w:sz w:val="24"/>
          <w:szCs w:val="24"/>
        </w:rPr>
        <w:t xml:space="preserve"> at</w:t>
      </w:r>
      <w:r w:rsidR="002D26B5" w:rsidRPr="00E44002">
        <w:rPr>
          <w:rFonts w:ascii="Maiandra GD" w:hAnsi="Maiandra GD"/>
          <w:sz w:val="24"/>
          <w:szCs w:val="24"/>
        </w:rPr>
        <w:t xml:space="preserve"> the </w:t>
      </w:r>
      <w:r w:rsidR="005D7094" w:rsidRPr="00E44002">
        <w:rPr>
          <w:rFonts w:ascii="Maiandra GD" w:hAnsi="Maiandra GD"/>
          <w:sz w:val="24"/>
          <w:szCs w:val="24"/>
        </w:rPr>
        <w:t xml:space="preserve"> health facility</w:t>
      </w:r>
      <w:r w:rsidR="009517FA" w:rsidRPr="00E44002">
        <w:rPr>
          <w:rFonts w:ascii="Maiandra GD" w:hAnsi="Maiandra GD"/>
          <w:sz w:val="24"/>
          <w:szCs w:val="24"/>
        </w:rPr>
        <w:t xml:space="preserve">, or who belong to the </w:t>
      </w:r>
      <w:r w:rsidR="005620BF" w:rsidRPr="00E44002">
        <w:rPr>
          <w:rFonts w:ascii="Maiandra GD" w:hAnsi="Maiandra GD"/>
          <w:sz w:val="24"/>
          <w:szCs w:val="24"/>
        </w:rPr>
        <w:t>poor families.</w:t>
      </w:r>
    </w:p>
    <w:p w14:paraId="0DE1A144" w14:textId="2D3D5934" w:rsidR="005D7094" w:rsidRPr="00E44002" w:rsidRDefault="00D52259">
      <w:pPr>
        <w:spacing w:before="240" w:after="200" w:line="360" w:lineRule="auto"/>
        <w:jc w:val="both"/>
        <w:rPr>
          <w:rFonts w:ascii="Maiandra GD" w:hAnsi="Maiandra GD"/>
          <w:sz w:val="24"/>
          <w:szCs w:val="24"/>
        </w:rPr>
      </w:pPr>
      <w:r w:rsidRPr="00E44002">
        <w:rPr>
          <w:rFonts w:ascii="Maiandra GD" w:hAnsi="Maiandra GD"/>
          <w:sz w:val="24"/>
          <w:szCs w:val="24"/>
        </w:rPr>
        <w:t>Th</w:t>
      </w:r>
      <w:r w:rsidR="00C940FF" w:rsidRPr="00E44002">
        <w:rPr>
          <w:rFonts w:ascii="Maiandra GD" w:hAnsi="Maiandra GD"/>
          <w:sz w:val="24"/>
          <w:szCs w:val="24"/>
        </w:rPr>
        <w:t>is</w:t>
      </w:r>
      <w:r w:rsidRPr="00E44002">
        <w:rPr>
          <w:rFonts w:ascii="Maiandra GD" w:hAnsi="Maiandra GD"/>
          <w:sz w:val="24"/>
          <w:szCs w:val="24"/>
        </w:rPr>
        <w:t xml:space="preserve"> study revealed that respondent education was </w:t>
      </w:r>
      <w:r w:rsidR="002D26B5" w:rsidRPr="00E44002">
        <w:rPr>
          <w:rFonts w:ascii="Maiandra GD" w:hAnsi="Maiandra GD"/>
          <w:sz w:val="24"/>
          <w:szCs w:val="24"/>
        </w:rPr>
        <w:t xml:space="preserve">an </w:t>
      </w:r>
      <w:r w:rsidRPr="00E44002">
        <w:rPr>
          <w:rFonts w:ascii="Maiandra GD" w:hAnsi="Maiandra GD"/>
          <w:sz w:val="24"/>
          <w:szCs w:val="24"/>
        </w:rPr>
        <w:t xml:space="preserve">independent predictor for contraceptive use among sexually active female adolescent. This finding was </w:t>
      </w:r>
      <w:r w:rsidR="008A2DC9" w:rsidRPr="00E44002">
        <w:rPr>
          <w:rFonts w:ascii="Maiandra GD" w:hAnsi="Maiandra GD"/>
          <w:sz w:val="24"/>
          <w:szCs w:val="24"/>
        </w:rPr>
        <w:t>similar</w:t>
      </w:r>
      <w:r w:rsidRPr="00E44002">
        <w:rPr>
          <w:rFonts w:ascii="Maiandra GD" w:hAnsi="Maiandra GD"/>
          <w:sz w:val="24"/>
          <w:szCs w:val="24"/>
        </w:rPr>
        <w:t xml:space="preserve"> with </w:t>
      </w:r>
      <w:r w:rsidR="002D26B5" w:rsidRPr="00E44002">
        <w:rPr>
          <w:rFonts w:ascii="Maiandra GD" w:hAnsi="Maiandra GD"/>
          <w:sz w:val="24"/>
          <w:szCs w:val="24"/>
        </w:rPr>
        <w:t xml:space="preserve">a </w:t>
      </w:r>
      <w:r w:rsidR="008A2DC9" w:rsidRPr="00E44002">
        <w:rPr>
          <w:rFonts w:ascii="Maiandra GD" w:hAnsi="Maiandra GD"/>
          <w:sz w:val="24"/>
          <w:szCs w:val="24"/>
        </w:rPr>
        <w:t>study from</w:t>
      </w:r>
      <w:r w:rsidRPr="00E44002">
        <w:rPr>
          <w:rFonts w:ascii="Maiandra GD" w:hAnsi="Maiandra GD"/>
          <w:sz w:val="24"/>
          <w:szCs w:val="24"/>
        </w:rPr>
        <w:t xml:space="preserve"> </w:t>
      </w:r>
      <w:r w:rsidR="005D7094" w:rsidRPr="00E44002">
        <w:rPr>
          <w:rFonts w:ascii="Maiandra GD" w:hAnsi="Maiandra GD"/>
          <w:sz w:val="24"/>
          <w:szCs w:val="24"/>
        </w:rPr>
        <w:t>Nigeria</w:t>
      </w:r>
      <w:r w:rsidR="00AC0DEC" w:rsidRPr="00E44002">
        <w:rPr>
          <w:rFonts w:ascii="Maiandra GD" w:hAnsi="Maiandra GD"/>
          <w:sz w:val="24"/>
          <w:szCs w:val="24"/>
        </w:rPr>
        <w:t xml:space="preserve"> and Burkina Faso</w:t>
      </w:r>
      <w:r w:rsidR="008A2DC9" w:rsidRPr="00E44002">
        <w:rPr>
          <w:rFonts w:ascii="Maiandra GD" w:hAnsi="Maiandra GD"/>
          <w:sz w:val="24"/>
          <w:szCs w:val="24"/>
        </w:rPr>
        <w:t xml:space="preserve"> </w:t>
      </w:r>
      <w:r w:rsidR="00E55438" w:rsidRPr="00E44002">
        <w:rPr>
          <w:rFonts w:ascii="Maiandra GD" w:hAnsi="Maiandra GD"/>
          <w:sz w:val="24"/>
          <w:szCs w:val="24"/>
        </w:rPr>
        <w:t xml:space="preserve">that </w:t>
      </w:r>
      <w:r w:rsidR="008A2DC9" w:rsidRPr="00E44002">
        <w:rPr>
          <w:rFonts w:ascii="Maiandra GD" w:hAnsi="Maiandra GD"/>
          <w:sz w:val="24"/>
          <w:szCs w:val="24"/>
        </w:rPr>
        <w:t>stated</w:t>
      </w:r>
      <w:r w:rsidR="00E55438" w:rsidRPr="00E44002">
        <w:rPr>
          <w:rFonts w:ascii="Maiandra GD" w:hAnsi="Maiandra GD"/>
          <w:sz w:val="24"/>
          <w:szCs w:val="24"/>
        </w:rPr>
        <w:t xml:space="preserve"> </w:t>
      </w:r>
      <w:r w:rsidR="00AC0DEC" w:rsidRPr="00E44002">
        <w:rPr>
          <w:rFonts w:ascii="Maiandra GD" w:hAnsi="Maiandra GD"/>
          <w:sz w:val="24"/>
          <w:szCs w:val="24"/>
        </w:rPr>
        <w:t>p</w:t>
      </w:r>
      <w:r w:rsidR="00E80ACD" w:rsidRPr="00E44002">
        <w:rPr>
          <w:rFonts w:ascii="Maiandra GD" w:hAnsi="Maiandra GD"/>
          <w:sz w:val="24"/>
          <w:szCs w:val="24"/>
        </w:rPr>
        <w:t>revalence of</w:t>
      </w:r>
      <w:r w:rsidR="00AC0DEC" w:rsidRPr="00E44002">
        <w:rPr>
          <w:rFonts w:ascii="Maiandra GD" w:hAnsi="Maiandra GD"/>
          <w:sz w:val="24"/>
          <w:szCs w:val="24"/>
        </w:rPr>
        <w:t xml:space="preserve"> contraceptive use</w:t>
      </w:r>
      <w:r w:rsidR="00E80ACD" w:rsidRPr="00E44002">
        <w:rPr>
          <w:rFonts w:ascii="Maiandra GD" w:hAnsi="Maiandra GD"/>
          <w:sz w:val="24"/>
          <w:szCs w:val="24"/>
        </w:rPr>
        <w:t xml:space="preserve"> among adolescents with a secondary-level education or above was </w:t>
      </w:r>
      <w:r w:rsidR="00AC0DEC" w:rsidRPr="00E44002">
        <w:rPr>
          <w:rFonts w:ascii="Maiandra GD" w:hAnsi="Maiandra GD"/>
          <w:sz w:val="24"/>
          <w:szCs w:val="24"/>
        </w:rPr>
        <w:t xml:space="preserve">5.9 and </w:t>
      </w:r>
      <w:r w:rsidR="00E80ACD" w:rsidRPr="00E44002">
        <w:rPr>
          <w:rFonts w:ascii="Maiandra GD" w:hAnsi="Maiandra GD"/>
          <w:sz w:val="24"/>
          <w:szCs w:val="24"/>
        </w:rPr>
        <w:t>2.4 times</w:t>
      </w:r>
      <w:r w:rsidR="00AC0DEC" w:rsidRPr="00E44002">
        <w:rPr>
          <w:rFonts w:ascii="Maiandra GD" w:hAnsi="Maiandra GD"/>
          <w:sz w:val="24"/>
          <w:szCs w:val="24"/>
        </w:rPr>
        <w:t xml:space="preserve"> </w:t>
      </w:r>
      <w:r w:rsidR="00E80ACD" w:rsidRPr="00E44002">
        <w:rPr>
          <w:rFonts w:ascii="Maiandra GD" w:hAnsi="Maiandra GD"/>
          <w:sz w:val="24"/>
          <w:szCs w:val="24"/>
        </w:rPr>
        <w:t xml:space="preserve">higher in </w:t>
      </w:r>
      <w:r w:rsidR="00AC0DEC" w:rsidRPr="00E44002">
        <w:rPr>
          <w:rFonts w:ascii="Maiandra GD" w:hAnsi="Maiandra GD"/>
          <w:sz w:val="24"/>
          <w:szCs w:val="24"/>
        </w:rPr>
        <w:t xml:space="preserve">Nigeria and </w:t>
      </w:r>
      <w:r w:rsidR="00E80ACD" w:rsidRPr="00E44002">
        <w:rPr>
          <w:rFonts w:ascii="Maiandra GD" w:hAnsi="Maiandra GD"/>
          <w:sz w:val="24"/>
          <w:szCs w:val="24"/>
        </w:rPr>
        <w:t xml:space="preserve">Burkina Faso respectively than those who had completed only primary-level </w:t>
      </w:r>
      <w:r w:rsidR="00AC0DEC" w:rsidRPr="00E44002">
        <w:rPr>
          <w:rFonts w:ascii="Maiandra GD" w:hAnsi="Maiandra GD"/>
          <w:sz w:val="24"/>
          <w:szCs w:val="24"/>
        </w:rPr>
        <w:t>education</w:t>
      </w:r>
      <w:r w:rsidR="009E0FB7"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"Hounton", "given" : "Sennen", "non-dropping-particle" : "", "parse-names" : false, "suffix" : "" }, { "dropping-particle" : "", "family" : "Barros", "given" : "Aluisio J D", "non-dropping-particle" : "", "parse-names" : false, "suffix" : "" }, { "dropping-particle" : "", "family" : "Amouzou", "given" : "Agbessi", "non-dropping-particle" : "", "parse-names" : false, "suffix" : "" }, { "dropping-particle" : "", "family" : "Shiferaw", "given" : "Solomon", "non-dropping-particle" : "", "parse-names" : false, "suffix" : "" }, { "dropping-particle" : "", "family" : "Ma\u0131", "given" : "Abdoulaye", "non-dropping-particle" : "", "parse-names" : false, "suffix" : "" }, { "dropping-particle" : "", "family" : "Akinyemi", "given" : "Akanni", "non-dropping-particle" : "", "parse-names" : false, "suffix" : "" } ], "id" : "ITEM-1", "issue" : "October", "issued" : { "date-parts" : [ [ "2015" ] ] }, "page" : "1-11", "title" : "Patterns and trends of contraceptive use among sexually active adolescents in Burkina Faso, Ethiopia, and Nigeria: evidence from cross-sectional studies", "type" : "article-journal", "volume" : "1" }, "uris" : [ "http://www.mendeley.com/documents/?uuid=c0edf759-7849-480e-b304-c70f99ceac92", "http://www.mendeley.com/documents/?uuid=f92dfca3-1404-4a41-a725-0da0f97c2d04" ] } ], "mendeley" : { "formattedCitation" : "(43)", "plainTextFormattedCitation" : "(43)", "previouslyFormattedCitation" : "(42)" }, "properties" : { "noteIndex" : 0 }, "schema" : "https://github.com/citation-style-language/schema/raw/master/csl-citation.json" }</w:instrText>
      </w:r>
      <w:r w:rsidR="009E0FB7" w:rsidRPr="00E44002">
        <w:rPr>
          <w:rFonts w:ascii="Maiandra GD" w:hAnsi="Maiandra GD"/>
          <w:sz w:val="24"/>
          <w:szCs w:val="24"/>
        </w:rPr>
        <w:fldChar w:fldCharType="separate"/>
      </w:r>
      <w:r w:rsidR="00387B62" w:rsidRPr="00E44002">
        <w:rPr>
          <w:rFonts w:ascii="Maiandra GD" w:hAnsi="Maiandra GD"/>
          <w:noProof/>
          <w:sz w:val="24"/>
          <w:szCs w:val="24"/>
        </w:rPr>
        <w:t>(43)</w:t>
      </w:r>
      <w:r w:rsidR="009E0FB7" w:rsidRPr="00E44002">
        <w:rPr>
          <w:rFonts w:ascii="Maiandra GD" w:hAnsi="Maiandra GD"/>
          <w:sz w:val="24"/>
          <w:szCs w:val="24"/>
        </w:rPr>
        <w:fldChar w:fldCharType="end"/>
      </w:r>
      <w:r w:rsidR="001C5146" w:rsidRPr="00E44002">
        <w:rPr>
          <w:rFonts w:ascii="Maiandra GD" w:hAnsi="Maiandra GD"/>
          <w:sz w:val="24"/>
          <w:szCs w:val="24"/>
        </w:rPr>
        <w:t xml:space="preserve">. </w:t>
      </w:r>
      <w:r w:rsidR="00B53CA0" w:rsidRPr="00E44002">
        <w:rPr>
          <w:rFonts w:ascii="Maiandra GD" w:hAnsi="Maiandra GD"/>
          <w:sz w:val="24"/>
          <w:szCs w:val="24"/>
        </w:rPr>
        <w:t xml:space="preserve">Similarly, the study conducted in Ghana identified education as a determinant for contraceptive use, the odds of contraceptive use were 7.39 and 11.53 times among female adolescents who had primary and secondary or higher education respectively compared to their counterparts who had no formal </w:t>
      </w:r>
      <w:r w:rsidR="00A73C68" w:rsidRPr="00E44002">
        <w:rPr>
          <w:rFonts w:ascii="Maiandra GD" w:hAnsi="Maiandra GD"/>
          <w:sz w:val="24"/>
          <w:szCs w:val="24"/>
        </w:rPr>
        <w:t xml:space="preserve">education </w:t>
      </w:r>
      <w:r w:rsidR="009E0FB7"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"10.1186/s12905-015-0221-2", "ISBN" : "1290501502212", "author" : [ { "dropping-particle" : "", "family" : "Nyarko", "given" : "Samuel H", "non-dropping-particle" : "", "parse-names" : false, "suffix" : "" } ], "id" : "ITEM-1", "issued" : { "date-parts" : [ [ "2015" ] ] }, "page" : "4-9", "publisher" : "BMC Women's Health", "title" : "Prevalence and correlates of contraceptive use among female adolescents in Ghana", "type" : "article-journal" }, "uris" : [ "http://www.mendeley.com/documents/?uuid=a247d6cf-dc81-431f-96ca-afbaa85df545", "http://www.mendeley.com/documents/?uuid=bbcc6b0d-ff79-41da-847e-0765a9bf46ce" ] } ], "mendeley" : { "formattedCitation" : "(44)", "plainTextFormattedCitation" : "(44)", "previouslyFormattedCitation" : "(43)" }, "properties" : { "noteIndex" : 0 }, "schema" : "https://github.com/citation-style-language/schema/raw/master/csl-citation.json" }</w:instrText>
      </w:r>
      <w:r w:rsidR="009E0FB7" w:rsidRPr="00E44002">
        <w:rPr>
          <w:rFonts w:ascii="Maiandra GD" w:hAnsi="Maiandra GD"/>
          <w:sz w:val="24"/>
          <w:szCs w:val="24"/>
        </w:rPr>
        <w:fldChar w:fldCharType="separate"/>
      </w:r>
      <w:r w:rsidR="00387B62" w:rsidRPr="00E44002">
        <w:rPr>
          <w:rFonts w:ascii="Maiandra GD" w:hAnsi="Maiandra GD"/>
          <w:noProof/>
          <w:sz w:val="24"/>
          <w:szCs w:val="24"/>
        </w:rPr>
        <w:t>(44)</w:t>
      </w:r>
      <w:r w:rsidR="009E0FB7" w:rsidRPr="00E44002">
        <w:rPr>
          <w:rFonts w:ascii="Maiandra GD" w:hAnsi="Maiandra GD"/>
          <w:sz w:val="24"/>
          <w:szCs w:val="24"/>
        </w:rPr>
        <w:fldChar w:fldCharType="end"/>
      </w:r>
      <w:r w:rsidR="001C5146" w:rsidRPr="00E44002">
        <w:rPr>
          <w:rFonts w:ascii="Maiandra GD" w:hAnsi="Maiandra GD"/>
          <w:sz w:val="24"/>
          <w:szCs w:val="24"/>
        </w:rPr>
        <w:t xml:space="preserve">. </w:t>
      </w:r>
      <w:r w:rsidR="00A15FCD" w:rsidRPr="00E44002">
        <w:rPr>
          <w:rFonts w:ascii="Maiandra GD" w:hAnsi="Maiandra GD"/>
          <w:sz w:val="24"/>
          <w:szCs w:val="24"/>
        </w:rPr>
        <w:t>E</w:t>
      </w:r>
      <w:r w:rsidR="00AC0DEC" w:rsidRPr="00E44002">
        <w:rPr>
          <w:rFonts w:ascii="Maiandra GD" w:hAnsi="Maiandra GD"/>
          <w:sz w:val="24"/>
          <w:szCs w:val="24"/>
        </w:rPr>
        <w:t>ducation</w:t>
      </w:r>
      <w:r w:rsidR="00A15FCD" w:rsidRPr="00E44002">
        <w:rPr>
          <w:rFonts w:ascii="Maiandra GD" w:hAnsi="Maiandra GD"/>
          <w:sz w:val="24"/>
          <w:szCs w:val="24"/>
        </w:rPr>
        <w:t>al status was also</w:t>
      </w:r>
      <w:r w:rsidR="00AC0DEC" w:rsidRPr="00E44002">
        <w:rPr>
          <w:rFonts w:ascii="Maiandra GD" w:hAnsi="Maiandra GD"/>
          <w:sz w:val="24"/>
          <w:szCs w:val="24"/>
        </w:rPr>
        <w:t xml:space="preserve"> a significant predictor of contraceptive use in Bangladesh-</w:t>
      </w:r>
      <w:r w:rsidR="00A73C68" w:rsidRPr="00E44002">
        <w:rPr>
          <w:rFonts w:ascii="Maiandra GD" w:hAnsi="Maiandra GD"/>
          <w:sz w:val="24"/>
          <w:szCs w:val="24"/>
        </w:rPr>
        <w:t xml:space="preserve"> low contraceptive use among </w:t>
      </w:r>
      <w:r w:rsidR="006C5BC0" w:rsidRPr="00E44002">
        <w:rPr>
          <w:rFonts w:ascii="Maiandra GD" w:hAnsi="Maiandra GD"/>
          <w:sz w:val="24"/>
          <w:szCs w:val="24"/>
        </w:rPr>
        <w:t>illiterate</w:t>
      </w:r>
      <w:r w:rsidR="00A73C68" w:rsidRPr="00E44002">
        <w:rPr>
          <w:rFonts w:ascii="Maiandra GD" w:hAnsi="Maiandra GD"/>
          <w:sz w:val="24"/>
          <w:szCs w:val="24"/>
        </w:rPr>
        <w:t xml:space="preserve"> female adolescents</w:t>
      </w:r>
      <w:r w:rsidR="008C7B06" w:rsidRPr="00E44002">
        <w:rPr>
          <w:rFonts w:ascii="Maiandra GD" w:hAnsi="Maiandra GD"/>
          <w:sz w:val="24"/>
          <w:szCs w:val="24"/>
        </w:rPr>
        <w:t xml:space="preserve"> was reported </w:t>
      </w:r>
      <w:r w:rsidR="001C5146"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"10.5539/ass.v8n12p181", "author" : [ { "dropping-particle" : "", "family" : "Hossain", "given" : "Mohammad Emdad", "non-dropping-particle" : "", "parse-names" : false, "suffix" : "" }, { "dropping-particle" : "", "family" : "Hoq", "given" : "Mohammad Nazmul", "non-dropping-particle" : "", "parse-names" : false, "suffix" : "" } ], "id" : "ITEM-1", "issue" : "September", "issued" : { "date-parts" : [ [ "2012" ] ] }, "title" : "Determinants of Contraception Use among Female Adolescents in Bangladesh Determinants of Contraception Use among Female Adolescents in Bangladesh", "type" : "article-journal" }, "uris" : [ "http://www.mendeley.com/documents/?uuid=f4d9f9ff-88b6-426d-bd61-b1be6d79af06", "http://www.mendeley.com/documents/?uuid=00f1d47c-c61f-47c7-9a86-558d28faddc8" ] } ], "mendeley" : { "formattedCitation" : "(45)", "plainTextFormattedCitation" : "(45)", "previouslyFormattedCitation" : "(44)" }, "properties" : { "noteIndex" : 0 }, "schema" : "https://github.com/citation-style-language/schema/raw/master/csl-citation.json" }</w:instrText>
      </w:r>
      <w:r w:rsidR="001C5146" w:rsidRPr="00E44002">
        <w:rPr>
          <w:rFonts w:ascii="Maiandra GD" w:hAnsi="Maiandra GD"/>
          <w:sz w:val="24"/>
          <w:szCs w:val="24"/>
        </w:rPr>
        <w:fldChar w:fldCharType="separate"/>
      </w:r>
      <w:r w:rsidR="00387B62" w:rsidRPr="00E44002">
        <w:rPr>
          <w:rFonts w:ascii="Maiandra GD" w:hAnsi="Maiandra GD"/>
          <w:noProof/>
          <w:sz w:val="24"/>
          <w:szCs w:val="24"/>
        </w:rPr>
        <w:t>(45)</w:t>
      </w:r>
      <w:r w:rsidR="001C5146" w:rsidRPr="00E44002">
        <w:rPr>
          <w:rFonts w:ascii="Maiandra GD" w:hAnsi="Maiandra GD"/>
          <w:sz w:val="24"/>
          <w:szCs w:val="24"/>
        </w:rPr>
        <w:fldChar w:fldCharType="end"/>
      </w:r>
      <w:r w:rsidR="00A73C68" w:rsidRPr="00E44002">
        <w:rPr>
          <w:rFonts w:ascii="Maiandra GD" w:hAnsi="Maiandra GD"/>
          <w:sz w:val="24"/>
          <w:szCs w:val="24"/>
        </w:rPr>
        <w:t xml:space="preserve">. This may </w:t>
      </w:r>
      <w:r w:rsidR="00AC0DEC" w:rsidRPr="00E44002">
        <w:rPr>
          <w:rFonts w:ascii="Maiandra GD" w:hAnsi="Maiandra GD"/>
          <w:sz w:val="24"/>
          <w:szCs w:val="24"/>
        </w:rPr>
        <w:t>be due to</w:t>
      </w:r>
      <w:r w:rsidR="00A73C68" w:rsidRPr="00E44002">
        <w:rPr>
          <w:rFonts w:ascii="Maiandra GD" w:hAnsi="Maiandra GD"/>
          <w:sz w:val="24"/>
          <w:szCs w:val="24"/>
        </w:rPr>
        <w:t xml:space="preserve"> the fact that educated women are more likely to appreciate the </w:t>
      </w:r>
      <w:r w:rsidR="0002792B" w:rsidRPr="00E44002">
        <w:rPr>
          <w:rFonts w:ascii="Maiandra GD" w:hAnsi="Maiandra GD"/>
          <w:sz w:val="24"/>
          <w:szCs w:val="24"/>
        </w:rPr>
        <w:t>returns/dividend that</w:t>
      </w:r>
      <w:r w:rsidR="00A73C68" w:rsidRPr="00E44002">
        <w:rPr>
          <w:rFonts w:ascii="Maiandra GD" w:hAnsi="Maiandra GD"/>
          <w:sz w:val="24"/>
          <w:szCs w:val="24"/>
        </w:rPr>
        <w:t xml:space="preserve"> contraceptives</w:t>
      </w:r>
      <w:r w:rsidR="0002792B" w:rsidRPr="00E44002">
        <w:rPr>
          <w:rFonts w:ascii="Maiandra GD" w:hAnsi="Maiandra GD"/>
          <w:sz w:val="24"/>
          <w:szCs w:val="24"/>
        </w:rPr>
        <w:t xml:space="preserve"> use</w:t>
      </w:r>
      <w:r w:rsidR="00A73C68" w:rsidRPr="00E44002">
        <w:rPr>
          <w:rFonts w:ascii="Maiandra GD" w:hAnsi="Maiandra GD"/>
          <w:sz w:val="24"/>
          <w:szCs w:val="24"/>
        </w:rPr>
        <w:t xml:space="preserve"> </w:t>
      </w:r>
      <w:r w:rsidR="001C5146" w:rsidRPr="00E44002">
        <w:rPr>
          <w:rFonts w:ascii="Maiandra GD" w:hAnsi="Maiandra GD"/>
          <w:sz w:val="24"/>
          <w:szCs w:val="24"/>
        </w:rPr>
        <w:t>has</w:t>
      </w:r>
      <w:r w:rsidR="00A73C68" w:rsidRPr="00E44002">
        <w:rPr>
          <w:rFonts w:ascii="Maiandra GD" w:hAnsi="Maiandra GD"/>
          <w:sz w:val="24"/>
          <w:szCs w:val="24"/>
        </w:rPr>
        <w:t xml:space="preserve"> on their lives</w:t>
      </w:r>
      <w:r w:rsidR="00E553EA" w:rsidRPr="00E44002">
        <w:rPr>
          <w:rFonts w:ascii="Maiandra GD" w:hAnsi="Maiandra GD"/>
          <w:sz w:val="24"/>
          <w:szCs w:val="24"/>
        </w:rPr>
        <w:t>. Also educated women</w:t>
      </w:r>
      <w:r w:rsidR="00AC0DEC" w:rsidRPr="00E44002">
        <w:rPr>
          <w:rFonts w:ascii="Maiandra GD" w:hAnsi="Maiandra GD"/>
          <w:sz w:val="24"/>
          <w:szCs w:val="24"/>
        </w:rPr>
        <w:t xml:space="preserve"> may have a plan to pursue highest career with in their education</w:t>
      </w:r>
      <w:r w:rsidR="00D43C4C" w:rsidRPr="00E44002">
        <w:rPr>
          <w:rFonts w:ascii="Maiandra GD" w:hAnsi="Maiandra GD"/>
          <w:sz w:val="24"/>
          <w:szCs w:val="24"/>
        </w:rPr>
        <w:t xml:space="preserve"> as a result they want to delay their childbearing time</w:t>
      </w:r>
      <w:r w:rsidR="00E553EA" w:rsidRPr="00E44002">
        <w:rPr>
          <w:rFonts w:ascii="Maiandra GD" w:hAnsi="Maiandra GD"/>
          <w:sz w:val="24"/>
          <w:szCs w:val="24"/>
        </w:rPr>
        <w:t>.</w:t>
      </w:r>
      <w:r w:rsidR="00AC0DEC" w:rsidRPr="00E44002">
        <w:rPr>
          <w:rFonts w:ascii="Maiandra GD" w:hAnsi="Maiandra GD"/>
          <w:sz w:val="24"/>
          <w:szCs w:val="24"/>
        </w:rPr>
        <w:t xml:space="preserve"> </w:t>
      </w:r>
    </w:p>
    <w:p w14:paraId="20153DA0" w14:textId="4DFF3FC1" w:rsidR="00A73C68" w:rsidRPr="00E44002" w:rsidRDefault="00A73C68">
      <w:pPr>
        <w:spacing w:before="240" w:after="200" w:line="360" w:lineRule="auto"/>
        <w:jc w:val="both"/>
        <w:rPr>
          <w:rFonts w:ascii="Maiandra GD" w:hAnsi="Maiandra GD"/>
          <w:sz w:val="24"/>
          <w:szCs w:val="24"/>
        </w:rPr>
      </w:pPr>
      <w:r w:rsidRPr="00E44002">
        <w:rPr>
          <w:rFonts w:ascii="Maiandra GD" w:hAnsi="Maiandra GD"/>
          <w:sz w:val="24"/>
          <w:szCs w:val="24"/>
        </w:rPr>
        <w:t xml:space="preserve">The likelihood of contraceptive use among the female adolescents increased significantly with the increase in their </w:t>
      </w:r>
      <w:r w:rsidR="00051C4F" w:rsidRPr="00E44002">
        <w:rPr>
          <w:rFonts w:ascii="Maiandra GD" w:hAnsi="Maiandra GD"/>
          <w:sz w:val="24"/>
          <w:szCs w:val="24"/>
        </w:rPr>
        <w:t xml:space="preserve">household </w:t>
      </w:r>
      <w:r w:rsidRPr="00E44002">
        <w:rPr>
          <w:rFonts w:ascii="Maiandra GD" w:hAnsi="Maiandra GD"/>
          <w:sz w:val="24"/>
          <w:szCs w:val="24"/>
        </w:rPr>
        <w:t xml:space="preserve">economic status. </w:t>
      </w:r>
      <w:r w:rsidR="00D43C4C" w:rsidRPr="00E44002">
        <w:rPr>
          <w:rFonts w:ascii="Maiandra GD" w:hAnsi="Maiandra GD"/>
          <w:sz w:val="24"/>
          <w:szCs w:val="24"/>
        </w:rPr>
        <w:t>As a result</w:t>
      </w:r>
      <w:r w:rsidR="00D66811" w:rsidRPr="00E44002">
        <w:rPr>
          <w:rFonts w:ascii="Maiandra GD" w:hAnsi="Maiandra GD"/>
          <w:sz w:val="24"/>
          <w:szCs w:val="24"/>
        </w:rPr>
        <w:t>, female</w:t>
      </w:r>
      <w:r w:rsidRPr="00E44002">
        <w:rPr>
          <w:rFonts w:ascii="Maiandra GD" w:hAnsi="Maiandra GD"/>
          <w:sz w:val="24"/>
          <w:szCs w:val="24"/>
        </w:rPr>
        <w:t xml:space="preserve"> adolescents in the household with highest wealth index were more likely to use contraceptives than their poor counterparts. </w:t>
      </w:r>
      <w:r w:rsidR="00D66811" w:rsidRPr="00E44002">
        <w:rPr>
          <w:rFonts w:ascii="Maiandra GD" w:hAnsi="Maiandra GD"/>
          <w:sz w:val="24"/>
          <w:szCs w:val="24"/>
        </w:rPr>
        <w:t>Th</w:t>
      </w:r>
      <w:r w:rsidR="00A15FCD" w:rsidRPr="00E44002">
        <w:rPr>
          <w:rFonts w:ascii="Maiandra GD" w:hAnsi="Maiandra GD"/>
          <w:sz w:val="24"/>
          <w:szCs w:val="24"/>
        </w:rPr>
        <w:t>is</w:t>
      </w:r>
      <w:r w:rsidR="00D66811" w:rsidRPr="00E44002">
        <w:rPr>
          <w:rFonts w:ascii="Maiandra GD" w:hAnsi="Maiandra GD"/>
          <w:sz w:val="24"/>
          <w:szCs w:val="24"/>
        </w:rPr>
        <w:t xml:space="preserve"> finding was </w:t>
      </w:r>
      <w:r w:rsidR="00D43C4C" w:rsidRPr="00E44002">
        <w:rPr>
          <w:rFonts w:ascii="Maiandra GD" w:hAnsi="Maiandra GD"/>
          <w:sz w:val="24"/>
          <w:szCs w:val="24"/>
        </w:rPr>
        <w:t>in line</w:t>
      </w:r>
      <w:r w:rsidR="00D66811" w:rsidRPr="00E44002">
        <w:rPr>
          <w:rFonts w:ascii="Maiandra GD" w:hAnsi="Maiandra GD"/>
          <w:sz w:val="24"/>
          <w:szCs w:val="24"/>
        </w:rPr>
        <w:t xml:space="preserve"> with DHS analysis from three African countries: Nigeria, Burkina Faso and Ethiopia</w:t>
      </w:r>
      <w:r w:rsidR="008B1E18" w:rsidRPr="00E44002">
        <w:rPr>
          <w:rFonts w:ascii="Maiandra GD" w:hAnsi="Maiandra GD"/>
          <w:sz w:val="24"/>
          <w:szCs w:val="24"/>
        </w:rPr>
        <w:t xml:space="preserve">, </w:t>
      </w:r>
      <w:r w:rsidR="00D66811" w:rsidRPr="00E44002">
        <w:rPr>
          <w:rFonts w:ascii="Maiandra GD" w:hAnsi="Maiandra GD"/>
          <w:sz w:val="24"/>
          <w:szCs w:val="24"/>
        </w:rPr>
        <w:t>across all three countries, there is a significant equity gap in modern contraception use because of wealth index</w:t>
      </w:r>
      <w:r w:rsidR="00E55438" w:rsidRPr="00E44002">
        <w:rPr>
          <w:rFonts w:ascii="Maiandra GD" w:hAnsi="Maiandra GD"/>
          <w:sz w:val="24"/>
          <w:szCs w:val="24"/>
        </w:rPr>
        <w:t xml:space="preserve"> </w:t>
      </w:r>
      <w:r w:rsidR="001C5146"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"Hounton", "given" : "Sennen", "non-dropping-particle" : "", "parse-names" : false, "suffix" : "" }, { "dropping-particle" : "", "family" : "Barros", "given" : "Aluisio J D", "non-dropping-particle" : "", "parse-names" : false, "suffix" : "" }, { "dropping-particle" : "", "family" : "Amouzou", "given" : "Agbessi", "non-dropping-particle" : "", "parse-names" : false, "suffix" : "" }, { "dropping-particle" : "", "family" : "Shiferaw", "given" : "Solomon", "non-dropping-particle" : "", "parse-names" : false, "suffix" : "" }, { "dropping-particle" : "", "family" : "Ma\u0131", "given" : "Abdoulaye", "non-dropping-particle" : "", "parse-names" : false, "suffix" : "" }, { "dropping-particle" : "", "family" : "Akinyemi", "given" : "Akanni", "non-dropping-particle" : "", "parse-names" : false, "suffix" : "" } ], "id" : "ITEM-1", "issue" : "October", "issued" : { "date-parts" : [ [ "2015" ] ] }, "page" : "1-11", "title" : "Patterns and trends of contraceptive use among sexually active adolescents in Burkina Faso, Ethiopia, and Nigeria: evidence from cross-sectional studies", "type" : "article-journal", "volume" : "1" }, "uris" : [ "http://www.mendeley.com/documents/?uuid=c0edf759-7849-480e-b304-c70f99ceac92", "http://www.mendeley.com/documents/?uuid=f92dfca3-1404-4a41-a725-0da0f97c2d04" ] } ], "mendeley" : { "formattedCitation" : "(43)", "plainTextFormattedCitation" : "(43)", "previouslyFormattedCitation" : "(42)" }, "properties" : { "noteIndex" : 0 }, "schema" : "https://github.com/citation-style-language/schema/raw/master/csl-citation.json" }</w:instrText>
      </w:r>
      <w:r w:rsidR="001C5146" w:rsidRPr="00E44002">
        <w:rPr>
          <w:rFonts w:ascii="Maiandra GD" w:hAnsi="Maiandra GD"/>
          <w:sz w:val="24"/>
          <w:szCs w:val="24"/>
        </w:rPr>
        <w:fldChar w:fldCharType="separate"/>
      </w:r>
      <w:r w:rsidR="00387B62" w:rsidRPr="00E44002">
        <w:rPr>
          <w:rFonts w:ascii="Maiandra GD" w:hAnsi="Maiandra GD"/>
          <w:noProof/>
          <w:sz w:val="24"/>
          <w:szCs w:val="24"/>
        </w:rPr>
        <w:t>(43)</w:t>
      </w:r>
      <w:r w:rsidR="001C5146" w:rsidRPr="00E44002">
        <w:rPr>
          <w:rFonts w:ascii="Maiandra GD" w:hAnsi="Maiandra GD"/>
          <w:sz w:val="24"/>
          <w:szCs w:val="24"/>
        </w:rPr>
        <w:fldChar w:fldCharType="end"/>
      </w:r>
      <w:r w:rsidR="00D66811" w:rsidRPr="00E44002">
        <w:rPr>
          <w:rFonts w:ascii="Maiandra GD" w:hAnsi="Maiandra GD"/>
          <w:sz w:val="24"/>
          <w:szCs w:val="24"/>
        </w:rPr>
        <w:t>.</w:t>
      </w:r>
      <w:r w:rsidR="00A15FCD" w:rsidRPr="00E44002">
        <w:rPr>
          <w:rFonts w:ascii="Maiandra GD" w:hAnsi="Maiandra GD"/>
          <w:sz w:val="24"/>
          <w:szCs w:val="24"/>
        </w:rPr>
        <w:t xml:space="preserve"> </w:t>
      </w:r>
      <w:r w:rsidR="00AE566C" w:rsidRPr="00E44002">
        <w:rPr>
          <w:rFonts w:ascii="Maiandra GD" w:hAnsi="Maiandra GD"/>
          <w:sz w:val="24"/>
          <w:szCs w:val="24"/>
        </w:rPr>
        <w:t xml:space="preserve">Similarly, the analysis conducted using the 2016 Ethiopian demographic and health survey to identify factors associated with long acting and permanent contraceptive </w:t>
      </w:r>
      <w:r w:rsidR="00AE566C" w:rsidRPr="00E44002">
        <w:rPr>
          <w:rFonts w:ascii="Maiandra GD" w:hAnsi="Maiandra GD"/>
          <w:sz w:val="24"/>
          <w:szCs w:val="24"/>
        </w:rPr>
        <w:lastRenderedPageBreak/>
        <w:t>methods use showed that women in the richer wealth index were more likely use long acting and permanent contraceptive methods compared to those in poor wealth index</w:t>
      </w:r>
      <w:r w:rsidR="0059174E"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"Fekadu", "given" : "Gedefaw Abeje", "non-dropping-particle" : "", "parse-names" : false, "suffix" : "" }, { "dropping-particle" : "", "family" : "Omigbodun", "given" : "Akinyinka O", "non-dropping-particle" : "", "parse-names" : false, "suffix" : "" }, { "dropping-particle" : "", "family" : "Roberts", "given" : "Olumuyiwa A", "non-dropping-particle" : "", "parse-names" : false, "suffix" : "" }, { "dropping-particle" : "", "family" : "Yalew", "given" : "Alemayehu Worku", "non-dropping-particle" : "", "parse-names" : false, "suffix" : "" } ], "id" : "ITEM-1", "issued" : { "date-parts" : [ [ "2019" ] ] }, "page" : "1-11", "publisher" : "Contraception and Reproductive Medicine", "title" : "Factors associated with long acting and permanent contraceptive methods use in Ethiopia", "type" : "article-journal", "volume" : "3" }, "uris" : [ "http://www.mendeley.com/documents/?uuid=dec4bf75-5459-43e2-a45b-94d193d7e2c6", "http://www.mendeley.com/documents/?uuid=199f6d48-88d1-49a9-a968-fa7352d63dd8" ] } ], "mendeley" : { "formattedCitation" : "(46)", "plainTextFormattedCitation" : "(46)", "previouslyFormattedCitation" : "(45)" }, "properties" : { "noteIndex" : 0 }, "schema" : "https://github.com/citation-style-language/schema/raw/master/csl-citation.json" }</w:instrText>
      </w:r>
      <w:r w:rsidR="0059174E" w:rsidRPr="00E44002">
        <w:rPr>
          <w:rFonts w:ascii="Maiandra GD" w:hAnsi="Maiandra GD"/>
          <w:sz w:val="24"/>
          <w:szCs w:val="24"/>
        </w:rPr>
        <w:fldChar w:fldCharType="separate"/>
      </w:r>
      <w:r w:rsidR="00387B62" w:rsidRPr="00E44002">
        <w:rPr>
          <w:rFonts w:ascii="Maiandra GD" w:hAnsi="Maiandra GD"/>
          <w:noProof/>
          <w:sz w:val="24"/>
          <w:szCs w:val="24"/>
        </w:rPr>
        <w:t>(46)</w:t>
      </w:r>
      <w:r w:rsidR="0059174E" w:rsidRPr="00E44002">
        <w:rPr>
          <w:rFonts w:ascii="Maiandra GD" w:hAnsi="Maiandra GD"/>
          <w:sz w:val="24"/>
          <w:szCs w:val="24"/>
        </w:rPr>
        <w:fldChar w:fldCharType="end"/>
      </w:r>
      <w:r w:rsidR="0059174E" w:rsidRPr="00E44002">
        <w:rPr>
          <w:rFonts w:ascii="Maiandra GD" w:hAnsi="Maiandra GD"/>
          <w:sz w:val="24"/>
          <w:szCs w:val="24"/>
        </w:rPr>
        <w:t xml:space="preserve">. </w:t>
      </w:r>
      <w:r w:rsidR="006C2F3A" w:rsidRPr="00E44002">
        <w:rPr>
          <w:rFonts w:ascii="Maiandra GD" w:hAnsi="Maiandra GD"/>
          <w:sz w:val="24"/>
          <w:szCs w:val="24"/>
        </w:rPr>
        <w:t xml:space="preserve">This may be </w:t>
      </w:r>
      <w:r w:rsidR="008B1E18" w:rsidRPr="00E44002">
        <w:rPr>
          <w:rFonts w:ascii="Maiandra GD" w:hAnsi="Maiandra GD"/>
          <w:sz w:val="24"/>
          <w:szCs w:val="24"/>
        </w:rPr>
        <w:t>for</w:t>
      </w:r>
      <w:r w:rsidR="006C2F3A" w:rsidRPr="00E44002">
        <w:rPr>
          <w:rFonts w:ascii="Maiandra GD" w:hAnsi="Maiandra GD"/>
          <w:sz w:val="24"/>
          <w:szCs w:val="24"/>
        </w:rPr>
        <w:t xml:space="preserve"> the reaso</w:t>
      </w:r>
      <w:r w:rsidR="008B1E18" w:rsidRPr="00E44002">
        <w:rPr>
          <w:rFonts w:ascii="Maiandra GD" w:hAnsi="Maiandra GD"/>
          <w:sz w:val="24"/>
          <w:szCs w:val="24"/>
        </w:rPr>
        <w:t>n</w:t>
      </w:r>
      <w:r w:rsidR="006C2F3A" w:rsidRPr="00E44002">
        <w:rPr>
          <w:rFonts w:ascii="Maiandra GD" w:hAnsi="Maiandra GD"/>
          <w:sz w:val="24"/>
          <w:szCs w:val="24"/>
        </w:rPr>
        <w:t xml:space="preserve"> that most of the </w:t>
      </w:r>
      <w:r w:rsidR="008B1E18" w:rsidRPr="00E44002">
        <w:rPr>
          <w:rFonts w:ascii="Maiandra GD" w:hAnsi="Maiandra GD"/>
          <w:sz w:val="24"/>
          <w:szCs w:val="24"/>
        </w:rPr>
        <w:t>small</w:t>
      </w:r>
      <w:r w:rsidR="006C2F3A" w:rsidRPr="00E44002">
        <w:rPr>
          <w:rFonts w:ascii="Maiandra GD" w:hAnsi="Maiandra GD"/>
          <w:sz w:val="24"/>
          <w:szCs w:val="24"/>
        </w:rPr>
        <w:t xml:space="preserve"> resources obtained from the </w:t>
      </w:r>
      <w:r w:rsidR="008B1E18" w:rsidRPr="00E44002">
        <w:rPr>
          <w:rFonts w:ascii="Maiandra GD" w:hAnsi="Maiandra GD"/>
          <w:sz w:val="24"/>
          <w:szCs w:val="24"/>
        </w:rPr>
        <w:t>pett</w:t>
      </w:r>
      <w:r w:rsidR="006C2F3A" w:rsidRPr="00E44002">
        <w:rPr>
          <w:rFonts w:ascii="Maiandra GD" w:hAnsi="Maiandra GD"/>
          <w:sz w:val="24"/>
          <w:szCs w:val="24"/>
        </w:rPr>
        <w:t>y jobs done by women and their spouses</w:t>
      </w:r>
      <w:r w:rsidR="008B1E18" w:rsidRPr="00E44002">
        <w:rPr>
          <w:rFonts w:ascii="Maiandra GD" w:hAnsi="Maiandra GD"/>
          <w:sz w:val="24"/>
          <w:szCs w:val="24"/>
        </w:rPr>
        <w:t xml:space="preserve"> in poor households</w:t>
      </w:r>
      <w:r w:rsidR="006C2F3A" w:rsidRPr="00E44002">
        <w:rPr>
          <w:rFonts w:ascii="Maiandra GD" w:hAnsi="Maiandra GD"/>
          <w:sz w:val="24"/>
          <w:szCs w:val="24"/>
        </w:rPr>
        <w:t xml:space="preserve"> are diverted to take care of the family and less is </w:t>
      </w:r>
      <w:r w:rsidR="008B1E18" w:rsidRPr="00E44002">
        <w:rPr>
          <w:rFonts w:ascii="Maiandra GD" w:hAnsi="Maiandra GD"/>
          <w:sz w:val="24"/>
          <w:szCs w:val="24"/>
        </w:rPr>
        <w:t>shifted</w:t>
      </w:r>
      <w:r w:rsidR="006C2F3A" w:rsidRPr="00E44002">
        <w:rPr>
          <w:rFonts w:ascii="Maiandra GD" w:hAnsi="Maiandra GD"/>
          <w:sz w:val="24"/>
          <w:szCs w:val="24"/>
        </w:rPr>
        <w:t xml:space="preserve"> to the health of the mothers themselves</w:t>
      </w:r>
      <w:r w:rsidR="008B1E18" w:rsidRPr="00E44002">
        <w:rPr>
          <w:rFonts w:ascii="Maiandra GD" w:hAnsi="Maiandra GD"/>
          <w:sz w:val="24"/>
          <w:szCs w:val="24"/>
        </w:rPr>
        <w:t xml:space="preserve">. As a result, poor household preferred not to use </w:t>
      </w:r>
      <w:r w:rsidR="002D26B5" w:rsidRPr="00E44002">
        <w:rPr>
          <w:rFonts w:ascii="Maiandra GD" w:hAnsi="Maiandra GD"/>
          <w:sz w:val="24"/>
          <w:szCs w:val="24"/>
        </w:rPr>
        <w:t xml:space="preserve">the </w:t>
      </w:r>
      <w:r w:rsidR="008B1E18" w:rsidRPr="00E44002">
        <w:rPr>
          <w:rFonts w:ascii="Maiandra GD" w:hAnsi="Maiandra GD"/>
          <w:sz w:val="24"/>
          <w:szCs w:val="24"/>
        </w:rPr>
        <w:t>service as they encountered difficulties to cover direct and indirect costs in</w:t>
      </w:r>
      <w:r w:rsidR="002D26B5" w:rsidRPr="00E44002">
        <w:rPr>
          <w:rFonts w:ascii="Maiandra GD" w:hAnsi="Maiandra GD"/>
          <w:sz w:val="24"/>
          <w:szCs w:val="24"/>
        </w:rPr>
        <w:t>curred in</w:t>
      </w:r>
      <w:r w:rsidR="0059174E" w:rsidRPr="00E44002">
        <w:rPr>
          <w:rFonts w:ascii="Maiandra GD" w:hAnsi="Maiandra GD"/>
          <w:sz w:val="24"/>
          <w:szCs w:val="24"/>
        </w:rPr>
        <w:t xml:space="preserve"> seeking the services</w:t>
      </w:r>
      <w:r w:rsidR="0059174E"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"10.21767/1791-809X.1000608", "ISBN" : "8615607168", "author" : [ { "dropping-particle" : "", "family" : "Nakirijja", "given" : "Deborah Sarah", "non-dropping-particle" : "", "parse-names" : false, "suffix" : "" } ], "id" : "ITEM-1", "issued" : { "date-parts" : [ [ "2018" ] ] }, "page" : "1-20", "title" : "iMedPub Journals Socio-economic Determinants of Access to and Utilization of Contraception among Rural Women in Uganda : The Case of Wakiso District Background of the Research", "type" : "article-journal" }, "uris" : [ "http://www.mendeley.com/documents/?uuid=7a4228d2-d3c0-4fd1-9685-cd8a86555a15", "http://www.mendeley.com/documents/?uuid=6a9c2b79-6810-4f9f-a89d-28b044404c69" ] } ], "mendeley" : { "formattedCitation" : "(47)", "plainTextFormattedCitation" : "(47)", "previouslyFormattedCitation" : "(46)" }, "properties" : { "noteIndex" : 0 }, "schema" : "https://github.com/citation-style-language/schema/raw/master/csl-citation.json" }</w:instrText>
      </w:r>
      <w:r w:rsidR="0059174E" w:rsidRPr="00E44002">
        <w:rPr>
          <w:rFonts w:ascii="Maiandra GD" w:hAnsi="Maiandra GD"/>
          <w:sz w:val="24"/>
          <w:szCs w:val="24"/>
        </w:rPr>
        <w:fldChar w:fldCharType="separate"/>
      </w:r>
      <w:r w:rsidR="00387B62" w:rsidRPr="00E44002">
        <w:rPr>
          <w:rFonts w:ascii="Maiandra GD" w:hAnsi="Maiandra GD"/>
          <w:noProof/>
          <w:sz w:val="24"/>
          <w:szCs w:val="24"/>
        </w:rPr>
        <w:t>(47)</w:t>
      </w:r>
      <w:r w:rsidR="0059174E" w:rsidRPr="00E44002">
        <w:rPr>
          <w:rFonts w:ascii="Maiandra GD" w:hAnsi="Maiandra GD"/>
          <w:sz w:val="24"/>
          <w:szCs w:val="24"/>
        </w:rPr>
        <w:fldChar w:fldCharType="end"/>
      </w:r>
    </w:p>
    <w:p w14:paraId="02505BC5" w14:textId="03803374" w:rsidR="00097CC2" w:rsidRPr="00E44002" w:rsidRDefault="00D84AC6" w:rsidP="00710E4F">
      <w:pPr>
        <w:spacing w:before="240" w:after="200" w:line="360" w:lineRule="auto"/>
        <w:jc w:val="both"/>
        <w:rPr>
          <w:rFonts w:ascii="Maiandra GD" w:hAnsi="Maiandra GD"/>
          <w:sz w:val="24"/>
          <w:szCs w:val="24"/>
        </w:rPr>
      </w:pPr>
      <w:r w:rsidRPr="00E44002">
        <w:rPr>
          <w:rFonts w:ascii="Maiandra GD" w:hAnsi="Maiandra GD"/>
          <w:sz w:val="24"/>
          <w:szCs w:val="24"/>
        </w:rPr>
        <w:t xml:space="preserve">Further, </w:t>
      </w:r>
      <w:r w:rsidR="00B319AD" w:rsidRPr="00E44002">
        <w:rPr>
          <w:rFonts w:ascii="Maiandra GD" w:hAnsi="Maiandra GD"/>
          <w:sz w:val="24"/>
          <w:szCs w:val="24"/>
        </w:rPr>
        <w:t xml:space="preserve">those </w:t>
      </w:r>
      <w:r w:rsidRPr="00E44002">
        <w:rPr>
          <w:rFonts w:ascii="Maiandra GD" w:hAnsi="Maiandra GD"/>
          <w:sz w:val="24"/>
          <w:szCs w:val="24"/>
        </w:rPr>
        <w:t>had</w:t>
      </w:r>
      <w:r w:rsidR="00E80ACD" w:rsidRPr="00E44002">
        <w:rPr>
          <w:rFonts w:ascii="Maiandra GD" w:hAnsi="Maiandra GD"/>
          <w:sz w:val="24"/>
          <w:szCs w:val="24"/>
        </w:rPr>
        <w:t xml:space="preserve"> been told about family planning during health facility visit was </w:t>
      </w:r>
      <w:r w:rsidR="009926CE" w:rsidRPr="00E44002">
        <w:rPr>
          <w:rFonts w:ascii="Maiandra GD" w:hAnsi="Maiandra GD"/>
          <w:sz w:val="24"/>
          <w:szCs w:val="24"/>
        </w:rPr>
        <w:t xml:space="preserve">a </w:t>
      </w:r>
      <w:r w:rsidR="00E80ACD" w:rsidRPr="00E44002">
        <w:rPr>
          <w:rFonts w:ascii="Maiandra GD" w:hAnsi="Maiandra GD"/>
          <w:sz w:val="24"/>
          <w:szCs w:val="24"/>
        </w:rPr>
        <w:t>significant predictor for contraceptive use</w:t>
      </w:r>
      <w:r w:rsidR="00840531" w:rsidRPr="00E44002">
        <w:rPr>
          <w:rFonts w:ascii="Maiandra GD" w:hAnsi="Maiandra GD"/>
          <w:sz w:val="24"/>
          <w:szCs w:val="24"/>
        </w:rPr>
        <w:t xml:space="preserve">. </w:t>
      </w:r>
      <w:r w:rsidR="00E80ACD" w:rsidRPr="00E44002">
        <w:rPr>
          <w:rFonts w:ascii="Maiandra GD" w:hAnsi="Maiandra GD"/>
          <w:sz w:val="24"/>
          <w:szCs w:val="24"/>
        </w:rPr>
        <w:t xml:space="preserve"> </w:t>
      </w:r>
      <w:r w:rsidRPr="00E44002">
        <w:rPr>
          <w:rFonts w:ascii="Maiandra GD" w:hAnsi="Maiandra GD"/>
          <w:sz w:val="24"/>
          <w:szCs w:val="24"/>
        </w:rPr>
        <w:t>C</w:t>
      </w:r>
      <w:r w:rsidR="00840531" w:rsidRPr="00E44002">
        <w:rPr>
          <w:rFonts w:ascii="Maiandra GD" w:hAnsi="Maiandra GD"/>
          <w:sz w:val="24"/>
          <w:szCs w:val="24"/>
        </w:rPr>
        <w:t xml:space="preserve">ontraceptive use </w:t>
      </w:r>
      <w:r w:rsidRPr="00E44002">
        <w:rPr>
          <w:rFonts w:ascii="Maiandra GD" w:hAnsi="Maiandra GD"/>
          <w:sz w:val="24"/>
          <w:szCs w:val="24"/>
        </w:rPr>
        <w:t>among respondents</w:t>
      </w:r>
      <w:r w:rsidR="00840531" w:rsidRPr="00E44002">
        <w:rPr>
          <w:rFonts w:ascii="Maiandra GD" w:hAnsi="Maiandra GD"/>
          <w:sz w:val="24"/>
          <w:szCs w:val="24"/>
        </w:rPr>
        <w:t xml:space="preserve"> who had told about </w:t>
      </w:r>
      <w:r w:rsidRPr="00E44002">
        <w:rPr>
          <w:rFonts w:ascii="Maiandra GD" w:hAnsi="Maiandra GD"/>
          <w:sz w:val="24"/>
          <w:szCs w:val="24"/>
        </w:rPr>
        <w:t>family planning information</w:t>
      </w:r>
      <w:r w:rsidR="00840531" w:rsidRPr="00E44002">
        <w:rPr>
          <w:rFonts w:ascii="Maiandra GD" w:hAnsi="Maiandra GD"/>
          <w:sz w:val="24"/>
          <w:szCs w:val="24"/>
        </w:rPr>
        <w:t xml:space="preserve"> </w:t>
      </w:r>
      <w:r w:rsidR="0079386F" w:rsidRPr="00E44002">
        <w:rPr>
          <w:rFonts w:ascii="Maiandra GD" w:hAnsi="Maiandra GD"/>
          <w:sz w:val="24"/>
          <w:szCs w:val="24"/>
        </w:rPr>
        <w:t>was</w:t>
      </w:r>
      <w:r w:rsidR="00D66811" w:rsidRPr="00E44002">
        <w:rPr>
          <w:rFonts w:ascii="Maiandra GD" w:hAnsi="Maiandra GD"/>
          <w:sz w:val="24"/>
          <w:szCs w:val="24"/>
        </w:rPr>
        <w:t xml:space="preserve"> </w:t>
      </w:r>
      <w:r w:rsidR="00B869C9" w:rsidRPr="00E44002">
        <w:rPr>
          <w:rFonts w:ascii="Maiandra GD" w:hAnsi="Maiandra GD"/>
          <w:sz w:val="24"/>
          <w:szCs w:val="24"/>
        </w:rPr>
        <w:t>3.7</w:t>
      </w:r>
      <w:r w:rsidR="00D66811" w:rsidRPr="00E44002">
        <w:rPr>
          <w:rFonts w:ascii="Maiandra GD" w:hAnsi="Maiandra GD"/>
          <w:sz w:val="24"/>
          <w:szCs w:val="24"/>
        </w:rPr>
        <w:t xml:space="preserve"> times compared to their counterparts who had not </w:t>
      </w:r>
      <w:r w:rsidRPr="00E44002">
        <w:rPr>
          <w:rFonts w:ascii="Maiandra GD" w:hAnsi="Maiandra GD"/>
          <w:sz w:val="24"/>
          <w:szCs w:val="24"/>
        </w:rPr>
        <w:t>told about family planning information at</w:t>
      </w:r>
      <w:r w:rsidR="00D66811" w:rsidRPr="00E44002">
        <w:rPr>
          <w:rFonts w:ascii="Maiandra GD" w:hAnsi="Maiandra GD"/>
          <w:sz w:val="24"/>
          <w:szCs w:val="24"/>
        </w:rPr>
        <w:t xml:space="preserve"> </w:t>
      </w:r>
      <w:r w:rsidR="009926CE" w:rsidRPr="00E44002">
        <w:rPr>
          <w:rFonts w:ascii="Maiandra GD" w:hAnsi="Maiandra GD"/>
          <w:sz w:val="24"/>
          <w:szCs w:val="24"/>
        </w:rPr>
        <w:t xml:space="preserve">the </w:t>
      </w:r>
      <w:r w:rsidR="00D66811" w:rsidRPr="00E44002">
        <w:rPr>
          <w:rFonts w:ascii="Maiandra GD" w:hAnsi="Maiandra GD"/>
          <w:sz w:val="24"/>
          <w:szCs w:val="24"/>
        </w:rPr>
        <w:t>health facility</w:t>
      </w:r>
      <w:r w:rsidR="001511C1" w:rsidRPr="00E44002">
        <w:rPr>
          <w:rFonts w:ascii="Maiandra GD" w:hAnsi="Maiandra GD"/>
          <w:sz w:val="24"/>
          <w:szCs w:val="24"/>
        </w:rPr>
        <w:t xml:space="preserve">. </w:t>
      </w:r>
      <w:r w:rsidR="00AE566C" w:rsidRPr="00E44002">
        <w:rPr>
          <w:rFonts w:ascii="Maiandra GD" w:hAnsi="Maiandra GD"/>
          <w:sz w:val="24"/>
          <w:szCs w:val="24"/>
        </w:rPr>
        <w:t xml:space="preserve"> </w:t>
      </w:r>
      <w:r w:rsidRPr="00E44002">
        <w:rPr>
          <w:rFonts w:ascii="Maiandra GD" w:hAnsi="Maiandra GD"/>
          <w:sz w:val="24"/>
          <w:szCs w:val="24"/>
        </w:rPr>
        <w:t>The existing body of literature</w:t>
      </w:r>
      <w:r w:rsidR="00E55438" w:rsidRPr="00E44002">
        <w:rPr>
          <w:rFonts w:ascii="Maiandra GD" w:hAnsi="Maiandra GD"/>
          <w:sz w:val="24"/>
          <w:szCs w:val="24"/>
        </w:rPr>
        <w:t xml:space="preserve"> </w:t>
      </w:r>
      <w:r w:rsidRPr="00E44002">
        <w:rPr>
          <w:rFonts w:ascii="Maiandra GD" w:hAnsi="Maiandra GD"/>
          <w:sz w:val="24"/>
          <w:szCs w:val="24"/>
        </w:rPr>
        <w:t>considered in parallel with our findings</w:t>
      </w:r>
      <w:r w:rsidR="00E55438" w:rsidRPr="00E44002">
        <w:rPr>
          <w:rFonts w:ascii="Maiandra GD" w:hAnsi="Maiandra GD"/>
          <w:sz w:val="24"/>
          <w:szCs w:val="24"/>
        </w:rPr>
        <w:t xml:space="preserve"> </w:t>
      </w:r>
      <w:r w:rsidRPr="00E44002">
        <w:rPr>
          <w:rFonts w:ascii="Maiandra GD" w:hAnsi="Maiandra GD"/>
          <w:sz w:val="24"/>
          <w:szCs w:val="24"/>
        </w:rPr>
        <w:t xml:space="preserve">strongly indicated that, </w:t>
      </w:r>
      <w:r w:rsidR="00097CC2" w:rsidRPr="00E44002">
        <w:rPr>
          <w:rFonts w:ascii="Maiandra GD" w:hAnsi="Maiandra GD"/>
          <w:sz w:val="24"/>
          <w:szCs w:val="24"/>
        </w:rPr>
        <w:t xml:space="preserve">female </w:t>
      </w:r>
      <w:r w:rsidRPr="00E44002">
        <w:rPr>
          <w:rFonts w:ascii="Maiandra GD" w:hAnsi="Maiandra GD"/>
          <w:sz w:val="24"/>
          <w:szCs w:val="24"/>
        </w:rPr>
        <w:t>adolescent</w:t>
      </w:r>
      <w:r w:rsidR="00840531" w:rsidRPr="00E44002">
        <w:rPr>
          <w:rFonts w:ascii="Maiandra GD" w:hAnsi="Maiandra GD"/>
          <w:sz w:val="24"/>
          <w:szCs w:val="24"/>
        </w:rPr>
        <w:t xml:space="preserve"> access to family planning information via different sources increases </w:t>
      </w:r>
      <w:r w:rsidR="00097CC2" w:rsidRPr="00E44002">
        <w:rPr>
          <w:rFonts w:ascii="Maiandra GD" w:hAnsi="Maiandra GD"/>
          <w:sz w:val="24"/>
          <w:szCs w:val="24"/>
        </w:rPr>
        <w:t xml:space="preserve">their </w:t>
      </w:r>
      <w:r w:rsidR="00840531" w:rsidRPr="00E44002">
        <w:rPr>
          <w:rFonts w:ascii="Maiandra GD" w:hAnsi="Maiandra GD"/>
          <w:sz w:val="24"/>
          <w:szCs w:val="24"/>
        </w:rPr>
        <w:t xml:space="preserve">use of modern contraceptive methods.  For instance, study from Nigeria </w:t>
      </w:r>
      <w:r w:rsidR="00095A38" w:rsidRPr="00E44002">
        <w:rPr>
          <w:rFonts w:ascii="Maiandra GD" w:hAnsi="Maiandra GD"/>
          <w:sz w:val="24"/>
          <w:szCs w:val="24"/>
        </w:rPr>
        <w:t xml:space="preserve">found that hearing </w:t>
      </w:r>
      <w:r w:rsidR="00840531" w:rsidRPr="00E44002">
        <w:rPr>
          <w:rFonts w:ascii="Maiandra GD" w:hAnsi="Maiandra GD"/>
          <w:sz w:val="24"/>
          <w:szCs w:val="24"/>
        </w:rPr>
        <w:t>about family</w:t>
      </w:r>
      <w:r w:rsidR="00095A38" w:rsidRPr="00E44002">
        <w:rPr>
          <w:rFonts w:ascii="Maiandra GD" w:hAnsi="Maiandra GD"/>
          <w:sz w:val="24"/>
          <w:szCs w:val="24"/>
        </w:rPr>
        <w:t xml:space="preserve"> planning on </w:t>
      </w:r>
      <w:r w:rsidR="00840531" w:rsidRPr="00E44002">
        <w:rPr>
          <w:rFonts w:ascii="Maiandra GD" w:hAnsi="Maiandra GD"/>
          <w:sz w:val="24"/>
          <w:szCs w:val="24"/>
        </w:rPr>
        <w:t xml:space="preserve">mass media </w:t>
      </w:r>
      <w:r w:rsidR="00095A38" w:rsidRPr="00E44002">
        <w:rPr>
          <w:rFonts w:ascii="Maiandra GD" w:hAnsi="Maiandra GD"/>
          <w:sz w:val="24"/>
          <w:szCs w:val="24"/>
        </w:rPr>
        <w:t xml:space="preserve">was associated with the use of modern contraceptives </w:t>
      </w:r>
      <w:r w:rsidR="009B4667"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"Chima", "given" : "Victor", "non-dropping-particle" : "", "parse-names" : false, "suffix" : "" }, { "dropping-particle" : "", "family" : "Alawode", "given" : "Oluwatobi Abel", "non-dropping-particle" : "", "parse-names" : false, "suffix" : "" }, { "dropping-particle" : "", "family" : "Peter", "given" : "Simon", "non-dropping-particle" : "", "parse-names" : false, "suffix" : "" }, { "dropping-particle" : "", "family" : "Kibira", "given" : "Sebina", "non-dropping-particle" : "", "parse-names" : false, "suffix" : "" } ], "id" : "ITEM-1", "issued" : { "date-parts" : [ [ "2019" ] ] }, "page" : "1-13", "title" : "contraceptive use among female adolescents in rural Nigeria : Does exposure to family planning messages matter ? A cross-sectional study [ version 2 ; peer review : 1 approved ] Gates Open Research This article is included in the International", "type" : "article-journal" }, "uris" : [ "http://www.mendeley.com/documents/?uuid=f687aa03-7800-47da-96f3-48d0407d518a", "http://www.mendeley.com/documents/?uuid=61377312-e547-406c-91d4-ae61d9d3754e" ] } ], "mendeley" : { "formattedCitation" : "(48)", "plainTextFormattedCitation" : "(48)", "previouslyFormattedCitation" : "(47)" }, "properties" : { "noteIndex" : 0 }, "schema" : "https://github.com/citation-style-language/schema/raw/master/csl-citation.json" }</w:instrText>
      </w:r>
      <w:r w:rsidR="009B4667" w:rsidRPr="00E44002">
        <w:rPr>
          <w:rFonts w:ascii="Maiandra GD" w:hAnsi="Maiandra GD"/>
          <w:sz w:val="24"/>
          <w:szCs w:val="24"/>
        </w:rPr>
        <w:fldChar w:fldCharType="separate"/>
      </w:r>
      <w:r w:rsidR="00387B62" w:rsidRPr="00E44002">
        <w:rPr>
          <w:rFonts w:ascii="Maiandra GD" w:hAnsi="Maiandra GD"/>
          <w:noProof/>
          <w:sz w:val="24"/>
          <w:szCs w:val="24"/>
        </w:rPr>
        <w:t>(48)</w:t>
      </w:r>
      <w:r w:rsidR="009B4667" w:rsidRPr="00E44002">
        <w:rPr>
          <w:rFonts w:ascii="Maiandra GD" w:hAnsi="Maiandra GD"/>
          <w:sz w:val="24"/>
          <w:szCs w:val="24"/>
        </w:rPr>
        <w:fldChar w:fldCharType="end"/>
      </w:r>
      <w:r w:rsidR="00840531" w:rsidRPr="00E44002">
        <w:rPr>
          <w:rFonts w:ascii="Maiandra GD" w:hAnsi="Maiandra GD"/>
          <w:sz w:val="24"/>
          <w:szCs w:val="24"/>
        </w:rPr>
        <w:t xml:space="preserve">. In addition, </w:t>
      </w:r>
      <w:r w:rsidR="00E55438" w:rsidRPr="00E44002">
        <w:rPr>
          <w:rFonts w:ascii="Maiandra GD" w:hAnsi="Maiandra GD"/>
          <w:sz w:val="24"/>
          <w:szCs w:val="24"/>
        </w:rPr>
        <w:t xml:space="preserve">in </w:t>
      </w:r>
      <w:r w:rsidR="00840531" w:rsidRPr="00E44002">
        <w:rPr>
          <w:rFonts w:ascii="Maiandra GD" w:hAnsi="Maiandra GD"/>
          <w:sz w:val="24"/>
          <w:szCs w:val="24"/>
        </w:rPr>
        <w:t>Bangladesh it was highlighted that being frequently visited by</w:t>
      </w:r>
      <w:r w:rsidR="001511C1" w:rsidRPr="00E44002">
        <w:rPr>
          <w:rFonts w:ascii="Maiandra GD" w:hAnsi="Maiandra GD"/>
          <w:sz w:val="24"/>
          <w:szCs w:val="24"/>
        </w:rPr>
        <w:t xml:space="preserve"> </w:t>
      </w:r>
      <w:r w:rsidR="00E55438" w:rsidRPr="00E44002">
        <w:rPr>
          <w:rFonts w:ascii="Maiandra GD" w:hAnsi="Maiandra GD"/>
          <w:sz w:val="24"/>
          <w:szCs w:val="24"/>
        </w:rPr>
        <w:t>f</w:t>
      </w:r>
      <w:r w:rsidR="001511C1" w:rsidRPr="00E44002">
        <w:rPr>
          <w:rFonts w:ascii="Maiandra GD" w:hAnsi="Maiandra GD"/>
          <w:sz w:val="24"/>
          <w:szCs w:val="24"/>
        </w:rPr>
        <w:t xml:space="preserve">amily planning worker </w:t>
      </w:r>
      <w:r w:rsidR="00840531" w:rsidRPr="00E44002">
        <w:rPr>
          <w:rFonts w:ascii="Maiandra GD" w:hAnsi="Maiandra GD"/>
          <w:sz w:val="24"/>
          <w:szCs w:val="24"/>
        </w:rPr>
        <w:t>resulted</w:t>
      </w:r>
      <w:r w:rsidR="001511C1" w:rsidRPr="00E44002">
        <w:rPr>
          <w:rFonts w:ascii="Maiandra GD" w:hAnsi="Maiandra GD"/>
          <w:sz w:val="24"/>
          <w:szCs w:val="24"/>
        </w:rPr>
        <w:t xml:space="preserve"> </w:t>
      </w:r>
      <w:r w:rsidR="00097CC2" w:rsidRPr="00E44002">
        <w:rPr>
          <w:rFonts w:ascii="Maiandra GD" w:hAnsi="Maiandra GD"/>
          <w:sz w:val="24"/>
          <w:szCs w:val="24"/>
        </w:rPr>
        <w:t>in</w:t>
      </w:r>
      <w:r w:rsidR="00840531" w:rsidRPr="00E44002">
        <w:rPr>
          <w:rFonts w:ascii="Maiandra GD" w:hAnsi="Maiandra GD"/>
          <w:sz w:val="24"/>
          <w:szCs w:val="24"/>
        </w:rPr>
        <w:t xml:space="preserve"> respond</w:t>
      </w:r>
      <w:r w:rsidR="00097CC2" w:rsidRPr="00E44002">
        <w:rPr>
          <w:rFonts w:ascii="Maiandra GD" w:hAnsi="Maiandra GD"/>
          <w:sz w:val="24"/>
          <w:szCs w:val="24"/>
        </w:rPr>
        <w:t>ing positively</w:t>
      </w:r>
      <w:r w:rsidR="001511C1" w:rsidRPr="00E44002">
        <w:rPr>
          <w:rFonts w:ascii="Maiandra GD" w:hAnsi="Maiandra GD"/>
          <w:sz w:val="24"/>
          <w:szCs w:val="24"/>
        </w:rPr>
        <w:t xml:space="preserve"> to their use of contraception</w:t>
      </w:r>
      <w:r w:rsidR="003F56C1"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"Chima", "given" : "Victor", "non-dropping-particle" : "", "parse-names" : false, "suffix" : "" }, { "dropping-particle" : "", "family" : "Alawode", "given" : "Oluwatobi Abel", "non-dropping-particle" : "", "parse-names" : false, "suffix" : "" }, { "dropping-particle" : "", "family" : "Peter", "given" : "Simon", "non-dropping-particle" : "", "parse-names" : false, "suffix" : "" }, { "dropping-particle" : "", "family" : "Kibira", "given" : "Sebina", "non-dropping-particle" : "", "parse-names" : false, "suffix" : "" } ], "id" : "ITEM-1", "issued" : { "date-parts" : [ [ "2019" ] ] }, "page" : "1-13", "title" : "contraceptive use among female adolescents in rural Nigeria : Does exposure to family planning messages matter ? A cross-sectional study [ version 2 ; peer review : 1 approved ] Gates Open Research This article is included in the International", "type" : "article-journal" }, "uris" : [ "http://www.mendeley.com/documents/?uuid=61377312-e547-406c-91d4-ae61d9d3754e", "http://www.mendeley.com/documents/?uuid=f687aa03-7800-47da-96f3-48d0407d518a" ] }, { "id" : "ITEM-2", "itemData" : { "DOI" : "10.5539/ass.v8n12p181", "author" : [ { "dropping-particle" : "", "family" : "Hossain", "given" : "Mohammad Emdad", "non-dropping-particle" : "", "parse-names" : false, "suffix" : "" }, { "dropping-particle" : "", "family" : "Hoq", "given" : "Mohammad Nazmul", "non-dropping-particle" : "", "parse-names" : false, "suffix" : "" } ], "id" : "ITEM-2", "issue" : "September", "issued" : { "date-parts" : [ [ "2012" ] ] }, "title" : "Determinants of Contraception Use among Female Adolescents in Bangladesh Determinants of Contraception Use among Female Adolescents in Bangladesh", "type" : "article-journal" }, "uris" : [ "http://www.mendeley.com/documents/?uuid=00f1d47c-c61f-47c7-9a86-558d28faddc8", "http://www.mendeley.com/documents/?uuid=f4d9f9ff-88b6-426d-bd61-b1be6d79af06", "http://www.mendeley.com/documents/?uuid=e7f05940-0fba-474a-9dd3-c1b6065ed17b" ] } ], "mendeley" : { "formattedCitation" : "(45,48)", "manualFormatting" : "(20)", "plainTextFormattedCitation" : "(45,48)", "previouslyFormattedCitation" : "(44,47)" }, "properties" : { "noteIndex" : 0 }, "schema" : "https://github.com/citation-style-language/schema/raw/master/csl-citation.json" }</w:instrText>
      </w:r>
      <w:r w:rsidR="003F56C1" w:rsidRPr="00E44002">
        <w:rPr>
          <w:rFonts w:ascii="Maiandra GD" w:hAnsi="Maiandra GD"/>
          <w:sz w:val="24"/>
          <w:szCs w:val="24"/>
        </w:rPr>
        <w:fldChar w:fldCharType="separate"/>
      </w:r>
      <w:r w:rsidR="009B4667" w:rsidRPr="00E44002">
        <w:rPr>
          <w:rFonts w:ascii="Maiandra GD" w:hAnsi="Maiandra GD"/>
          <w:noProof/>
          <w:sz w:val="24"/>
          <w:szCs w:val="24"/>
        </w:rPr>
        <w:t>(20</w:t>
      </w:r>
      <w:r w:rsidR="00705894" w:rsidRPr="00E44002">
        <w:rPr>
          <w:rFonts w:ascii="Maiandra GD" w:hAnsi="Maiandra GD"/>
          <w:noProof/>
          <w:sz w:val="24"/>
          <w:szCs w:val="24"/>
        </w:rPr>
        <w:t>)</w:t>
      </w:r>
      <w:r w:rsidR="003F56C1" w:rsidRPr="00E44002">
        <w:rPr>
          <w:rFonts w:ascii="Maiandra GD" w:hAnsi="Maiandra GD"/>
          <w:sz w:val="24"/>
          <w:szCs w:val="24"/>
        </w:rPr>
        <w:fldChar w:fldCharType="end"/>
      </w:r>
      <w:r w:rsidR="003F56C1" w:rsidRPr="00E44002">
        <w:rPr>
          <w:rFonts w:ascii="Maiandra GD" w:hAnsi="Maiandra GD"/>
          <w:sz w:val="24"/>
          <w:szCs w:val="24"/>
        </w:rPr>
        <w:t xml:space="preserve">. </w:t>
      </w:r>
    </w:p>
    <w:p w14:paraId="047E4B73" w14:textId="06F03717" w:rsidR="00A3041B" w:rsidRPr="00E44002" w:rsidRDefault="007034B3" w:rsidP="00A3041B">
      <w:pPr>
        <w:spacing w:line="360" w:lineRule="auto"/>
        <w:jc w:val="both"/>
        <w:rPr>
          <w:rFonts w:ascii="Maiandra GD" w:hAnsi="Maiandra GD"/>
          <w:sz w:val="24"/>
          <w:szCs w:val="24"/>
        </w:rPr>
      </w:pPr>
      <w:r w:rsidRPr="00E44002">
        <w:rPr>
          <w:rFonts w:ascii="Maiandra GD" w:hAnsi="Maiandra GD"/>
          <w:sz w:val="24"/>
          <w:szCs w:val="24"/>
        </w:rPr>
        <w:t xml:space="preserve">Access to information </w:t>
      </w:r>
      <w:r w:rsidR="0079386F" w:rsidRPr="00E44002">
        <w:rPr>
          <w:rFonts w:ascii="Maiandra GD" w:hAnsi="Maiandra GD"/>
          <w:sz w:val="24"/>
          <w:szCs w:val="24"/>
        </w:rPr>
        <w:t>play a significant role in</w:t>
      </w:r>
      <w:r w:rsidR="00D84AC6" w:rsidRPr="00E44002">
        <w:rPr>
          <w:rFonts w:ascii="Maiandra GD" w:hAnsi="Maiandra GD"/>
          <w:sz w:val="24"/>
          <w:szCs w:val="24"/>
        </w:rPr>
        <w:t xml:space="preserve"> the use of contraception </w:t>
      </w:r>
      <w:r w:rsidRPr="00E44002">
        <w:rPr>
          <w:rFonts w:ascii="Maiandra GD" w:hAnsi="Maiandra GD"/>
          <w:sz w:val="24"/>
          <w:szCs w:val="24"/>
        </w:rPr>
        <w:t>as it has the capacity to raise an individual’s awareness, and influence their attitude</w:t>
      </w:r>
      <w:r w:rsidR="00097CC2" w:rsidRPr="00E44002">
        <w:rPr>
          <w:rFonts w:ascii="Maiandra GD" w:hAnsi="Maiandra GD"/>
          <w:sz w:val="24"/>
          <w:szCs w:val="24"/>
        </w:rPr>
        <w:t xml:space="preserve"> and could</w:t>
      </w:r>
      <w:r w:rsidR="0079386F" w:rsidRPr="00E44002">
        <w:rPr>
          <w:rFonts w:ascii="Maiandra GD" w:hAnsi="Maiandra GD"/>
          <w:sz w:val="24"/>
          <w:szCs w:val="24"/>
        </w:rPr>
        <w:t xml:space="preserve"> guide </w:t>
      </w:r>
      <w:r w:rsidR="00097CC2" w:rsidRPr="00E44002">
        <w:rPr>
          <w:rFonts w:ascii="Maiandra GD" w:hAnsi="Maiandra GD"/>
          <w:sz w:val="24"/>
          <w:szCs w:val="24"/>
        </w:rPr>
        <w:t>adolescents</w:t>
      </w:r>
      <w:r w:rsidRPr="00E44002">
        <w:rPr>
          <w:rFonts w:ascii="Maiandra GD" w:hAnsi="Maiandra GD"/>
          <w:sz w:val="24"/>
          <w:szCs w:val="24"/>
        </w:rPr>
        <w:t xml:space="preserve"> to </w:t>
      </w:r>
      <w:r w:rsidR="00686E80" w:rsidRPr="00E44002">
        <w:rPr>
          <w:rFonts w:ascii="Maiandra GD" w:hAnsi="Maiandra GD"/>
          <w:sz w:val="24"/>
          <w:szCs w:val="24"/>
        </w:rPr>
        <w:t>make an</w:t>
      </w:r>
      <w:r w:rsidR="00D9318D" w:rsidRPr="00E44002">
        <w:rPr>
          <w:rFonts w:ascii="Maiandra GD" w:hAnsi="Maiandra GD"/>
          <w:sz w:val="24"/>
          <w:szCs w:val="24"/>
        </w:rPr>
        <w:t xml:space="preserve"> </w:t>
      </w:r>
      <w:r w:rsidRPr="00E44002">
        <w:rPr>
          <w:rFonts w:ascii="Maiandra GD" w:hAnsi="Maiandra GD"/>
          <w:sz w:val="24"/>
          <w:szCs w:val="24"/>
        </w:rPr>
        <w:t xml:space="preserve">informed decision to use the services. </w:t>
      </w:r>
      <w:r w:rsidR="00097CC2" w:rsidRPr="00E44002">
        <w:rPr>
          <w:rFonts w:ascii="Maiandra GD" w:hAnsi="Maiandra GD"/>
          <w:sz w:val="24"/>
          <w:szCs w:val="24"/>
        </w:rPr>
        <w:t>H</w:t>
      </w:r>
      <w:r w:rsidR="0091387D" w:rsidRPr="00E44002">
        <w:rPr>
          <w:rFonts w:ascii="Maiandra GD" w:hAnsi="Maiandra GD"/>
          <w:sz w:val="24"/>
          <w:szCs w:val="24"/>
        </w:rPr>
        <w:t>owever</w:t>
      </w:r>
      <w:r w:rsidR="00CE36D6" w:rsidRPr="00E44002">
        <w:rPr>
          <w:rFonts w:ascii="Maiandra GD" w:hAnsi="Maiandra GD"/>
          <w:sz w:val="24"/>
          <w:szCs w:val="24"/>
        </w:rPr>
        <w:t>, i</w:t>
      </w:r>
      <w:r w:rsidR="00E55438" w:rsidRPr="00E44002">
        <w:rPr>
          <w:rFonts w:ascii="Maiandra GD" w:hAnsi="Maiandra GD"/>
          <w:sz w:val="24"/>
          <w:szCs w:val="24"/>
        </w:rPr>
        <w:t>n the present study only 15% of those who visit health facilities are told about contracepti</w:t>
      </w:r>
      <w:r w:rsidR="00771BE5" w:rsidRPr="00E44002">
        <w:rPr>
          <w:rFonts w:ascii="Maiandra GD" w:hAnsi="Maiandra GD"/>
          <w:sz w:val="24"/>
          <w:szCs w:val="24"/>
        </w:rPr>
        <w:t>on that</w:t>
      </w:r>
      <w:r w:rsidR="00072EE3" w:rsidRPr="00E44002">
        <w:rPr>
          <w:rFonts w:ascii="Maiandra GD" w:hAnsi="Maiandra GD"/>
          <w:sz w:val="24"/>
          <w:szCs w:val="24"/>
        </w:rPr>
        <w:t xml:space="preserve"> indicat</w:t>
      </w:r>
      <w:r w:rsidR="00771BE5" w:rsidRPr="00E44002">
        <w:rPr>
          <w:rFonts w:ascii="Maiandra GD" w:hAnsi="Maiandra GD"/>
          <w:sz w:val="24"/>
          <w:szCs w:val="24"/>
        </w:rPr>
        <w:t xml:space="preserve">ed </w:t>
      </w:r>
      <w:r w:rsidR="00072EE3" w:rsidRPr="00E44002">
        <w:rPr>
          <w:rFonts w:ascii="Maiandra GD" w:hAnsi="Maiandra GD"/>
          <w:sz w:val="24"/>
          <w:szCs w:val="24"/>
          <w:shd w:val="clear" w:color="auto" w:fill="FFFFFF"/>
        </w:rPr>
        <w:t xml:space="preserve">many sexually active </w:t>
      </w:r>
      <w:r w:rsidR="00771BE5" w:rsidRPr="00E44002">
        <w:rPr>
          <w:rFonts w:ascii="Maiandra GD" w:hAnsi="Maiandra GD"/>
          <w:sz w:val="24"/>
          <w:szCs w:val="24"/>
          <w:shd w:val="clear" w:color="auto" w:fill="FFFFFF"/>
        </w:rPr>
        <w:t>adolescent girls miss</w:t>
      </w:r>
      <w:r w:rsidR="00E55438" w:rsidRPr="00E44002">
        <w:rPr>
          <w:rFonts w:ascii="Maiandra GD" w:hAnsi="Maiandra GD"/>
          <w:sz w:val="24"/>
          <w:szCs w:val="24"/>
          <w:shd w:val="clear" w:color="auto" w:fill="FFFFFF"/>
        </w:rPr>
        <w:t xml:space="preserve"> out on this information.</w:t>
      </w:r>
      <w:r w:rsidR="00771BE5" w:rsidRPr="00E44002">
        <w:rPr>
          <w:rFonts w:ascii="Maiandra GD" w:hAnsi="Maiandra GD"/>
          <w:sz w:val="24"/>
          <w:szCs w:val="24"/>
        </w:rPr>
        <w:t xml:space="preserve"> </w:t>
      </w:r>
      <w:r w:rsidR="00CE36D6" w:rsidRPr="00E44002">
        <w:rPr>
          <w:rFonts w:ascii="Maiandra GD" w:hAnsi="Maiandra GD"/>
          <w:sz w:val="24"/>
          <w:szCs w:val="24"/>
        </w:rPr>
        <w:t>A systematic review that conducted in 2011 and updated in 2016 on youth-friendly family planning services for young people indicated the importance young people place on receiving comprehensive, client centered family planning counseling</w:t>
      </w:r>
      <w:r w:rsidR="00C070F0"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"id" : "ITEM-1", "issued" : { "date-parts" : [ [ "0" ] ] }, "title" : "Brittain et al. Youth-Friendly Family Planning Services for Young People: A Systematic Review Update. Am J Prev Med. 2018 November; 55(5): 725\u2013735. doi: 10.1016/j.amepre.2018.06.010. surveys. Lancet Glob Health 2019; 7: e904\u201311 http://dx.doi.org/10.1016/", "type" : "article-journal" }, "uris" : [ "http://www.mendeley.com/documents/?uuid=d39bf73a-ae27-4b9b-b52f-7b78313ddd50", "http://www.mendeley.com/documents/?uuid=80d6c247-c0df-49e8-b5c8-7e5855012f5a" ] } ], "mendeley" : { "formattedCitation" : "(32)", "plainTextFormattedCitation" : "(32)", "previouslyFormattedCitation" : "(31)" }, "properties" : { "noteIndex" : 0 }, "schema" : "https://github.com/citation-style-language/schema/raw/master/csl-citation.json" }</w:instrText>
      </w:r>
      <w:r w:rsidR="00C070F0" w:rsidRPr="00E44002">
        <w:rPr>
          <w:rFonts w:ascii="Maiandra GD" w:hAnsi="Maiandra GD"/>
          <w:sz w:val="24"/>
          <w:szCs w:val="24"/>
        </w:rPr>
        <w:fldChar w:fldCharType="separate"/>
      </w:r>
      <w:r w:rsidR="00387B62" w:rsidRPr="00E44002">
        <w:rPr>
          <w:rFonts w:ascii="Maiandra GD" w:hAnsi="Maiandra GD"/>
          <w:noProof/>
          <w:sz w:val="24"/>
          <w:szCs w:val="24"/>
        </w:rPr>
        <w:t>(32)</w:t>
      </w:r>
      <w:r w:rsidR="00C070F0" w:rsidRPr="00E44002">
        <w:rPr>
          <w:rFonts w:ascii="Maiandra GD" w:hAnsi="Maiandra GD"/>
          <w:sz w:val="24"/>
          <w:szCs w:val="24"/>
        </w:rPr>
        <w:fldChar w:fldCharType="end"/>
      </w:r>
      <w:r w:rsidR="00CE36D6" w:rsidRPr="00E44002">
        <w:rPr>
          <w:rFonts w:ascii="Maiandra GD" w:hAnsi="Maiandra GD"/>
          <w:sz w:val="24"/>
          <w:szCs w:val="24"/>
        </w:rPr>
        <w:t>. However</w:t>
      </w:r>
      <w:r w:rsidR="0091387D" w:rsidRPr="00E44002">
        <w:rPr>
          <w:rFonts w:ascii="Maiandra GD" w:hAnsi="Maiandra GD"/>
          <w:sz w:val="24"/>
          <w:szCs w:val="24"/>
        </w:rPr>
        <w:t>, there are a</w:t>
      </w:r>
      <w:r w:rsidR="00CE36D6" w:rsidRPr="00E44002">
        <w:rPr>
          <w:rFonts w:ascii="Maiandra GD" w:hAnsi="Maiandra GD"/>
          <w:sz w:val="24"/>
          <w:szCs w:val="24"/>
        </w:rPr>
        <w:t xml:space="preserve"> number of factors that </w:t>
      </w:r>
      <w:r w:rsidR="0091387D" w:rsidRPr="00E44002">
        <w:rPr>
          <w:rFonts w:ascii="Maiandra GD" w:hAnsi="Maiandra GD"/>
          <w:sz w:val="24"/>
          <w:szCs w:val="24"/>
        </w:rPr>
        <w:t>identified as</w:t>
      </w:r>
      <w:r w:rsidR="00CE36D6" w:rsidRPr="00E44002">
        <w:rPr>
          <w:rFonts w:ascii="Maiandra GD" w:hAnsi="Maiandra GD"/>
          <w:sz w:val="24"/>
          <w:szCs w:val="24"/>
        </w:rPr>
        <w:t xml:space="preserve"> barriers to the</w:t>
      </w:r>
      <w:r w:rsidR="00B327C1" w:rsidRPr="00E44002">
        <w:rPr>
          <w:rFonts w:ascii="Maiandra GD" w:hAnsi="Maiandra GD"/>
          <w:sz w:val="24"/>
          <w:szCs w:val="24"/>
        </w:rPr>
        <w:t xml:space="preserve"> </w:t>
      </w:r>
      <w:r w:rsidR="00CE36D6" w:rsidRPr="00E44002">
        <w:rPr>
          <w:rFonts w:ascii="Maiandra GD" w:hAnsi="Maiandra GD"/>
          <w:sz w:val="24"/>
          <w:szCs w:val="24"/>
        </w:rPr>
        <w:t>delivery of effective contraceptive counselling and care for</w:t>
      </w:r>
      <w:r w:rsidR="0091387D" w:rsidRPr="00E44002">
        <w:rPr>
          <w:rFonts w:ascii="Maiandra GD" w:hAnsi="Maiandra GD"/>
          <w:sz w:val="24"/>
          <w:szCs w:val="24"/>
        </w:rPr>
        <w:t xml:space="preserve"> </w:t>
      </w:r>
      <w:r w:rsidR="00CE36D6" w:rsidRPr="00E44002">
        <w:rPr>
          <w:rFonts w:ascii="Maiandra GD" w:hAnsi="Maiandra GD"/>
          <w:sz w:val="24"/>
          <w:szCs w:val="24"/>
        </w:rPr>
        <w:t>adolescents at these different levels</w:t>
      </w:r>
      <w:r w:rsidR="0091387D" w:rsidRPr="00E44002">
        <w:rPr>
          <w:rFonts w:ascii="Maiandra GD" w:hAnsi="Maiandra GD"/>
          <w:sz w:val="24"/>
          <w:szCs w:val="24"/>
        </w:rPr>
        <w:t xml:space="preserve">. For </w:t>
      </w:r>
      <w:r w:rsidR="00A3041B" w:rsidRPr="00E44002">
        <w:rPr>
          <w:rFonts w:ascii="Maiandra GD" w:hAnsi="Maiandra GD"/>
          <w:sz w:val="24"/>
          <w:szCs w:val="24"/>
        </w:rPr>
        <w:t>instance,</w:t>
      </w:r>
      <w:r w:rsidR="0091387D" w:rsidRPr="00E44002">
        <w:rPr>
          <w:rFonts w:ascii="Maiandra GD" w:hAnsi="Maiandra GD"/>
          <w:sz w:val="24"/>
          <w:szCs w:val="24"/>
        </w:rPr>
        <w:t xml:space="preserve"> in</w:t>
      </w:r>
      <w:r w:rsidR="00CE36D6" w:rsidRPr="00E44002">
        <w:rPr>
          <w:rFonts w:ascii="Maiandra GD" w:hAnsi="Maiandra GD"/>
          <w:sz w:val="24"/>
          <w:szCs w:val="24"/>
        </w:rPr>
        <w:t xml:space="preserve"> Latin America, many consider adolescent use of contraception to be socially </w:t>
      </w:r>
      <w:r w:rsidR="00C9158A" w:rsidRPr="00E44002">
        <w:rPr>
          <w:rFonts w:ascii="Maiandra GD" w:hAnsi="Maiandra GD"/>
          <w:sz w:val="24"/>
          <w:szCs w:val="24"/>
        </w:rPr>
        <w:t xml:space="preserve">unacceptable </w:t>
      </w:r>
      <w:r w:rsidR="00C9158A"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"DOI" : "10.1080/13625187.2016.1237629", "id" : "ITEM-1", "issued" : { "date-parts" : [ [ "0" ] ] }, "title" : "Johannes Bitzer, Virginia Abalos, Dan Apter, Ricardo Martin, Amanda Black &amp; on behalf of the Global CARE (Contraception: Access, Resources, Education) Group (2016) Targeting factors for change: contraceptive counselling and care of female adolescents, The", "type" : "article-journal" }, "uris" : [ "http://www.mendeley.com/documents/?uuid=58cbb1e4-525e-42bb-8a13-96fe57a8d68c", "http://www.mendeley.com/documents/?uuid=9d17cd8b-88d9-40dc-a2f4-ac7691deac9c" ] } ], "mendeley" : { "formattedCitation" : "(49)", "plainTextFormattedCitation" : "(49)", "previouslyFormattedCitation" : "(48)" }, "properties" : { "noteIndex" : 0 }, "schema" : "https://github.com/citation-style-language/schema/raw/master/csl-citation.json" }</w:instrText>
      </w:r>
      <w:r w:rsidR="00C9158A" w:rsidRPr="00E44002">
        <w:rPr>
          <w:rFonts w:ascii="Maiandra GD" w:hAnsi="Maiandra GD"/>
          <w:sz w:val="24"/>
          <w:szCs w:val="24"/>
        </w:rPr>
        <w:fldChar w:fldCharType="separate"/>
      </w:r>
      <w:r w:rsidR="00387B62" w:rsidRPr="00E44002">
        <w:rPr>
          <w:rFonts w:ascii="Maiandra GD" w:hAnsi="Maiandra GD"/>
          <w:noProof/>
          <w:sz w:val="24"/>
          <w:szCs w:val="24"/>
        </w:rPr>
        <w:t>(49)</w:t>
      </w:r>
      <w:r w:rsidR="00C9158A" w:rsidRPr="00E44002">
        <w:rPr>
          <w:rFonts w:ascii="Maiandra GD" w:hAnsi="Maiandra GD"/>
          <w:sz w:val="24"/>
          <w:szCs w:val="24"/>
        </w:rPr>
        <w:fldChar w:fldCharType="end"/>
      </w:r>
      <w:r w:rsidR="00A3041B" w:rsidRPr="00E44002">
        <w:rPr>
          <w:rFonts w:ascii="Maiandra GD" w:hAnsi="Maiandra GD"/>
          <w:sz w:val="24"/>
          <w:szCs w:val="24"/>
        </w:rPr>
        <w:t xml:space="preserve">. </w:t>
      </w:r>
    </w:p>
    <w:p w14:paraId="647B91D4" w14:textId="241C68E3" w:rsidR="00CE36D6" w:rsidRPr="00E44002" w:rsidRDefault="00A3041B" w:rsidP="00A3041B">
      <w:pPr>
        <w:spacing w:line="360" w:lineRule="auto"/>
        <w:jc w:val="both"/>
        <w:rPr>
          <w:rFonts w:ascii="Maiandra GD" w:hAnsi="Maiandra GD"/>
          <w:sz w:val="24"/>
          <w:szCs w:val="24"/>
        </w:rPr>
      </w:pPr>
      <w:r w:rsidRPr="00E44002">
        <w:rPr>
          <w:rFonts w:ascii="Maiandra GD" w:hAnsi="Maiandra GD"/>
          <w:sz w:val="24"/>
          <w:szCs w:val="24"/>
        </w:rPr>
        <w:lastRenderedPageBreak/>
        <w:t>Since</w:t>
      </w:r>
      <w:r w:rsidR="00B93C28" w:rsidRPr="00E44002">
        <w:rPr>
          <w:rFonts w:ascii="Maiandra GD" w:hAnsi="Maiandra GD"/>
          <w:sz w:val="24"/>
          <w:szCs w:val="24"/>
        </w:rPr>
        <w:t xml:space="preserve"> there</w:t>
      </w:r>
      <w:r w:rsidR="004516AC" w:rsidRPr="00E44002">
        <w:rPr>
          <w:rFonts w:ascii="Maiandra GD" w:hAnsi="Maiandra GD"/>
          <w:sz w:val="24"/>
          <w:szCs w:val="24"/>
        </w:rPr>
        <w:t xml:space="preserve"> were significant associations between FP counseling with contraceptive initiation as well as and continuation</w:t>
      </w:r>
      <w:r w:rsidR="00B93C28" w:rsidRPr="00E44002">
        <w:rPr>
          <w:rFonts w:ascii="Maiandra GD" w:hAnsi="Maiandra GD"/>
          <w:sz w:val="24"/>
          <w:szCs w:val="24"/>
        </w:rPr>
        <w:t>,</w:t>
      </w:r>
      <w:r w:rsidRPr="00E44002">
        <w:rPr>
          <w:rFonts w:ascii="Maiandra GD" w:hAnsi="Maiandra GD"/>
          <w:sz w:val="24"/>
          <w:szCs w:val="24"/>
        </w:rPr>
        <w:t xml:space="preserve"> h</w:t>
      </w:r>
      <w:r w:rsidR="00B93C28" w:rsidRPr="00E44002">
        <w:rPr>
          <w:rFonts w:ascii="Maiandra GD" w:hAnsi="Maiandra GD"/>
          <w:sz w:val="24"/>
          <w:szCs w:val="24"/>
        </w:rPr>
        <w:t>ealth care provider skills in the counselling and provision of contraception services for adolescent</w:t>
      </w:r>
      <w:r w:rsidRPr="00E44002">
        <w:rPr>
          <w:rFonts w:ascii="Maiandra GD" w:hAnsi="Maiandra GD"/>
          <w:sz w:val="24"/>
          <w:szCs w:val="24"/>
        </w:rPr>
        <w:t xml:space="preserve"> </w:t>
      </w:r>
      <w:r w:rsidR="00B93C28" w:rsidRPr="00E44002">
        <w:rPr>
          <w:rFonts w:ascii="Maiandra GD" w:hAnsi="Maiandra GD"/>
          <w:sz w:val="24"/>
          <w:szCs w:val="24"/>
        </w:rPr>
        <w:t xml:space="preserve">are therefore </w:t>
      </w:r>
      <w:r w:rsidRPr="00E44002">
        <w:rPr>
          <w:rFonts w:ascii="Maiandra GD" w:hAnsi="Maiandra GD"/>
          <w:sz w:val="24"/>
          <w:szCs w:val="24"/>
        </w:rPr>
        <w:t>need be</w:t>
      </w:r>
      <w:r w:rsidR="00B93C28" w:rsidRPr="00E44002">
        <w:rPr>
          <w:rFonts w:ascii="Maiandra GD" w:hAnsi="Maiandra GD"/>
          <w:sz w:val="24"/>
          <w:szCs w:val="24"/>
        </w:rPr>
        <w:t xml:space="preserve"> emphasized</w:t>
      </w:r>
      <w:r w:rsidRPr="00E44002">
        <w:rPr>
          <w:rFonts w:ascii="Maiandra GD" w:hAnsi="Maiandra GD"/>
          <w:sz w:val="24"/>
          <w:szCs w:val="24"/>
        </w:rPr>
        <w:t xml:space="preserve"> </w:t>
      </w:r>
      <w:r w:rsidR="00C9158A" w:rsidRPr="00E44002">
        <w:rPr>
          <w:rFonts w:ascii="Maiandra GD" w:hAnsi="Maiandra GD"/>
          <w:sz w:val="24"/>
          <w:szCs w:val="24"/>
        </w:rPr>
        <w:fldChar w:fldCharType="begin" w:fldLock="1"/>
      </w:r>
      <w:r w:rsidR="00387B62" w:rsidRPr="00E44002">
        <w:rPr>
          <w:rFonts w:ascii="Maiandra GD" w:hAnsi="Maiandra GD"/>
          <w:sz w:val="24"/>
          <w:szCs w:val="24"/>
        </w:rPr>
        <w:instrText>ADDIN CSL_CITATION { "citationItems" : [ { "id" : "ITEM-1", "itemData" : { "author" : [ { "dropping-particle" : "", "family" : "Pradesh", "given" : "Uttar", "non-dropping-particle" : "", "parse-names" : false, "suffix" : "" }, { "dropping-particle" : "", "family" : "Dehingia", "given" : "Nabamallika", "non-dropping-particle" : "", "parse-names" : false, "suffix" : "" }, { "dropping-particle" : "", "family" : "Dixit", "given" : "Anvita", "non-dropping-particle" : "", "parse-names" : false, "suffix" : "" }, { "dropping-particle" : "", "family" : "Averbach", "given" : "Sarah", "non-dropping-particle" : "", "parse-names" : false, "suffix" : "" }, { "dropping-particle" : "", "family" : "Choudhry", "given" : "Vikas", "non-dropping-particle" : "", "parse-names" : false, "suffix" : "" }, { "dropping-particle" : "", "family" : "Dey", "given" : "Arnab", "non-dropping-particle" : "", "parse-names" : false, "suffix" : "" }, { "dropping-particle" : "", "family" : "Chandurkar", "given" : "Dharmendra", "non-dropping-particle" : "", "parse-names" : false, "suffix" : "" }, { "dropping-particle" : "", "family" : "Nanda", "given" : "Priya", "non-dropping-particle" : "", "parse-names" : false, "suffix" : "" }, { "dropping-particle" : "", "family" : "Silverman", "given" : "Jay G", "non-dropping-particle" : "", "parse-names" : false, "suffix" : "" }, { "dropping-particle" : "", "family" : "Raj", "given" : "Anita", "non-dropping-particle" : "", "parse-names" : false, "suffix" : "" } ], "id" : "ITEM-1", "issued" : { "date-parts" : [ [ "2019" ] ] }, "page" : "1-11", "publisher" : "Reproductive Health", "title" : "Family planning counseling and its associations with modern contraceptive use , initiation , and continuation in rural", "type" : "article-journal" }, "uris" : [ "http://www.mendeley.com/documents/?uuid=0c4c5f1a-c300-4ffc-91ca-f596a732092e", "http://www.mendeley.com/documents/?uuid=a4f5a73c-1428-440e-a9aa-6a3821359ff4" ] } ], "mendeley" : { "formattedCitation" : "(50)", "plainTextFormattedCitation" : "(50)", "previouslyFormattedCitation" : "(49)" }, "properties" : { "noteIndex" : 0 }, "schema" : "https://github.com/citation-style-language/schema/raw/master/csl-citation.json" }</w:instrText>
      </w:r>
      <w:r w:rsidR="00C9158A" w:rsidRPr="00E44002">
        <w:rPr>
          <w:rFonts w:ascii="Maiandra GD" w:hAnsi="Maiandra GD"/>
          <w:sz w:val="24"/>
          <w:szCs w:val="24"/>
        </w:rPr>
        <w:fldChar w:fldCharType="separate"/>
      </w:r>
      <w:r w:rsidR="00387B62" w:rsidRPr="00E44002">
        <w:rPr>
          <w:rFonts w:ascii="Maiandra GD" w:hAnsi="Maiandra GD"/>
          <w:noProof/>
          <w:sz w:val="24"/>
          <w:szCs w:val="24"/>
        </w:rPr>
        <w:t>(50)</w:t>
      </w:r>
      <w:r w:rsidR="00C9158A" w:rsidRPr="00E44002">
        <w:rPr>
          <w:rFonts w:ascii="Maiandra GD" w:hAnsi="Maiandra GD"/>
          <w:sz w:val="24"/>
          <w:szCs w:val="24"/>
        </w:rPr>
        <w:fldChar w:fldCharType="end"/>
      </w:r>
    </w:p>
    <w:p w14:paraId="21A56549" w14:textId="77777777" w:rsidR="0095027C" w:rsidRPr="00E44002" w:rsidRDefault="0095027C" w:rsidP="0095027C">
      <w:pPr>
        <w:spacing w:before="240" w:after="200" w:line="360" w:lineRule="auto"/>
        <w:jc w:val="both"/>
        <w:rPr>
          <w:rFonts w:ascii="Maiandra GD" w:hAnsi="Maiandra GD"/>
          <w:sz w:val="24"/>
          <w:szCs w:val="24"/>
        </w:rPr>
      </w:pPr>
      <w:r w:rsidRPr="00E44002">
        <w:rPr>
          <w:rFonts w:ascii="Maiandra GD" w:hAnsi="Maiandra GD" w:cs="Segoe UI"/>
          <w:sz w:val="24"/>
          <w:szCs w:val="24"/>
        </w:rPr>
        <w:t xml:space="preserve">Our study has some limitations, </w:t>
      </w:r>
      <w:r w:rsidRPr="00E44002">
        <w:rPr>
          <w:rFonts w:ascii="Maiandra GD" w:hAnsi="Maiandra GD"/>
          <w:sz w:val="24"/>
          <w:szCs w:val="24"/>
        </w:rPr>
        <w:t xml:space="preserve">the small sample sizes that contributed to a bit wide confidence level for some variables. Possibility of social desirability bias that may resulted to underreporting of sexual activity. Since the information was self-reported it may not indicate the true picture of contraceptive practice by adolescent. </w:t>
      </w:r>
      <w:r w:rsidRPr="00E44002">
        <w:rPr>
          <w:rFonts w:ascii="Maiandra GD" w:hAnsi="Maiandra GD" w:cs="Segoe UI"/>
          <w:sz w:val="24"/>
          <w:szCs w:val="24"/>
        </w:rPr>
        <w:t>The data is from a cross-sectional survey and unable to establish any causal relationship between our outcome of interest (contraceptive use) and the covariates of interest</w:t>
      </w:r>
      <w:r w:rsidRPr="00E44002">
        <w:rPr>
          <w:rFonts w:ascii="Maiandra GD" w:hAnsi="Maiandra GD"/>
          <w:sz w:val="24"/>
          <w:szCs w:val="24"/>
        </w:rPr>
        <w:t xml:space="preserve">.  </w:t>
      </w:r>
    </w:p>
    <w:p w14:paraId="612B6015" w14:textId="77777777" w:rsidR="0095027C" w:rsidRPr="00E44002" w:rsidRDefault="0095027C" w:rsidP="0095027C">
      <w:pPr>
        <w:spacing w:before="240" w:after="200" w:line="360" w:lineRule="auto"/>
        <w:jc w:val="both"/>
        <w:rPr>
          <w:rFonts w:ascii="Maiandra GD" w:hAnsi="Maiandra GD" w:cs="Tahoma"/>
          <w:b/>
          <w:sz w:val="24"/>
          <w:szCs w:val="24"/>
        </w:rPr>
      </w:pPr>
      <w:r w:rsidRPr="00E44002">
        <w:rPr>
          <w:rFonts w:ascii="Maiandra GD" w:hAnsi="Maiandra GD"/>
          <w:b/>
          <w:sz w:val="24"/>
          <w:szCs w:val="24"/>
        </w:rPr>
        <w:t xml:space="preserve">Conclusion and Recommendation </w:t>
      </w:r>
    </w:p>
    <w:p w14:paraId="5811F92B" w14:textId="77777777" w:rsidR="0095027C" w:rsidRPr="00E44002" w:rsidRDefault="0095027C" w:rsidP="0095027C">
      <w:pPr>
        <w:pStyle w:val="NormalWeb"/>
        <w:spacing w:before="150" w:beforeAutospacing="0" w:after="150" w:afterAutospacing="0" w:line="360" w:lineRule="auto"/>
        <w:ind w:right="150"/>
        <w:jc w:val="both"/>
        <w:rPr>
          <w:rFonts w:ascii="Maiandra GD" w:hAnsi="Maiandra GD"/>
        </w:rPr>
      </w:pPr>
      <w:r w:rsidRPr="00E44002">
        <w:rPr>
          <w:rFonts w:ascii="Maiandra GD" w:hAnsi="Maiandra GD"/>
          <w:color w:val="000000"/>
        </w:rPr>
        <w:t xml:space="preserve">A considerable proportion of adolescents are experienced early marriage that remains </w:t>
      </w:r>
      <w:r w:rsidRPr="00E44002">
        <w:rPr>
          <w:rFonts w:ascii="Maiandra GD" w:hAnsi="Maiandra GD"/>
        </w:rPr>
        <w:t xml:space="preserve">major bottleneck for adolescents. </w:t>
      </w:r>
      <w:r w:rsidRPr="00E44002">
        <w:rPr>
          <w:rFonts w:ascii="Maiandra GD" w:hAnsi="Maiandra GD" w:cs="Tahoma"/>
        </w:rPr>
        <w:t>There is an increment in trend of modern contraceptive use among sexually active female adolescents during the 2000 to 2016 EDHS and nearly doubled between 2005 and 2011.</w:t>
      </w:r>
      <w:r w:rsidRPr="00E44002">
        <w:rPr>
          <w:rFonts w:ascii="Maiandra GD" w:hAnsi="Maiandra GD" w:cs="Segoe UI"/>
        </w:rPr>
        <w:t xml:space="preserve"> Almost all of the girls know about modern contraceptives, but this high knowledge did not translate into practice and only three fifth uses it. Injectable was the most widely used contraceptive method.  R</w:t>
      </w:r>
      <w:r w:rsidRPr="00E44002">
        <w:rPr>
          <w:rFonts w:ascii="Maiandra GD" w:hAnsi="Maiandra GD"/>
        </w:rPr>
        <w:t xml:space="preserve">espondent education, wealth status and had been told information about family planning at health facility were </w:t>
      </w:r>
      <w:r w:rsidRPr="00E44002">
        <w:rPr>
          <w:rFonts w:ascii="Maiandra GD" w:hAnsi="Maiandra GD" w:cs="Tahoma"/>
        </w:rPr>
        <w:t xml:space="preserve">significant determinants for contraceptive use. </w:t>
      </w:r>
      <w:r w:rsidRPr="00E44002">
        <w:rPr>
          <w:rFonts w:ascii="Maiandra GD" w:hAnsi="Maiandra GD"/>
        </w:rPr>
        <w:t>Personal, social and institutional factors determine the contraceptive practices among adolescent and may have consequences for subsequent reproductive behaviors</w:t>
      </w:r>
    </w:p>
    <w:p w14:paraId="4490C3E8" w14:textId="77777777" w:rsidR="0095027C" w:rsidRPr="00E44002" w:rsidRDefault="0095027C" w:rsidP="0095027C">
      <w:pPr>
        <w:pStyle w:val="NormalWeb"/>
        <w:spacing w:before="150" w:beforeAutospacing="0" w:after="150" w:afterAutospacing="0" w:line="360" w:lineRule="auto"/>
        <w:ind w:right="150"/>
        <w:jc w:val="both"/>
        <w:rPr>
          <w:rFonts w:ascii="Maiandra GD" w:hAnsi="Maiandra GD" w:cs="Segoe UI"/>
        </w:rPr>
      </w:pPr>
    </w:p>
    <w:p w14:paraId="139F66F4" w14:textId="77777777" w:rsidR="00BD3B2A" w:rsidRDefault="0095027C" w:rsidP="0095027C">
      <w:pPr>
        <w:pStyle w:val="NormalWeb"/>
        <w:spacing w:before="150" w:beforeAutospacing="0" w:after="150" w:afterAutospacing="0" w:line="360" w:lineRule="auto"/>
        <w:ind w:right="150"/>
        <w:jc w:val="both"/>
        <w:rPr>
          <w:rFonts w:ascii="Maiandra GD" w:hAnsi="Maiandra GD"/>
          <w:color w:val="000000"/>
        </w:rPr>
      </w:pPr>
      <w:r w:rsidRPr="00E44002">
        <w:rPr>
          <w:rFonts w:ascii="Maiandra GD" w:hAnsi="Maiandra GD" w:cs="Tahoma"/>
        </w:rPr>
        <w:t>As a</w:t>
      </w:r>
      <w:r w:rsidRPr="00E44002">
        <w:rPr>
          <w:rFonts w:ascii="Maiandra GD" w:hAnsi="Maiandra GD"/>
        </w:rPr>
        <w:t xml:space="preserve">dolescent populations continue to grow, governments must develop more targeted strategies for improving </w:t>
      </w:r>
      <w:r w:rsidRPr="00E44002">
        <w:rPr>
          <w:rFonts w:ascii="Maiandra GD" w:hAnsi="Maiandra GD" w:cs="Tahoma"/>
        </w:rPr>
        <w:t xml:space="preserve">socioeconomic and adolescents’ education.  </w:t>
      </w:r>
      <w:r w:rsidRPr="00E44002">
        <w:rPr>
          <w:rFonts w:ascii="Maiandra GD" w:hAnsi="Maiandra GD"/>
        </w:rPr>
        <w:t xml:space="preserve">This will not only increase contraceptive prevalence among sexually active female adolescents in Ethiopia but will also reduce teenage pregnancy and child bearing, and in turn contribute to the achievement of the Sustainable Development Goal 3 of good health and wellbeing. Improving contraception use among sexually active adolescents will require connecting adolescents with information and services during their routine health services visits and </w:t>
      </w:r>
      <w:r w:rsidRPr="00E44002">
        <w:rPr>
          <w:rFonts w:ascii="Maiandra GD" w:hAnsi="Maiandra GD"/>
        </w:rPr>
        <w:lastRenderedPageBreak/>
        <w:t xml:space="preserve">taking advantage on missed opportunities for contact with the health facility.  strengthen health workers competency and attitude on counselling and provision of contraceptive information and services for adolescents is also crucial. </w:t>
      </w:r>
      <w:r w:rsidRPr="00E44002">
        <w:rPr>
          <w:rFonts w:ascii="Maiandra GD" w:hAnsi="Maiandra GD" w:cs="Segoe UI"/>
        </w:rPr>
        <w:t>Considering the fact that contraceptive knowledge does not necessarily translate into usable, qualitative studies, are needed to understand why high knowledge levels are not associated with high usage patterns</w:t>
      </w:r>
      <w:r w:rsidRPr="00E44002">
        <w:rPr>
          <w:rFonts w:ascii="Maiandra GD" w:hAnsi="Maiandra GD"/>
        </w:rPr>
        <w:t xml:space="preserve">. This will support policy makers understand the various factors which influence the practice of family in designing effective family planning programs.  </w:t>
      </w:r>
      <w:r w:rsidRPr="00E44002">
        <w:rPr>
          <w:rFonts w:ascii="Maiandra GD" w:hAnsi="Maiandra GD"/>
          <w:color w:val="000000"/>
        </w:rPr>
        <w:t>Strengthening community and school-based programs to address the school environment and/or community attitudes toward early marriage is important.  than are strategies</w:t>
      </w:r>
      <w:r w:rsidR="00BD3B2A">
        <w:rPr>
          <w:rFonts w:ascii="Maiandra GD" w:hAnsi="Maiandra GD"/>
          <w:color w:val="000000"/>
        </w:rPr>
        <w:t>.</w:t>
      </w:r>
    </w:p>
    <w:p w14:paraId="653D521D" w14:textId="77777777" w:rsidR="00BD3B2A" w:rsidRPr="00704254" w:rsidRDefault="00BD3B2A" w:rsidP="00BD3B2A">
      <w:pPr>
        <w:pStyle w:val="Default"/>
        <w:spacing w:line="360" w:lineRule="auto"/>
        <w:jc w:val="both"/>
        <w:rPr>
          <w:rFonts w:ascii="Maiandra GD" w:hAnsi="Maiandra GD"/>
          <w:b/>
          <w:color w:val="auto"/>
          <w:shd w:val="clear" w:color="auto" w:fill="FFFFFF"/>
        </w:rPr>
      </w:pPr>
      <w:r w:rsidRPr="00704254">
        <w:rPr>
          <w:rFonts w:ascii="Maiandra GD" w:hAnsi="Maiandra GD"/>
          <w:b/>
          <w:color w:val="auto"/>
          <w:shd w:val="clear" w:color="auto" w:fill="FFFFFF"/>
        </w:rPr>
        <w:t>List of abbreviations</w:t>
      </w:r>
    </w:p>
    <w:p w14:paraId="7C841A91" w14:textId="77777777" w:rsidR="00BD3B2A" w:rsidRPr="00704254" w:rsidRDefault="00BD3B2A" w:rsidP="00BD3B2A">
      <w:pPr>
        <w:spacing w:line="360" w:lineRule="auto"/>
        <w:jc w:val="both"/>
        <w:rPr>
          <w:rFonts w:ascii="Maiandra GD" w:hAnsi="Maiandra GD" w:cs="Tahoma"/>
          <w:sz w:val="24"/>
          <w:szCs w:val="24"/>
        </w:rPr>
      </w:pPr>
      <w:r w:rsidRPr="00704254">
        <w:rPr>
          <w:rFonts w:ascii="Maiandra GD" w:hAnsi="Maiandra GD" w:cs="Tahoma"/>
          <w:sz w:val="24"/>
          <w:szCs w:val="24"/>
        </w:rPr>
        <w:t xml:space="preserve">AOR: Adjusted odd Ratio, COR: Crude odd Ratio, </w:t>
      </w:r>
      <w:r w:rsidRPr="00704254">
        <w:rPr>
          <w:rFonts w:ascii="Maiandra GD" w:hAnsi="Maiandra GD"/>
          <w:sz w:val="24"/>
          <w:szCs w:val="24"/>
        </w:rPr>
        <w:t>DHS:  Demographic and Health Surveys,</w:t>
      </w:r>
      <w:r w:rsidRPr="00704254">
        <w:rPr>
          <w:rFonts w:ascii="Maiandra GD" w:hAnsi="Maiandra GD" w:cs="Tahoma"/>
          <w:sz w:val="24"/>
          <w:szCs w:val="24"/>
        </w:rPr>
        <w:t xml:space="preserve"> </w:t>
      </w:r>
      <w:r w:rsidRPr="00704254">
        <w:rPr>
          <w:rFonts w:ascii="Maiandra GD" w:hAnsi="Maiandra GD"/>
          <w:sz w:val="24"/>
          <w:szCs w:val="24"/>
        </w:rPr>
        <w:t xml:space="preserve">EAs: Enumeration areas, </w:t>
      </w:r>
      <w:r w:rsidRPr="00704254">
        <w:rPr>
          <w:rFonts w:ascii="Maiandra GD" w:hAnsi="Maiandra GD" w:cs="Tahoma"/>
          <w:sz w:val="24"/>
          <w:szCs w:val="24"/>
        </w:rPr>
        <w:t xml:space="preserve">EDHS: Ethiopian Demographic and Health Surveys , </w:t>
      </w:r>
      <w:r w:rsidRPr="00704254">
        <w:rPr>
          <w:rFonts w:ascii="Maiandra GD" w:hAnsi="Maiandra GD"/>
          <w:sz w:val="24"/>
          <w:szCs w:val="24"/>
        </w:rPr>
        <w:t>HIV/AIDS:</w:t>
      </w:r>
      <w:r w:rsidRPr="00704254">
        <w:t xml:space="preserve"> </w:t>
      </w:r>
      <w:r w:rsidRPr="00704254">
        <w:rPr>
          <w:rFonts w:ascii="Maiandra GD" w:hAnsi="Maiandra GD"/>
          <w:sz w:val="24"/>
          <w:szCs w:val="24"/>
        </w:rPr>
        <w:t xml:space="preserve">Human immunodeficiency virus infection and acquired immune deficiency syndrome </w:t>
      </w:r>
      <w:r w:rsidRPr="00704254">
        <w:rPr>
          <w:rFonts w:ascii="Maiandra GD" w:hAnsi="Maiandra GD" w:cs="Tahoma"/>
          <w:sz w:val="24"/>
          <w:szCs w:val="24"/>
        </w:rPr>
        <w:t>, IUCD:</w:t>
      </w:r>
      <w:r w:rsidRPr="00704254">
        <w:t xml:space="preserve"> </w:t>
      </w:r>
      <w:r w:rsidRPr="00704254">
        <w:rPr>
          <w:rFonts w:ascii="Maiandra GD" w:hAnsi="Maiandra GD" w:cs="Tahoma"/>
          <w:sz w:val="24"/>
          <w:szCs w:val="24"/>
        </w:rPr>
        <w:t xml:space="preserve">Intra-Uterine Contraceptive Device, SPSS: Statistical Package for the Social Sciences, </w:t>
      </w:r>
      <w:r w:rsidRPr="00704254">
        <w:rPr>
          <w:rFonts w:ascii="Maiandra GD" w:hAnsi="Maiandra GD"/>
          <w:sz w:val="24"/>
          <w:szCs w:val="24"/>
        </w:rPr>
        <w:t xml:space="preserve">STIs:  Sexual transmitted infections </w:t>
      </w:r>
      <w:r w:rsidRPr="00704254">
        <w:rPr>
          <w:rFonts w:ascii="Maiandra GD" w:hAnsi="Maiandra GD" w:cs="Tahoma"/>
          <w:sz w:val="24"/>
          <w:szCs w:val="24"/>
        </w:rPr>
        <w:t xml:space="preserve">, </w:t>
      </w:r>
      <w:r w:rsidRPr="00704254">
        <w:rPr>
          <w:rFonts w:ascii="Maiandra GD" w:hAnsi="Maiandra GD"/>
          <w:sz w:val="24"/>
          <w:szCs w:val="24"/>
        </w:rPr>
        <w:t>TV</w:t>
      </w:r>
      <w:r w:rsidRPr="00704254">
        <w:t xml:space="preserve">: </w:t>
      </w:r>
      <w:r w:rsidRPr="00704254">
        <w:rPr>
          <w:rFonts w:ascii="Maiandra GD" w:hAnsi="Maiandra GD"/>
          <w:sz w:val="24"/>
          <w:szCs w:val="24"/>
        </w:rPr>
        <w:t>Television</w:t>
      </w:r>
    </w:p>
    <w:p w14:paraId="72FC2C6D" w14:textId="77777777" w:rsidR="00BD3B2A" w:rsidRPr="00704254" w:rsidRDefault="00BD3B2A" w:rsidP="00BD3B2A">
      <w:pPr>
        <w:pStyle w:val="Default"/>
        <w:spacing w:line="360" w:lineRule="auto"/>
        <w:jc w:val="both"/>
        <w:rPr>
          <w:rFonts w:ascii="Maiandra GD" w:hAnsi="Maiandra GD" w:cs="Times New Roman"/>
          <w:b/>
          <w:color w:val="auto"/>
        </w:rPr>
      </w:pPr>
      <w:r w:rsidRPr="00704254">
        <w:rPr>
          <w:rFonts w:ascii="Maiandra GD" w:hAnsi="Maiandra GD" w:cs="Times New Roman"/>
          <w:b/>
          <w:color w:val="auto"/>
        </w:rPr>
        <w:t>Declarations</w:t>
      </w:r>
    </w:p>
    <w:p w14:paraId="4F414643" w14:textId="77777777" w:rsidR="00BD3B2A" w:rsidRPr="00704254" w:rsidRDefault="00BD3B2A" w:rsidP="00BD3B2A">
      <w:pPr>
        <w:pStyle w:val="Default"/>
        <w:spacing w:line="360" w:lineRule="auto"/>
        <w:jc w:val="both"/>
        <w:rPr>
          <w:rFonts w:ascii="Maiandra GD" w:eastAsia="Times New Roman" w:hAnsi="Maiandra GD" w:cs="Segoe UI"/>
          <w:color w:val="auto"/>
          <w:szCs w:val="27"/>
        </w:rPr>
      </w:pPr>
      <w:r w:rsidRPr="00704254">
        <w:rPr>
          <w:rFonts w:ascii="Maiandra GD" w:eastAsia="Times New Roman" w:hAnsi="Maiandra GD" w:cs="Segoe UI"/>
          <w:b/>
          <w:color w:val="auto"/>
          <w:szCs w:val="27"/>
        </w:rPr>
        <w:t xml:space="preserve">Ethics approval and consent to participate: </w:t>
      </w:r>
      <w:r w:rsidRPr="00704254">
        <w:rPr>
          <w:rFonts w:ascii="Maiandra GD" w:eastAsia="Times New Roman" w:hAnsi="Maiandra GD" w:cs="Segoe UI"/>
          <w:color w:val="auto"/>
          <w:szCs w:val="27"/>
        </w:rPr>
        <w:t>Manuscript has adhered to the ethical standards. The data set was requested from the Measure DHS program. An approval was then granted to download the data.</w:t>
      </w:r>
    </w:p>
    <w:p w14:paraId="16314B23" w14:textId="77777777" w:rsidR="00BD3B2A" w:rsidRPr="00704254" w:rsidRDefault="00BD3B2A" w:rsidP="00BD3B2A">
      <w:pPr>
        <w:spacing w:line="360" w:lineRule="auto"/>
        <w:jc w:val="both"/>
        <w:rPr>
          <w:rFonts w:ascii="Maiandra GD" w:eastAsia="Calibri" w:hAnsi="Maiandra GD" w:cs="Times New Roman"/>
          <w:sz w:val="24"/>
          <w:szCs w:val="24"/>
        </w:rPr>
      </w:pPr>
      <w:r w:rsidRPr="00704254">
        <w:rPr>
          <w:rFonts w:ascii="Maiandra GD" w:eastAsia="Calibri" w:hAnsi="Maiandra GD" w:cs="Arial"/>
          <w:b/>
          <w:sz w:val="24"/>
          <w:shd w:val="clear" w:color="auto" w:fill="FFFFFF"/>
        </w:rPr>
        <w:t xml:space="preserve">Consent for publication: </w:t>
      </w:r>
      <w:r w:rsidRPr="00704254">
        <w:rPr>
          <w:rFonts w:ascii="Maiandra GD" w:eastAsia="Calibri" w:hAnsi="Maiandra GD" w:cs="Times New Roman"/>
          <w:sz w:val="24"/>
          <w:szCs w:val="24"/>
        </w:rPr>
        <w:t>Not applicable</w:t>
      </w:r>
    </w:p>
    <w:p w14:paraId="7C1C4C89" w14:textId="77777777" w:rsidR="00BD3B2A" w:rsidRPr="00704254" w:rsidRDefault="00BD3B2A" w:rsidP="00BD3B2A">
      <w:pPr>
        <w:spacing w:line="360" w:lineRule="auto"/>
        <w:jc w:val="both"/>
        <w:rPr>
          <w:rFonts w:ascii="Maiandra GD" w:eastAsia="Calibri" w:hAnsi="Maiandra GD" w:cs="Arial"/>
          <w:sz w:val="24"/>
          <w:szCs w:val="24"/>
        </w:rPr>
      </w:pPr>
      <w:r w:rsidRPr="00704254">
        <w:rPr>
          <w:rFonts w:ascii="Maiandra GD" w:eastAsia="Calibri" w:hAnsi="Maiandra GD" w:cs="Arial"/>
          <w:b/>
          <w:sz w:val="24"/>
          <w:szCs w:val="24"/>
        </w:rPr>
        <w:t>Availability of data and materials:</w:t>
      </w:r>
      <w:r w:rsidRPr="00704254">
        <w:rPr>
          <w:rFonts w:ascii="Maiandra GD" w:eastAsia="Calibri" w:hAnsi="Maiandra GD" w:cs="Arial"/>
          <w:sz w:val="24"/>
          <w:szCs w:val="24"/>
        </w:rPr>
        <w:t xml:space="preserve"> The datasets used and/or </w:t>
      </w:r>
      <w:proofErr w:type="spellStart"/>
      <w:r w:rsidRPr="00704254">
        <w:rPr>
          <w:rFonts w:ascii="Maiandra GD" w:eastAsia="Calibri" w:hAnsi="Maiandra GD" w:cs="Arial"/>
          <w:sz w:val="24"/>
          <w:szCs w:val="24"/>
        </w:rPr>
        <w:t>analysed</w:t>
      </w:r>
      <w:proofErr w:type="spellEnd"/>
      <w:r w:rsidRPr="00704254">
        <w:rPr>
          <w:rFonts w:ascii="Maiandra GD" w:eastAsia="Calibri" w:hAnsi="Maiandra GD" w:cs="Arial"/>
          <w:sz w:val="24"/>
          <w:szCs w:val="24"/>
        </w:rPr>
        <w:t xml:space="preserve"> during the current study are available from the corresponding author on reasonable request</w:t>
      </w:r>
    </w:p>
    <w:p w14:paraId="64B12744" w14:textId="77777777" w:rsidR="00BD3B2A" w:rsidRPr="00704254" w:rsidRDefault="00BD3B2A" w:rsidP="00BD3B2A">
      <w:pPr>
        <w:spacing w:line="360" w:lineRule="auto"/>
        <w:jc w:val="both"/>
        <w:rPr>
          <w:rFonts w:ascii="Maiandra GD" w:eastAsia="Calibri" w:hAnsi="Maiandra GD" w:cs="Times New Roman"/>
          <w:sz w:val="24"/>
          <w:szCs w:val="24"/>
        </w:rPr>
      </w:pPr>
      <w:r w:rsidRPr="00704254">
        <w:rPr>
          <w:rFonts w:ascii="Maiandra GD" w:eastAsia="Calibri" w:hAnsi="Maiandra GD" w:cs="Times New Roman"/>
          <w:b/>
          <w:sz w:val="24"/>
          <w:szCs w:val="24"/>
        </w:rPr>
        <w:t>Competing interests</w:t>
      </w:r>
      <w:r w:rsidRPr="00704254">
        <w:rPr>
          <w:rFonts w:ascii="Maiandra GD" w:eastAsia="Calibri" w:hAnsi="Maiandra GD" w:cs="Times New Roman"/>
          <w:sz w:val="24"/>
          <w:szCs w:val="24"/>
        </w:rPr>
        <w:t>:</w:t>
      </w:r>
      <w:r w:rsidRPr="00704254">
        <w:rPr>
          <w:rFonts w:ascii="Maiandra GD" w:eastAsia="Calibri" w:hAnsi="Maiandra GD" w:cs="Times New Roman"/>
          <w:b/>
          <w:sz w:val="24"/>
          <w:szCs w:val="24"/>
        </w:rPr>
        <w:t xml:space="preserve"> </w:t>
      </w:r>
      <w:r w:rsidRPr="00704254">
        <w:rPr>
          <w:rFonts w:ascii="Maiandra GD" w:eastAsia="Calibri" w:hAnsi="Maiandra GD" w:cs="Times New Roman"/>
          <w:sz w:val="24"/>
          <w:szCs w:val="24"/>
        </w:rPr>
        <w:t>The authors do not have any conflicting interests to declare.</w:t>
      </w:r>
    </w:p>
    <w:p w14:paraId="7B3C5383" w14:textId="77777777" w:rsidR="00BD3B2A" w:rsidRPr="00704254" w:rsidRDefault="00BD3B2A" w:rsidP="00BD3B2A">
      <w:pPr>
        <w:spacing w:line="360" w:lineRule="auto"/>
        <w:jc w:val="both"/>
        <w:rPr>
          <w:rFonts w:ascii="Maiandra GD" w:eastAsia="Calibri" w:hAnsi="Maiandra GD" w:cs="Times New Roman"/>
          <w:sz w:val="24"/>
          <w:szCs w:val="24"/>
        </w:rPr>
      </w:pPr>
      <w:r w:rsidRPr="00704254">
        <w:rPr>
          <w:rFonts w:ascii="Maiandra GD" w:eastAsia="Calibri" w:hAnsi="Maiandra GD" w:cs="Times New Roman"/>
          <w:b/>
          <w:sz w:val="24"/>
          <w:szCs w:val="24"/>
        </w:rPr>
        <w:t>Funding:</w:t>
      </w:r>
      <w:r w:rsidRPr="00704254">
        <w:rPr>
          <w:rFonts w:ascii="Calibri" w:eastAsia="Calibri" w:hAnsi="Calibri" w:cs="Times New Roman"/>
        </w:rPr>
        <w:t xml:space="preserve"> </w:t>
      </w:r>
      <w:r w:rsidRPr="00704254">
        <w:rPr>
          <w:rFonts w:ascii="Maiandra GD" w:eastAsia="Calibri" w:hAnsi="Maiandra GD" w:cs="Times New Roman"/>
          <w:sz w:val="24"/>
        </w:rPr>
        <w:t>T</w:t>
      </w:r>
      <w:r w:rsidRPr="00704254">
        <w:rPr>
          <w:rFonts w:ascii="Maiandra GD" w:eastAsia="Calibri" w:hAnsi="Maiandra GD" w:cs="Times New Roman"/>
          <w:sz w:val="24"/>
          <w:szCs w:val="24"/>
        </w:rPr>
        <w:t>here was no funding for this work.</w:t>
      </w:r>
    </w:p>
    <w:p w14:paraId="545CB370" w14:textId="77777777" w:rsidR="00BD3B2A" w:rsidRPr="00704254" w:rsidRDefault="00BD3B2A" w:rsidP="00BD3B2A">
      <w:pPr>
        <w:spacing w:line="360" w:lineRule="auto"/>
        <w:jc w:val="both"/>
        <w:rPr>
          <w:rFonts w:ascii="Maiandra GD" w:eastAsia="Calibri" w:hAnsi="Maiandra GD" w:cs="Arial"/>
          <w:b/>
          <w:sz w:val="24"/>
          <w:shd w:val="clear" w:color="auto" w:fill="FFFFFF"/>
        </w:rPr>
      </w:pPr>
      <w:r w:rsidRPr="00704254">
        <w:rPr>
          <w:rFonts w:ascii="Maiandra GD" w:eastAsia="Calibri" w:hAnsi="Maiandra GD" w:cs="Arial"/>
          <w:b/>
          <w:sz w:val="24"/>
          <w:shd w:val="clear" w:color="auto" w:fill="FFFFFF"/>
        </w:rPr>
        <w:t>Authors' contributions:</w:t>
      </w:r>
      <w:r w:rsidRPr="00704254">
        <w:rPr>
          <w:rFonts w:ascii="Maiandra GD" w:eastAsia="Calibri" w:hAnsi="Maiandra GD" w:cs="Arial"/>
          <w:sz w:val="24"/>
          <w:shd w:val="clear" w:color="auto" w:fill="FFFFFF"/>
        </w:rPr>
        <w:t xml:space="preserve"> AK, SB, AK, YB, Protocol development, AK and SB data analysis and Manuscript preparation and all authors read and approved the final manuscript</w:t>
      </w:r>
      <w:r w:rsidRPr="00704254">
        <w:rPr>
          <w:rFonts w:ascii="Maiandra GD" w:eastAsia="Calibri" w:hAnsi="Maiandra GD" w:cs="Arial"/>
          <w:b/>
          <w:sz w:val="24"/>
          <w:shd w:val="clear" w:color="auto" w:fill="FFFFFF"/>
        </w:rPr>
        <w:t>.</w:t>
      </w:r>
    </w:p>
    <w:p w14:paraId="035CAA6E" w14:textId="77777777" w:rsidR="00BD3B2A" w:rsidRPr="00704254" w:rsidRDefault="00BD3B2A" w:rsidP="00BD3B2A">
      <w:pPr>
        <w:keepNext/>
        <w:keepLines/>
        <w:spacing w:before="200" w:after="0" w:line="276" w:lineRule="auto"/>
        <w:outlineLvl w:val="1"/>
        <w:rPr>
          <w:rFonts w:ascii="Maiandra GD" w:eastAsiaTheme="majorEastAsia" w:hAnsi="Maiandra GD" w:cstheme="majorBidi"/>
          <w:b/>
          <w:bCs/>
          <w:sz w:val="26"/>
          <w:szCs w:val="26"/>
        </w:rPr>
      </w:pPr>
      <w:bookmarkStart w:id="6" w:name="_Toc2949080"/>
      <w:bookmarkStart w:id="7" w:name="_Toc36345075"/>
      <w:r w:rsidRPr="00704254">
        <w:rPr>
          <w:rFonts w:ascii="Maiandra GD" w:eastAsiaTheme="majorEastAsia" w:hAnsi="Maiandra GD" w:cstheme="majorBidi"/>
          <w:b/>
          <w:bCs/>
          <w:sz w:val="26"/>
          <w:szCs w:val="26"/>
        </w:rPr>
        <w:lastRenderedPageBreak/>
        <w:t>Acknowledgement</w:t>
      </w:r>
      <w:bookmarkEnd w:id="6"/>
      <w:bookmarkEnd w:id="7"/>
    </w:p>
    <w:p w14:paraId="1502F02A" w14:textId="066999A3" w:rsidR="00BD3B2A" w:rsidRPr="00704254" w:rsidRDefault="00BD3B2A" w:rsidP="00BD3B2A">
      <w:pPr>
        <w:spacing w:line="360" w:lineRule="auto"/>
        <w:rPr>
          <w:rFonts w:ascii="Maiandra GD" w:eastAsia="Calibri" w:hAnsi="Maiandra GD" w:cs="Times New Roman"/>
          <w:sz w:val="24"/>
          <w:szCs w:val="24"/>
        </w:rPr>
      </w:pPr>
      <w:r w:rsidRPr="00704254">
        <w:rPr>
          <w:rFonts w:ascii="Maiandra GD" w:eastAsia="Calibri" w:hAnsi="Maiandra GD" w:cs="Times New Roman"/>
          <w:sz w:val="24"/>
          <w:szCs w:val="24"/>
        </w:rPr>
        <w:t>We would like to thank the Demographic and Health Surveys (DHS) Program for availing the data.</w:t>
      </w:r>
      <w:r>
        <w:rPr>
          <w:rFonts w:ascii="Maiandra GD" w:eastAsia="Calibri" w:hAnsi="Maiandra GD" w:cs="Times New Roman"/>
          <w:sz w:val="24"/>
          <w:szCs w:val="24"/>
        </w:rPr>
        <w:t xml:space="preserve"> We also thank Dr. Daniel Taye Feyisa for his support in proofreading this paper. </w:t>
      </w:r>
    </w:p>
    <w:p w14:paraId="2CC4498F" w14:textId="77777777" w:rsidR="00BD3B2A" w:rsidRPr="00704254" w:rsidRDefault="00BD3B2A" w:rsidP="00BD3B2A">
      <w:pPr>
        <w:spacing w:line="360" w:lineRule="auto"/>
        <w:rPr>
          <w:rFonts w:ascii="Maiandra GD" w:eastAsia="Calibri" w:hAnsi="Maiandra GD" w:cs="Arial"/>
          <w:sz w:val="24"/>
          <w:shd w:val="clear" w:color="auto" w:fill="FFFFFF"/>
        </w:rPr>
      </w:pPr>
      <w:r w:rsidRPr="00704254">
        <w:rPr>
          <w:rFonts w:ascii="Maiandra GD" w:eastAsia="Calibri" w:hAnsi="Maiandra GD" w:cs="Arial"/>
          <w:b/>
          <w:sz w:val="24"/>
          <w:shd w:val="clear" w:color="auto" w:fill="FFFFFF"/>
        </w:rPr>
        <w:t>Availability of data and materials:</w:t>
      </w:r>
      <w:r w:rsidRPr="00704254">
        <w:rPr>
          <w:rFonts w:ascii="Maiandra GD" w:eastAsia="Calibri" w:hAnsi="Maiandra GD" w:cs="Arial"/>
          <w:sz w:val="24"/>
          <w:shd w:val="clear" w:color="auto" w:fill="FFFFFF"/>
        </w:rPr>
        <w:t xml:space="preserve"> The raw data available at </w:t>
      </w:r>
      <w:hyperlink r:id="rId10" w:history="1">
        <w:r w:rsidRPr="00704254">
          <w:rPr>
            <w:rFonts w:ascii="Maiandra GD" w:eastAsia="Calibri" w:hAnsi="Maiandra GD" w:cs="Arial"/>
            <w:sz w:val="24"/>
            <w:u w:val="single"/>
            <w:shd w:val="clear" w:color="auto" w:fill="FFFFFF"/>
          </w:rPr>
          <w:t>https://dhsprogram.com/publications/publication-fr328-dhs-final-reports.cfm</w:t>
        </w:r>
      </w:hyperlink>
    </w:p>
    <w:p w14:paraId="00B87A98" w14:textId="7A89CD8C" w:rsidR="0095027C" w:rsidRPr="00E44002" w:rsidRDefault="0095027C" w:rsidP="0095027C">
      <w:pPr>
        <w:pStyle w:val="NormalWeb"/>
        <w:spacing w:before="150" w:beforeAutospacing="0" w:after="150" w:afterAutospacing="0" w:line="360" w:lineRule="auto"/>
        <w:ind w:right="150"/>
        <w:jc w:val="both"/>
        <w:rPr>
          <w:rFonts w:ascii="Maiandra GD" w:hAnsi="Maiandra GD"/>
        </w:rPr>
      </w:pPr>
      <w:r w:rsidRPr="00E44002">
        <w:rPr>
          <w:rFonts w:ascii="Maiandra GD" w:hAnsi="Maiandra GD"/>
          <w:color w:val="000000"/>
        </w:rPr>
        <w:t xml:space="preserve"> </w:t>
      </w:r>
    </w:p>
    <w:p w14:paraId="346C80D2" w14:textId="6297A778" w:rsidR="00715334" w:rsidRPr="00E44002" w:rsidRDefault="0095027C" w:rsidP="00C035F5">
      <w:pPr>
        <w:pStyle w:val="NormalWeb"/>
        <w:spacing w:before="150" w:beforeAutospacing="0" w:after="150" w:afterAutospacing="0" w:line="360" w:lineRule="auto"/>
        <w:ind w:right="150"/>
        <w:jc w:val="both"/>
        <w:rPr>
          <w:rFonts w:ascii="Maiandra GD" w:hAnsi="Maiandra GD" w:cs="Segoe UI"/>
          <w:b/>
          <w:sz w:val="28"/>
        </w:rPr>
      </w:pPr>
      <w:r w:rsidRPr="00E44002">
        <w:rPr>
          <w:rFonts w:ascii="Maiandra GD" w:hAnsi="Maiandra GD" w:cs="Segoe UI"/>
          <w:b/>
          <w:sz w:val="28"/>
        </w:rPr>
        <w:br w:type="column"/>
      </w:r>
      <w:r w:rsidR="00715334" w:rsidRPr="00E44002">
        <w:rPr>
          <w:rFonts w:ascii="Maiandra GD" w:hAnsi="Maiandra GD" w:cs="Segoe UI"/>
          <w:b/>
          <w:sz w:val="28"/>
        </w:rPr>
        <w:lastRenderedPageBreak/>
        <w:t xml:space="preserve">References </w:t>
      </w:r>
    </w:p>
    <w:p w14:paraId="3BAECB62" w14:textId="4766E019" w:rsidR="00387B62" w:rsidRPr="00E44002" w:rsidRDefault="00715334"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cs="Segoe UI"/>
          <w:b/>
          <w:sz w:val="28"/>
        </w:rPr>
        <w:fldChar w:fldCharType="begin" w:fldLock="1"/>
      </w:r>
      <w:r w:rsidRPr="00E44002">
        <w:rPr>
          <w:rFonts w:cs="Segoe UI"/>
          <w:b/>
          <w:sz w:val="28"/>
        </w:rPr>
        <w:instrText xml:space="preserve">ADDIN Mendeley Bibliography CSL_BIBLIOGRAPHY </w:instrText>
      </w:r>
      <w:r w:rsidRPr="00E44002">
        <w:rPr>
          <w:rFonts w:cs="Segoe UI"/>
          <w:b/>
          <w:sz w:val="28"/>
        </w:rPr>
        <w:fldChar w:fldCharType="separate"/>
      </w:r>
      <w:r w:rsidR="00387B62" w:rsidRPr="00E44002">
        <w:rPr>
          <w:rFonts w:ascii="Maiandra GD" w:hAnsi="Maiandra GD" w:cs="Times New Roman"/>
          <w:noProof/>
          <w:szCs w:val="24"/>
        </w:rPr>
        <w:t xml:space="preserve">1. </w:t>
      </w:r>
      <w:r w:rsidR="00387B62" w:rsidRPr="00E44002">
        <w:rPr>
          <w:rFonts w:ascii="Maiandra GD" w:hAnsi="Maiandra GD" w:cs="Times New Roman"/>
          <w:noProof/>
          <w:szCs w:val="24"/>
        </w:rPr>
        <w:tab/>
        <w:t xml:space="preserve">UNICEF. Adolescent Demographics – UNICEF Data. 2016. Available at https://data.unicef.org/topic/adolescents/overview/: 2016;2016. </w:t>
      </w:r>
    </w:p>
    <w:p w14:paraId="3BBD3F13" w14:textId="2C9DB8CA"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 </w:t>
      </w:r>
      <w:r w:rsidRPr="00E44002">
        <w:rPr>
          <w:rFonts w:ascii="Maiandra GD" w:hAnsi="Maiandra GD" w:cs="Times New Roman"/>
          <w:noProof/>
          <w:szCs w:val="24"/>
        </w:rPr>
        <w:tab/>
        <w:t>Engelman R, Rosen JE, Wong, Sylvia.</w:t>
      </w:r>
      <w:r w:rsidR="00963F82" w:rsidRPr="00E44002">
        <w:rPr>
          <w:rFonts w:ascii="Maiandra GD" w:hAnsi="Maiandra GD" w:cs="Times New Roman"/>
          <w:noProof/>
          <w:szCs w:val="24"/>
        </w:rPr>
        <w:t>The power of 1.8 billion. Adolescents, youth and the transformation of the future.unfpa.</w:t>
      </w:r>
      <w:r w:rsidRPr="00E44002">
        <w:rPr>
          <w:rFonts w:ascii="Maiandra GD" w:hAnsi="Maiandra GD" w:cs="Times New Roman"/>
          <w:noProof/>
          <w:szCs w:val="24"/>
        </w:rPr>
        <w:t xml:space="preserve"> 2014  state of world population. 1.8 billion. 2014; Available from: https://www.unfpa.org/sites/default/files/pub-pdf/EN-SWOP14-Report_</w:t>
      </w:r>
      <w:r w:rsidR="00963F82" w:rsidRPr="00E44002">
        <w:rPr>
          <w:rFonts w:ascii="Maiandra GD" w:hAnsi="Maiandra GD" w:cs="Times New Roman"/>
          <w:noProof/>
          <w:szCs w:val="24"/>
        </w:rPr>
        <w:t>final</w:t>
      </w:r>
      <w:r w:rsidRPr="00E44002">
        <w:rPr>
          <w:rFonts w:ascii="Maiandra GD" w:hAnsi="Maiandra GD" w:cs="Times New Roman"/>
          <w:noProof/>
          <w:szCs w:val="24"/>
        </w:rPr>
        <w:t>-web.pdf</w:t>
      </w:r>
    </w:p>
    <w:p w14:paraId="662998E3" w14:textId="444F0A94"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 </w:t>
      </w:r>
      <w:r w:rsidRPr="00E44002">
        <w:rPr>
          <w:rFonts w:ascii="Maiandra GD" w:hAnsi="Maiandra GD" w:cs="Times New Roman"/>
          <w:noProof/>
          <w:szCs w:val="24"/>
        </w:rPr>
        <w:tab/>
      </w:r>
      <w:r w:rsidR="00963F82" w:rsidRPr="00E44002">
        <w:rPr>
          <w:rFonts w:ascii="Maiandra GD" w:hAnsi="Maiandra GD" w:cs="Times New Roman"/>
          <w:noProof/>
          <w:szCs w:val="24"/>
        </w:rPr>
        <w:t>Report AC. World Population Monitoring. Adolescents and Youth, A Concise Report United Nations, New York, 2012</w:t>
      </w:r>
    </w:p>
    <w:p w14:paraId="64DB2643"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 </w:t>
      </w:r>
      <w:r w:rsidRPr="00E44002">
        <w:rPr>
          <w:rFonts w:ascii="Maiandra GD" w:hAnsi="Maiandra GD" w:cs="Times New Roman"/>
          <w:noProof/>
          <w:szCs w:val="24"/>
        </w:rPr>
        <w:tab/>
        <w:t xml:space="preserve">Institute of Medicine 2005. Growing Up Global: The Changing Transitions to Adulthood in Developing Countries. Washington DTNAP https://doi. org/10. 17226/1117. The national academies press. </w:t>
      </w:r>
    </w:p>
    <w:p w14:paraId="4657C476"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5. </w:t>
      </w:r>
      <w:r w:rsidRPr="00E44002">
        <w:rPr>
          <w:rFonts w:ascii="Maiandra GD" w:hAnsi="Maiandra GD" w:cs="Times New Roman"/>
          <w:noProof/>
          <w:szCs w:val="24"/>
        </w:rPr>
        <w:tab/>
        <w:t xml:space="preserve">Chandra-mouli V, Parameshwar PS, Parry M, Lane C, Hainsworth G, Wong S, et al. A never-before opportunity to strengthen investment and action on adolescent contraception , and what we must do to make full use of it. 2017;1–13. </w:t>
      </w:r>
    </w:p>
    <w:p w14:paraId="3018C0D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6. </w:t>
      </w:r>
      <w:r w:rsidRPr="00E44002">
        <w:rPr>
          <w:rFonts w:ascii="Maiandra GD" w:hAnsi="Maiandra GD" w:cs="Times New Roman"/>
          <w:noProof/>
          <w:szCs w:val="24"/>
        </w:rPr>
        <w:tab/>
        <w:t xml:space="preserve">Patton et al. Lancet (2016). Our future: a Lancet commission on adolescent health and wellbeing 387(10036): 2423–2478. Doi: 10.1016/S0140-6736(16)00579-1. </w:t>
      </w:r>
    </w:p>
    <w:p w14:paraId="40AA5650"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7. </w:t>
      </w:r>
      <w:r w:rsidRPr="00E44002">
        <w:rPr>
          <w:rFonts w:ascii="Maiandra GD" w:hAnsi="Maiandra GD" w:cs="Times New Roman"/>
          <w:noProof/>
          <w:szCs w:val="24"/>
        </w:rPr>
        <w:tab/>
        <w:t>Nations U. Transforming our world: the 2030 agenda for sustainable development.2015. Available from: https://sustainabledevelopment.un.org/content/documents/21252030 Agenda for Sustainable Development web.pdf</w:t>
      </w:r>
    </w:p>
    <w:p w14:paraId="61BE17F9" w14:textId="6E7EE319"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8. </w:t>
      </w:r>
      <w:r w:rsidRPr="00E44002">
        <w:rPr>
          <w:rFonts w:ascii="Maiandra GD" w:hAnsi="Maiandra GD" w:cs="Times New Roman"/>
          <w:noProof/>
          <w:szCs w:val="24"/>
        </w:rPr>
        <w:tab/>
        <w:t>The global Strategy For women’s,Children’s and Adolescents’ Health Every wome</w:t>
      </w:r>
      <w:r w:rsidR="00963F82" w:rsidRPr="00E44002">
        <w:rPr>
          <w:rFonts w:ascii="Maiandra GD" w:hAnsi="Maiandra GD" w:cs="Times New Roman"/>
          <w:noProof/>
          <w:szCs w:val="24"/>
        </w:rPr>
        <w:t>n every child (2016-2030) 2016.</w:t>
      </w:r>
    </w:p>
    <w:p w14:paraId="54AA8E49"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9. </w:t>
      </w:r>
      <w:r w:rsidRPr="00E44002">
        <w:rPr>
          <w:rFonts w:ascii="Maiandra GD" w:hAnsi="Maiandra GD" w:cs="Times New Roman"/>
          <w:noProof/>
          <w:szCs w:val="24"/>
        </w:rPr>
        <w:tab/>
        <w:t>Sheehan P, Sweeny K, Rasmussen B, Wils A, Friedman HS, Mahon J, et al. Health Policy Building the foundations for sustainable development</w:t>
      </w:r>
      <w:r w:rsidRPr="00E44002">
        <w:rPr>
          <w:rFonts w:ascii="Arial" w:hAnsi="Arial" w:cs="Arial"/>
          <w:noProof/>
          <w:szCs w:val="24"/>
        </w:rPr>
        <w:t> </w:t>
      </w:r>
      <w:r w:rsidRPr="00E44002">
        <w:rPr>
          <w:rFonts w:ascii="Maiandra GD" w:hAnsi="Maiandra GD" w:cs="Times New Roman"/>
          <w:noProof/>
          <w:szCs w:val="24"/>
        </w:rPr>
        <w:t xml:space="preserve">: a case for global investment in the capabilities of adolescents. Lancet. 2017;6736(17). </w:t>
      </w:r>
    </w:p>
    <w:p w14:paraId="2E2176C3"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10. </w:t>
      </w:r>
      <w:r w:rsidRPr="00E44002">
        <w:rPr>
          <w:rFonts w:ascii="Maiandra GD" w:hAnsi="Maiandra GD" w:cs="Times New Roman"/>
          <w:noProof/>
          <w:szCs w:val="24"/>
        </w:rPr>
        <w:tab/>
        <w:t>Darroch JE, Woog V, Bankole A, Ashford LS. ADDING IT UP</w:t>
      </w:r>
      <w:r w:rsidRPr="00E44002">
        <w:rPr>
          <w:rFonts w:ascii="Arial" w:hAnsi="Arial" w:cs="Arial"/>
          <w:noProof/>
          <w:szCs w:val="24"/>
        </w:rPr>
        <w:t> </w:t>
      </w:r>
      <w:r w:rsidRPr="00E44002">
        <w:rPr>
          <w:rFonts w:ascii="Maiandra GD" w:hAnsi="Maiandra GD" w:cs="Times New Roman"/>
          <w:noProof/>
          <w:szCs w:val="24"/>
        </w:rPr>
        <w:t xml:space="preserve">: Costs and Benefits of Meeting the Contraceptive Needs of Adolescents. 2018;(May 2016). </w:t>
      </w:r>
    </w:p>
    <w:p w14:paraId="54D5F46D"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11. </w:t>
      </w:r>
      <w:r w:rsidRPr="00E44002">
        <w:rPr>
          <w:rFonts w:ascii="Maiandra GD" w:hAnsi="Maiandra GD" w:cs="Times New Roman"/>
          <w:noProof/>
          <w:szCs w:val="24"/>
        </w:rPr>
        <w:tab/>
        <w:t>Starrs AM, Ezeh AC, Barker G, Basu A, Bertrand JT, Blum R, et al. The Lancet Commissions Accelerate progress — sexual and reproductive health and rights for all</w:t>
      </w:r>
      <w:r w:rsidRPr="00E44002">
        <w:rPr>
          <w:rFonts w:ascii="Arial" w:hAnsi="Arial" w:cs="Arial"/>
          <w:noProof/>
          <w:szCs w:val="24"/>
        </w:rPr>
        <w:t> </w:t>
      </w:r>
      <w:r w:rsidRPr="00E44002">
        <w:rPr>
          <w:rFonts w:ascii="Maiandra GD" w:hAnsi="Maiandra GD" w:cs="Times New Roman"/>
          <w:noProof/>
          <w:szCs w:val="24"/>
        </w:rPr>
        <w:t xml:space="preserve">: report of the Guttmacher – Lancet Commission. 2018;391. </w:t>
      </w:r>
    </w:p>
    <w:p w14:paraId="2F0ECE6B"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12. </w:t>
      </w:r>
      <w:r w:rsidRPr="00E44002">
        <w:rPr>
          <w:rFonts w:ascii="Maiandra GD" w:hAnsi="Maiandra GD" w:cs="Times New Roman"/>
          <w:noProof/>
          <w:szCs w:val="24"/>
        </w:rPr>
        <w:tab/>
        <w:t xml:space="preserve">Gibbs CM, Wendt A, Peters S, Hogue CJ. The Impact of Early Age at First Childbirth on Maternal and Infant Health. 2012;26:259–84. </w:t>
      </w:r>
    </w:p>
    <w:p w14:paraId="6611AA06"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lastRenderedPageBreak/>
        <w:t xml:space="preserve">13. </w:t>
      </w:r>
      <w:r w:rsidRPr="00E44002">
        <w:rPr>
          <w:rFonts w:ascii="Maiandra GD" w:hAnsi="Maiandra GD" w:cs="Times New Roman"/>
          <w:noProof/>
          <w:szCs w:val="24"/>
        </w:rPr>
        <w:tab/>
        <w:t xml:space="preserve">Iqbal Shah &amp; Elisabeth Åhman (2004) Age Patterns of Unsafe Abortion in Developing Country Regions, Reproductive Health Matters, 12:sup24, 9-17, DOI: 10.1016/ S0968-8080(04)24002-2. </w:t>
      </w:r>
    </w:p>
    <w:p w14:paraId="4EB48923" w14:textId="5E26DDEE" w:rsidR="00387B62" w:rsidRPr="00E44002" w:rsidRDefault="00683E3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14. </w:t>
      </w:r>
      <w:r w:rsidRPr="00E44002">
        <w:rPr>
          <w:rFonts w:ascii="Maiandra GD" w:hAnsi="Maiandra GD" w:cs="Times New Roman"/>
          <w:noProof/>
          <w:szCs w:val="24"/>
        </w:rPr>
        <w:tab/>
        <w:t>WHO.2011</w:t>
      </w:r>
      <w:r w:rsidR="00387B62" w:rsidRPr="00E44002">
        <w:rPr>
          <w:rFonts w:ascii="Maiandra GD" w:hAnsi="Maiandra GD" w:cs="Times New Roman"/>
          <w:noProof/>
          <w:szCs w:val="24"/>
        </w:rPr>
        <w:t xml:space="preserve">. Guidelines for preventing early pregnancy and poor reproductive outcomes among adolescents in developing countries. </w:t>
      </w:r>
    </w:p>
    <w:p w14:paraId="7EFDDF33" w14:textId="0845445D" w:rsidR="00387B62" w:rsidRPr="00E44002" w:rsidRDefault="00387B62" w:rsidP="00B06AF1">
      <w:pPr>
        <w:widowControl w:val="0"/>
        <w:autoSpaceDE w:val="0"/>
        <w:autoSpaceDN w:val="0"/>
        <w:adjustRightInd w:val="0"/>
        <w:spacing w:after="0" w:line="360" w:lineRule="auto"/>
        <w:ind w:left="640" w:hanging="640"/>
        <w:jc w:val="both"/>
        <w:rPr>
          <w:rFonts w:ascii="Maiandra GD" w:hAnsi="Maiandra GD" w:cs="Times New Roman"/>
          <w:noProof/>
          <w:szCs w:val="24"/>
        </w:rPr>
      </w:pPr>
      <w:r w:rsidRPr="00E44002">
        <w:rPr>
          <w:rFonts w:ascii="Maiandra GD" w:hAnsi="Maiandra GD" w:cs="Times New Roman"/>
          <w:noProof/>
          <w:szCs w:val="24"/>
        </w:rPr>
        <w:t xml:space="preserve">15. </w:t>
      </w:r>
      <w:r w:rsidRPr="00E44002">
        <w:rPr>
          <w:rFonts w:ascii="Maiandra GD" w:hAnsi="Maiandra GD" w:cs="Times New Roman"/>
          <w:noProof/>
          <w:szCs w:val="24"/>
        </w:rPr>
        <w:tab/>
      </w:r>
      <w:r w:rsidR="00B06AF1" w:rsidRPr="00E44002">
        <w:rPr>
          <w:rFonts w:ascii="Maiandra GD" w:hAnsi="Maiandra GD" w:cs="Times New Roman"/>
          <w:noProof/>
          <w:szCs w:val="24"/>
        </w:rPr>
        <w:t>Ganchimeg T, Ota E, Morisaki N, Laopaiboon M, Lumbiganon P, Zhang J, Yamdamsuren B, Temmerman M, Say L, Tuncalp €O,Vogel JP, Souza JP, Mori R, on behalf of the WHO Multicountry Survey on Maternal Newborn Health Research Network. Pregnancy and childbirth, outcomes among adolescent mothers: a World Health Organization multicounty study. BJOG 2014; 121 (Suppl. 1): 40–48.</w:t>
      </w:r>
      <w:r w:rsidRPr="00E44002">
        <w:rPr>
          <w:rFonts w:ascii="Maiandra GD" w:hAnsi="Maiandra GD" w:cs="Times New Roman"/>
          <w:noProof/>
          <w:szCs w:val="24"/>
        </w:rPr>
        <w:t xml:space="preserve"> </w:t>
      </w:r>
    </w:p>
    <w:p w14:paraId="6C689F69"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16. </w:t>
      </w:r>
      <w:r w:rsidRPr="00E44002">
        <w:rPr>
          <w:rFonts w:ascii="Maiandra GD" w:hAnsi="Maiandra GD" w:cs="Times New Roman"/>
          <w:noProof/>
          <w:szCs w:val="24"/>
        </w:rPr>
        <w:tab/>
        <w:t xml:space="preserve">The World Bank. 2007. World development report. Development and the Next Generation. </w:t>
      </w:r>
    </w:p>
    <w:p w14:paraId="04B870F7"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17. </w:t>
      </w:r>
      <w:r w:rsidRPr="00E44002">
        <w:rPr>
          <w:rFonts w:ascii="Maiandra GD" w:hAnsi="Maiandra GD" w:cs="Times New Roman"/>
          <w:noProof/>
          <w:szCs w:val="24"/>
        </w:rPr>
        <w:tab/>
        <w:t xml:space="preserve">Elisabeth L. Åhman &amp; Iqbal H. Shah (2010) Contraceptive use, fertility, and unsafe abortion in developing countries, The European Journal of Contraception &amp; Reproductive Health Care, 15:sup2, S77-S82, DOI: 10.3109/13625187.2010.533004. </w:t>
      </w:r>
    </w:p>
    <w:p w14:paraId="32D263E9"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18. </w:t>
      </w:r>
      <w:r w:rsidRPr="00E44002">
        <w:rPr>
          <w:rFonts w:ascii="Maiandra GD" w:hAnsi="Maiandra GD" w:cs="Times New Roman"/>
          <w:noProof/>
          <w:szCs w:val="24"/>
        </w:rPr>
        <w:tab/>
        <w:t xml:space="preserve">Biddlecom A, Riley T, Darroch JE, Sully E, Kantorová V. Future Scenarios of Adolescent Contraceptive Use , Cost and Impact in Developing Regions. 2018;(August). </w:t>
      </w:r>
    </w:p>
    <w:p w14:paraId="4C4FB39E"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19. </w:t>
      </w:r>
      <w:r w:rsidRPr="00E44002">
        <w:rPr>
          <w:rFonts w:ascii="Maiandra GD" w:hAnsi="Maiandra GD" w:cs="Times New Roman"/>
          <w:noProof/>
          <w:szCs w:val="24"/>
        </w:rPr>
        <w:tab/>
        <w:t xml:space="preserve">John Cleland, Mohamed M Ali &amp; Iqbal Shah (2006) Trends in Protective Behaviour among Single vs. Married Young Women in Sub-Saharan Africa: The Big Picture, Reproductive Health Matters, 14:28, 17-22, DOI: 10.1016/S0968-8080(06)28250-8. </w:t>
      </w:r>
    </w:p>
    <w:p w14:paraId="28AA834D"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20. </w:t>
      </w:r>
      <w:r w:rsidRPr="00E44002">
        <w:rPr>
          <w:rFonts w:ascii="Maiandra GD" w:hAnsi="Maiandra GD" w:cs="Times New Roman"/>
          <w:noProof/>
          <w:szCs w:val="24"/>
        </w:rPr>
        <w:tab/>
        <w:t>Sedekia Y, Jones C, Nathan R, Schellenberg J, Marchant T. Using contraceptives to delay first birth</w:t>
      </w:r>
      <w:r w:rsidRPr="00E44002">
        <w:rPr>
          <w:rFonts w:ascii="Arial" w:hAnsi="Arial" w:cs="Arial"/>
          <w:noProof/>
          <w:szCs w:val="24"/>
        </w:rPr>
        <w:t> </w:t>
      </w:r>
      <w:r w:rsidRPr="00E44002">
        <w:rPr>
          <w:rFonts w:ascii="Maiandra GD" w:hAnsi="Maiandra GD" w:cs="Times New Roman"/>
          <w:noProof/>
          <w:szCs w:val="24"/>
        </w:rPr>
        <w:t xml:space="preserve">: a qualitative study of individual , community and health provider perceptions in southern Tanzania. 2017;1–13. </w:t>
      </w:r>
    </w:p>
    <w:p w14:paraId="307BDEB7"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21. </w:t>
      </w:r>
      <w:r w:rsidRPr="00E44002">
        <w:rPr>
          <w:rFonts w:ascii="Maiandra GD" w:hAnsi="Maiandra GD" w:cs="Times New Roman"/>
          <w:noProof/>
          <w:szCs w:val="24"/>
        </w:rPr>
        <w:tab/>
        <w:t xml:space="preserve">United Nations Population Fund (UNFPA) and ICPD25. Sexual and Reproductive Health and Rights: An essential element of Universal Health Coverage. Integrated definition of sexual and reproductive health and rights. </w:t>
      </w:r>
    </w:p>
    <w:p w14:paraId="1B1BDFBC" w14:textId="11C4EEF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22. </w:t>
      </w:r>
      <w:r w:rsidRPr="00E44002">
        <w:rPr>
          <w:rFonts w:ascii="Maiandra GD" w:hAnsi="Maiandra GD" w:cs="Times New Roman"/>
          <w:noProof/>
          <w:szCs w:val="24"/>
        </w:rPr>
        <w:tab/>
        <w:t>Fact sheet on teenage pregnancy in Ethiopia</w:t>
      </w:r>
      <w:r w:rsidR="005643C1" w:rsidRPr="00E44002">
        <w:rPr>
          <w:rFonts w:ascii="Maiandra GD" w:hAnsi="Maiandra GD" w:cs="Times New Roman"/>
          <w:noProof/>
          <w:szCs w:val="24"/>
        </w:rPr>
        <w:t>.</w:t>
      </w:r>
      <w:r w:rsidRPr="00E44002">
        <w:rPr>
          <w:rFonts w:ascii="Maiandra GD" w:hAnsi="Maiandra GD" w:cs="Times New Roman"/>
          <w:noProof/>
          <w:szCs w:val="24"/>
        </w:rPr>
        <w:t xml:space="preserve"> https://www.rutgers.international/sites/rutgersorg/files/PDF/RHRNHLPF_A4leaflet_Ethiopia.pdf. </w:t>
      </w:r>
    </w:p>
    <w:p w14:paraId="1762ED31" w14:textId="1632E326"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23. </w:t>
      </w:r>
      <w:r w:rsidRPr="00E44002">
        <w:rPr>
          <w:rFonts w:ascii="Maiandra GD" w:hAnsi="Maiandra GD" w:cs="Times New Roman"/>
          <w:noProof/>
          <w:szCs w:val="24"/>
        </w:rPr>
        <w:tab/>
        <w:t xml:space="preserve">Federal democratic Republic of Ethiopia .Ministry of health . National </w:t>
      </w:r>
      <w:r w:rsidR="00F06574" w:rsidRPr="00E44002">
        <w:rPr>
          <w:rFonts w:ascii="Maiandra GD" w:hAnsi="Maiandra GD" w:cs="Times New Roman"/>
          <w:noProof/>
          <w:szCs w:val="24"/>
        </w:rPr>
        <w:t>Reproductive</w:t>
      </w:r>
      <w:r w:rsidRPr="00E44002">
        <w:rPr>
          <w:rFonts w:ascii="Maiandra GD" w:hAnsi="Maiandra GD" w:cs="Times New Roman"/>
          <w:noProof/>
          <w:szCs w:val="24"/>
        </w:rPr>
        <w:t xml:space="preserve"> Health strategy (20</w:t>
      </w:r>
      <w:r w:rsidR="00F06574" w:rsidRPr="00E44002">
        <w:rPr>
          <w:rFonts w:ascii="Maiandra GD" w:hAnsi="Maiandra GD" w:cs="Times New Roman"/>
          <w:noProof/>
          <w:szCs w:val="24"/>
        </w:rPr>
        <w:t>16</w:t>
      </w:r>
      <w:r w:rsidRPr="00E44002">
        <w:rPr>
          <w:rFonts w:ascii="Maiandra GD" w:hAnsi="Maiandra GD" w:cs="Times New Roman"/>
          <w:noProof/>
          <w:szCs w:val="24"/>
        </w:rPr>
        <w:t>-20</w:t>
      </w:r>
      <w:r w:rsidR="00F06574" w:rsidRPr="00E44002">
        <w:rPr>
          <w:rFonts w:ascii="Maiandra GD" w:hAnsi="Maiandra GD" w:cs="Times New Roman"/>
          <w:noProof/>
          <w:szCs w:val="24"/>
        </w:rPr>
        <w:t>20</w:t>
      </w:r>
      <w:r w:rsidRPr="00E44002">
        <w:rPr>
          <w:rFonts w:ascii="Maiandra GD" w:hAnsi="Maiandra GD" w:cs="Times New Roman"/>
          <w:noProof/>
          <w:szCs w:val="24"/>
        </w:rPr>
        <w:t xml:space="preserve">), 2016. </w:t>
      </w:r>
    </w:p>
    <w:p w14:paraId="493225A0" w14:textId="6B3FB806"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24. </w:t>
      </w:r>
      <w:r w:rsidRPr="00E44002">
        <w:rPr>
          <w:rFonts w:ascii="Maiandra GD" w:hAnsi="Maiandra GD" w:cs="Times New Roman"/>
          <w:noProof/>
          <w:szCs w:val="24"/>
        </w:rPr>
        <w:tab/>
      </w:r>
      <w:r w:rsidR="00346992" w:rsidRPr="00E44002">
        <w:rPr>
          <w:rFonts w:ascii="Maiandra GD" w:hAnsi="Maiandra GD" w:cs="Times New Roman"/>
          <w:noProof/>
          <w:szCs w:val="24"/>
        </w:rPr>
        <w:t>Federal democratic Republic of Ethiopia .Ministry of health . National Reproductive health Strategy 2006 - 2015 ,(March 2006).</w:t>
      </w:r>
      <w:r w:rsidRPr="00E44002">
        <w:rPr>
          <w:rFonts w:ascii="Maiandra GD" w:hAnsi="Maiandra GD" w:cs="Times New Roman"/>
          <w:noProof/>
          <w:szCs w:val="24"/>
        </w:rPr>
        <w:t xml:space="preserve"> </w:t>
      </w:r>
    </w:p>
    <w:p w14:paraId="23DA472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lastRenderedPageBreak/>
        <w:t xml:space="preserve">25. </w:t>
      </w:r>
      <w:r w:rsidRPr="00E44002">
        <w:rPr>
          <w:rFonts w:ascii="Maiandra GD" w:hAnsi="Maiandra GD" w:cs="Times New Roman"/>
          <w:noProof/>
          <w:szCs w:val="24"/>
        </w:rPr>
        <w:tab/>
        <w:t xml:space="preserve">Federal democratic Republic of Ethiopia . Ministry of youth,sport and culture. Ethiopian national youth policy. March 2004. </w:t>
      </w:r>
    </w:p>
    <w:p w14:paraId="07E7E5A8"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26. </w:t>
      </w:r>
      <w:r w:rsidRPr="00E44002">
        <w:rPr>
          <w:rFonts w:ascii="Maiandra GD" w:hAnsi="Maiandra GD" w:cs="Times New Roman"/>
          <w:noProof/>
          <w:szCs w:val="24"/>
        </w:rPr>
        <w:tab/>
        <w:t xml:space="preserve">Federal democratic Republic of Ethiopia .Ministry of health . National adolescent and Youth Health strategy (2016-2020) ,2016. </w:t>
      </w:r>
    </w:p>
    <w:p w14:paraId="66620CA2"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27. </w:t>
      </w:r>
      <w:r w:rsidRPr="00E44002">
        <w:rPr>
          <w:rFonts w:ascii="Maiandra GD" w:hAnsi="Maiandra GD" w:cs="Times New Roman"/>
          <w:noProof/>
          <w:szCs w:val="24"/>
        </w:rPr>
        <w:tab/>
        <w:t>Raj A, Salazar M, Jackson EC, Wyss N, Mcclendon KA, Khanna A. Students and brides</w:t>
      </w:r>
      <w:r w:rsidRPr="00E44002">
        <w:rPr>
          <w:rFonts w:ascii="Arial" w:hAnsi="Arial" w:cs="Arial"/>
          <w:noProof/>
          <w:szCs w:val="24"/>
        </w:rPr>
        <w:t> </w:t>
      </w:r>
      <w:r w:rsidRPr="00E44002">
        <w:rPr>
          <w:rFonts w:ascii="Maiandra GD" w:hAnsi="Maiandra GD" w:cs="Times New Roman"/>
          <w:noProof/>
          <w:szCs w:val="24"/>
        </w:rPr>
        <w:t xml:space="preserve">: a qualitative analysis of the relationship between girls ’ education and early marriage in Ethiopia and India. 2019;1–20. </w:t>
      </w:r>
    </w:p>
    <w:p w14:paraId="5A8BA24E"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28. </w:t>
      </w:r>
      <w:r w:rsidRPr="00E44002">
        <w:rPr>
          <w:rFonts w:ascii="Maiandra GD" w:hAnsi="Maiandra GD" w:cs="Times New Roman"/>
          <w:noProof/>
          <w:szCs w:val="24"/>
        </w:rPr>
        <w:tab/>
        <w:t xml:space="preserve">WHO, Sixty-Fifth World Health Assembly. Early marriages, adolescent and young pregnancies, Report by the Secretariat. 16 March 2012. </w:t>
      </w:r>
    </w:p>
    <w:p w14:paraId="39DE630D"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29. </w:t>
      </w:r>
      <w:r w:rsidRPr="00E44002">
        <w:rPr>
          <w:rFonts w:ascii="Maiandra GD" w:hAnsi="Maiandra GD" w:cs="Times New Roman"/>
          <w:noProof/>
          <w:szCs w:val="24"/>
        </w:rPr>
        <w:tab/>
        <w:t>Montazeri S, Gharacheh M, Mohammadi N, Rad JA, Ardabili HE. Determinants of Early Marriage from Married Girls ’ Perspectives in Iranian Setting</w:t>
      </w:r>
      <w:r w:rsidRPr="00E44002">
        <w:rPr>
          <w:rFonts w:ascii="Arial" w:hAnsi="Arial" w:cs="Arial"/>
          <w:noProof/>
          <w:szCs w:val="24"/>
        </w:rPr>
        <w:t> </w:t>
      </w:r>
      <w:r w:rsidRPr="00E44002">
        <w:rPr>
          <w:rFonts w:ascii="Maiandra GD" w:hAnsi="Maiandra GD" w:cs="Times New Roman"/>
          <w:noProof/>
          <w:szCs w:val="24"/>
        </w:rPr>
        <w:t xml:space="preserve">: A Qualitative Study. 2016;2016. </w:t>
      </w:r>
    </w:p>
    <w:p w14:paraId="238AC5F6"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30. </w:t>
      </w:r>
      <w:r w:rsidRPr="00E44002">
        <w:rPr>
          <w:rFonts w:ascii="Maiandra GD" w:hAnsi="Maiandra GD" w:cs="Times New Roman"/>
          <w:noProof/>
          <w:szCs w:val="24"/>
        </w:rPr>
        <w:tab/>
        <w:t xml:space="preserve">Nicola J. e tal. September 2014. Early marriage and education: the complex role of social norms in shaping Ethiopian adolescent girls’lives. Country Report. </w:t>
      </w:r>
    </w:p>
    <w:p w14:paraId="1DD938D9"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31. </w:t>
      </w:r>
      <w:r w:rsidRPr="00E44002">
        <w:rPr>
          <w:rFonts w:ascii="Maiandra GD" w:hAnsi="Maiandra GD" w:cs="Times New Roman"/>
          <w:noProof/>
          <w:szCs w:val="24"/>
        </w:rPr>
        <w:tab/>
        <w:t>Erulkar A. Adolescence lost: The realities of child marriage. J Adolesc Heal [Internet]. 2013;52(5):513–4. Available from: http://dx.doi.org/10.1016/j.jadohealth.2013.03.004</w:t>
      </w:r>
    </w:p>
    <w:p w14:paraId="3166A570"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32. </w:t>
      </w:r>
      <w:r w:rsidRPr="00E44002">
        <w:rPr>
          <w:rFonts w:ascii="Maiandra GD" w:hAnsi="Maiandra GD" w:cs="Times New Roman"/>
          <w:noProof/>
          <w:szCs w:val="24"/>
        </w:rPr>
        <w:tab/>
        <w:t xml:space="preserve">Brittain et al. Youth-Friendly Family Planning Services for Young People: A Systematic Review Update. Am J Prev Med. 2018 November; 55(5): 725–735. doi: 10.1016/j.amepre.2018.06.010. surveys. Lancet Glob Health 2019; 7: e904–11 http://dx.doi.org/10.1016/. </w:t>
      </w:r>
    </w:p>
    <w:p w14:paraId="49E593E7"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33. </w:t>
      </w:r>
      <w:r w:rsidRPr="00E44002">
        <w:rPr>
          <w:rFonts w:ascii="Maiandra GD" w:hAnsi="Maiandra GD" w:cs="Times New Roman"/>
          <w:noProof/>
          <w:szCs w:val="24"/>
        </w:rPr>
        <w:tab/>
        <w:t>Ahmed S, Choi Y, Rimon JG, Alzouma S, Gichangi P, Guiella G, et al. Articles Trends in contraceptive prevalence rates in sub-Saharan Africa since the 2012 London Summit on Family Planning</w:t>
      </w:r>
      <w:r w:rsidRPr="00E44002">
        <w:rPr>
          <w:rFonts w:ascii="Arial" w:hAnsi="Arial" w:cs="Arial"/>
          <w:noProof/>
          <w:szCs w:val="24"/>
        </w:rPr>
        <w:t> </w:t>
      </w:r>
      <w:r w:rsidRPr="00E44002">
        <w:rPr>
          <w:rFonts w:ascii="Maiandra GD" w:hAnsi="Maiandra GD" w:cs="Times New Roman"/>
          <w:noProof/>
          <w:szCs w:val="24"/>
        </w:rPr>
        <w:t xml:space="preserve">: results from repeated cross-sectional surveys. Lancet Glob Heal. 2019;7(7):e904–11. </w:t>
      </w:r>
    </w:p>
    <w:p w14:paraId="0767D312"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34. </w:t>
      </w:r>
      <w:r w:rsidRPr="00E44002">
        <w:rPr>
          <w:rFonts w:ascii="Maiandra GD" w:hAnsi="Maiandra GD" w:cs="Times New Roman"/>
          <w:noProof/>
          <w:szCs w:val="24"/>
        </w:rPr>
        <w:tab/>
        <w:t xml:space="preserve">David J. Olson and Andrew Piller. Ethiopia’s Emerging Family Planning Success. December 2013. </w:t>
      </w:r>
    </w:p>
    <w:p w14:paraId="35191E53"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35. </w:t>
      </w:r>
      <w:r w:rsidRPr="00E44002">
        <w:rPr>
          <w:rFonts w:ascii="Maiandra GD" w:hAnsi="Maiandra GD" w:cs="Times New Roman"/>
          <w:noProof/>
          <w:szCs w:val="24"/>
        </w:rPr>
        <w:tab/>
        <w:t xml:space="preserve">Tsui AO, Trevitt JL, Blanc AK, Gates M. Patterns and Trends in Adolescents ’ Contraceptive Use and Discontinuation in Developing Countries and Comparisons. 2009;35(2):63–71. </w:t>
      </w:r>
    </w:p>
    <w:p w14:paraId="1FAD2641" w14:textId="595404C9" w:rsidR="00387B62" w:rsidRPr="00E44002" w:rsidRDefault="00387B62" w:rsidP="00734002">
      <w:pPr>
        <w:widowControl w:val="0"/>
        <w:autoSpaceDE w:val="0"/>
        <w:autoSpaceDN w:val="0"/>
        <w:adjustRightInd w:val="0"/>
        <w:spacing w:after="0" w:line="360" w:lineRule="auto"/>
        <w:ind w:left="640" w:hanging="640"/>
        <w:jc w:val="both"/>
        <w:rPr>
          <w:rFonts w:ascii="Maiandra GD" w:hAnsi="Maiandra GD" w:cs="Times New Roman"/>
          <w:noProof/>
          <w:szCs w:val="24"/>
        </w:rPr>
      </w:pPr>
      <w:r w:rsidRPr="00E44002">
        <w:rPr>
          <w:rFonts w:ascii="Maiandra GD" w:hAnsi="Maiandra GD" w:cs="Times New Roman"/>
          <w:noProof/>
          <w:szCs w:val="24"/>
        </w:rPr>
        <w:t xml:space="preserve">36. </w:t>
      </w:r>
      <w:r w:rsidRPr="00E44002">
        <w:rPr>
          <w:rFonts w:ascii="Maiandra GD" w:hAnsi="Maiandra GD" w:cs="Times New Roman"/>
          <w:noProof/>
          <w:szCs w:val="24"/>
        </w:rPr>
        <w:tab/>
      </w:r>
      <w:r w:rsidR="00734002" w:rsidRPr="00E44002">
        <w:rPr>
          <w:rFonts w:ascii="Maiandra GD" w:hAnsi="Maiandra GD" w:cs="Times New Roman"/>
          <w:noProof/>
          <w:szCs w:val="24"/>
        </w:rPr>
        <w:t>MacQuarrie, Kerry L.D., Lindsay Mallick, and Courtney Allen. 2017. Sexual and Reproductive Health in  Early and Later Adolescence: DHS Data on Youth Age 10-19. DHS Comparative Reports No. 45. Rockville, Maryland, USA: ICF.</w:t>
      </w:r>
      <w:r w:rsidRPr="00E44002">
        <w:rPr>
          <w:rFonts w:ascii="Maiandra GD" w:hAnsi="Maiandra GD" w:cs="Times New Roman"/>
          <w:noProof/>
          <w:szCs w:val="24"/>
        </w:rPr>
        <w:t xml:space="preserve"> </w:t>
      </w:r>
    </w:p>
    <w:p w14:paraId="50A145C2" w14:textId="249A152D" w:rsidR="00387B62" w:rsidRPr="00E44002" w:rsidRDefault="00387B62" w:rsidP="00BF1EDE">
      <w:pPr>
        <w:widowControl w:val="0"/>
        <w:autoSpaceDE w:val="0"/>
        <w:autoSpaceDN w:val="0"/>
        <w:adjustRightInd w:val="0"/>
        <w:spacing w:after="0" w:line="360" w:lineRule="auto"/>
        <w:ind w:left="640" w:hanging="640"/>
        <w:jc w:val="both"/>
        <w:rPr>
          <w:rFonts w:ascii="Maiandra GD" w:hAnsi="Maiandra GD" w:cs="Times New Roman"/>
          <w:noProof/>
          <w:szCs w:val="24"/>
        </w:rPr>
      </w:pPr>
      <w:r w:rsidRPr="00E44002">
        <w:rPr>
          <w:rFonts w:ascii="Maiandra GD" w:hAnsi="Maiandra GD" w:cs="Times New Roman"/>
          <w:noProof/>
          <w:szCs w:val="24"/>
        </w:rPr>
        <w:t xml:space="preserve">37. </w:t>
      </w:r>
      <w:r w:rsidRPr="00E44002">
        <w:rPr>
          <w:rFonts w:ascii="Maiandra GD" w:hAnsi="Maiandra GD" w:cs="Times New Roman"/>
          <w:noProof/>
          <w:szCs w:val="24"/>
        </w:rPr>
        <w:tab/>
      </w:r>
      <w:r w:rsidR="00BF1EDE" w:rsidRPr="00E44002">
        <w:rPr>
          <w:rFonts w:ascii="Maiandra GD" w:hAnsi="Maiandra GD" w:cs="Times New Roman"/>
          <w:noProof/>
          <w:szCs w:val="24"/>
        </w:rPr>
        <w:t xml:space="preserve">Kafle, Ramesh Babu, Rasmita Paudel, Pragya Gartoulla, and Kerry L. D. MacQuarrie. 2019. Youth Health in Nepal: Levels, Trends, and Determinants. DHS Further Analysis Reports </w:t>
      </w:r>
      <w:r w:rsidR="00BF1EDE" w:rsidRPr="00E44002">
        <w:rPr>
          <w:rFonts w:ascii="Maiandra GD" w:hAnsi="Maiandra GD" w:cs="Times New Roman"/>
          <w:noProof/>
          <w:szCs w:val="24"/>
        </w:rPr>
        <w:lastRenderedPageBreak/>
        <w:t>No. 116. Rockville, Maryland, USA: ICF.</w:t>
      </w:r>
    </w:p>
    <w:p w14:paraId="55FDFB8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38. </w:t>
      </w:r>
      <w:r w:rsidRPr="00E44002">
        <w:rPr>
          <w:rFonts w:ascii="Maiandra GD" w:hAnsi="Maiandra GD" w:cs="Times New Roman"/>
          <w:noProof/>
          <w:szCs w:val="24"/>
        </w:rPr>
        <w:tab/>
        <w:t>Santelli JS, Lindberg LD, Finer LB, Singh S. Explaining Recent Declines in Adolescent Pregnancy in the United States</w:t>
      </w:r>
      <w:r w:rsidRPr="00E44002">
        <w:rPr>
          <w:rFonts w:ascii="Arial" w:hAnsi="Arial" w:cs="Arial"/>
          <w:noProof/>
          <w:szCs w:val="24"/>
        </w:rPr>
        <w:t> </w:t>
      </w:r>
      <w:r w:rsidRPr="00E44002">
        <w:rPr>
          <w:rFonts w:ascii="Maiandra GD" w:hAnsi="Maiandra GD" w:cs="Times New Roman"/>
          <w:noProof/>
          <w:szCs w:val="24"/>
        </w:rPr>
        <w:t xml:space="preserve">: The Contribution of Abstinence and Improved Contraceptive Use. 2007;97(1):150–6. </w:t>
      </w:r>
    </w:p>
    <w:p w14:paraId="0BA6E13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39. </w:t>
      </w:r>
      <w:r w:rsidRPr="00E44002">
        <w:rPr>
          <w:rFonts w:ascii="Maiandra GD" w:hAnsi="Maiandra GD" w:cs="Times New Roman"/>
          <w:noProof/>
          <w:szCs w:val="24"/>
        </w:rPr>
        <w:tab/>
        <w:t xml:space="preserve">Potter J, Trussell J, Moreau C. Trends and determinants of reproductive health service use among young women in the USA †. 2009;24(12):3010–8. </w:t>
      </w:r>
    </w:p>
    <w:p w14:paraId="1C1A5119"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40. </w:t>
      </w:r>
      <w:r w:rsidRPr="00E44002">
        <w:rPr>
          <w:rFonts w:ascii="Maiandra GD" w:hAnsi="Maiandra GD" w:cs="Times New Roman"/>
          <w:noProof/>
          <w:szCs w:val="24"/>
        </w:rPr>
        <w:tab/>
        <w:t xml:space="preserve">Dennis ML, Radovich E, Wong KLM, Owolabi O, Cavallaro FL, Mbizvo MT, et al. Pathways to increased coverage: An analysis of time trends in contraceptive need and use among adolescents and young women in Kenya, Rwanda, Tanzania, and Uganda. Reprod Health. 2017;14(1):1–13. </w:t>
      </w:r>
    </w:p>
    <w:p w14:paraId="38A5F151"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41. </w:t>
      </w:r>
      <w:r w:rsidRPr="00E44002">
        <w:rPr>
          <w:rFonts w:ascii="Maiandra GD" w:hAnsi="Maiandra GD" w:cs="Times New Roman"/>
          <w:noProof/>
          <w:szCs w:val="24"/>
        </w:rPr>
        <w:tab/>
        <w:t xml:space="preserve">By Eric E. Seiber, Jane T. Bertrand and Tara M. Sullivan. Changes in Contraceptive Method Mix In Developing Countries. International Family Planning Perspectives, 2007, 33(3):117–123. </w:t>
      </w:r>
    </w:p>
    <w:p w14:paraId="512783F8"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42. </w:t>
      </w:r>
      <w:r w:rsidRPr="00E44002">
        <w:rPr>
          <w:rFonts w:ascii="Maiandra GD" w:hAnsi="Maiandra GD" w:cs="Times New Roman"/>
          <w:noProof/>
          <w:szCs w:val="24"/>
        </w:rPr>
        <w:tab/>
        <w:t>Singh A, Singh KK, Verma P. Knowledge, attitude and practice GAP in family planning usage: an analysis of selected cities of Uttar Pradesh. Contracept Reprod Med [Internet]. 2016;1(1):1–10. Available from: http://dx.doi.org/10.1186/s40834-016-0031-4</w:t>
      </w:r>
    </w:p>
    <w:p w14:paraId="73FEAF3C"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43. </w:t>
      </w:r>
      <w:r w:rsidRPr="00E44002">
        <w:rPr>
          <w:rFonts w:ascii="Maiandra GD" w:hAnsi="Maiandra GD" w:cs="Times New Roman"/>
          <w:noProof/>
          <w:szCs w:val="24"/>
        </w:rPr>
        <w:tab/>
        <w:t xml:space="preserve">Hounton S, Barros AJD, Amouzou A, Shiferaw S, Maı A, Akinyemi A. Patterns and trends of contraceptive use among sexually active adolescents in Burkina Faso, Ethiopia, and Nigeria: evidence from cross-sectional studies. 2015;1(October):1–11. </w:t>
      </w:r>
    </w:p>
    <w:p w14:paraId="0C95917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44. </w:t>
      </w:r>
      <w:r w:rsidRPr="00E44002">
        <w:rPr>
          <w:rFonts w:ascii="Maiandra GD" w:hAnsi="Maiandra GD" w:cs="Times New Roman"/>
          <w:noProof/>
          <w:szCs w:val="24"/>
        </w:rPr>
        <w:tab/>
        <w:t xml:space="preserve">Nyarko SH. Prevalence and correlates of contraceptive use among female adolescents in Ghana. 2015;4–9. </w:t>
      </w:r>
    </w:p>
    <w:p w14:paraId="60F9BDF8"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45. </w:t>
      </w:r>
      <w:r w:rsidRPr="00E44002">
        <w:rPr>
          <w:rFonts w:ascii="Maiandra GD" w:hAnsi="Maiandra GD" w:cs="Times New Roman"/>
          <w:noProof/>
          <w:szCs w:val="24"/>
        </w:rPr>
        <w:tab/>
        <w:t xml:space="preserve">Hossain ME, Hoq MN. Determinants of Contraception Use among Female Adolescents in Bangladesh Determinants of Contraception Use among Female Adolescents in Bangladesh. 2012;(September). </w:t>
      </w:r>
    </w:p>
    <w:p w14:paraId="67F9C116"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46. </w:t>
      </w:r>
      <w:r w:rsidRPr="00E44002">
        <w:rPr>
          <w:rFonts w:ascii="Maiandra GD" w:hAnsi="Maiandra GD" w:cs="Times New Roman"/>
          <w:noProof/>
          <w:szCs w:val="24"/>
        </w:rPr>
        <w:tab/>
        <w:t xml:space="preserve">Fekadu GA, Omigbodun AO, Roberts OA, Yalew AW. Factors associated with long acting and permanent contraceptive methods use in Ethiopia. 2019;3:1–11. </w:t>
      </w:r>
    </w:p>
    <w:p w14:paraId="73715BB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47. </w:t>
      </w:r>
      <w:r w:rsidRPr="00E44002">
        <w:rPr>
          <w:rFonts w:ascii="Maiandra GD" w:hAnsi="Maiandra GD" w:cs="Times New Roman"/>
          <w:noProof/>
          <w:szCs w:val="24"/>
        </w:rPr>
        <w:tab/>
        <w:t>Nakirijja DS. iMedPub Journals Socio-economic Determinants of Access to and Utilization of Contraception among Rural Women in Uganda</w:t>
      </w:r>
      <w:r w:rsidRPr="00E44002">
        <w:rPr>
          <w:rFonts w:ascii="Arial" w:hAnsi="Arial" w:cs="Arial"/>
          <w:noProof/>
          <w:szCs w:val="24"/>
        </w:rPr>
        <w:t> </w:t>
      </w:r>
      <w:r w:rsidRPr="00E44002">
        <w:rPr>
          <w:rFonts w:ascii="Maiandra GD" w:hAnsi="Maiandra GD" w:cs="Times New Roman"/>
          <w:noProof/>
          <w:szCs w:val="24"/>
        </w:rPr>
        <w:t xml:space="preserve">: The Case of Wakiso District Background of the Research. 2018;1–20. </w:t>
      </w:r>
    </w:p>
    <w:p w14:paraId="5ED80C1D"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t xml:space="preserve">48. </w:t>
      </w:r>
      <w:r w:rsidRPr="00E44002">
        <w:rPr>
          <w:rFonts w:ascii="Maiandra GD" w:hAnsi="Maiandra GD" w:cs="Times New Roman"/>
          <w:noProof/>
          <w:szCs w:val="24"/>
        </w:rPr>
        <w:tab/>
        <w:t>Chima V, Alawode OA, Peter S, Kibira S. contraceptive use among female adolescents in rural Nigeria</w:t>
      </w:r>
      <w:r w:rsidRPr="00E44002">
        <w:rPr>
          <w:rFonts w:ascii="Arial" w:hAnsi="Arial" w:cs="Arial"/>
          <w:noProof/>
          <w:szCs w:val="24"/>
        </w:rPr>
        <w:t> </w:t>
      </w:r>
      <w:r w:rsidRPr="00E44002">
        <w:rPr>
          <w:rFonts w:ascii="Maiandra GD" w:hAnsi="Maiandra GD" w:cs="Times New Roman"/>
          <w:noProof/>
          <w:szCs w:val="24"/>
        </w:rPr>
        <w:t>: Does exposure to family planning messages matter</w:t>
      </w:r>
      <w:r w:rsidRPr="00E44002">
        <w:rPr>
          <w:rFonts w:ascii="Arial" w:hAnsi="Arial" w:cs="Arial"/>
          <w:noProof/>
          <w:szCs w:val="24"/>
        </w:rPr>
        <w:t> </w:t>
      </w:r>
      <w:r w:rsidRPr="00E44002">
        <w:rPr>
          <w:rFonts w:ascii="Maiandra GD" w:hAnsi="Maiandra GD" w:cs="Times New Roman"/>
          <w:noProof/>
          <w:szCs w:val="24"/>
        </w:rPr>
        <w:t>? A cross-sectional study [ version 2</w:t>
      </w:r>
      <w:r w:rsidRPr="00E44002">
        <w:rPr>
          <w:rFonts w:ascii="Arial" w:hAnsi="Arial" w:cs="Arial"/>
          <w:noProof/>
          <w:szCs w:val="24"/>
        </w:rPr>
        <w:t> </w:t>
      </w:r>
      <w:r w:rsidRPr="00E44002">
        <w:rPr>
          <w:rFonts w:ascii="Maiandra GD" w:hAnsi="Maiandra GD" w:cs="Times New Roman"/>
          <w:noProof/>
          <w:szCs w:val="24"/>
        </w:rPr>
        <w:t>; peer review</w:t>
      </w:r>
      <w:r w:rsidRPr="00E44002">
        <w:rPr>
          <w:rFonts w:ascii="Arial" w:hAnsi="Arial" w:cs="Arial"/>
          <w:noProof/>
          <w:szCs w:val="24"/>
        </w:rPr>
        <w:t> </w:t>
      </w:r>
      <w:r w:rsidRPr="00E44002">
        <w:rPr>
          <w:rFonts w:ascii="Maiandra GD" w:hAnsi="Maiandra GD" w:cs="Times New Roman"/>
          <w:noProof/>
          <w:szCs w:val="24"/>
        </w:rPr>
        <w:t xml:space="preserve">: 1 approved ] Gates Open Research This article is included in the International. 2019;1–13. </w:t>
      </w:r>
    </w:p>
    <w:p w14:paraId="21559AD1"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E44002">
        <w:rPr>
          <w:rFonts w:ascii="Maiandra GD" w:hAnsi="Maiandra GD" w:cs="Times New Roman"/>
          <w:noProof/>
          <w:szCs w:val="24"/>
        </w:rPr>
        <w:lastRenderedPageBreak/>
        <w:t xml:space="preserve">49. </w:t>
      </w:r>
      <w:r w:rsidRPr="00E44002">
        <w:rPr>
          <w:rFonts w:ascii="Maiandra GD" w:hAnsi="Maiandra GD" w:cs="Times New Roman"/>
          <w:noProof/>
          <w:szCs w:val="24"/>
        </w:rPr>
        <w:tab/>
        <w:t xml:space="preserve">Johannes Bitzer, Virginia Abalos, Dan Apter, Ricardo Martin, Amanda Black &amp; on behalf of the Global CARE (Contraception: Access, Resources, Education) Group (2016) Targeting factors for change: contraceptive counselling and care of female adolescents, The. </w:t>
      </w:r>
    </w:p>
    <w:p w14:paraId="6C20F514" w14:textId="77777777" w:rsidR="00387B62" w:rsidRPr="00E44002" w:rsidRDefault="00387B62" w:rsidP="00387B62">
      <w:pPr>
        <w:widowControl w:val="0"/>
        <w:autoSpaceDE w:val="0"/>
        <w:autoSpaceDN w:val="0"/>
        <w:adjustRightInd w:val="0"/>
        <w:spacing w:after="0" w:line="360" w:lineRule="auto"/>
        <w:ind w:left="640" w:hanging="640"/>
        <w:rPr>
          <w:rFonts w:ascii="Maiandra GD" w:hAnsi="Maiandra GD"/>
          <w:noProof/>
        </w:rPr>
      </w:pPr>
      <w:r w:rsidRPr="00E44002">
        <w:rPr>
          <w:rFonts w:ascii="Maiandra GD" w:hAnsi="Maiandra GD" w:cs="Times New Roman"/>
          <w:noProof/>
          <w:szCs w:val="24"/>
        </w:rPr>
        <w:t xml:space="preserve">50. </w:t>
      </w:r>
      <w:r w:rsidRPr="00E44002">
        <w:rPr>
          <w:rFonts w:ascii="Maiandra GD" w:hAnsi="Maiandra GD" w:cs="Times New Roman"/>
          <w:noProof/>
          <w:szCs w:val="24"/>
        </w:rPr>
        <w:tab/>
        <w:t xml:space="preserve">Pradesh U, Dehingia N, Dixit A, Averbach S, Choudhry V, Dey A, et al. Family planning counseling and its associations with modern contraceptive use , initiation , and continuation in rural. 2019;1–11. </w:t>
      </w:r>
    </w:p>
    <w:p w14:paraId="5E3BC0DE" w14:textId="440D3966" w:rsidR="00715334" w:rsidRPr="00CB5F8C" w:rsidRDefault="00715334" w:rsidP="00387B62">
      <w:pPr>
        <w:widowControl w:val="0"/>
        <w:autoSpaceDE w:val="0"/>
        <w:autoSpaceDN w:val="0"/>
        <w:adjustRightInd w:val="0"/>
        <w:spacing w:after="0" w:line="360" w:lineRule="auto"/>
        <w:ind w:left="640" w:hanging="640"/>
        <w:rPr>
          <w:rFonts w:ascii="Maiandra GD" w:hAnsi="Maiandra GD" w:cs="Segoe UI"/>
          <w:b/>
          <w:sz w:val="28"/>
        </w:rPr>
      </w:pPr>
      <w:r w:rsidRPr="00E44002">
        <w:rPr>
          <w:rFonts w:ascii="Maiandra GD" w:hAnsi="Maiandra GD" w:cs="Segoe UI"/>
          <w:b/>
          <w:sz w:val="28"/>
        </w:rPr>
        <w:fldChar w:fldCharType="end"/>
      </w:r>
    </w:p>
    <w:sectPr w:rsidR="00715334" w:rsidRPr="00CB5F8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F2CF70" w14:textId="77777777" w:rsidR="0040799E" w:rsidRDefault="0040799E" w:rsidP="009640E3">
      <w:pPr>
        <w:spacing w:after="0" w:line="240" w:lineRule="auto"/>
      </w:pPr>
      <w:r>
        <w:separator/>
      </w:r>
    </w:p>
  </w:endnote>
  <w:endnote w:type="continuationSeparator" w:id="0">
    <w:p w14:paraId="5253F7C0" w14:textId="77777777" w:rsidR="0040799E" w:rsidRDefault="0040799E" w:rsidP="00964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4677156"/>
      <w:docPartObj>
        <w:docPartGallery w:val="Page Numbers (Bottom of Page)"/>
        <w:docPartUnique/>
      </w:docPartObj>
    </w:sdtPr>
    <w:sdtEndPr>
      <w:rPr>
        <w:noProof/>
      </w:rPr>
    </w:sdtEndPr>
    <w:sdtContent>
      <w:p w14:paraId="27E265A9" w14:textId="6E3A4BEA" w:rsidR="00AC565E" w:rsidRDefault="00AC565E">
        <w:pPr>
          <w:pStyle w:val="Footer"/>
          <w:jc w:val="center"/>
        </w:pPr>
        <w:r>
          <w:fldChar w:fldCharType="begin"/>
        </w:r>
        <w:r>
          <w:instrText xml:space="preserve"> PAGE   \* MERGEFORMAT </w:instrText>
        </w:r>
        <w:r>
          <w:fldChar w:fldCharType="separate"/>
        </w:r>
        <w:r w:rsidR="00BA6C75">
          <w:rPr>
            <w:noProof/>
          </w:rPr>
          <w:t>20</w:t>
        </w:r>
        <w:r>
          <w:rPr>
            <w:noProof/>
          </w:rPr>
          <w:fldChar w:fldCharType="end"/>
        </w:r>
      </w:p>
    </w:sdtContent>
  </w:sdt>
  <w:p w14:paraId="63C7F04C" w14:textId="77777777" w:rsidR="00863B43" w:rsidRDefault="00863B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9B1AD7" w14:textId="77777777" w:rsidR="0040799E" w:rsidRDefault="0040799E" w:rsidP="009640E3">
      <w:pPr>
        <w:spacing w:after="0" w:line="240" w:lineRule="auto"/>
      </w:pPr>
      <w:r>
        <w:separator/>
      </w:r>
    </w:p>
  </w:footnote>
  <w:footnote w:type="continuationSeparator" w:id="0">
    <w:p w14:paraId="1B105AA1" w14:textId="77777777" w:rsidR="0040799E" w:rsidRDefault="0040799E" w:rsidP="009640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60EA8636"/>
    <w:lvl w:ilvl="0" w:tplc="D1264130">
      <w:start w:val="1"/>
      <w:numFmt w:val="decimal"/>
      <w:lvlText w:val="%1."/>
      <w:lvlJc w:val="left"/>
      <w:pPr>
        <w:ind w:left="720" w:hanging="360"/>
      </w:pPr>
      <w:rPr>
        <w:rFonts w:hint="default"/>
        <w:color w:val="13141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E1A6C"/>
    <w:multiLevelType w:val="hybridMultilevel"/>
    <w:tmpl w:val="928C8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543ADD"/>
    <w:multiLevelType w:val="hybridMultilevel"/>
    <w:tmpl w:val="DA3A735C"/>
    <w:lvl w:ilvl="0" w:tplc="744878A6">
      <w:start w:val="19"/>
      <w:numFmt w:val="bullet"/>
      <w:lvlText w:val=""/>
      <w:lvlJc w:val="left"/>
      <w:pPr>
        <w:ind w:left="720" w:hanging="360"/>
      </w:pPr>
      <w:rPr>
        <w:rFonts w:ascii="Symbol" w:eastAsiaTheme="maj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052892"/>
    <w:multiLevelType w:val="hybridMultilevel"/>
    <w:tmpl w:val="697ACD4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F65190"/>
    <w:multiLevelType w:val="multilevel"/>
    <w:tmpl w:val="C0749714"/>
    <w:lvl w:ilvl="0">
      <w:start w:val="34"/>
      <w:numFmt w:val="decimal"/>
      <w:lvlText w:val="%1"/>
      <w:lvlJc w:val="left"/>
      <w:pPr>
        <w:ind w:left="585" w:hanging="585"/>
      </w:pPr>
      <w:rPr>
        <w:rFonts w:hint="default"/>
      </w:rPr>
    </w:lvl>
    <w:lvl w:ilvl="1">
      <w:start w:val="374"/>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3307"/>
    <w:rsid w:val="000023B8"/>
    <w:rsid w:val="000037A0"/>
    <w:rsid w:val="00004971"/>
    <w:rsid w:val="0000655C"/>
    <w:rsid w:val="000110E8"/>
    <w:rsid w:val="00014C27"/>
    <w:rsid w:val="00021E2C"/>
    <w:rsid w:val="0002792B"/>
    <w:rsid w:val="00027EDC"/>
    <w:rsid w:val="00033B48"/>
    <w:rsid w:val="00033BE4"/>
    <w:rsid w:val="000347BA"/>
    <w:rsid w:val="000416F4"/>
    <w:rsid w:val="00051C4F"/>
    <w:rsid w:val="00052E7A"/>
    <w:rsid w:val="00053932"/>
    <w:rsid w:val="00054954"/>
    <w:rsid w:val="00061865"/>
    <w:rsid w:val="00065C0E"/>
    <w:rsid w:val="00067E87"/>
    <w:rsid w:val="00072EE3"/>
    <w:rsid w:val="00074349"/>
    <w:rsid w:val="000756A1"/>
    <w:rsid w:val="00083F8E"/>
    <w:rsid w:val="00090C25"/>
    <w:rsid w:val="0009145A"/>
    <w:rsid w:val="0009348C"/>
    <w:rsid w:val="00095A38"/>
    <w:rsid w:val="00097403"/>
    <w:rsid w:val="00097CC2"/>
    <w:rsid w:val="000A42FE"/>
    <w:rsid w:val="000A4EB2"/>
    <w:rsid w:val="000A699C"/>
    <w:rsid w:val="000B76A2"/>
    <w:rsid w:val="000C1EFC"/>
    <w:rsid w:val="000C789D"/>
    <w:rsid w:val="000C7F6D"/>
    <w:rsid w:val="000D28BD"/>
    <w:rsid w:val="000D5211"/>
    <w:rsid w:val="000E1E48"/>
    <w:rsid w:val="000E68B9"/>
    <w:rsid w:val="000F4FE7"/>
    <w:rsid w:val="000F72B1"/>
    <w:rsid w:val="00106497"/>
    <w:rsid w:val="00106D76"/>
    <w:rsid w:val="00107162"/>
    <w:rsid w:val="0011105E"/>
    <w:rsid w:val="00112D5C"/>
    <w:rsid w:val="00112ED7"/>
    <w:rsid w:val="00114D69"/>
    <w:rsid w:val="00115080"/>
    <w:rsid w:val="00120E07"/>
    <w:rsid w:val="00123B43"/>
    <w:rsid w:val="001240B0"/>
    <w:rsid w:val="0013303D"/>
    <w:rsid w:val="0013692A"/>
    <w:rsid w:val="00137B7C"/>
    <w:rsid w:val="001424E7"/>
    <w:rsid w:val="00144754"/>
    <w:rsid w:val="00145339"/>
    <w:rsid w:val="001511C1"/>
    <w:rsid w:val="001528C2"/>
    <w:rsid w:val="001546BC"/>
    <w:rsid w:val="0015566B"/>
    <w:rsid w:val="00165D38"/>
    <w:rsid w:val="00166740"/>
    <w:rsid w:val="001753E3"/>
    <w:rsid w:val="0018264B"/>
    <w:rsid w:val="00187746"/>
    <w:rsid w:val="00192356"/>
    <w:rsid w:val="00192538"/>
    <w:rsid w:val="00195882"/>
    <w:rsid w:val="001A3B46"/>
    <w:rsid w:val="001B1753"/>
    <w:rsid w:val="001B7F8F"/>
    <w:rsid w:val="001C01DC"/>
    <w:rsid w:val="001C2383"/>
    <w:rsid w:val="001C3CC6"/>
    <w:rsid w:val="001C5146"/>
    <w:rsid w:val="001D310A"/>
    <w:rsid w:val="001D5636"/>
    <w:rsid w:val="001D63AF"/>
    <w:rsid w:val="001E02ED"/>
    <w:rsid w:val="001E0A6E"/>
    <w:rsid w:val="001E6C15"/>
    <w:rsid w:val="001F14AE"/>
    <w:rsid w:val="00200C50"/>
    <w:rsid w:val="00204069"/>
    <w:rsid w:val="00206FA4"/>
    <w:rsid w:val="002108E8"/>
    <w:rsid w:val="0021636F"/>
    <w:rsid w:val="002172D3"/>
    <w:rsid w:val="00221D7A"/>
    <w:rsid w:val="00223B86"/>
    <w:rsid w:val="00232989"/>
    <w:rsid w:val="00242C2C"/>
    <w:rsid w:val="00243D4D"/>
    <w:rsid w:val="002453D5"/>
    <w:rsid w:val="0024589A"/>
    <w:rsid w:val="00262A7F"/>
    <w:rsid w:val="00270E18"/>
    <w:rsid w:val="00271008"/>
    <w:rsid w:val="00272D95"/>
    <w:rsid w:val="00276AA3"/>
    <w:rsid w:val="00277648"/>
    <w:rsid w:val="00280DA4"/>
    <w:rsid w:val="00281486"/>
    <w:rsid w:val="00286C7A"/>
    <w:rsid w:val="002A06CF"/>
    <w:rsid w:val="002A3A5B"/>
    <w:rsid w:val="002A5628"/>
    <w:rsid w:val="002C4FE4"/>
    <w:rsid w:val="002C6907"/>
    <w:rsid w:val="002C72B1"/>
    <w:rsid w:val="002D0954"/>
    <w:rsid w:val="002D1DEE"/>
    <w:rsid w:val="002D1E5D"/>
    <w:rsid w:val="002D26B5"/>
    <w:rsid w:val="002D6B7C"/>
    <w:rsid w:val="002E1758"/>
    <w:rsid w:val="002E31F4"/>
    <w:rsid w:val="002E5225"/>
    <w:rsid w:val="002E7B64"/>
    <w:rsid w:val="002F6713"/>
    <w:rsid w:val="0030339B"/>
    <w:rsid w:val="00305761"/>
    <w:rsid w:val="00310082"/>
    <w:rsid w:val="00315071"/>
    <w:rsid w:val="00322E59"/>
    <w:rsid w:val="00323307"/>
    <w:rsid w:val="003302E1"/>
    <w:rsid w:val="0033119D"/>
    <w:rsid w:val="003345CE"/>
    <w:rsid w:val="00341FA8"/>
    <w:rsid w:val="0034558E"/>
    <w:rsid w:val="00345A4C"/>
    <w:rsid w:val="00346992"/>
    <w:rsid w:val="0034788A"/>
    <w:rsid w:val="0034791F"/>
    <w:rsid w:val="00350C18"/>
    <w:rsid w:val="0035720D"/>
    <w:rsid w:val="00360204"/>
    <w:rsid w:val="003615DD"/>
    <w:rsid w:val="00364FDD"/>
    <w:rsid w:val="00376579"/>
    <w:rsid w:val="0038676C"/>
    <w:rsid w:val="00387B62"/>
    <w:rsid w:val="0039151B"/>
    <w:rsid w:val="003A1BB1"/>
    <w:rsid w:val="003A735F"/>
    <w:rsid w:val="003B3FF9"/>
    <w:rsid w:val="003B5ED2"/>
    <w:rsid w:val="003C38F4"/>
    <w:rsid w:val="003C3B23"/>
    <w:rsid w:val="003C75F3"/>
    <w:rsid w:val="003D0AA5"/>
    <w:rsid w:val="003D776E"/>
    <w:rsid w:val="003E1F5F"/>
    <w:rsid w:val="003E42DB"/>
    <w:rsid w:val="003E63EA"/>
    <w:rsid w:val="003F01AC"/>
    <w:rsid w:val="003F56C1"/>
    <w:rsid w:val="004037D9"/>
    <w:rsid w:val="004040EC"/>
    <w:rsid w:val="0040799E"/>
    <w:rsid w:val="0041526A"/>
    <w:rsid w:val="00416F75"/>
    <w:rsid w:val="00426448"/>
    <w:rsid w:val="00427775"/>
    <w:rsid w:val="00427EBE"/>
    <w:rsid w:val="004303C7"/>
    <w:rsid w:val="00430B79"/>
    <w:rsid w:val="00431275"/>
    <w:rsid w:val="004315B3"/>
    <w:rsid w:val="0043182A"/>
    <w:rsid w:val="00436893"/>
    <w:rsid w:val="004405A7"/>
    <w:rsid w:val="00441217"/>
    <w:rsid w:val="00441DE3"/>
    <w:rsid w:val="0045167A"/>
    <w:rsid w:val="004516AC"/>
    <w:rsid w:val="00453E25"/>
    <w:rsid w:val="00456130"/>
    <w:rsid w:val="0045724F"/>
    <w:rsid w:val="00462985"/>
    <w:rsid w:val="00467D0B"/>
    <w:rsid w:val="00471AF5"/>
    <w:rsid w:val="0047492A"/>
    <w:rsid w:val="00481DCE"/>
    <w:rsid w:val="004846C9"/>
    <w:rsid w:val="00486B60"/>
    <w:rsid w:val="00496B3E"/>
    <w:rsid w:val="004972F3"/>
    <w:rsid w:val="004973ED"/>
    <w:rsid w:val="004A0F7C"/>
    <w:rsid w:val="004A2092"/>
    <w:rsid w:val="004A3060"/>
    <w:rsid w:val="004A5352"/>
    <w:rsid w:val="004A7813"/>
    <w:rsid w:val="004B2101"/>
    <w:rsid w:val="004C2894"/>
    <w:rsid w:val="004D223B"/>
    <w:rsid w:val="004D2EF4"/>
    <w:rsid w:val="004D5A88"/>
    <w:rsid w:val="004E38B3"/>
    <w:rsid w:val="004E3DF7"/>
    <w:rsid w:val="004E5468"/>
    <w:rsid w:val="004E637E"/>
    <w:rsid w:val="004E7174"/>
    <w:rsid w:val="004F3006"/>
    <w:rsid w:val="004F6F4C"/>
    <w:rsid w:val="004F73E7"/>
    <w:rsid w:val="005008D3"/>
    <w:rsid w:val="00501964"/>
    <w:rsid w:val="005030EF"/>
    <w:rsid w:val="0050768C"/>
    <w:rsid w:val="0051088F"/>
    <w:rsid w:val="00512402"/>
    <w:rsid w:val="005132C8"/>
    <w:rsid w:val="00515066"/>
    <w:rsid w:val="005176AA"/>
    <w:rsid w:val="00517C30"/>
    <w:rsid w:val="00523E57"/>
    <w:rsid w:val="005247F0"/>
    <w:rsid w:val="00525AB3"/>
    <w:rsid w:val="005277B9"/>
    <w:rsid w:val="00530F77"/>
    <w:rsid w:val="0053191E"/>
    <w:rsid w:val="00531B6E"/>
    <w:rsid w:val="00531EAA"/>
    <w:rsid w:val="005375B4"/>
    <w:rsid w:val="00540BA1"/>
    <w:rsid w:val="005503DD"/>
    <w:rsid w:val="0055570D"/>
    <w:rsid w:val="00560254"/>
    <w:rsid w:val="005620BF"/>
    <w:rsid w:val="00562382"/>
    <w:rsid w:val="005643C1"/>
    <w:rsid w:val="00572396"/>
    <w:rsid w:val="00575CDC"/>
    <w:rsid w:val="00576EF5"/>
    <w:rsid w:val="00583F98"/>
    <w:rsid w:val="005858C2"/>
    <w:rsid w:val="005878B9"/>
    <w:rsid w:val="00587F18"/>
    <w:rsid w:val="0059174E"/>
    <w:rsid w:val="00592065"/>
    <w:rsid w:val="00592135"/>
    <w:rsid w:val="005939AB"/>
    <w:rsid w:val="005B6E6F"/>
    <w:rsid w:val="005C576F"/>
    <w:rsid w:val="005D5838"/>
    <w:rsid w:val="005D68E0"/>
    <w:rsid w:val="005D7094"/>
    <w:rsid w:val="005E5A7A"/>
    <w:rsid w:val="005F2C28"/>
    <w:rsid w:val="005F4E3E"/>
    <w:rsid w:val="00601041"/>
    <w:rsid w:val="006137B8"/>
    <w:rsid w:val="00621389"/>
    <w:rsid w:val="00623A5A"/>
    <w:rsid w:val="00625369"/>
    <w:rsid w:val="00632196"/>
    <w:rsid w:val="00637385"/>
    <w:rsid w:val="00642449"/>
    <w:rsid w:val="00677DC9"/>
    <w:rsid w:val="00683E32"/>
    <w:rsid w:val="00685758"/>
    <w:rsid w:val="00686E80"/>
    <w:rsid w:val="006911D1"/>
    <w:rsid w:val="006A0AF8"/>
    <w:rsid w:val="006A2182"/>
    <w:rsid w:val="006A30D1"/>
    <w:rsid w:val="006A3429"/>
    <w:rsid w:val="006A38A8"/>
    <w:rsid w:val="006A5E9B"/>
    <w:rsid w:val="006A6939"/>
    <w:rsid w:val="006B0667"/>
    <w:rsid w:val="006B072F"/>
    <w:rsid w:val="006B7EC8"/>
    <w:rsid w:val="006C1D30"/>
    <w:rsid w:val="006C2F3A"/>
    <w:rsid w:val="006C5BC0"/>
    <w:rsid w:val="006C6AC7"/>
    <w:rsid w:val="006D1482"/>
    <w:rsid w:val="006D3870"/>
    <w:rsid w:val="006D4C76"/>
    <w:rsid w:val="006E0D3D"/>
    <w:rsid w:val="006E1F50"/>
    <w:rsid w:val="006E50F8"/>
    <w:rsid w:val="006F025B"/>
    <w:rsid w:val="006F161D"/>
    <w:rsid w:val="006F2DA0"/>
    <w:rsid w:val="006F6CD6"/>
    <w:rsid w:val="006F7829"/>
    <w:rsid w:val="007034B3"/>
    <w:rsid w:val="00704254"/>
    <w:rsid w:val="007045D3"/>
    <w:rsid w:val="00705894"/>
    <w:rsid w:val="00710E4F"/>
    <w:rsid w:val="00715334"/>
    <w:rsid w:val="00716825"/>
    <w:rsid w:val="00717E33"/>
    <w:rsid w:val="00727D46"/>
    <w:rsid w:val="007326DE"/>
    <w:rsid w:val="00734002"/>
    <w:rsid w:val="00735C84"/>
    <w:rsid w:val="007512F3"/>
    <w:rsid w:val="00751891"/>
    <w:rsid w:val="007520B4"/>
    <w:rsid w:val="00752A9C"/>
    <w:rsid w:val="00754E93"/>
    <w:rsid w:val="007551A2"/>
    <w:rsid w:val="00771384"/>
    <w:rsid w:val="00771BE5"/>
    <w:rsid w:val="0078033C"/>
    <w:rsid w:val="007808DC"/>
    <w:rsid w:val="00781C85"/>
    <w:rsid w:val="0079386F"/>
    <w:rsid w:val="00796C89"/>
    <w:rsid w:val="007A5124"/>
    <w:rsid w:val="007A7002"/>
    <w:rsid w:val="007B14A5"/>
    <w:rsid w:val="007B5B5B"/>
    <w:rsid w:val="007B6810"/>
    <w:rsid w:val="007B74AC"/>
    <w:rsid w:val="007B78FF"/>
    <w:rsid w:val="007B7F28"/>
    <w:rsid w:val="007C0A47"/>
    <w:rsid w:val="007C26E6"/>
    <w:rsid w:val="007D45EC"/>
    <w:rsid w:val="007E3440"/>
    <w:rsid w:val="007E35AC"/>
    <w:rsid w:val="007E72D3"/>
    <w:rsid w:val="007E7EE4"/>
    <w:rsid w:val="00806AFD"/>
    <w:rsid w:val="00810A77"/>
    <w:rsid w:val="008126F2"/>
    <w:rsid w:val="00813A48"/>
    <w:rsid w:val="008226C9"/>
    <w:rsid w:val="008251D9"/>
    <w:rsid w:val="0082549A"/>
    <w:rsid w:val="00827A67"/>
    <w:rsid w:val="00840531"/>
    <w:rsid w:val="00843AB0"/>
    <w:rsid w:val="0084761D"/>
    <w:rsid w:val="00853E9C"/>
    <w:rsid w:val="00855648"/>
    <w:rsid w:val="00863B43"/>
    <w:rsid w:val="008646BF"/>
    <w:rsid w:val="0086507F"/>
    <w:rsid w:val="00867355"/>
    <w:rsid w:val="008800FD"/>
    <w:rsid w:val="0088151F"/>
    <w:rsid w:val="0088308B"/>
    <w:rsid w:val="00884587"/>
    <w:rsid w:val="008864A2"/>
    <w:rsid w:val="00887A17"/>
    <w:rsid w:val="0089230F"/>
    <w:rsid w:val="00894250"/>
    <w:rsid w:val="008A27C9"/>
    <w:rsid w:val="008A2DC9"/>
    <w:rsid w:val="008B1E18"/>
    <w:rsid w:val="008B2C91"/>
    <w:rsid w:val="008B52C2"/>
    <w:rsid w:val="008B66AF"/>
    <w:rsid w:val="008C778E"/>
    <w:rsid w:val="008C7B06"/>
    <w:rsid w:val="008D0637"/>
    <w:rsid w:val="008D264C"/>
    <w:rsid w:val="008D40AB"/>
    <w:rsid w:val="008D5A34"/>
    <w:rsid w:val="008E1996"/>
    <w:rsid w:val="008F0AAD"/>
    <w:rsid w:val="008F4B8B"/>
    <w:rsid w:val="008F632D"/>
    <w:rsid w:val="008F7AD9"/>
    <w:rsid w:val="00902B3E"/>
    <w:rsid w:val="009061C0"/>
    <w:rsid w:val="00911C3A"/>
    <w:rsid w:val="0091387D"/>
    <w:rsid w:val="00915671"/>
    <w:rsid w:val="0092786B"/>
    <w:rsid w:val="009330CB"/>
    <w:rsid w:val="009368AE"/>
    <w:rsid w:val="0094248F"/>
    <w:rsid w:val="0095027C"/>
    <w:rsid w:val="00950CD1"/>
    <w:rsid w:val="00951415"/>
    <w:rsid w:val="009517B1"/>
    <w:rsid w:val="009517FA"/>
    <w:rsid w:val="0095270E"/>
    <w:rsid w:val="0095473D"/>
    <w:rsid w:val="00954982"/>
    <w:rsid w:val="00954F9A"/>
    <w:rsid w:val="00956F68"/>
    <w:rsid w:val="0096117D"/>
    <w:rsid w:val="00963F82"/>
    <w:rsid w:val="009640E3"/>
    <w:rsid w:val="00970F80"/>
    <w:rsid w:val="0097170B"/>
    <w:rsid w:val="00973407"/>
    <w:rsid w:val="00973AB3"/>
    <w:rsid w:val="00976256"/>
    <w:rsid w:val="009858C4"/>
    <w:rsid w:val="009874F3"/>
    <w:rsid w:val="009926CE"/>
    <w:rsid w:val="00992C38"/>
    <w:rsid w:val="00992EEB"/>
    <w:rsid w:val="009A2877"/>
    <w:rsid w:val="009A4516"/>
    <w:rsid w:val="009A52AA"/>
    <w:rsid w:val="009A5803"/>
    <w:rsid w:val="009A729D"/>
    <w:rsid w:val="009B4667"/>
    <w:rsid w:val="009B7CF4"/>
    <w:rsid w:val="009C0089"/>
    <w:rsid w:val="009C119C"/>
    <w:rsid w:val="009C19CA"/>
    <w:rsid w:val="009C4A99"/>
    <w:rsid w:val="009C582A"/>
    <w:rsid w:val="009D69D9"/>
    <w:rsid w:val="009E0FB7"/>
    <w:rsid w:val="009E38CE"/>
    <w:rsid w:val="009E5118"/>
    <w:rsid w:val="009F5468"/>
    <w:rsid w:val="009F7A18"/>
    <w:rsid w:val="00A00CF2"/>
    <w:rsid w:val="00A024A5"/>
    <w:rsid w:val="00A0674C"/>
    <w:rsid w:val="00A105F8"/>
    <w:rsid w:val="00A1295D"/>
    <w:rsid w:val="00A140D1"/>
    <w:rsid w:val="00A15FCD"/>
    <w:rsid w:val="00A177D7"/>
    <w:rsid w:val="00A17D09"/>
    <w:rsid w:val="00A3041B"/>
    <w:rsid w:val="00A30D9E"/>
    <w:rsid w:val="00A32059"/>
    <w:rsid w:val="00A33DAD"/>
    <w:rsid w:val="00A36241"/>
    <w:rsid w:val="00A369A4"/>
    <w:rsid w:val="00A4385F"/>
    <w:rsid w:val="00A478A5"/>
    <w:rsid w:val="00A51988"/>
    <w:rsid w:val="00A57AC0"/>
    <w:rsid w:val="00A649A4"/>
    <w:rsid w:val="00A64AD8"/>
    <w:rsid w:val="00A6645B"/>
    <w:rsid w:val="00A6706D"/>
    <w:rsid w:val="00A6731B"/>
    <w:rsid w:val="00A721FB"/>
    <w:rsid w:val="00A73C68"/>
    <w:rsid w:val="00A812F4"/>
    <w:rsid w:val="00A95228"/>
    <w:rsid w:val="00A9659E"/>
    <w:rsid w:val="00AA08EA"/>
    <w:rsid w:val="00AA0E1A"/>
    <w:rsid w:val="00AA27A4"/>
    <w:rsid w:val="00AA30F2"/>
    <w:rsid w:val="00AA4A7B"/>
    <w:rsid w:val="00AB547A"/>
    <w:rsid w:val="00AB631E"/>
    <w:rsid w:val="00AC001A"/>
    <w:rsid w:val="00AC0DEC"/>
    <w:rsid w:val="00AC1AFE"/>
    <w:rsid w:val="00AC29BA"/>
    <w:rsid w:val="00AC2EB4"/>
    <w:rsid w:val="00AC3DFD"/>
    <w:rsid w:val="00AC565E"/>
    <w:rsid w:val="00AD3498"/>
    <w:rsid w:val="00AE566C"/>
    <w:rsid w:val="00AE56C9"/>
    <w:rsid w:val="00AF34BA"/>
    <w:rsid w:val="00B00100"/>
    <w:rsid w:val="00B0394D"/>
    <w:rsid w:val="00B06AF1"/>
    <w:rsid w:val="00B10F22"/>
    <w:rsid w:val="00B2047C"/>
    <w:rsid w:val="00B2257A"/>
    <w:rsid w:val="00B23B28"/>
    <w:rsid w:val="00B23B71"/>
    <w:rsid w:val="00B23C21"/>
    <w:rsid w:val="00B30CBF"/>
    <w:rsid w:val="00B319AD"/>
    <w:rsid w:val="00B327C1"/>
    <w:rsid w:val="00B40B1A"/>
    <w:rsid w:val="00B41245"/>
    <w:rsid w:val="00B4165A"/>
    <w:rsid w:val="00B45CBA"/>
    <w:rsid w:val="00B53CA0"/>
    <w:rsid w:val="00B57006"/>
    <w:rsid w:val="00B57B7E"/>
    <w:rsid w:val="00B61750"/>
    <w:rsid w:val="00B621FD"/>
    <w:rsid w:val="00B63BEF"/>
    <w:rsid w:val="00B64404"/>
    <w:rsid w:val="00B810FB"/>
    <w:rsid w:val="00B81EE2"/>
    <w:rsid w:val="00B8577A"/>
    <w:rsid w:val="00B869C9"/>
    <w:rsid w:val="00B91229"/>
    <w:rsid w:val="00B9291B"/>
    <w:rsid w:val="00B93C28"/>
    <w:rsid w:val="00B961AD"/>
    <w:rsid w:val="00BA6C75"/>
    <w:rsid w:val="00BB4754"/>
    <w:rsid w:val="00BC7824"/>
    <w:rsid w:val="00BD17F9"/>
    <w:rsid w:val="00BD3B2A"/>
    <w:rsid w:val="00BD4125"/>
    <w:rsid w:val="00BE3286"/>
    <w:rsid w:val="00BE518F"/>
    <w:rsid w:val="00BF1EDE"/>
    <w:rsid w:val="00BF64AA"/>
    <w:rsid w:val="00C035F5"/>
    <w:rsid w:val="00C039DC"/>
    <w:rsid w:val="00C0678D"/>
    <w:rsid w:val="00C070F0"/>
    <w:rsid w:val="00C125F7"/>
    <w:rsid w:val="00C22645"/>
    <w:rsid w:val="00C27DB3"/>
    <w:rsid w:val="00C316D0"/>
    <w:rsid w:val="00C32DB1"/>
    <w:rsid w:val="00C373BF"/>
    <w:rsid w:val="00C41FCC"/>
    <w:rsid w:val="00C42F3F"/>
    <w:rsid w:val="00C46134"/>
    <w:rsid w:val="00C543C3"/>
    <w:rsid w:val="00C547D0"/>
    <w:rsid w:val="00C7284E"/>
    <w:rsid w:val="00C84C27"/>
    <w:rsid w:val="00C84FEF"/>
    <w:rsid w:val="00C86356"/>
    <w:rsid w:val="00C90B29"/>
    <w:rsid w:val="00C9158A"/>
    <w:rsid w:val="00C937F1"/>
    <w:rsid w:val="00C939B7"/>
    <w:rsid w:val="00C940FF"/>
    <w:rsid w:val="00C96D9B"/>
    <w:rsid w:val="00CA0C20"/>
    <w:rsid w:val="00CA72A4"/>
    <w:rsid w:val="00CA76EB"/>
    <w:rsid w:val="00CB38A3"/>
    <w:rsid w:val="00CB4DB0"/>
    <w:rsid w:val="00CB5F8C"/>
    <w:rsid w:val="00CC073B"/>
    <w:rsid w:val="00CC193D"/>
    <w:rsid w:val="00CC466D"/>
    <w:rsid w:val="00CC779D"/>
    <w:rsid w:val="00CD56C2"/>
    <w:rsid w:val="00CE0411"/>
    <w:rsid w:val="00CE147A"/>
    <w:rsid w:val="00CE36D6"/>
    <w:rsid w:val="00CE660A"/>
    <w:rsid w:val="00CE6C9A"/>
    <w:rsid w:val="00CE714E"/>
    <w:rsid w:val="00CE7160"/>
    <w:rsid w:val="00CF2EB4"/>
    <w:rsid w:val="00CF3D47"/>
    <w:rsid w:val="00D02556"/>
    <w:rsid w:val="00D037CF"/>
    <w:rsid w:val="00D0506E"/>
    <w:rsid w:val="00D06F01"/>
    <w:rsid w:val="00D12840"/>
    <w:rsid w:val="00D2189F"/>
    <w:rsid w:val="00D2198E"/>
    <w:rsid w:val="00D3251E"/>
    <w:rsid w:val="00D34620"/>
    <w:rsid w:val="00D43C4C"/>
    <w:rsid w:val="00D45701"/>
    <w:rsid w:val="00D45D8B"/>
    <w:rsid w:val="00D52259"/>
    <w:rsid w:val="00D64651"/>
    <w:rsid w:val="00D66811"/>
    <w:rsid w:val="00D72971"/>
    <w:rsid w:val="00D7421F"/>
    <w:rsid w:val="00D80674"/>
    <w:rsid w:val="00D81067"/>
    <w:rsid w:val="00D84AC6"/>
    <w:rsid w:val="00D9318D"/>
    <w:rsid w:val="00D95A45"/>
    <w:rsid w:val="00DA0C2C"/>
    <w:rsid w:val="00DA5735"/>
    <w:rsid w:val="00DB017F"/>
    <w:rsid w:val="00DC259E"/>
    <w:rsid w:val="00DC49B0"/>
    <w:rsid w:val="00DD0BF5"/>
    <w:rsid w:val="00DD7CC9"/>
    <w:rsid w:val="00DE0D59"/>
    <w:rsid w:val="00DE45AA"/>
    <w:rsid w:val="00DE470E"/>
    <w:rsid w:val="00DE59EC"/>
    <w:rsid w:val="00DE67C5"/>
    <w:rsid w:val="00DF24ED"/>
    <w:rsid w:val="00DF615E"/>
    <w:rsid w:val="00DF6603"/>
    <w:rsid w:val="00DF748A"/>
    <w:rsid w:val="00E051A3"/>
    <w:rsid w:val="00E140E4"/>
    <w:rsid w:val="00E14987"/>
    <w:rsid w:val="00E15D5E"/>
    <w:rsid w:val="00E2279D"/>
    <w:rsid w:val="00E23DDB"/>
    <w:rsid w:val="00E24C02"/>
    <w:rsid w:val="00E25474"/>
    <w:rsid w:val="00E33BEB"/>
    <w:rsid w:val="00E34609"/>
    <w:rsid w:val="00E34EAB"/>
    <w:rsid w:val="00E41982"/>
    <w:rsid w:val="00E44002"/>
    <w:rsid w:val="00E45A74"/>
    <w:rsid w:val="00E470E1"/>
    <w:rsid w:val="00E553EA"/>
    <w:rsid w:val="00E55438"/>
    <w:rsid w:val="00E561C5"/>
    <w:rsid w:val="00E56607"/>
    <w:rsid w:val="00E62C04"/>
    <w:rsid w:val="00E647CA"/>
    <w:rsid w:val="00E70A95"/>
    <w:rsid w:val="00E721A5"/>
    <w:rsid w:val="00E73494"/>
    <w:rsid w:val="00E763CB"/>
    <w:rsid w:val="00E80ACD"/>
    <w:rsid w:val="00E83676"/>
    <w:rsid w:val="00E842F7"/>
    <w:rsid w:val="00E86F67"/>
    <w:rsid w:val="00E8755D"/>
    <w:rsid w:val="00E90EEB"/>
    <w:rsid w:val="00E94D91"/>
    <w:rsid w:val="00E97EBF"/>
    <w:rsid w:val="00EA0C7A"/>
    <w:rsid w:val="00EA2095"/>
    <w:rsid w:val="00EB58F0"/>
    <w:rsid w:val="00EB6798"/>
    <w:rsid w:val="00EB6C4A"/>
    <w:rsid w:val="00EC1CCD"/>
    <w:rsid w:val="00ED21A1"/>
    <w:rsid w:val="00EE590C"/>
    <w:rsid w:val="00EF2E26"/>
    <w:rsid w:val="00F050DD"/>
    <w:rsid w:val="00F06574"/>
    <w:rsid w:val="00F11830"/>
    <w:rsid w:val="00F129B5"/>
    <w:rsid w:val="00F1456C"/>
    <w:rsid w:val="00F177A4"/>
    <w:rsid w:val="00F225BA"/>
    <w:rsid w:val="00F276AD"/>
    <w:rsid w:val="00F32BA1"/>
    <w:rsid w:val="00F341CD"/>
    <w:rsid w:val="00F35FDA"/>
    <w:rsid w:val="00F360D2"/>
    <w:rsid w:val="00F40213"/>
    <w:rsid w:val="00F40A99"/>
    <w:rsid w:val="00F43B7C"/>
    <w:rsid w:val="00F54445"/>
    <w:rsid w:val="00F54631"/>
    <w:rsid w:val="00F61B84"/>
    <w:rsid w:val="00F64E73"/>
    <w:rsid w:val="00F71AF6"/>
    <w:rsid w:val="00F72992"/>
    <w:rsid w:val="00F75418"/>
    <w:rsid w:val="00F82C18"/>
    <w:rsid w:val="00F845B2"/>
    <w:rsid w:val="00F86132"/>
    <w:rsid w:val="00F913FB"/>
    <w:rsid w:val="00F929FB"/>
    <w:rsid w:val="00F94C7C"/>
    <w:rsid w:val="00FA08EB"/>
    <w:rsid w:val="00FA4597"/>
    <w:rsid w:val="00FA5149"/>
    <w:rsid w:val="00FA69D6"/>
    <w:rsid w:val="00FB0AB4"/>
    <w:rsid w:val="00FB7E77"/>
    <w:rsid w:val="00FC29ED"/>
    <w:rsid w:val="00FE0FBF"/>
    <w:rsid w:val="00FE5D34"/>
    <w:rsid w:val="00FF5A03"/>
    <w:rsid w:val="00FF6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70B8D"/>
  <w15:docId w15:val="{F4CC6486-284A-4D91-A98F-2AC369CA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472C4"/>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rPr>
      <w:color w:val="0563C1"/>
      <w:u w:val="single"/>
    </w:rPr>
  </w:style>
  <w:style w:type="character" w:customStyle="1" w:styleId="UnresolvedMention1">
    <w:name w:val="Unresolved Mention1"/>
    <w:basedOn w:val="DefaultParagraphFont"/>
    <w:uiPriority w:val="99"/>
    <w:rPr>
      <w:color w:val="605E5C"/>
      <w:shd w:val="clear" w:color="auto" w:fill="E1DFDD"/>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pPr>
      <w:spacing w:after="200" w:line="240" w:lineRule="auto"/>
    </w:pPr>
    <w:rPr>
      <w:i/>
      <w:iCs/>
      <w:color w:val="44546A"/>
      <w:sz w:val="18"/>
      <w:szCs w:val="18"/>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sz w:val="28"/>
      <w:szCs w:val="28"/>
    </w:rPr>
  </w:style>
  <w:style w:type="table" w:styleId="MediumList1-Accent1">
    <w:name w:val="Medium List 1 Accent 1"/>
    <w:basedOn w:val="TableNormal"/>
    <w:uiPriority w:val="65"/>
    <w:pPr>
      <w:spacing w:after="0" w:line="240" w:lineRule="auto"/>
    </w:pPr>
    <w:rPr>
      <w:color w:val="000000"/>
    </w:rPr>
    <w:tblPr>
      <w:tblStyleRowBandSize w:val="1"/>
      <w:tblStyleColBandSize w:val="1"/>
      <w:tblBorders>
        <w:top w:val="single" w:sz="8" w:space="0" w:color="4472C4"/>
        <w:bottom w:val="single" w:sz="8" w:space="0" w:color="4472C4"/>
      </w:tblBorders>
    </w:tblPr>
    <w:tblStylePr w:type="firstRow">
      <w:rPr>
        <w:rFonts w:asciiTheme="majorHAnsi" w:eastAsiaTheme="majorEastAsia" w:hAnsiTheme="majorHAnsi" w:cstheme="majorBidi"/>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styleId="MediumList1-Accent3">
    <w:name w:val="Medium List 1 Accent 3"/>
    <w:basedOn w:val="TableNormal"/>
    <w:uiPriority w:val="65"/>
    <w:pPr>
      <w:spacing w:after="0" w:line="240" w:lineRule="auto"/>
    </w:pPr>
    <w:rPr>
      <w:color w:val="000000"/>
    </w:rPr>
    <w:tblPr>
      <w:tblStyleRowBandSize w:val="1"/>
      <w:tblStyleColBandSize w:val="1"/>
      <w:tblBorders>
        <w:top w:val="single" w:sz="8" w:space="0" w:color="A5A5A5"/>
        <w:bottom w:val="single" w:sz="8" w:space="0" w:color="A5A5A5"/>
      </w:tblBorders>
    </w:tblPr>
    <w:tblStylePr w:type="firstRow">
      <w:rPr>
        <w:rFonts w:asciiTheme="majorHAnsi" w:eastAsiaTheme="majorEastAsia" w:hAnsiTheme="majorHAnsi" w:cstheme="majorBidi"/>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styleId="MediumList1-Accent5">
    <w:name w:val="Medium List 1 Accent 5"/>
    <w:basedOn w:val="TableNormal"/>
    <w:uiPriority w:val="65"/>
    <w:pPr>
      <w:spacing w:after="0" w:line="240" w:lineRule="auto"/>
    </w:pPr>
    <w:rPr>
      <w:color w:val="000000"/>
    </w:rPr>
    <w:tblPr>
      <w:tblStyleRowBandSize w:val="1"/>
      <w:tblStyleColBandSize w:val="1"/>
      <w:tblBorders>
        <w:top w:val="single" w:sz="8" w:space="0" w:color="5B9BD5"/>
        <w:bottom w:val="single" w:sz="8" w:space="0" w:color="5B9BD5"/>
      </w:tblBorders>
    </w:tblPr>
    <w:tblStylePr w:type="firstRow">
      <w:rPr>
        <w:rFonts w:asciiTheme="majorHAnsi" w:eastAsiaTheme="majorEastAsia" w:hAnsiTheme="majorHAnsi" w:cstheme="majorBidi"/>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styleId="MediumList1-Accent4">
    <w:name w:val="Medium List 1 Accent 4"/>
    <w:basedOn w:val="TableNormal"/>
    <w:uiPriority w:val="65"/>
    <w:pPr>
      <w:spacing w:after="0" w:line="240" w:lineRule="auto"/>
    </w:pPr>
    <w:rPr>
      <w:color w:val="000000"/>
    </w:rPr>
    <w:tblPr>
      <w:tblStyleRowBandSize w:val="1"/>
      <w:tblStyleColBandSize w:val="1"/>
      <w:tblBorders>
        <w:top w:val="single" w:sz="8" w:space="0" w:color="FFC000"/>
        <w:bottom w:val="single" w:sz="8" w:space="0" w:color="FFC000"/>
      </w:tblBorders>
    </w:tblPr>
    <w:tblStylePr w:type="firstRow">
      <w:rPr>
        <w:rFonts w:asciiTheme="majorHAnsi" w:eastAsiaTheme="majorEastAsia" w:hAnsiTheme="majorHAnsi" w:cstheme="majorBidi"/>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styleId="LightShading-Accent3">
    <w:name w:val="Light Shading Accent 3"/>
    <w:basedOn w:val="TableNormal"/>
    <w:uiPriority w:val="60"/>
    <w:pPr>
      <w:spacing w:after="0" w:line="240" w:lineRule="auto"/>
    </w:pPr>
    <w:rPr>
      <w:color w:val="7B7B7B"/>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sz w:val="26"/>
      <w:szCs w:val="26"/>
    </w:rPr>
  </w:style>
  <w:style w:type="table" w:styleId="LightList-Accent5">
    <w:name w:val="Light List Accent 5"/>
    <w:basedOn w:val="TableNormal"/>
    <w:uiPriority w:val="61"/>
    <w:pPr>
      <w:spacing w:after="0" w:line="240" w:lineRule="auto"/>
    </w:p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styleId="LightShading-Accent5">
    <w:name w:val="Light Shading Accent 5"/>
    <w:basedOn w:val="TableNormal"/>
    <w:uiPriority w:val="60"/>
    <w:pPr>
      <w:spacing w:after="0" w:line="240" w:lineRule="auto"/>
    </w:pPr>
    <w:rPr>
      <w:color w:val="2E74B5"/>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LightShading-Accent51">
    <w:name w:val="Light Shading - Accent 51"/>
    <w:basedOn w:val="TableNormal"/>
    <w:next w:val="LightShading-Accent5"/>
    <w:uiPriority w:val="60"/>
    <w:pPr>
      <w:spacing w:after="0" w:line="240" w:lineRule="auto"/>
    </w:pPr>
    <w:rPr>
      <w:color w:val="2F5496"/>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MediumShading2-Accent5">
    <w:name w:val="Medium Shading 2 Accent 5"/>
    <w:basedOn w:val="TableNormal"/>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ormalWeb">
    <w:name w:val="Normal (Web)"/>
    <w:basedOn w:val="Normal"/>
    <w:uiPriority w:val="99"/>
    <w:unhideWhenUsed/>
    <w:rsid w:val="006C2F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eparator">
    <w:name w:val="paragraphseparator"/>
    <w:basedOn w:val="Normal"/>
    <w:rsid w:val="006C2F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CC466D"/>
    <w:rPr>
      <w:color w:val="605E5C"/>
      <w:shd w:val="clear" w:color="auto" w:fill="E1DFDD"/>
    </w:rPr>
  </w:style>
  <w:style w:type="paragraph" w:customStyle="1" w:styleId="Default">
    <w:name w:val="Default"/>
    <w:rsid w:val="001546B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E763CB"/>
    <w:rPr>
      <w:sz w:val="16"/>
      <w:szCs w:val="16"/>
    </w:rPr>
  </w:style>
  <w:style w:type="paragraph" w:styleId="CommentText">
    <w:name w:val="annotation text"/>
    <w:basedOn w:val="Normal"/>
    <w:link w:val="CommentTextChar"/>
    <w:uiPriority w:val="99"/>
    <w:semiHidden/>
    <w:unhideWhenUsed/>
    <w:rsid w:val="00E763CB"/>
    <w:pPr>
      <w:spacing w:line="240" w:lineRule="auto"/>
    </w:pPr>
    <w:rPr>
      <w:sz w:val="20"/>
      <w:szCs w:val="20"/>
    </w:rPr>
  </w:style>
  <w:style w:type="character" w:customStyle="1" w:styleId="CommentTextChar">
    <w:name w:val="Comment Text Char"/>
    <w:basedOn w:val="DefaultParagraphFont"/>
    <w:link w:val="CommentText"/>
    <w:uiPriority w:val="99"/>
    <w:semiHidden/>
    <w:rsid w:val="00E763C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460450">
      <w:bodyDiv w:val="1"/>
      <w:marLeft w:val="0"/>
      <w:marRight w:val="0"/>
      <w:marTop w:val="0"/>
      <w:marBottom w:val="0"/>
      <w:divBdr>
        <w:top w:val="none" w:sz="0" w:space="0" w:color="auto"/>
        <w:left w:val="none" w:sz="0" w:space="0" w:color="auto"/>
        <w:bottom w:val="none" w:sz="0" w:space="0" w:color="auto"/>
        <w:right w:val="none" w:sz="0" w:space="0" w:color="auto"/>
      </w:divBdr>
    </w:div>
    <w:div w:id="643436602">
      <w:bodyDiv w:val="1"/>
      <w:marLeft w:val="0"/>
      <w:marRight w:val="0"/>
      <w:marTop w:val="0"/>
      <w:marBottom w:val="0"/>
      <w:divBdr>
        <w:top w:val="none" w:sz="0" w:space="0" w:color="auto"/>
        <w:left w:val="none" w:sz="0" w:space="0" w:color="auto"/>
        <w:bottom w:val="none" w:sz="0" w:space="0" w:color="auto"/>
        <w:right w:val="none" w:sz="0" w:space="0" w:color="auto"/>
      </w:divBdr>
    </w:div>
    <w:div w:id="748504613">
      <w:bodyDiv w:val="1"/>
      <w:marLeft w:val="0"/>
      <w:marRight w:val="0"/>
      <w:marTop w:val="0"/>
      <w:marBottom w:val="0"/>
      <w:divBdr>
        <w:top w:val="none" w:sz="0" w:space="0" w:color="auto"/>
        <w:left w:val="none" w:sz="0" w:space="0" w:color="auto"/>
        <w:bottom w:val="none" w:sz="0" w:space="0" w:color="auto"/>
        <w:right w:val="none" w:sz="0" w:space="0" w:color="auto"/>
      </w:divBdr>
    </w:div>
    <w:div w:id="109459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mikebede@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hsprogram.com/publications/publication-fr328-dhs-final-reports.cfm" TargetMode="External"/><Relationship Id="rId4" Type="http://schemas.openxmlformats.org/officeDocument/2006/relationships/settings" Target="settings.xml"/><Relationship Id="rId9" Type="http://schemas.openxmlformats.org/officeDocument/2006/relationships/hyperlink" Target="http://www.measuredh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306AE-B33C-4922-8537-45C7BE28B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23</Pages>
  <Words>20521</Words>
  <Characters>116970</Characters>
  <Application>Microsoft Office Word</Application>
  <DocSecurity>0</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Alemi k</cp:lastModifiedBy>
  <cp:revision>120</cp:revision>
  <dcterms:created xsi:type="dcterms:W3CDTF">2020-09-03T11:25:00Z</dcterms:created>
  <dcterms:modified xsi:type="dcterms:W3CDTF">2020-09-07T05:44:00Z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af2c5e25-f1da-3838-b5c7-31b17f5fc8c1</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