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B4EE9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 G</w:t>
      </w:r>
      <w:r>
        <w:rPr>
          <w:rFonts w:ascii="Times New Roman" w:hAnsi="Times New Roman" w:cs="Times New Roman" w:hint="eastAsia"/>
        </w:rPr>
        <w:t>arden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index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E22233" w14:paraId="3D4E9138" w14:textId="77777777" w:rsidTr="00653B73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FF1ED5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 w:hint="eastAsia"/>
              </w:rPr>
              <w:t xml:space="preserve">arden index </w:t>
            </w:r>
          </w:p>
        </w:tc>
      </w:tr>
      <w:tr w:rsidR="00E22233" w14:paraId="45319D55" w14:textId="77777777" w:rsidTr="00653B73">
        <w:tc>
          <w:tcPr>
            <w:tcW w:w="1345" w:type="dxa"/>
            <w:tcBorders>
              <w:top w:val="single" w:sz="4" w:space="0" w:color="auto"/>
            </w:tcBorders>
          </w:tcPr>
          <w:p w14:paraId="0A25E1E5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</w:rPr>
              <w:instrText>= 1 \* ROMAN</w:instrText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I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005" w:type="dxa"/>
            <w:tcBorders>
              <w:top w:val="single" w:sz="4" w:space="0" w:color="auto"/>
            </w:tcBorders>
          </w:tcPr>
          <w:p w14:paraId="6A57CBC8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160</w:t>
            </w:r>
            <w:r>
              <w:rPr>
                <w:rFonts w:ascii="Times New Roman" w:hAnsi="Times New Roman" w:cs="Times New Roman" w:hint="eastAsia"/>
              </w:rPr>
              <w:t>°,</w:t>
            </w:r>
            <w:r>
              <w:rPr>
                <w:rFonts w:ascii="Times New Roman" w:hAnsi="Times New Roman" w:cs="Times New Roman"/>
              </w:rPr>
              <w:t xml:space="preserve"> LAT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180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E22233" w14:paraId="5296CB1E" w14:textId="77777777" w:rsidTr="00653B73">
        <w:tc>
          <w:tcPr>
            <w:tcW w:w="1345" w:type="dxa"/>
          </w:tcPr>
          <w:p w14:paraId="1B6DB261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</w:rPr>
              <w:instrText>= 2 \* ROMAN</w:instrText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II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005" w:type="dxa"/>
          </w:tcPr>
          <w:p w14:paraId="5A60E750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155</w:t>
            </w:r>
            <w:r>
              <w:rPr>
                <w:rFonts w:ascii="Times New Roman" w:hAnsi="Times New Roman" w:cs="Times New Roman" w:hint="eastAsia"/>
              </w:rPr>
              <w:t>°</w:t>
            </w:r>
            <w:r>
              <w:rPr>
                <w:rFonts w:ascii="Times New Roman" w:hAnsi="Times New Roman" w:cs="Times New Roman"/>
              </w:rPr>
              <w:t>-160</w:t>
            </w:r>
            <w:r>
              <w:rPr>
                <w:rFonts w:ascii="Times New Roman" w:hAnsi="Times New Roman" w:cs="Times New Roman" w:hint="eastAsia"/>
              </w:rPr>
              <w:t>°,</w:t>
            </w:r>
            <w:r>
              <w:rPr>
                <w:rFonts w:ascii="Times New Roman" w:hAnsi="Times New Roman" w:cs="Times New Roman"/>
              </w:rPr>
              <w:t xml:space="preserve"> LAT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180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E22233" w14:paraId="75AB060D" w14:textId="77777777" w:rsidTr="00653B73">
        <w:tc>
          <w:tcPr>
            <w:tcW w:w="1345" w:type="dxa"/>
          </w:tcPr>
          <w:p w14:paraId="7DFB1CAE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</w:rPr>
              <w:instrText>= 3 \* ROMAN</w:instrText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III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005" w:type="dxa"/>
          </w:tcPr>
          <w:p w14:paraId="258836CC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150</w:t>
            </w:r>
            <w:r>
              <w:rPr>
                <w:rFonts w:ascii="Times New Roman" w:hAnsi="Times New Roman" w:cs="Times New Roman" w:hint="eastAsia"/>
              </w:rPr>
              <w:t>°</w:t>
            </w:r>
            <w:r>
              <w:rPr>
                <w:rFonts w:ascii="Times New Roman" w:hAnsi="Times New Roman" w:cs="Times New Roman"/>
              </w:rPr>
              <w:t>-155</w:t>
            </w:r>
            <w:r>
              <w:rPr>
                <w:rFonts w:ascii="Times New Roman" w:hAnsi="Times New Roman" w:cs="Times New Roman" w:hint="eastAsia"/>
              </w:rPr>
              <w:t>°,</w:t>
            </w:r>
            <w:r>
              <w:rPr>
                <w:rFonts w:ascii="Times New Roman" w:hAnsi="Times New Roman" w:cs="Times New Roman"/>
              </w:rPr>
              <w:t xml:space="preserve"> LAT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＞1</w:t>
            </w: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E22233" w14:paraId="2E18BA8C" w14:textId="77777777" w:rsidTr="00653B73">
        <w:tc>
          <w:tcPr>
            <w:tcW w:w="1345" w:type="dxa"/>
          </w:tcPr>
          <w:p w14:paraId="3D1407AD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</w:rPr>
              <w:instrText>= 4 \* ROMAN</w:instrText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IV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005" w:type="dxa"/>
          </w:tcPr>
          <w:p w14:paraId="44774181" w14:textId="77777777" w:rsidR="00E22233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 w:hint="eastAsia"/>
              </w:rPr>
              <w:t>°,</w:t>
            </w:r>
            <w:r>
              <w:rPr>
                <w:rFonts w:ascii="Times New Roman" w:hAnsi="Times New Roman" w:cs="Times New Roman"/>
              </w:rPr>
              <w:t xml:space="preserve"> LAT </w:t>
            </w:r>
            <w:r>
              <w:rPr>
                <w:rFonts w:ascii="Times New Roman" w:hAnsi="Times New Roman" w:cs="Times New Roman" w:hint="eastAsia"/>
              </w:rPr>
              <w:t>view: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＞1</w:t>
            </w: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14:paraId="05B947AF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FFFA83E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DE617AE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F276126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4C6E139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CBB0944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E5F736F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EDC3B60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1DE8162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0164639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190C657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A15A29E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B0C44EB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0BCAF38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19AD040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B33DB66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F74C215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D4653ED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6E0EA30E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29248DF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102655D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3F745CD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03D98F9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6622630B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03E8DFD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AD9F975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>Table 2 Demographic Characteristics of Patients in the study group vs the control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070"/>
        <w:gridCol w:w="1980"/>
        <w:gridCol w:w="1080"/>
      </w:tblGrid>
      <w:tr w:rsidR="00E22233" w:rsidRPr="00194E2F" w14:paraId="17B472E0" w14:textId="77777777" w:rsidTr="00653B73"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3A91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B8C7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Study group(n=15)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7626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Control group(n=34)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7E33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 Value</w:t>
            </w:r>
          </w:p>
        </w:tc>
      </w:tr>
      <w:tr w:rsidR="00E22233" w:rsidRPr="00194E2F" w14:paraId="51DAB587" w14:textId="77777777" w:rsidTr="00653B73"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7B03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Sex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F708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D3A1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9A4F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62CB0C0C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E72EA9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lastRenderedPageBreak/>
              <w:t>Male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99D6D1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76E7F2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070F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.720</w:t>
            </w:r>
          </w:p>
        </w:tc>
      </w:tr>
      <w:tr w:rsidR="00E22233" w:rsidRPr="00194E2F" w14:paraId="405D673E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229A116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B9AB5F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42E5B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3B7C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0D5BD417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A4E803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Age, Y/O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9A0E9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46.46±12.2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12E37F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45.85±10.7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26677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.861</w:t>
            </w:r>
          </w:p>
        </w:tc>
      </w:tr>
      <w:tr w:rsidR="00E22233" w:rsidRPr="00194E2F" w14:paraId="7A09EC82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6E43A7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Causes of injury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CA3C55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1D679D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0D01C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05E54AF7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9C3206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Low-energy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DBFD05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2A84BC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7112A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.414</w:t>
            </w:r>
          </w:p>
        </w:tc>
      </w:tr>
      <w:tr w:rsidR="00E22233" w:rsidRPr="00194E2F" w14:paraId="2329DF9E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879A55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High-energy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DC902F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383FAC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38629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3AA8C0E0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87477C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Time from injury to surgery, 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724F7A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3.73±1.86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03D5EA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3.41±1.35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6584E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.555</w:t>
            </w:r>
          </w:p>
        </w:tc>
      </w:tr>
      <w:tr w:rsidR="00E22233" w:rsidRPr="00194E2F" w14:paraId="033CC07A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6FC304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Length of stay in hospital, 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3D625D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6.47±2.39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7736C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7.15±1.64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7D193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.251</w:t>
            </w:r>
          </w:p>
        </w:tc>
      </w:tr>
      <w:tr w:rsidR="00E22233" w:rsidRPr="00194E2F" w14:paraId="5F77BD23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CB0C0F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Follow-up interval, mth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3E7A9D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12.07±2.52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96C3D81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12.56±2.38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805CE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.515</w:t>
            </w:r>
          </w:p>
        </w:tc>
      </w:tr>
      <w:tr w:rsidR="00E22233" w:rsidRPr="00194E2F" w14:paraId="14B9BA7D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0F9FD7A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Garden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221301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E3F611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7D5F3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6F31DAE7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433FF3D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1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9D398F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5A0BC8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6CB39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.114</w:t>
            </w:r>
          </w:p>
        </w:tc>
      </w:tr>
      <w:tr w:rsidR="00E22233" w:rsidRPr="00194E2F" w14:paraId="3626F90F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6A7BB3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2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BC60B0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7A170B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E1BA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4CAA832C" w14:textId="77777777" w:rsidTr="00653B73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02D7AC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3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III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BCD202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7585B6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75E5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044B1348" w14:textId="77777777" w:rsidTr="00653B73"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713D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4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IV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0E551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A0F7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04D8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05399F9E" w14:textId="77777777" w:rsidTr="00653B73">
        <w:tc>
          <w:tcPr>
            <w:tcW w:w="8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F5F7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Expressed value as mean ± standard deviation</w:t>
            </w:r>
          </w:p>
          <w:p w14:paraId="676E157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Low-energy injury: fall from standing height; High-energy injury: traffic trauma, fall from height</w:t>
            </w:r>
          </w:p>
        </w:tc>
      </w:tr>
    </w:tbl>
    <w:p w14:paraId="0EAD24C7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2368987F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EAF0E6F" w14:textId="77777777" w:rsidR="00E22233" w:rsidRDefault="00E22233" w:rsidP="00E2223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CC9B169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>Table 3 Comparison of preoperative planning and intraoperative protocol in the study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138"/>
        <w:gridCol w:w="3161"/>
      </w:tblGrid>
      <w:tr w:rsidR="00E22233" w:rsidRPr="00194E2F" w14:paraId="50F26552" w14:textId="77777777" w:rsidTr="00653B73">
        <w:tc>
          <w:tcPr>
            <w:tcW w:w="3061" w:type="dxa"/>
            <w:tcBorders>
              <w:top w:val="single" w:sz="8" w:space="0" w:color="auto"/>
              <w:bottom w:val="single" w:sz="4" w:space="0" w:color="auto"/>
            </w:tcBorders>
          </w:tcPr>
          <w:p w14:paraId="00A7D101" w14:textId="77777777" w:rsidR="00E22233" w:rsidRPr="00194E2F" w:rsidRDefault="00E22233" w:rsidP="00653B73">
            <w:pPr>
              <w:spacing w:line="480" w:lineRule="auto"/>
              <w:rPr>
                <w:rFonts w:ascii="Times New Roman" w:eastAsia="Microsoft YaHei" w:hAnsi="Times New Roman" w:cs="Times New Roman"/>
              </w:rPr>
            </w:pPr>
          </w:p>
        </w:tc>
        <w:tc>
          <w:tcPr>
            <w:tcW w:w="3138" w:type="dxa"/>
            <w:tcBorders>
              <w:top w:val="single" w:sz="8" w:space="0" w:color="auto"/>
              <w:bottom w:val="single" w:sz="4" w:space="0" w:color="auto"/>
            </w:tcBorders>
          </w:tcPr>
          <w:p w14:paraId="4109CE42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preoperative plan</w:t>
            </w:r>
          </w:p>
        </w:tc>
        <w:tc>
          <w:tcPr>
            <w:tcW w:w="3161" w:type="dxa"/>
            <w:tcBorders>
              <w:top w:val="single" w:sz="8" w:space="0" w:color="auto"/>
              <w:bottom w:val="single" w:sz="4" w:space="0" w:color="auto"/>
            </w:tcBorders>
          </w:tcPr>
          <w:p w14:paraId="303A8AFA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intraoperative protocol</w:t>
            </w:r>
          </w:p>
        </w:tc>
      </w:tr>
      <w:tr w:rsidR="00E22233" w:rsidRPr="00194E2F" w14:paraId="283309DD" w14:textId="77777777" w:rsidTr="00653B73">
        <w:tc>
          <w:tcPr>
            <w:tcW w:w="3061" w:type="dxa"/>
            <w:tcBorders>
              <w:top w:val="single" w:sz="4" w:space="0" w:color="auto"/>
            </w:tcBorders>
          </w:tcPr>
          <w:p w14:paraId="7E25E61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Strategy 1</w:t>
            </w:r>
          </w:p>
        </w:tc>
        <w:tc>
          <w:tcPr>
            <w:tcW w:w="3138" w:type="dxa"/>
            <w:tcBorders>
              <w:top w:val="single" w:sz="4" w:space="0" w:color="auto"/>
            </w:tcBorders>
          </w:tcPr>
          <w:p w14:paraId="0EF8B808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tcBorders>
              <w:top w:val="single" w:sz="4" w:space="0" w:color="auto"/>
            </w:tcBorders>
          </w:tcPr>
          <w:p w14:paraId="76B8BCE1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</w:tr>
      <w:tr w:rsidR="00E22233" w:rsidRPr="00194E2F" w14:paraId="196B9403" w14:textId="77777777" w:rsidTr="00653B73">
        <w:tc>
          <w:tcPr>
            <w:tcW w:w="3061" w:type="dxa"/>
          </w:tcPr>
          <w:p w14:paraId="490E1C2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Strategy 2</w:t>
            </w:r>
          </w:p>
        </w:tc>
        <w:tc>
          <w:tcPr>
            <w:tcW w:w="3138" w:type="dxa"/>
          </w:tcPr>
          <w:p w14:paraId="3D5AFF33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</w:tcPr>
          <w:p w14:paraId="66FD2B1B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</w:t>
            </w:r>
          </w:p>
        </w:tc>
      </w:tr>
      <w:tr w:rsidR="00E22233" w:rsidRPr="00194E2F" w14:paraId="6A06DADD" w14:textId="77777777" w:rsidTr="00653B73">
        <w:tc>
          <w:tcPr>
            <w:tcW w:w="3061" w:type="dxa"/>
          </w:tcPr>
          <w:p w14:paraId="4F19EB7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lastRenderedPageBreak/>
              <w:t>Strategy 3</w:t>
            </w:r>
          </w:p>
        </w:tc>
        <w:tc>
          <w:tcPr>
            <w:tcW w:w="3138" w:type="dxa"/>
          </w:tcPr>
          <w:p w14:paraId="306B0CCC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1" w:type="dxa"/>
          </w:tcPr>
          <w:p w14:paraId="15D6BC6A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7</w:t>
            </w:r>
          </w:p>
        </w:tc>
      </w:tr>
      <w:tr w:rsidR="00E22233" w:rsidRPr="00194E2F" w14:paraId="5CAF4560" w14:textId="77777777" w:rsidTr="00653B73">
        <w:tc>
          <w:tcPr>
            <w:tcW w:w="3061" w:type="dxa"/>
          </w:tcPr>
          <w:p w14:paraId="24073E8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Strategy 4</w:t>
            </w:r>
          </w:p>
        </w:tc>
        <w:tc>
          <w:tcPr>
            <w:tcW w:w="3138" w:type="dxa"/>
          </w:tcPr>
          <w:p w14:paraId="44F5BC1F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1" w:type="dxa"/>
          </w:tcPr>
          <w:p w14:paraId="223EC243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</w:tr>
      <w:tr w:rsidR="00E22233" w:rsidRPr="00194E2F" w14:paraId="2B6C4F62" w14:textId="77777777" w:rsidTr="00653B73">
        <w:tc>
          <w:tcPr>
            <w:tcW w:w="3061" w:type="dxa"/>
            <w:tcBorders>
              <w:bottom w:val="single" w:sz="8" w:space="0" w:color="auto"/>
            </w:tcBorders>
          </w:tcPr>
          <w:p w14:paraId="4B05673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KAPPA value</w:t>
            </w:r>
          </w:p>
        </w:tc>
        <w:tc>
          <w:tcPr>
            <w:tcW w:w="6299" w:type="dxa"/>
            <w:gridSpan w:val="2"/>
            <w:tcBorders>
              <w:bottom w:val="single" w:sz="8" w:space="0" w:color="auto"/>
            </w:tcBorders>
          </w:tcPr>
          <w:p w14:paraId="29548B2F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0.886</w:t>
            </w:r>
          </w:p>
        </w:tc>
      </w:tr>
    </w:tbl>
    <w:p w14:paraId="752E3D1D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09EB6B9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278A27B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A21638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DF31A29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223F900E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B8637FB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71EA2A6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D52ADEC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07E6F4A1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4243795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3191CE13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419B8AD7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072A2F14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85CC4FD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9FE1CFE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44AAF226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D186648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 xml:space="preserve">Table 4 Outcomes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980"/>
        <w:gridCol w:w="1980"/>
        <w:gridCol w:w="1080"/>
      </w:tblGrid>
      <w:tr w:rsidR="00E22233" w:rsidRPr="00194E2F" w14:paraId="37F4C724" w14:textId="77777777" w:rsidTr="00653B73"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</w:tcPr>
          <w:p w14:paraId="5C18C72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D9BF0E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Study group(n=15)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2761621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Control group(n=34)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73BB0A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 Value</w:t>
            </w:r>
          </w:p>
        </w:tc>
      </w:tr>
      <w:tr w:rsidR="00E22233" w:rsidRPr="00194E2F" w14:paraId="548DCA0D" w14:textId="77777777" w:rsidTr="00653B73">
        <w:tc>
          <w:tcPr>
            <w:tcW w:w="3415" w:type="dxa"/>
            <w:tcBorders>
              <w:top w:val="single" w:sz="4" w:space="0" w:color="auto"/>
            </w:tcBorders>
          </w:tcPr>
          <w:p w14:paraId="44888D1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lastRenderedPageBreak/>
              <w:t>Number of intraoperative reductions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598889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1.0 (1.0, 1.0)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7BDB4C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2.0 (1.75, 2.25)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3CDADB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&lt; 0.001</w:t>
            </w:r>
          </w:p>
        </w:tc>
      </w:tr>
      <w:tr w:rsidR="00E22233" w:rsidRPr="00194E2F" w14:paraId="4915C064" w14:textId="77777777" w:rsidTr="00653B73">
        <w:tc>
          <w:tcPr>
            <w:tcW w:w="3415" w:type="dxa"/>
          </w:tcPr>
          <w:p w14:paraId="5E8D31A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Operative time </w:t>
            </w:r>
          </w:p>
        </w:tc>
        <w:tc>
          <w:tcPr>
            <w:tcW w:w="1980" w:type="dxa"/>
          </w:tcPr>
          <w:p w14:paraId="69B5F6AE" w14:textId="77777777" w:rsidR="00E22233" w:rsidRPr="00194E2F" w:rsidRDefault="00E22233" w:rsidP="00653B73">
            <w:pPr>
              <w:tabs>
                <w:tab w:val="center" w:pos="927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38.40±10.26</w:t>
            </w:r>
          </w:p>
        </w:tc>
        <w:tc>
          <w:tcPr>
            <w:tcW w:w="1980" w:type="dxa"/>
          </w:tcPr>
          <w:p w14:paraId="04C5617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47.26±9.09</w:t>
            </w:r>
          </w:p>
        </w:tc>
        <w:tc>
          <w:tcPr>
            <w:tcW w:w="1080" w:type="dxa"/>
          </w:tcPr>
          <w:p w14:paraId="23387CB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&lt; 0.01</w:t>
            </w:r>
          </w:p>
        </w:tc>
      </w:tr>
      <w:tr w:rsidR="00E22233" w:rsidRPr="00194E2F" w14:paraId="6717507A" w14:textId="77777777" w:rsidTr="00653B73">
        <w:tc>
          <w:tcPr>
            <w:tcW w:w="3415" w:type="dxa"/>
          </w:tcPr>
          <w:p w14:paraId="6282877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  <w:color w:val="000000" w:themeColor="text1"/>
              </w:rPr>
              <w:t>Amount</w:t>
            </w:r>
            <w:r w:rsidRPr="00194E2F">
              <w:rPr>
                <w:rFonts w:ascii="Times New Roman" w:hAnsi="Times New Roman" w:cs="Times New Roman"/>
              </w:rPr>
              <w:t xml:space="preserve"> of bleeding </w:t>
            </w:r>
          </w:p>
        </w:tc>
        <w:tc>
          <w:tcPr>
            <w:tcW w:w="1980" w:type="dxa"/>
          </w:tcPr>
          <w:p w14:paraId="44945AA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50 (20,100)</w:t>
            </w:r>
          </w:p>
        </w:tc>
        <w:tc>
          <w:tcPr>
            <w:tcW w:w="1980" w:type="dxa"/>
          </w:tcPr>
          <w:p w14:paraId="0A66211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28 (20, 50)</w:t>
            </w:r>
          </w:p>
        </w:tc>
        <w:tc>
          <w:tcPr>
            <w:tcW w:w="1080" w:type="dxa"/>
          </w:tcPr>
          <w:p w14:paraId="0B0F5AB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0.270</w:t>
            </w:r>
          </w:p>
        </w:tc>
      </w:tr>
      <w:tr w:rsidR="00E22233" w:rsidRPr="00194E2F" w14:paraId="03DBA27F" w14:textId="77777777" w:rsidTr="00653B73">
        <w:tc>
          <w:tcPr>
            <w:tcW w:w="3415" w:type="dxa"/>
          </w:tcPr>
          <w:p w14:paraId="0477552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Number of fluoroscopies</w:t>
            </w:r>
          </w:p>
        </w:tc>
        <w:tc>
          <w:tcPr>
            <w:tcW w:w="1980" w:type="dxa"/>
          </w:tcPr>
          <w:p w14:paraId="710A842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10.27±2.84</w:t>
            </w:r>
          </w:p>
        </w:tc>
        <w:tc>
          <w:tcPr>
            <w:tcW w:w="1980" w:type="dxa"/>
          </w:tcPr>
          <w:p w14:paraId="3B7D5F01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13.53±2.59</w:t>
            </w:r>
          </w:p>
        </w:tc>
        <w:tc>
          <w:tcPr>
            <w:tcW w:w="1080" w:type="dxa"/>
          </w:tcPr>
          <w:p w14:paraId="53B28D1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&lt; 0.001</w:t>
            </w:r>
          </w:p>
        </w:tc>
      </w:tr>
      <w:tr w:rsidR="00E22233" w:rsidRPr="00194E2F" w14:paraId="73932CB6" w14:textId="77777777" w:rsidTr="00653B73">
        <w:tc>
          <w:tcPr>
            <w:tcW w:w="3415" w:type="dxa"/>
          </w:tcPr>
          <w:p w14:paraId="1BF58E4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Reduction quality </w:t>
            </w:r>
          </w:p>
        </w:tc>
        <w:tc>
          <w:tcPr>
            <w:tcW w:w="1980" w:type="dxa"/>
          </w:tcPr>
          <w:p w14:paraId="365FC66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34A64DD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80C1BC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727EBDA2" w14:textId="77777777" w:rsidTr="00653B73">
        <w:tc>
          <w:tcPr>
            <w:tcW w:w="3415" w:type="dxa"/>
          </w:tcPr>
          <w:p w14:paraId="7027268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1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</w:tcPr>
          <w:p w14:paraId="28FDA571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14:paraId="25C0B3E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vMerge w:val="restart"/>
          </w:tcPr>
          <w:p w14:paraId="6CC23BD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0.119</w:t>
            </w:r>
          </w:p>
        </w:tc>
      </w:tr>
      <w:tr w:rsidR="00E22233" w:rsidRPr="00194E2F" w14:paraId="7A993EFF" w14:textId="77777777" w:rsidTr="00653B73">
        <w:tc>
          <w:tcPr>
            <w:tcW w:w="3415" w:type="dxa"/>
          </w:tcPr>
          <w:p w14:paraId="033DECE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2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</w:tcPr>
          <w:p w14:paraId="79B6604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14:paraId="6497DE5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0" w:type="dxa"/>
            <w:vMerge/>
          </w:tcPr>
          <w:p w14:paraId="3139345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518FB51E" w14:textId="77777777" w:rsidTr="00653B73">
        <w:tc>
          <w:tcPr>
            <w:tcW w:w="3415" w:type="dxa"/>
          </w:tcPr>
          <w:p w14:paraId="6412BD9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3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III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</w:tcPr>
          <w:p w14:paraId="3E00148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14:paraId="24218F7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vMerge/>
          </w:tcPr>
          <w:p w14:paraId="36896FB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47D41435" w14:textId="77777777" w:rsidTr="00653B73">
        <w:tc>
          <w:tcPr>
            <w:tcW w:w="3415" w:type="dxa"/>
          </w:tcPr>
          <w:p w14:paraId="1124207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 xml:space="preserve">Garden </w:t>
            </w:r>
            <w:r w:rsidRPr="00194E2F">
              <w:rPr>
                <w:rFonts w:ascii="Times New Roman" w:hAnsi="Times New Roman" w:cs="Times New Roman"/>
              </w:rPr>
              <w:fldChar w:fldCharType="begin"/>
            </w:r>
            <w:r w:rsidRPr="00194E2F">
              <w:rPr>
                <w:rFonts w:ascii="Times New Roman" w:hAnsi="Times New Roman" w:cs="Times New Roman"/>
              </w:rPr>
              <w:instrText xml:space="preserve"> = 4 \* ROMAN </w:instrText>
            </w:r>
            <w:r w:rsidRPr="00194E2F">
              <w:rPr>
                <w:rFonts w:ascii="Times New Roman" w:hAnsi="Times New Roman" w:cs="Times New Roman"/>
              </w:rPr>
              <w:fldChar w:fldCharType="separate"/>
            </w:r>
            <w:r w:rsidRPr="00194E2F">
              <w:rPr>
                <w:rFonts w:ascii="Times New Roman" w:hAnsi="Times New Roman" w:cs="Times New Roman"/>
                <w:noProof/>
              </w:rPr>
              <w:t>IV</w:t>
            </w:r>
            <w:r w:rsidRPr="00194E2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</w:tcPr>
          <w:p w14:paraId="31FEEDB2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</w:tcPr>
          <w:p w14:paraId="1BF1856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vMerge/>
          </w:tcPr>
          <w:p w14:paraId="1B98968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E181A8F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DBFA99A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CDA67FD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1D4363F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531C091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30B53E9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342DE385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5F7E2A8C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063336C6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5C8EB58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>Table 5 Postoperative follow-up outcomes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2340"/>
        <w:gridCol w:w="2430"/>
        <w:gridCol w:w="1340"/>
      </w:tblGrid>
      <w:tr w:rsidR="00E22233" w:rsidRPr="00194E2F" w14:paraId="023E420A" w14:textId="77777777" w:rsidTr="00653B73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37F98F9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C079BF4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Study group(n=15)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4AF6CDA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Control group(n=34)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793BB29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 Value</w:t>
            </w:r>
          </w:p>
        </w:tc>
      </w:tr>
      <w:tr w:rsidR="00E22233" w:rsidRPr="00194E2F" w14:paraId="3F15B8FC" w14:textId="77777777" w:rsidTr="00653B73">
        <w:tc>
          <w:tcPr>
            <w:tcW w:w="3240" w:type="dxa"/>
            <w:tcBorders>
              <w:top w:val="single" w:sz="4" w:space="0" w:color="auto"/>
            </w:tcBorders>
          </w:tcPr>
          <w:p w14:paraId="297839B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Harris Hip Score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44A472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097387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345F178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55D38AC2" w14:textId="77777777" w:rsidTr="00653B73">
        <w:tc>
          <w:tcPr>
            <w:tcW w:w="3240" w:type="dxa"/>
          </w:tcPr>
          <w:p w14:paraId="3F665E75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94E2F">
              <w:rPr>
                <w:rFonts w:ascii="Times New Roman" w:hAnsi="Times New Roman" w:cs="Times New Roman"/>
              </w:rPr>
              <w:t>months after surgery</w:t>
            </w:r>
          </w:p>
        </w:tc>
        <w:tc>
          <w:tcPr>
            <w:tcW w:w="2340" w:type="dxa"/>
          </w:tcPr>
          <w:p w14:paraId="5542903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82.8（82.4，84.4）</w:t>
            </w:r>
          </w:p>
        </w:tc>
        <w:tc>
          <w:tcPr>
            <w:tcW w:w="2430" w:type="dxa"/>
          </w:tcPr>
          <w:p w14:paraId="75A33C0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82.4（81.2，82.8）</w:t>
            </w:r>
          </w:p>
        </w:tc>
        <w:tc>
          <w:tcPr>
            <w:tcW w:w="1340" w:type="dxa"/>
          </w:tcPr>
          <w:p w14:paraId="1244007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0.072</w:t>
            </w:r>
          </w:p>
        </w:tc>
      </w:tr>
      <w:tr w:rsidR="00E22233" w:rsidRPr="00194E2F" w14:paraId="4D6B8A5A" w14:textId="77777777" w:rsidTr="00653B73">
        <w:tc>
          <w:tcPr>
            <w:tcW w:w="3240" w:type="dxa"/>
          </w:tcPr>
          <w:p w14:paraId="2F7F1C0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lastRenderedPageBreak/>
              <w:t>Weight-bearing time</w:t>
            </w:r>
          </w:p>
        </w:tc>
        <w:tc>
          <w:tcPr>
            <w:tcW w:w="2340" w:type="dxa"/>
          </w:tcPr>
          <w:p w14:paraId="3A63136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5ED497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7B28204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62445AF7" w14:textId="77777777" w:rsidTr="00653B73">
        <w:tc>
          <w:tcPr>
            <w:tcW w:w="3240" w:type="dxa"/>
          </w:tcPr>
          <w:p w14:paraId="31A7860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Partial weight-bearing（w）</w:t>
            </w:r>
          </w:p>
        </w:tc>
        <w:tc>
          <w:tcPr>
            <w:tcW w:w="2340" w:type="dxa"/>
          </w:tcPr>
          <w:p w14:paraId="02CD5A2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1.0（0，1.0）</w:t>
            </w:r>
          </w:p>
        </w:tc>
        <w:tc>
          <w:tcPr>
            <w:tcW w:w="2430" w:type="dxa"/>
          </w:tcPr>
          <w:p w14:paraId="1B08C9C3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1.0（0，1.0）</w:t>
            </w:r>
          </w:p>
        </w:tc>
        <w:tc>
          <w:tcPr>
            <w:tcW w:w="1340" w:type="dxa"/>
          </w:tcPr>
          <w:p w14:paraId="3B3102C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0.903</w:t>
            </w:r>
          </w:p>
        </w:tc>
      </w:tr>
      <w:tr w:rsidR="00E22233" w:rsidRPr="00194E2F" w14:paraId="7B46896B" w14:textId="77777777" w:rsidTr="00653B73">
        <w:tc>
          <w:tcPr>
            <w:tcW w:w="3240" w:type="dxa"/>
          </w:tcPr>
          <w:p w14:paraId="7362AB4A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Full weight-bearing(w)</w:t>
            </w:r>
          </w:p>
        </w:tc>
        <w:tc>
          <w:tcPr>
            <w:tcW w:w="2340" w:type="dxa"/>
          </w:tcPr>
          <w:p w14:paraId="2B5235DD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6．0（6.0，7.0）</w:t>
            </w:r>
          </w:p>
        </w:tc>
        <w:tc>
          <w:tcPr>
            <w:tcW w:w="2430" w:type="dxa"/>
          </w:tcPr>
          <w:p w14:paraId="0BE91C0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6.0（6.0，7.0）</w:t>
            </w:r>
          </w:p>
        </w:tc>
        <w:tc>
          <w:tcPr>
            <w:tcW w:w="1340" w:type="dxa"/>
          </w:tcPr>
          <w:p w14:paraId="08E6047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0.892</w:t>
            </w:r>
          </w:p>
        </w:tc>
      </w:tr>
      <w:tr w:rsidR="00E22233" w:rsidRPr="00194E2F" w14:paraId="38F0A6DE" w14:textId="77777777" w:rsidTr="00653B73">
        <w:tc>
          <w:tcPr>
            <w:tcW w:w="3240" w:type="dxa"/>
          </w:tcPr>
          <w:p w14:paraId="5C12CA8D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SF-12 survival quality score</w:t>
            </w:r>
          </w:p>
        </w:tc>
        <w:tc>
          <w:tcPr>
            <w:tcW w:w="2340" w:type="dxa"/>
          </w:tcPr>
          <w:p w14:paraId="57F166A7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62FBEFE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7630607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22233" w:rsidRPr="00194E2F" w14:paraId="5FD0CDEC" w14:textId="77777777" w:rsidTr="00653B73">
        <w:tc>
          <w:tcPr>
            <w:tcW w:w="3240" w:type="dxa"/>
          </w:tcPr>
          <w:p w14:paraId="033E67F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94E2F">
              <w:rPr>
                <w:rFonts w:ascii="Times New Roman" w:hAnsi="Times New Roman" w:cs="Times New Roman"/>
              </w:rPr>
              <w:t xml:space="preserve"> months after surgery PCS</w:t>
            </w:r>
          </w:p>
        </w:tc>
        <w:tc>
          <w:tcPr>
            <w:tcW w:w="2340" w:type="dxa"/>
          </w:tcPr>
          <w:p w14:paraId="0C2850D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52.32±2.45</w:t>
            </w:r>
          </w:p>
        </w:tc>
        <w:tc>
          <w:tcPr>
            <w:tcW w:w="2430" w:type="dxa"/>
          </w:tcPr>
          <w:p w14:paraId="01B2329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52.91±3.78</w:t>
            </w:r>
          </w:p>
        </w:tc>
        <w:tc>
          <w:tcPr>
            <w:tcW w:w="1340" w:type="dxa"/>
          </w:tcPr>
          <w:p w14:paraId="2C4B4CD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0.583</w:t>
            </w:r>
          </w:p>
        </w:tc>
      </w:tr>
      <w:tr w:rsidR="00E22233" w:rsidRPr="00194E2F" w14:paraId="66D7B1BB" w14:textId="77777777" w:rsidTr="00653B73">
        <w:tc>
          <w:tcPr>
            <w:tcW w:w="3240" w:type="dxa"/>
          </w:tcPr>
          <w:p w14:paraId="6878C88C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94E2F">
              <w:rPr>
                <w:rFonts w:ascii="Times New Roman" w:hAnsi="Times New Roman" w:cs="Times New Roman"/>
              </w:rPr>
              <w:t>months after surgery MCS</w:t>
            </w:r>
          </w:p>
        </w:tc>
        <w:tc>
          <w:tcPr>
            <w:tcW w:w="2340" w:type="dxa"/>
          </w:tcPr>
          <w:p w14:paraId="7CB29FB0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57.8（56.0，59.8）</w:t>
            </w:r>
          </w:p>
        </w:tc>
        <w:tc>
          <w:tcPr>
            <w:tcW w:w="2430" w:type="dxa"/>
          </w:tcPr>
          <w:p w14:paraId="6BA5144D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57.8（54.5，59.7）</w:t>
            </w:r>
          </w:p>
        </w:tc>
        <w:tc>
          <w:tcPr>
            <w:tcW w:w="1340" w:type="dxa"/>
          </w:tcPr>
          <w:p w14:paraId="3708C76F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0.409</w:t>
            </w:r>
          </w:p>
        </w:tc>
      </w:tr>
    </w:tbl>
    <w:p w14:paraId="7BCA4CEA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AF5A22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5C595581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6A321253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DF5D98A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BA73F5F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5A372136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001FEA5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3792B43E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2198020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754F7AE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11AEC6EC" w14:textId="77777777" w:rsidR="00E22233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7912172F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</w:p>
    <w:p w14:paraId="461062E8" w14:textId="77777777" w:rsidR="00E22233" w:rsidRPr="00194E2F" w:rsidRDefault="00E22233" w:rsidP="00E22233">
      <w:pPr>
        <w:spacing w:line="480" w:lineRule="auto"/>
        <w:rPr>
          <w:rFonts w:ascii="Times New Roman" w:hAnsi="Times New Roman" w:cs="Times New Roman"/>
        </w:rPr>
      </w:pPr>
      <w:r w:rsidRPr="00194E2F">
        <w:rPr>
          <w:rFonts w:ascii="Times New Roman" w:hAnsi="Times New Roman" w:cs="Times New Roman"/>
        </w:rPr>
        <w:t>Table 6 Complication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700"/>
        <w:gridCol w:w="2780"/>
      </w:tblGrid>
      <w:tr w:rsidR="00E22233" w:rsidRPr="00194E2F" w14:paraId="5D96E434" w14:textId="77777777" w:rsidTr="00653B73"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7DAF296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3D56848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Study group(n=15)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6D0E6DC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Control group(n=34)</w:t>
            </w:r>
          </w:p>
        </w:tc>
      </w:tr>
      <w:tr w:rsidR="00E22233" w:rsidRPr="00194E2F" w14:paraId="618625BD" w14:textId="77777777" w:rsidTr="00653B73">
        <w:tc>
          <w:tcPr>
            <w:tcW w:w="3870" w:type="dxa"/>
            <w:tcBorders>
              <w:top w:val="single" w:sz="4" w:space="0" w:color="auto"/>
            </w:tcBorders>
          </w:tcPr>
          <w:p w14:paraId="00BD889E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pulmonary infection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22ED431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14:paraId="598F1785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2</w:t>
            </w:r>
          </w:p>
        </w:tc>
      </w:tr>
      <w:tr w:rsidR="00E22233" w:rsidRPr="00194E2F" w14:paraId="21CDFA4F" w14:textId="77777777" w:rsidTr="00653B73">
        <w:tc>
          <w:tcPr>
            <w:tcW w:w="3870" w:type="dxa"/>
          </w:tcPr>
          <w:p w14:paraId="72629BC6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lower limb deep vein thrombosis</w:t>
            </w:r>
          </w:p>
        </w:tc>
        <w:tc>
          <w:tcPr>
            <w:tcW w:w="2700" w:type="dxa"/>
          </w:tcPr>
          <w:p w14:paraId="4BFEEC25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</w:tcPr>
          <w:p w14:paraId="0DB632F8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</w:tr>
      <w:tr w:rsidR="00E22233" w:rsidRPr="00194E2F" w14:paraId="749F5294" w14:textId="77777777" w:rsidTr="00653B73">
        <w:tc>
          <w:tcPr>
            <w:tcW w:w="3870" w:type="dxa"/>
          </w:tcPr>
          <w:p w14:paraId="76087499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lastRenderedPageBreak/>
              <w:t>internal fixation cut out</w:t>
            </w:r>
          </w:p>
        </w:tc>
        <w:tc>
          <w:tcPr>
            <w:tcW w:w="2700" w:type="dxa"/>
          </w:tcPr>
          <w:p w14:paraId="3D6E11DC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</w:tcPr>
          <w:p w14:paraId="42AFFD90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</w:tr>
      <w:tr w:rsidR="00E22233" w:rsidRPr="00194E2F" w14:paraId="6CCE3EEB" w14:textId="77777777" w:rsidTr="00653B73">
        <w:tc>
          <w:tcPr>
            <w:tcW w:w="3870" w:type="dxa"/>
          </w:tcPr>
          <w:p w14:paraId="1F2FECBB" w14:textId="77777777" w:rsidR="00E22233" w:rsidRPr="00194E2F" w:rsidRDefault="00E22233" w:rsidP="00653B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700" w:type="dxa"/>
          </w:tcPr>
          <w:p w14:paraId="0C998A3E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0" w:type="dxa"/>
          </w:tcPr>
          <w:p w14:paraId="79592ADC" w14:textId="77777777" w:rsidR="00E22233" w:rsidRPr="00194E2F" w:rsidRDefault="00E22233" w:rsidP="00653B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94E2F">
              <w:rPr>
                <w:rFonts w:ascii="Times New Roman" w:hAnsi="Times New Roman" w:cs="Times New Roman"/>
              </w:rPr>
              <w:t>4</w:t>
            </w:r>
          </w:p>
        </w:tc>
      </w:tr>
    </w:tbl>
    <w:p w14:paraId="3F50A718" w14:textId="77777777" w:rsidR="00E22233" w:rsidRDefault="00E22233" w:rsidP="00E22233">
      <w:pPr>
        <w:pStyle w:val="EndnoteText"/>
        <w:spacing w:line="480" w:lineRule="auto"/>
      </w:pPr>
    </w:p>
    <w:p w14:paraId="142728F3" w14:textId="77777777" w:rsidR="00E22233" w:rsidRPr="00545CA9" w:rsidRDefault="00E22233" w:rsidP="00E22233"/>
    <w:p w14:paraId="70D6CAE1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33"/>
    <w:rsid w:val="00E22233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E737"/>
  <w15:chartTrackingRefBased/>
  <w15:docId w15:val="{E2216418-0450-49B4-ACB2-3F27230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33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233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22233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2233"/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356</Words>
  <Characters>2031</Characters>
  <Application>Microsoft Office Word</Application>
  <DocSecurity>0</DocSecurity>
  <Lines>16</Lines>
  <Paragraphs>4</Paragraphs>
  <ScaleCrop>false</ScaleCrop>
  <Company>Springer Nature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2023-10-18T15:05:00Z</dcterms:created>
  <dcterms:modified xsi:type="dcterms:W3CDTF">2023-10-18T15:05:00Z</dcterms:modified>
</cp:coreProperties>
</file>