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00838C" w14:textId="77777777" w:rsidR="00E01001" w:rsidRPr="00C3301E" w:rsidRDefault="00E01001" w:rsidP="00E01001">
      <w:pPr>
        <w:pStyle w:val="Heading1"/>
        <w:numPr>
          <w:ilvl w:val="0"/>
          <w:numId w:val="0"/>
        </w:numPr>
        <w:spacing w:after="180" w:line="259" w:lineRule="auto"/>
        <w:rPr>
          <w:rFonts w:asciiTheme="majorBidi" w:hAnsiTheme="majorBidi" w:cstheme="majorBidi"/>
          <w:lang w:val="en-US"/>
        </w:rPr>
      </w:pPr>
      <w:r w:rsidRPr="00C3301E">
        <w:rPr>
          <w:rFonts w:asciiTheme="majorBidi" w:hAnsiTheme="majorBidi" w:cstheme="majorBidi"/>
          <w:lang w:val="en-US"/>
        </w:rPr>
        <w:t>Appendices</w:t>
      </w:r>
    </w:p>
    <w:p w14:paraId="5BC34D80" w14:textId="77777777" w:rsidR="00E01001" w:rsidRDefault="00E01001" w:rsidP="00E01001">
      <w:pPr>
        <w:pStyle w:val="Heading2"/>
        <w:numPr>
          <w:ilvl w:val="0"/>
          <w:numId w:val="0"/>
        </w:numPr>
        <w:spacing w:after="360"/>
        <w:rPr>
          <w:rFonts w:asciiTheme="majorBidi" w:hAnsiTheme="majorBidi" w:cstheme="majorBidi"/>
          <w:sz w:val="30"/>
          <w:szCs w:val="30"/>
          <w:lang w:val="en-US"/>
        </w:rPr>
      </w:pPr>
      <w:bookmarkStart w:id="0" w:name="_Hlk41870928"/>
      <w:r>
        <w:rPr>
          <w:rFonts w:asciiTheme="majorBidi" w:hAnsiTheme="majorBidi" w:cstheme="majorBidi"/>
          <w:sz w:val="30"/>
          <w:szCs w:val="30"/>
          <w:lang w:val="en-US"/>
        </w:rPr>
        <w:t>Appendix 1</w:t>
      </w:r>
    </w:p>
    <w:p w14:paraId="6E8117D1" w14:textId="77777777" w:rsidR="00E01001" w:rsidRPr="00A47D67" w:rsidRDefault="00E01001" w:rsidP="00E01001">
      <w:pPr>
        <w:pStyle w:val="Caption"/>
        <w:spacing w:after="0" w:line="331" w:lineRule="auto"/>
        <w:ind w:firstLine="340"/>
        <w:jc w:val="center"/>
        <w:rPr>
          <w:rFonts w:asciiTheme="majorBidi" w:eastAsia="Calibri" w:hAnsiTheme="majorBidi" w:cstheme="majorBidi"/>
          <w:sz w:val="20"/>
          <w:szCs w:val="20"/>
        </w:rPr>
      </w:pPr>
      <w:bookmarkStart w:id="1" w:name="_Toc42263338"/>
      <w:r w:rsidRPr="00C3301E">
        <w:rPr>
          <w:sz w:val="20"/>
          <w:szCs w:val="20"/>
        </w:rPr>
        <w:t xml:space="preserve">Figure </w:t>
      </w:r>
      <w:r w:rsidRPr="00C3301E">
        <w:rPr>
          <w:sz w:val="20"/>
          <w:szCs w:val="20"/>
        </w:rPr>
        <w:fldChar w:fldCharType="begin"/>
      </w:r>
      <w:r w:rsidRPr="00C3301E">
        <w:rPr>
          <w:sz w:val="20"/>
          <w:szCs w:val="20"/>
        </w:rPr>
        <w:instrText xml:space="preserve"> SEQ Figure \* ARABIC </w:instrText>
      </w:r>
      <w:r w:rsidRPr="00C3301E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5</w:t>
      </w:r>
      <w:r w:rsidRPr="00C3301E">
        <w:rPr>
          <w:sz w:val="20"/>
          <w:szCs w:val="20"/>
        </w:rPr>
        <w:fldChar w:fldCharType="end"/>
      </w:r>
      <w:r w:rsidRPr="00C3301E">
        <w:rPr>
          <w:sz w:val="20"/>
          <w:szCs w:val="20"/>
        </w:rPr>
        <w:t xml:space="preserve"> – </w:t>
      </w:r>
      <w:r w:rsidRPr="007312FF">
        <w:rPr>
          <w:sz w:val="20"/>
          <w:szCs w:val="20"/>
        </w:rPr>
        <w:t>Evolution of the studied variables, Morocco 1990-2018</w:t>
      </w:r>
      <w:bookmarkEnd w:id="1"/>
    </w:p>
    <w:p w14:paraId="697B917A" w14:textId="77777777" w:rsidR="00E01001" w:rsidRDefault="00E01001" w:rsidP="00E01001">
      <w:pPr>
        <w:ind w:firstLine="0"/>
        <w:jc w:val="center"/>
      </w:pPr>
      <w:r w:rsidRPr="00C3301E">
        <w:rPr>
          <w:rFonts w:asciiTheme="majorBidi" w:hAnsiTheme="majorBidi" w:cstheme="majorBidi"/>
          <w:noProof/>
          <w:szCs w:val="24"/>
        </w:rPr>
        <w:drawing>
          <wp:inline distT="0" distB="0" distL="0" distR="0" wp14:anchorId="78E98145" wp14:editId="311132C5">
            <wp:extent cx="5400040" cy="276542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6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8EC88" w14:textId="77777777" w:rsidR="00E01001" w:rsidRDefault="00E01001" w:rsidP="00E01001">
      <w:pPr>
        <w:ind w:firstLine="0"/>
        <w:jc w:val="center"/>
      </w:pPr>
    </w:p>
    <w:p w14:paraId="53E6F6DF" w14:textId="77777777" w:rsidR="00E01001" w:rsidRPr="009F2868" w:rsidRDefault="00E01001" w:rsidP="00E01001">
      <w:pPr>
        <w:ind w:firstLine="0"/>
        <w:jc w:val="center"/>
      </w:pPr>
    </w:p>
    <w:p w14:paraId="5E999E34" w14:textId="77777777" w:rsidR="00E01001" w:rsidRPr="009F2868" w:rsidRDefault="00E01001" w:rsidP="00E01001">
      <w:pPr>
        <w:pStyle w:val="Heading2"/>
        <w:numPr>
          <w:ilvl w:val="0"/>
          <w:numId w:val="0"/>
        </w:numPr>
        <w:spacing w:after="360"/>
        <w:rPr>
          <w:rFonts w:asciiTheme="majorBidi" w:hAnsiTheme="majorBidi" w:cstheme="majorBidi"/>
          <w:sz w:val="30"/>
          <w:szCs w:val="30"/>
          <w:lang w:val="en-US"/>
        </w:rPr>
      </w:pPr>
      <w:r>
        <w:rPr>
          <w:rFonts w:asciiTheme="majorBidi" w:hAnsiTheme="majorBidi" w:cstheme="majorBidi"/>
          <w:sz w:val="30"/>
          <w:szCs w:val="30"/>
          <w:lang w:val="en-US"/>
        </w:rPr>
        <w:t>Appendix 2</w:t>
      </w:r>
    </w:p>
    <w:p w14:paraId="46571EE3" w14:textId="77777777" w:rsidR="00E01001" w:rsidRPr="00C3301E" w:rsidRDefault="00E01001" w:rsidP="00E01001">
      <w:pPr>
        <w:pStyle w:val="Caption"/>
        <w:spacing w:before="160" w:after="120" w:line="331" w:lineRule="auto"/>
        <w:ind w:firstLine="0"/>
        <w:jc w:val="center"/>
        <w:rPr>
          <w:rFonts w:asciiTheme="majorBidi" w:eastAsia="Calibri" w:hAnsiTheme="majorBidi" w:cstheme="majorBidi"/>
          <w:sz w:val="20"/>
          <w:szCs w:val="20"/>
        </w:rPr>
      </w:pPr>
      <w:bookmarkStart w:id="2" w:name="_Toc42211030"/>
      <w:r w:rsidRPr="00FA5843">
        <w:rPr>
          <w:sz w:val="20"/>
          <w:szCs w:val="20"/>
        </w:rPr>
        <w:t xml:space="preserve">Table </w:t>
      </w:r>
      <w:r w:rsidRPr="00FA5843">
        <w:rPr>
          <w:sz w:val="20"/>
          <w:szCs w:val="20"/>
        </w:rPr>
        <w:fldChar w:fldCharType="begin"/>
      </w:r>
      <w:r w:rsidRPr="00FA5843">
        <w:rPr>
          <w:sz w:val="20"/>
          <w:szCs w:val="20"/>
        </w:rPr>
        <w:instrText xml:space="preserve"> SEQ Table \* ARABIC </w:instrText>
      </w:r>
      <w:r w:rsidRPr="00FA5843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3</w:t>
      </w:r>
      <w:r w:rsidRPr="00FA5843">
        <w:rPr>
          <w:sz w:val="20"/>
          <w:szCs w:val="20"/>
        </w:rPr>
        <w:fldChar w:fldCharType="end"/>
      </w:r>
      <w:r w:rsidRPr="00FA5843">
        <w:rPr>
          <w:sz w:val="20"/>
          <w:szCs w:val="20"/>
        </w:rPr>
        <w:t xml:space="preserve"> – </w:t>
      </w:r>
      <w:bookmarkEnd w:id="2"/>
      <w:r w:rsidRPr="00FA5843">
        <w:rPr>
          <w:sz w:val="20"/>
          <w:szCs w:val="20"/>
        </w:rPr>
        <w:t xml:space="preserve">Estimation of the impact of integration in </w:t>
      </w:r>
      <w:r>
        <w:rPr>
          <w:sz w:val="20"/>
          <w:szCs w:val="20"/>
        </w:rPr>
        <w:t>GVCs</w:t>
      </w:r>
      <w:r w:rsidRPr="00FA5843">
        <w:rPr>
          <w:sz w:val="20"/>
          <w:szCs w:val="20"/>
        </w:rPr>
        <w:t xml:space="preserve"> on unemployment in Morocco</w:t>
      </w:r>
      <w:r>
        <w:rPr>
          <w:sz w:val="20"/>
          <w:szCs w:val="20"/>
        </w:rPr>
        <w:t>,</w:t>
      </w:r>
      <w:r w:rsidRPr="00FA5843">
        <w:rPr>
          <w:sz w:val="20"/>
          <w:szCs w:val="20"/>
        </w:rPr>
        <w:t xml:space="preserve"> 1990-2018</w:t>
      </w:r>
    </w:p>
    <w:tbl>
      <w:tblPr>
        <w:tblStyle w:val="Tableausimple21"/>
        <w:tblW w:w="0" w:type="auto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275"/>
        <w:gridCol w:w="1418"/>
        <w:gridCol w:w="1148"/>
        <w:gridCol w:w="1148"/>
      </w:tblGrid>
      <w:tr w:rsidR="00E01001" w:rsidRPr="00215EAC" w14:paraId="2EFFEE0F" w14:textId="77777777" w:rsidTr="009B1C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8B6D2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Times New Roman" w:hAnsi="Cambria Math" w:cstheme="majorBidi"/>
                    <w:color w:val="auto"/>
                    <w:sz w:val="22"/>
                    <w:lang w:bidi="ar-MA"/>
                  </w:rPr>
                  <m:t>Δ</m:t>
                </m:r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color w:val="auto"/>
                    <w:sz w:val="22"/>
                    <w:lang w:bidi="ar-MA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theme="majorBidi"/>
                    <w:color w:val="auto"/>
                    <w:sz w:val="22"/>
                    <w:lang w:bidi="ar-MA"/>
                  </w:rPr>
                  <m:t>Log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sz w:val="22"/>
                        <w:lang w:bidi="ar-MA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sz w:val="22"/>
                            <w:lang w:bidi="ar-MA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color w:val="auto"/>
                            <w:sz w:val="22"/>
                            <w:lang w:bidi="ar-MA"/>
                          </w:rPr>
                          <m:t>UNEMP</m:t>
                        </m:r>
                      </m:e>
                    </m:d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color w:val="auto"/>
                        <w:sz w:val="22"/>
                        <w:lang w:bidi="ar-MA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A4D49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Coef</w:t>
            </w:r>
            <w:r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3CFCC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Std Error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79CA0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z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085F5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P-value</w:t>
            </w:r>
          </w:p>
        </w:tc>
      </w:tr>
      <w:tr w:rsidR="00E01001" w:rsidRPr="00215EAC" w14:paraId="7DBDEF83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2B5C7810" w14:textId="77777777" w:rsidR="00E01001" w:rsidRPr="00215EAC" w:rsidRDefault="00E01001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>ec1</w:t>
            </w:r>
          </w:p>
        </w:tc>
        <w:tc>
          <w:tcPr>
            <w:tcW w:w="1275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1576C3A6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-1.363</w:t>
            </w:r>
          </w:p>
        </w:tc>
        <w:tc>
          <w:tcPr>
            <w:tcW w:w="1418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083C75E0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1.422</w:t>
            </w:r>
          </w:p>
        </w:tc>
        <w:tc>
          <w:tcPr>
            <w:tcW w:w="1148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1282B931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-0.958</w:t>
            </w:r>
          </w:p>
        </w:tc>
        <w:tc>
          <w:tcPr>
            <w:tcW w:w="1148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3C0743B9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0.338</w:t>
            </w:r>
          </w:p>
        </w:tc>
      </w:tr>
      <w:tr w:rsidR="00E01001" w:rsidRPr="00215EAC" w14:paraId="0C9C9658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14:paraId="7A9A7696" w14:textId="77777777" w:rsidR="00E01001" w:rsidRPr="00215EAC" w:rsidRDefault="00E01001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theme="majorBidi"/>
                    <w:color w:val="auto"/>
                    <w:sz w:val="22"/>
                    <w:lang w:bidi="ar-MA"/>
                  </w:rPr>
                  <m:t>Δ Log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b w:val="0"/>
                        <w:bCs w:val="0"/>
                        <w:i/>
                        <w:color w:val="auto"/>
                        <w:sz w:val="22"/>
                        <w:lang w:bidi="ar-MA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eastAsia="Times New Roman" w:hAnsi="Cambria Math" w:cstheme="majorBidi"/>
                            <w:b w:val="0"/>
                            <w:bCs w:val="0"/>
                            <w:i/>
                            <w:color w:val="auto"/>
                            <w:sz w:val="22"/>
                            <w:lang w:bidi="ar-MA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color w:val="auto"/>
                            <w:sz w:val="22"/>
                            <w:lang w:bidi="ar-MA"/>
                          </w:rPr>
                          <m:t>GDPc</m:t>
                        </m:r>
                      </m:e>
                    </m:d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color w:val="auto"/>
                        <w:sz w:val="22"/>
                        <w:lang w:bidi="ar-MA"/>
                      </w:rPr>
                      <m:t>t-1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12C45E64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2.3137</w:t>
            </w:r>
          </w:p>
        </w:tc>
        <w:tc>
          <w:tcPr>
            <w:tcW w:w="1418" w:type="dxa"/>
            <w:vAlign w:val="center"/>
          </w:tcPr>
          <w:p w14:paraId="1265EC96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1.591</w:t>
            </w:r>
          </w:p>
        </w:tc>
        <w:tc>
          <w:tcPr>
            <w:tcW w:w="1148" w:type="dxa"/>
            <w:vAlign w:val="center"/>
          </w:tcPr>
          <w:p w14:paraId="6B31EA31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1.454</w:t>
            </w:r>
          </w:p>
        </w:tc>
        <w:tc>
          <w:tcPr>
            <w:tcW w:w="1148" w:type="dxa"/>
            <w:vAlign w:val="center"/>
          </w:tcPr>
          <w:p w14:paraId="74F24060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0.146</w:t>
            </w:r>
          </w:p>
        </w:tc>
      </w:tr>
      <w:tr w:rsidR="00E01001" w:rsidRPr="00215EAC" w14:paraId="61A1DDD8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405DFF" w14:textId="77777777" w:rsidR="00E01001" w:rsidRPr="00215EAC" w:rsidRDefault="00E01001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Log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eastAsia="Times New Roman" w:hAnsi="Cambria Math" w:cstheme="majorBidi"/>
                          <w:b w:val="0"/>
                          <w:bCs w:val="0"/>
                          <w:i/>
                          <w:color w:val="auto"/>
                          <w:sz w:val="22"/>
                          <w:lang w:bidi="ar-MA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color w:val="auto"/>
                          <w:sz w:val="22"/>
                          <w:lang w:bidi="ar-MA"/>
                        </w:rPr>
                        <m:t>DVA</m:t>
                      </m:r>
                    </m:e>
                  </m:d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662EA09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1.2453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B9326A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1.549</w:t>
            </w:r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CFC980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0.804</w:t>
            </w:r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07207CB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0.421</w:t>
            </w:r>
          </w:p>
        </w:tc>
      </w:tr>
      <w:tr w:rsidR="00E01001" w:rsidRPr="00215EAC" w14:paraId="2D61224F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14:paraId="19C8A547" w14:textId="77777777" w:rsidR="00E01001" w:rsidRPr="00215EAC" w:rsidRDefault="00E01001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Log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eastAsia="Times New Roman" w:hAnsi="Cambria Math" w:cstheme="majorBidi"/>
                          <w:b w:val="0"/>
                          <w:bCs w:val="0"/>
                          <w:i/>
                          <w:color w:val="auto"/>
                          <w:sz w:val="22"/>
                          <w:lang w:bidi="ar-MA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color w:val="auto"/>
                          <w:sz w:val="22"/>
                          <w:lang w:bidi="ar-MA"/>
                        </w:rPr>
                        <m:t>FVA</m:t>
                      </m:r>
                    </m:e>
                  </m:d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4179474B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-0.3212</w:t>
            </w:r>
          </w:p>
        </w:tc>
        <w:tc>
          <w:tcPr>
            <w:tcW w:w="1418" w:type="dxa"/>
            <w:vAlign w:val="center"/>
          </w:tcPr>
          <w:p w14:paraId="64B0F26B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1.220</w:t>
            </w:r>
          </w:p>
        </w:tc>
        <w:tc>
          <w:tcPr>
            <w:tcW w:w="1148" w:type="dxa"/>
            <w:vAlign w:val="center"/>
          </w:tcPr>
          <w:p w14:paraId="7350DB78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-0.263</w:t>
            </w:r>
          </w:p>
        </w:tc>
        <w:tc>
          <w:tcPr>
            <w:tcW w:w="1148" w:type="dxa"/>
            <w:vAlign w:val="center"/>
          </w:tcPr>
          <w:p w14:paraId="00007A51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0.792</w:t>
            </w:r>
          </w:p>
        </w:tc>
      </w:tr>
      <w:tr w:rsidR="00E01001" w:rsidRPr="00215EAC" w14:paraId="1278719E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26E02FA" w14:textId="77777777" w:rsidR="00E01001" w:rsidRPr="00215EAC" w:rsidRDefault="00E01001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Log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eastAsia="Times New Roman" w:hAnsi="Cambria Math" w:cstheme="majorBidi"/>
                          <w:b w:val="0"/>
                          <w:bCs w:val="0"/>
                          <w:i/>
                          <w:color w:val="auto"/>
                          <w:sz w:val="22"/>
                          <w:lang w:bidi="ar-MA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color w:val="auto"/>
                          <w:sz w:val="22"/>
                          <w:lang w:bidi="ar-MA"/>
                        </w:rPr>
                        <m:t>EXP</m:t>
                      </m:r>
                    </m:e>
                  </m:d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74DCA7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-2.0331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41D67A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2.316</w:t>
            </w:r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CDCEB3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-0.878</w:t>
            </w:r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D7F94B3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0.380</w:t>
            </w:r>
          </w:p>
        </w:tc>
      </w:tr>
      <w:tr w:rsidR="00E01001" w:rsidRPr="00215EAC" w14:paraId="2F6FEF79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14:paraId="31AB8507" w14:textId="77777777" w:rsidR="00E01001" w:rsidRPr="00215EAC" w:rsidRDefault="00E01001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B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1C1B3416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0.0059</w:t>
            </w:r>
          </w:p>
        </w:tc>
        <w:tc>
          <w:tcPr>
            <w:tcW w:w="1418" w:type="dxa"/>
            <w:vAlign w:val="center"/>
          </w:tcPr>
          <w:p w14:paraId="5AAA01F6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0.047</w:t>
            </w:r>
          </w:p>
        </w:tc>
        <w:tc>
          <w:tcPr>
            <w:tcW w:w="1148" w:type="dxa"/>
            <w:vAlign w:val="center"/>
          </w:tcPr>
          <w:p w14:paraId="471A2FA1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0.126</w:t>
            </w:r>
          </w:p>
        </w:tc>
        <w:tc>
          <w:tcPr>
            <w:tcW w:w="1148" w:type="dxa"/>
            <w:vAlign w:val="center"/>
          </w:tcPr>
          <w:p w14:paraId="52A21797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0.900</w:t>
            </w:r>
          </w:p>
        </w:tc>
      </w:tr>
      <w:tr w:rsidR="00E01001" w:rsidRPr="00215EAC" w14:paraId="70080BF7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42B2D8" w14:textId="77777777" w:rsidR="00E01001" w:rsidRPr="00215EAC" w:rsidRDefault="00E01001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HH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I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D40A05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-0.0328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913DE8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0.017</w:t>
            </w:r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00A9D4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-1.960</w:t>
            </w:r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17FD481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0.050</w:t>
            </w:r>
          </w:p>
        </w:tc>
      </w:tr>
      <w:tr w:rsidR="00E01001" w:rsidRPr="00215EAC" w14:paraId="61434741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14:paraId="7FBFE36C" w14:textId="77777777" w:rsidR="00E01001" w:rsidRPr="00215EAC" w:rsidRDefault="00E01001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REE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R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7F84A2FD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-0.0002</w:t>
            </w:r>
          </w:p>
        </w:tc>
        <w:tc>
          <w:tcPr>
            <w:tcW w:w="1418" w:type="dxa"/>
            <w:vAlign w:val="center"/>
          </w:tcPr>
          <w:p w14:paraId="1E6DAE63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0.044</w:t>
            </w:r>
          </w:p>
        </w:tc>
        <w:tc>
          <w:tcPr>
            <w:tcW w:w="1148" w:type="dxa"/>
            <w:vAlign w:val="center"/>
          </w:tcPr>
          <w:p w14:paraId="70C7C3C9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-0.004</w:t>
            </w:r>
          </w:p>
        </w:tc>
        <w:tc>
          <w:tcPr>
            <w:tcW w:w="1148" w:type="dxa"/>
            <w:vAlign w:val="center"/>
          </w:tcPr>
          <w:p w14:paraId="3AAEDC39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0.997</w:t>
            </w:r>
          </w:p>
        </w:tc>
      </w:tr>
      <w:tr w:rsidR="00E01001" w:rsidRPr="00215EAC" w14:paraId="2AD2E2F8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116C91" w14:textId="77777777" w:rsidR="00E01001" w:rsidRPr="00215EAC" w:rsidRDefault="00E01001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UNEM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7EDC5A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0.0711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DD85545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0.172</w:t>
            </w:r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4BF31C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0.413</w:t>
            </w:r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BA581A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0.679</w:t>
            </w:r>
          </w:p>
        </w:tc>
      </w:tr>
      <w:tr w:rsidR="00E01001" w:rsidRPr="00215EAC" w14:paraId="57E5FEA4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bottom w:val="single" w:sz="4" w:space="0" w:color="auto"/>
            </w:tcBorders>
            <w:vAlign w:val="center"/>
          </w:tcPr>
          <w:p w14:paraId="775A11F1" w14:textId="77777777" w:rsidR="00E01001" w:rsidRPr="00215EAC" w:rsidRDefault="00E01001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>TREND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56F4030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0.0140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7FE522C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0.019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14:paraId="62A32891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0.732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14:paraId="28582090" w14:textId="77777777" w:rsidR="00E01001" w:rsidRPr="00215EAC" w:rsidRDefault="00E01001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0.464</w:t>
            </w:r>
          </w:p>
        </w:tc>
      </w:tr>
    </w:tbl>
    <w:p w14:paraId="2D66BA9D" w14:textId="77777777" w:rsidR="00E01001" w:rsidRDefault="00E01001" w:rsidP="00E01001">
      <w:pPr>
        <w:ind w:firstLine="0"/>
      </w:pPr>
    </w:p>
    <w:p w14:paraId="5911D520" w14:textId="77777777" w:rsidR="00E01001" w:rsidRDefault="00E01001" w:rsidP="00E01001">
      <w:pPr>
        <w:ind w:firstLine="0"/>
      </w:pPr>
    </w:p>
    <w:p w14:paraId="1C2A2064" w14:textId="77777777" w:rsidR="00E01001" w:rsidRPr="00C3301E" w:rsidRDefault="00E01001" w:rsidP="00E01001">
      <w:pPr>
        <w:ind w:firstLine="0"/>
      </w:pPr>
    </w:p>
    <w:p w14:paraId="17296829" w14:textId="77777777" w:rsidR="00E01001" w:rsidRPr="009F2868" w:rsidRDefault="00E01001" w:rsidP="00E01001">
      <w:pPr>
        <w:pStyle w:val="Heading2"/>
        <w:numPr>
          <w:ilvl w:val="0"/>
          <w:numId w:val="0"/>
        </w:numPr>
        <w:spacing w:after="360"/>
        <w:rPr>
          <w:rFonts w:asciiTheme="majorBidi" w:hAnsiTheme="majorBidi" w:cstheme="majorBidi"/>
          <w:sz w:val="30"/>
          <w:szCs w:val="30"/>
          <w:lang w:val="en-US"/>
        </w:rPr>
      </w:pPr>
      <w:r>
        <w:rPr>
          <w:rFonts w:asciiTheme="majorBidi" w:hAnsiTheme="majorBidi" w:cstheme="majorBidi"/>
          <w:sz w:val="30"/>
          <w:szCs w:val="30"/>
          <w:lang w:val="en-US"/>
        </w:rPr>
        <w:lastRenderedPageBreak/>
        <w:t>Appendix 3</w:t>
      </w:r>
    </w:p>
    <w:p w14:paraId="2A8D997A" w14:textId="77777777" w:rsidR="00E01001" w:rsidRPr="0010542B" w:rsidRDefault="00E01001" w:rsidP="00E01001">
      <w:pPr>
        <w:pStyle w:val="Caption"/>
        <w:spacing w:after="0" w:line="331" w:lineRule="auto"/>
        <w:ind w:firstLine="340"/>
        <w:jc w:val="center"/>
        <w:rPr>
          <w:rFonts w:asciiTheme="majorBidi" w:eastAsia="Calibri" w:hAnsiTheme="majorBidi" w:cstheme="majorBidi"/>
          <w:sz w:val="20"/>
          <w:szCs w:val="20"/>
        </w:rPr>
      </w:pPr>
      <w:bookmarkStart w:id="3" w:name="_Toc42263339"/>
      <w:r w:rsidRPr="0010542B">
        <w:rPr>
          <w:sz w:val="20"/>
          <w:szCs w:val="20"/>
        </w:rPr>
        <w:t xml:space="preserve">Figure </w:t>
      </w:r>
      <w:r w:rsidRPr="00C3301E">
        <w:rPr>
          <w:sz w:val="20"/>
          <w:szCs w:val="20"/>
        </w:rPr>
        <w:fldChar w:fldCharType="begin"/>
      </w:r>
      <w:r w:rsidRPr="0010542B">
        <w:rPr>
          <w:sz w:val="20"/>
          <w:szCs w:val="20"/>
        </w:rPr>
        <w:instrText xml:space="preserve"> SEQ Figure \* ARABIC </w:instrText>
      </w:r>
      <w:r w:rsidRPr="00C3301E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6</w:t>
      </w:r>
      <w:r w:rsidRPr="00C3301E">
        <w:rPr>
          <w:sz w:val="20"/>
          <w:szCs w:val="20"/>
        </w:rPr>
        <w:fldChar w:fldCharType="end"/>
      </w:r>
      <w:r w:rsidRPr="0010542B">
        <w:rPr>
          <w:sz w:val="20"/>
          <w:szCs w:val="20"/>
        </w:rPr>
        <w:t xml:space="preserve"> – Evolution of the unemployment rate, Morocco 1999-2018</w:t>
      </w:r>
      <w:bookmarkEnd w:id="3"/>
    </w:p>
    <w:bookmarkEnd w:id="0"/>
    <w:p w14:paraId="1545BA16" w14:textId="77777777" w:rsidR="00E01001" w:rsidRDefault="00E01001" w:rsidP="00E01001">
      <w:pPr>
        <w:spacing w:after="0"/>
        <w:ind w:left="-11" w:firstLine="340"/>
        <w:jc w:val="center"/>
        <w:rPr>
          <w:rFonts w:asciiTheme="majorBidi" w:hAnsiTheme="majorBidi" w:cstheme="majorBidi"/>
        </w:rPr>
      </w:pPr>
      <w:r w:rsidRPr="00C3301E">
        <w:rPr>
          <w:rFonts w:asciiTheme="majorBidi" w:hAnsiTheme="majorBidi" w:cstheme="majorBidi"/>
          <w:noProof/>
        </w:rPr>
        <w:drawing>
          <wp:inline distT="0" distB="0" distL="0" distR="0" wp14:anchorId="7BD58F65" wp14:editId="4AEB221B">
            <wp:extent cx="4073708" cy="3356324"/>
            <wp:effectExtent l="0" t="0" r="317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3" t="8991" r="8217" b="2694"/>
                    <a:stretch/>
                  </pic:blipFill>
                  <pic:spPr bwMode="auto">
                    <a:xfrm>
                      <a:off x="0" y="0"/>
                      <a:ext cx="4138291" cy="3409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008C86" w14:textId="77777777" w:rsidR="00E01001" w:rsidRDefault="00E01001" w:rsidP="00E01001">
      <w:pPr>
        <w:pStyle w:val="Caption"/>
        <w:spacing w:after="240" w:line="331" w:lineRule="auto"/>
        <w:ind w:left="1418" w:firstLine="0"/>
        <w:jc w:val="left"/>
        <w:rPr>
          <w:sz w:val="20"/>
          <w:szCs w:val="20"/>
        </w:rPr>
      </w:pPr>
      <w:r>
        <w:rPr>
          <w:sz w:val="20"/>
          <w:szCs w:val="20"/>
        </w:rPr>
        <w:t>Source : HCP, Morocco</w:t>
      </w:r>
    </w:p>
    <w:p w14:paraId="431BC2CD" w14:textId="77777777" w:rsidR="00E01001" w:rsidRPr="00960DC0" w:rsidRDefault="00E01001" w:rsidP="00E01001">
      <w:pPr>
        <w:ind w:firstLine="0"/>
        <w:rPr>
          <w:sz w:val="6"/>
          <w:szCs w:val="4"/>
        </w:rPr>
      </w:pPr>
    </w:p>
    <w:p w14:paraId="1B0D0F50" w14:textId="77777777" w:rsidR="00E01001" w:rsidRPr="009C2E79" w:rsidRDefault="00E01001" w:rsidP="00E01001">
      <w:pPr>
        <w:pStyle w:val="Heading2"/>
        <w:numPr>
          <w:ilvl w:val="0"/>
          <w:numId w:val="0"/>
        </w:numPr>
        <w:spacing w:after="240"/>
        <w:rPr>
          <w:rFonts w:asciiTheme="majorBidi" w:hAnsiTheme="majorBidi" w:cstheme="majorBidi"/>
          <w:sz w:val="30"/>
          <w:szCs w:val="30"/>
          <w:lang w:val="en-US"/>
        </w:rPr>
      </w:pPr>
      <w:r w:rsidRPr="009C2E79">
        <w:rPr>
          <w:rFonts w:asciiTheme="majorBidi" w:hAnsiTheme="majorBidi" w:cstheme="majorBidi"/>
          <w:sz w:val="30"/>
          <w:szCs w:val="30"/>
          <w:lang w:val="en-US"/>
        </w:rPr>
        <w:t>Appendix 4</w:t>
      </w:r>
    </w:p>
    <w:p w14:paraId="5F11258F" w14:textId="77777777" w:rsidR="00E01001" w:rsidRPr="0010542B" w:rsidRDefault="00E01001" w:rsidP="00E01001">
      <w:pPr>
        <w:pStyle w:val="Caption"/>
        <w:spacing w:after="120" w:line="331" w:lineRule="auto"/>
        <w:ind w:firstLine="0"/>
        <w:jc w:val="center"/>
        <w:rPr>
          <w:rFonts w:asciiTheme="majorBidi" w:eastAsia="Calibri" w:hAnsiTheme="majorBidi" w:cstheme="majorBidi"/>
          <w:sz w:val="20"/>
          <w:szCs w:val="20"/>
        </w:rPr>
      </w:pPr>
      <w:bookmarkStart w:id="4" w:name="_Toc42263340"/>
      <w:r w:rsidRPr="0010542B">
        <w:rPr>
          <w:sz w:val="20"/>
          <w:szCs w:val="20"/>
        </w:rPr>
        <w:t xml:space="preserve">Figure </w:t>
      </w:r>
      <w:r w:rsidRPr="00C3301E">
        <w:rPr>
          <w:sz w:val="20"/>
          <w:szCs w:val="20"/>
        </w:rPr>
        <w:fldChar w:fldCharType="begin"/>
      </w:r>
      <w:r w:rsidRPr="0010542B">
        <w:rPr>
          <w:sz w:val="20"/>
          <w:szCs w:val="20"/>
        </w:rPr>
        <w:instrText xml:space="preserve"> SEQ Figure \* ARABIC </w:instrText>
      </w:r>
      <w:r w:rsidRPr="00C3301E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7</w:t>
      </w:r>
      <w:r w:rsidRPr="00C3301E">
        <w:rPr>
          <w:sz w:val="20"/>
          <w:szCs w:val="20"/>
        </w:rPr>
        <w:fldChar w:fldCharType="end"/>
      </w:r>
      <w:r w:rsidRPr="0010542B">
        <w:rPr>
          <w:sz w:val="20"/>
          <w:szCs w:val="20"/>
        </w:rPr>
        <w:t xml:space="preserve"> – Correlation of the studied variables pairwise based on Domestic Value Added</w:t>
      </w:r>
      <w:r>
        <w:rPr>
          <w:sz w:val="20"/>
          <w:szCs w:val="20"/>
        </w:rPr>
        <w:t>, Morocco</w:t>
      </w:r>
      <w:bookmarkEnd w:id="4"/>
    </w:p>
    <w:p w14:paraId="2FDAD350" w14:textId="77777777" w:rsidR="00E01001" w:rsidRPr="00C3301E" w:rsidRDefault="00E01001" w:rsidP="00E01001">
      <w:pPr>
        <w:ind w:left="107" w:firstLine="0"/>
        <w:jc w:val="center"/>
      </w:pPr>
      <w:r w:rsidRPr="00C3301E">
        <w:rPr>
          <w:rFonts w:asciiTheme="majorBidi" w:hAnsiTheme="majorBidi" w:cstheme="majorBidi"/>
          <w:noProof/>
          <w:szCs w:val="24"/>
        </w:rPr>
        <w:lastRenderedPageBreak/>
        <w:drawing>
          <wp:inline distT="0" distB="0" distL="0" distR="0" wp14:anchorId="39884EEF" wp14:editId="3D48FA98">
            <wp:extent cx="5212488" cy="3372592"/>
            <wp:effectExtent l="0" t="0" r="762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913" cy="3397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A7183" w14:textId="77777777"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2C5E1B"/>
    <w:multiLevelType w:val="multilevel"/>
    <w:tmpl w:val="040C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001"/>
    <w:rsid w:val="00CE03EE"/>
    <w:rsid w:val="00E01001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A46A5"/>
  <w15:chartTrackingRefBased/>
  <w15:docId w15:val="{BDA7D4A4-E950-4ADB-8649-B0B6D415A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001"/>
    <w:pPr>
      <w:spacing w:after="4" w:line="331" w:lineRule="auto"/>
      <w:ind w:firstLine="341"/>
      <w:jc w:val="both"/>
    </w:pPr>
    <w:rPr>
      <w:rFonts w:ascii="Cambria" w:eastAsia="Cambria" w:hAnsi="Cambria" w:cs="Cambria"/>
      <w:color w:val="000000"/>
      <w:sz w:val="24"/>
      <w:lang w:eastAsia="fr-FR"/>
    </w:rPr>
  </w:style>
  <w:style w:type="paragraph" w:styleId="Heading1">
    <w:name w:val="heading 1"/>
    <w:next w:val="Normal"/>
    <w:link w:val="Heading1Char"/>
    <w:uiPriority w:val="9"/>
    <w:qFormat/>
    <w:rsid w:val="00E01001"/>
    <w:pPr>
      <w:keepNext/>
      <w:keepLines/>
      <w:numPr>
        <w:numId w:val="1"/>
      </w:numPr>
      <w:spacing w:after="187" w:line="261" w:lineRule="auto"/>
      <w:outlineLvl w:val="0"/>
    </w:pPr>
    <w:rPr>
      <w:rFonts w:ascii="Cambria" w:eastAsia="Cambria" w:hAnsi="Cambria" w:cs="Cambria"/>
      <w:b/>
      <w:color w:val="000000"/>
      <w:sz w:val="34"/>
      <w:lang w:val="fr-FR" w:eastAsia="fr-FR"/>
    </w:rPr>
  </w:style>
  <w:style w:type="paragraph" w:styleId="Heading2">
    <w:name w:val="heading 2"/>
    <w:next w:val="Normal"/>
    <w:link w:val="Heading2Char"/>
    <w:uiPriority w:val="9"/>
    <w:unhideWhenUsed/>
    <w:qFormat/>
    <w:rsid w:val="00E01001"/>
    <w:pPr>
      <w:keepNext/>
      <w:keepLines/>
      <w:numPr>
        <w:ilvl w:val="1"/>
        <w:numId w:val="1"/>
      </w:numPr>
      <w:spacing w:after="178"/>
      <w:outlineLvl w:val="1"/>
    </w:pPr>
    <w:rPr>
      <w:rFonts w:ascii="Cambria" w:eastAsia="Cambria" w:hAnsi="Cambria" w:cs="Cambria"/>
      <w:b/>
      <w:color w:val="000000"/>
      <w:sz w:val="29"/>
      <w:lang w:val="fr-FR" w:eastAsia="fr-FR"/>
    </w:rPr>
  </w:style>
  <w:style w:type="paragraph" w:styleId="Heading3">
    <w:name w:val="heading 3"/>
    <w:next w:val="Normal"/>
    <w:link w:val="Heading3Char"/>
    <w:uiPriority w:val="9"/>
    <w:unhideWhenUsed/>
    <w:qFormat/>
    <w:rsid w:val="00E01001"/>
    <w:pPr>
      <w:keepNext/>
      <w:keepLines/>
      <w:numPr>
        <w:ilvl w:val="2"/>
        <w:numId w:val="1"/>
      </w:numPr>
      <w:spacing w:after="237"/>
      <w:ind w:right="10"/>
      <w:outlineLvl w:val="2"/>
    </w:pPr>
    <w:rPr>
      <w:rFonts w:ascii="Cambria" w:eastAsia="Cambria" w:hAnsi="Cambria" w:cs="Cambria"/>
      <w:b/>
      <w:color w:val="000000"/>
      <w:sz w:val="24"/>
      <w:lang w:val="fr-FR" w:eastAsia="fr-FR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00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00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00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00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00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00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001"/>
    <w:rPr>
      <w:rFonts w:ascii="Cambria" w:eastAsia="Cambria" w:hAnsi="Cambria" w:cs="Cambria"/>
      <w:b/>
      <w:color w:val="000000"/>
      <w:sz w:val="34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E01001"/>
    <w:rPr>
      <w:rFonts w:ascii="Cambria" w:eastAsia="Cambria" w:hAnsi="Cambria" w:cs="Cambria"/>
      <w:b/>
      <w:color w:val="000000"/>
      <w:sz w:val="29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E01001"/>
    <w:rPr>
      <w:rFonts w:ascii="Cambria" w:eastAsia="Cambria" w:hAnsi="Cambria" w:cs="Cambria"/>
      <w:b/>
      <w:color w:val="000000"/>
      <w:sz w:val="24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001"/>
    <w:rPr>
      <w:rFonts w:asciiTheme="majorHAnsi" w:eastAsiaTheme="majorEastAsia" w:hAnsiTheme="majorHAnsi" w:cstheme="majorBidi"/>
      <w:i/>
      <w:iCs/>
      <w:color w:val="2F5496" w:themeColor="accent1" w:themeShade="BF"/>
      <w:sz w:val="24"/>
      <w:lang w:eastAsia="fr-F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001"/>
    <w:rPr>
      <w:rFonts w:asciiTheme="majorHAnsi" w:eastAsiaTheme="majorEastAsia" w:hAnsiTheme="majorHAnsi" w:cstheme="majorBidi"/>
      <w:color w:val="2F5496" w:themeColor="accent1" w:themeShade="BF"/>
      <w:sz w:val="24"/>
      <w:lang w:eastAsia="fr-F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001"/>
    <w:rPr>
      <w:rFonts w:asciiTheme="majorHAnsi" w:eastAsiaTheme="majorEastAsia" w:hAnsiTheme="majorHAnsi" w:cstheme="majorBidi"/>
      <w:color w:val="1F3763" w:themeColor="accent1" w:themeShade="7F"/>
      <w:sz w:val="24"/>
      <w:lang w:eastAsia="fr-F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001"/>
    <w:rPr>
      <w:rFonts w:asciiTheme="majorHAnsi" w:eastAsiaTheme="majorEastAsia" w:hAnsiTheme="majorHAnsi" w:cstheme="majorBidi"/>
      <w:i/>
      <w:iCs/>
      <w:color w:val="1F3763" w:themeColor="accent1" w:themeShade="7F"/>
      <w:sz w:val="24"/>
      <w:lang w:eastAsia="fr-F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001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fr-F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00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fr-FR"/>
    </w:rPr>
  </w:style>
  <w:style w:type="paragraph" w:styleId="Caption">
    <w:name w:val="caption"/>
    <w:basedOn w:val="Normal"/>
    <w:next w:val="Normal"/>
    <w:uiPriority w:val="35"/>
    <w:unhideWhenUsed/>
    <w:qFormat/>
    <w:rsid w:val="00E0100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ausimple21">
    <w:name w:val="Tableau simple 21"/>
    <w:basedOn w:val="TableNormal"/>
    <w:next w:val="PlainTable2"/>
    <w:uiPriority w:val="42"/>
    <w:rsid w:val="00E01001"/>
    <w:pPr>
      <w:spacing w:after="0" w:line="240" w:lineRule="auto"/>
    </w:pPr>
    <w:rPr>
      <w:rFonts w:eastAsiaTheme="minorEastAsia"/>
      <w:lang w:val="fr-FR" w:eastAsia="fr-FR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E0100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2020-06-18T21:13:00Z</dcterms:created>
  <dcterms:modified xsi:type="dcterms:W3CDTF">2020-06-18T21:13:00Z</dcterms:modified>
</cp:coreProperties>
</file>