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662D" w14:textId="1F69B5AE" w:rsidR="006612A7" w:rsidRPr="00865884" w:rsidRDefault="006612A7" w:rsidP="00F314A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65884">
        <w:rPr>
          <w:rFonts w:ascii="Arial" w:hAnsi="Arial" w:cs="Arial"/>
          <w:b/>
          <w:bCs/>
          <w:sz w:val="28"/>
          <w:szCs w:val="28"/>
        </w:rPr>
        <w:t>Trimetazidine Attenuates Ischemia/Reperfusion-Induced Myocardial Ferroptosis by Modulating the Sirt3/Nrf2-GSH System</w:t>
      </w:r>
      <w:r w:rsidR="00F314AD" w:rsidRPr="00865884">
        <w:rPr>
          <w:rFonts w:ascii="Arial" w:hAnsi="Arial" w:cs="Arial"/>
          <w:b/>
          <w:bCs/>
          <w:sz w:val="28"/>
          <w:szCs w:val="28"/>
        </w:rPr>
        <w:t xml:space="preserve"> and Reducing Mitochondrial Oxidative Stress</w:t>
      </w:r>
    </w:p>
    <w:p w14:paraId="444DC80E" w14:textId="77777777" w:rsidR="006612A7" w:rsidRPr="00865884" w:rsidRDefault="006612A7" w:rsidP="006612A7">
      <w:pPr>
        <w:spacing w:beforeLines="50" w:before="156" w:line="360" w:lineRule="auto"/>
        <w:jc w:val="center"/>
        <w:rPr>
          <w:rFonts w:ascii="Arial" w:hAnsi="Arial" w:cs="Arial"/>
          <w:bCs/>
          <w:i/>
          <w:iCs/>
          <w:color w:val="000000" w:themeColor="text1"/>
          <w:sz w:val="22"/>
          <w:lang w:val="en-GB"/>
        </w:rPr>
      </w:pPr>
      <w:r w:rsidRPr="00865884">
        <w:rPr>
          <w:rFonts w:ascii="Arial" w:hAnsi="Arial" w:cs="Arial"/>
          <w:i/>
          <w:iCs/>
          <w:color w:val="000000" w:themeColor="text1"/>
          <w:sz w:val="22"/>
        </w:rPr>
        <w:t xml:space="preserve">Mingyue Tan </w:t>
      </w:r>
      <w:r w:rsidRPr="00865884">
        <w:rPr>
          <w:rFonts w:ascii="Arial" w:hAnsi="Arial" w:cs="Arial"/>
          <w:bCs/>
          <w:i/>
          <w:iCs/>
          <w:color w:val="000000" w:themeColor="text1"/>
          <w:sz w:val="22"/>
          <w:vertAlign w:val="superscript"/>
          <w:lang w:val="en-GB"/>
        </w:rPr>
        <w:t>1,†</w:t>
      </w:r>
      <w:r w:rsidRPr="00865884">
        <w:rPr>
          <w:rFonts w:ascii="Arial" w:hAnsi="Arial" w:cs="Arial"/>
          <w:i/>
          <w:iCs/>
          <w:color w:val="000000" w:themeColor="text1"/>
          <w:sz w:val="22"/>
        </w:rPr>
        <w:t xml:space="preserve">, Yunfei Yin </w:t>
      </w:r>
      <w:r w:rsidRPr="00865884">
        <w:rPr>
          <w:rFonts w:ascii="Arial" w:hAnsi="Arial" w:cs="Arial"/>
          <w:bCs/>
          <w:i/>
          <w:iCs/>
          <w:color w:val="000000" w:themeColor="text1"/>
          <w:sz w:val="22"/>
          <w:vertAlign w:val="superscript"/>
          <w:lang w:val="en-GB"/>
        </w:rPr>
        <w:t>1,†</w:t>
      </w:r>
      <w:r w:rsidRPr="00865884">
        <w:rPr>
          <w:rFonts w:ascii="Arial" w:hAnsi="Arial" w:cs="Arial"/>
          <w:i/>
          <w:iCs/>
          <w:color w:val="000000" w:themeColor="text1"/>
          <w:sz w:val="22"/>
        </w:rPr>
        <w:t xml:space="preserve">, Weixiang Chen </w:t>
      </w:r>
      <w:r w:rsidRPr="00865884">
        <w:rPr>
          <w:rFonts w:ascii="Arial" w:hAnsi="Arial" w:cs="Arial"/>
          <w:bCs/>
          <w:i/>
          <w:iCs/>
          <w:color w:val="000000" w:themeColor="text1"/>
          <w:sz w:val="22"/>
          <w:vertAlign w:val="superscript"/>
          <w:lang w:val="en-GB"/>
        </w:rPr>
        <w:t>1,†</w:t>
      </w:r>
      <w:r w:rsidRPr="00865884">
        <w:rPr>
          <w:rFonts w:ascii="Arial" w:hAnsi="Arial" w:cs="Arial"/>
          <w:i/>
          <w:iCs/>
          <w:color w:val="000000" w:themeColor="text1"/>
          <w:sz w:val="22"/>
        </w:rPr>
        <w:t xml:space="preserve"> ,Yifeng Jin </w:t>
      </w:r>
      <w:r w:rsidRPr="00865884">
        <w:rPr>
          <w:rFonts w:ascii="Arial" w:hAnsi="Arial" w:cs="Arial"/>
          <w:bCs/>
          <w:i/>
          <w:iCs/>
          <w:color w:val="000000" w:themeColor="text1"/>
          <w:sz w:val="22"/>
          <w:vertAlign w:val="superscript"/>
          <w:lang w:val="en-GB"/>
        </w:rPr>
        <w:t>1</w:t>
      </w:r>
      <w:r w:rsidRPr="00865884">
        <w:rPr>
          <w:rFonts w:ascii="Arial" w:eastAsia="等线" w:hAnsi="Arial" w:cs="Arial"/>
          <w:i/>
          <w:iCs/>
          <w:color w:val="000000" w:themeColor="text1"/>
          <w:sz w:val="22"/>
        </w:rPr>
        <w:t>, Jun Zhang</w:t>
      </w:r>
      <w:r w:rsidRPr="00865884">
        <w:rPr>
          <w:rFonts w:ascii="Arial" w:hAnsi="Arial" w:cs="Arial"/>
          <w:i/>
          <w:iCs/>
          <w:color w:val="000000" w:themeColor="text1"/>
          <w:sz w:val="22"/>
        </w:rPr>
        <w:t xml:space="preserve"> </w:t>
      </w:r>
      <w:r w:rsidRPr="00865884">
        <w:rPr>
          <w:rFonts w:ascii="Arial" w:hAnsi="Arial" w:cs="Arial"/>
          <w:bCs/>
          <w:i/>
          <w:iCs/>
          <w:color w:val="000000" w:themeColor="text1"/>
          <w:sz w:val="22"/>
          <w:vertAlign w:val="superscript"/>
          <w:lang w:val="en-GB"/>
        </w:rPr>
        <w:t>1</w:t>
      </w:r>
      <w:r w:rsidRPr="00865884">
        <w:rPr>
          <w:rFonts w:ascii="Arial" w:hAnsi="Arial" w:cs="Arial"/>
          <w:bCs/>
          <w:i/>
          <w:iCs/>
          <w:color w:val="000000" w:themeColor="text1"/>
          <w:sz w:val="22"/>
          <w:lang w:val="en-GB"/>
        </w:rPr>
        <w:t>,</w:t>
      </w:r>
    </w:p>
    <w:p w14:paraId="770096A7" w14:textId="77777777" w:rsidR="006612A7" w:rsidRPr="00865884" w:rsidRDefault="006612A7" w:rsidP="006612A7">
      <w:pPr>
        <w:spacing w:beforeLines="50" w:before="156" w:line="360" w:lineRule="auto"/>
        <w:jc w:val="center"/>
        <w:rPr>
          <w:rFonts w:ascii="Arial" w:hAnsi="Arial" w:cs="Arial"/>
          <w:bCs/>
          <w:i/>
          <w:iCs/>
          <w:color w:val="000000" w:themeColor="text1"/>
          <w:kern w:val="0"/>
          <w:sz w:val="22"/>
          <w:lang w:val="en-GB"/>
        </w:rPr>
      </w:pPr>
      <w:r w:rsidRPr="00865884">
        <w:rPr>
          <w:rFonts w:ascii="Arial" w:eastAsia="等线" w:hAnsi="Arial" w:cs="Arial"/>
          <w:i/>
          <w:iCs/>
          <w:color w:val="000000" w:themeColor="text1"/>
          <w:sz w:val="22"/>
        </w:rPr>
        <w:t>Yue Zhang</w:t>
      </w:r>
      <w:r w:rsidRPr="00865884">
        <w:rPr>
          <w:rFonts w:ascii="Arial" w:hAnsi="Arial" w:cs="Arial"/>
          <w:i/>
          <w:iCs/>
          <w:color w:val="000000" w:themeColor="text1"/>
          <w:sz w:val="22"/>
        </w:rPr>
        <w:t xml:space="preserve"> </w:t>
      </w:r>
      <w:r w:rsidRPr="00865884">
        <w:rPr>
          <w:rFonts w:ascii="Arial" w:hAnsi="Arial" w:cs="Arial"/>
          <w:bCs/>
          <w:i/>
          <w:iCs/>
          <w:color w:val="000000" w:themeColor="text1"/>
          <w:sz w:val="22"/>
          <w:vertAlign w:val="superscript"/>
          <w:lang w:val="en-GB"/>
        </w:rPr>
        <w:t>1</w:t>
      </w:r>
      <w:r w:rsidRPr="00865884">
        <w:rPr>
          <w:rFonts w:ascii="Arial" w:hAnsi="Arial" w:cs="Arial"/>
          <w:bCs/>
          <w:i/>
          <w:iCs/>
          <w:color w:val="000000" w:themeColor="text1"/>
          <w:sz w:val="22"/>
          <w:lang w:val="en-GB"/>
        </w:rPr>
        <w:t>, Lei Zhang</w:t>
      </w:r>
      <w:r w:rsidRPr="00865884">
        <w:rPr>
          <w:rFonts w:ascii="Arial" w:hAnsi="Arial" w:cs="Arial"/>
          <w:bCs/>
          <w:i/>
          <w:iCs/>
          <w:color w:val="000000" w:themeColor="text1"/>
          <w:sz w:val="22"/>
          <w:vertAlign w:val="superscript"/>
          <w:lang w:val="en-GB"/>
        </w:rPr>
        <w:t>1</w:t>
      </w:r>
      <w:r w:rsidRPr="00865884">
        <w:rPr>
          <w:rFonts w:ascii="Arial" w:hAnsi="Arial" w:cs="Arial"/>
          <w:bCs/>
          <w:i/>
          <w:iCs/>
          <w:color w:val="000000" w:themeColor="text1"/>
          <w:sz w:val="22"/>
          <w:lang w:val="en-GB"/>
        </w:rPr>
        <w:t>, Tingbo Jiang</w:t>
      </w:r>
      <w:r w:rsidRPr="00865884">
        <w:rPr>
          <w:rFonts w:ascii="Arial" w:hAnsi="Arial" w:cs="Arial"/>
          <w:i/>
          <w:iCs/>
          <w:color w:val="000000" w:themeColor="text1"/>
          <w:sz w:val="22"/>
        </w:rPr>
        <w:t xml:space="preserve"> </w:t>
      </w:r>
      <w:r w:rsidRPr="00865884">
        <w:rPr>
          <w:rFonts w:ascii="Arial" w:hAnsi="Arial" w:cs="Arial"/>
          <w:i/>
          <w:iCs/>
          <w:color w:val="000000" w:themeColor="text1"/>
          <w:sz w:val="22"/>
          <w:vertAlign w:val="superscript"/>
        </w:rPr>
        <w:t>1</w:t>
      </w:r>
      <w:r w:rsidRPr="00865884">
        <w:rPr>
          <w:rFonts w:ascii="Arial" w:hAnsi="Arial" w:cs="Arial"/>
          <w:bCs/>
          <w:i/>
          <w:iCs/>
          <w:color w:val="000000" w:themeColor="text1"/>
          <w:kern w:val="0"/>
          <w:sz w:val="22"/>
          <w:vertAlign w:val="superscript"/>
          <w:lang w:val="en-GB"/>
        </w:rPr>
        <w:t>,</w:t>
      </w:r>
      <w:r w:rsidRPr="00865884">
        <w:rPr>
          <w:rFonts w:ascii="Arial" w:hAnsi="Arial" w:cs="Arial"/>
          <w:bCs/>
          <w:i/>
          <w:iCs/>
          <w:color w:val="000000" w:themeColor="text1"/>
          <w:kern w:val="0"/>
          <w:sz w:val="22"/>
          <w:lang w:val="en-GB"/>
        </w:rPr>
        <w:t>*</w:t>
      </w:r>
      <w:r w:rsidRPr="00865884">
        <w:rPr>
          <w:rFonts w:ascii="Arial" w:hAnsi="Arial" w:cs="Arial"/>
          <w:i/>
          <w:iCs/>
          <w:color w:val="000000" w:themeColor="text1"/>
          <w:sz w:val="22"/>
        </w:rPr>
        <w:t xml:space="preserve">, Bin Jiang </w:t>
      </w:r>
      <w:r w:rsidRPr="00865884">
        <w:rPr>
          <w:rFonts w:ascii="Arial" w:hAnsi="Arial" w:cs="Arial"/>
          <w:i/>
          <w:iCs/>
          <w:color w:val="000000" w:themeColor="text1"/>
          <w:sz w:val="22"/>
          <w:vertAlign w:val="superscript"/>
        </w:rPr>
        <w:t>1</w:t>
      </w:r>
      <w:r w:rsidRPr="00865884">
        <w:rPr>
          <w:rFonts w:ascii="Arial" w:hAnsi="Arial" w:cs="Arial"/>
          <w:bCs/>
          <w:i/>
          <w:iCs/>
          <w:color w:val="000000" w:themeColor="text1"/>
          <w:kern w:val="0"/>
          <w:sz w:val="22"/>
          <w:vertAlign w:val="superscript"/>
          <w:lang w:val="en-GB"/>
        </w:rPr>
        <w:t>,</w:t>
      </w:r>
      <w:r w:rsidRPr="00865884">
        <w:rPr>
          <w:rFonts w:ascii="Arial" w:hAnsi="Arial" w:cs="Arial"/>
          <w:bCs/>
          <w:i/>
          <w:iCs/>
          <w:color w:val="000000" w:themeColor="text1"/>
          <w:kern w:val="0"/>
          <w:sz w:val="22"/>
          <w:lang w:val="en-GB"/>
        </w:rPr>
        <w:t>*</w:t>
      </w:r>
      <w:r w:rsidRPr="00865884">
        <w:rPr>
          <w:rFonts w:ascii="Arial" w:hAnsi="Arial" w:cs="Arial"/>
          <w:i/>
          <w:iCs/>
          <w:color w:val="000000" w:themeColor="text1"/>
          <w:sz w:val="22"/>
        </w:rPr>
        <w:t xml:space="preserve">, Hongxia Li </w:t>
      </w:r>
      <w:r w:rsidRPr="00865884">
        <w:rPr>
          <w:rFonts w:ascii="Arial" w:hAnsi="Arial" w:cs="Arial"/>
          <w:bCs/>
          <w:i/>
          <w:iCs/>
          <w:color w:val="000000" w:themeColor="text1"/>
          <w:kern w:val="0"/>
          <w:sz w:val="22"/>
          <w:vertAlign w:val="superscript"/>
          <w:lang w:val="en-GB"/>
        </w:rPr>
        <w:t>1</w:t>
      </w:r>
      <w:r w:rsidRPr="00865884">
        <w:rPr>
          <w:rFonts w:ascii="Arial" w:hAnsi="Arial" w:cs="Arial"/>
          <w:bCs/>
          <w:i/>
          <w:iCs/>
          <w:color w:val="000000" w:themeColor="text1"/>
          <w:sz w:val="22"/>
          <w:vertAlign w:val="superscript"/>
          <w:lang w:val="en-GB"/>
        </w:rPr>
        <w:t>,</w:t>
      </w:r>
      <w:r w:rsidRPr="00865884">
        <w:rPr>
          <w:rFonts w:ascii="Arial" w:hAnsi="Arial" w:cs="Arial"/>
          <w:bCs/>
          <w:i/>
          <w:iCs/>
          <w:color w:val="000000" w:themeColor="text1"/>
          <w:kern w:val="0"/>
          <w:sz w:val="22"/>
          <w:lang w:val="en-GB"/>
        </w:rPr>
        <w:t>*</w:t>
      </w:r>
    </w:p>
    <w:p w14:paraId="6CA06F24" w14:textId="77777777" w:rsidR="006612A7" w:rsidRPr="00865884" w:rsidRDefault="006612A7" w:rsidP="006612A7">
      <w:pPr>
        <w:spacing w:beforeLines="50" w:before="156" w:line="360" w:lineRule="auto"/>
        <w:rPr>
          <w:rFonts w:ascii="Arial" w:hAnsi="Arial" w:cs="Arial"/>
          <w:i/>
          <w:iCs/>
          <w:color w:val="000000" w:themeColor="text1"/>
          <w:sz w:val="22"/>
          <w:vertAlign w:val="superscript"/>
        </w:rPr>
      </w:pPr>
    </w:p>
    <w:p w14:paraId="61D49643" w14:textId="77777777" w:rsidR="006612A7" w:rsidRPr="00865884" w:rsidRDefault="006612A7" w:rsidP="006612A7">
      <w:pPr>
        <w:snapToGrid w:val="0"/>
        <w:spacing w:beforeLines="150" w:before="468" w:line="360" w:lineRule="auto"/>
        <w:rPr>
          <w:rFonts w:ascii="Arial" w:hAnsi="Arial" w:cs="Arial"/>
          <w:color w:val="000000" w:themeColor="text1"/>
          <w:sz w:val="22"/>
        </w:rPr>
      </w:pPr>
      <w:r w:rsidRPr="00865884">
        <w:rPr>
          <w:rFonts w:ascii="Arial" w:hAnsi="Arial" w:cs="Arial"/>
          <w:b/>
          <w:color w:val="000000" w:themeColor="text1"/>
          <w:sz w:val="22"/>
        </w:rPr>
        <w:t>Name and address of the institution</w:t>
      </w:r>
      <w:r w:rsidRPr="00865884">
        <w:rPr>
          <w:rFonts w:ascii="Arial" w:hAnsi="Arial" w:cs="Arial"/>
          <w:color w:val="000000" w:themeColor="text1"/>
          <w:sz w:val="22"/>
        </w:rPr>
        <w:t>:</w:t>
      </w:r>
    </w:p>
    <w:p w14:paraId="33956E9E" w14:textId="77777777" w:rsidR="006612A7" w:rsidRPr="00865884" w:rsidRDefault="006612A7" w:rsidP="006612A7">
      <w:pPr>
        <w:snapToGrid w:val="0"/>
        <w:spacing w:line="360" w:lineRule="auto"/>
        <w:ind w:left="128" w:hangingChars="58" w:hanging="128"/>
        <w:rPr>
          <w:rFonts w:ascii="Arial" w:hAnsi="Arial" w:cs="Arial"/>
          <w:bCs/>
          <w:color w:val="000000" w:themeColor="text1"/>
          <w:sz w:val="22"/>
          <w:lang w:val="en-GB"/>
        </w:rPr>
      </w:pPr>
      <w:bookmarkStart w:id="0" w:name="OLE_LINK60"/>
      <w:r w:rsidRPr="00865884">
        <w:rPr>
          <w:rFonts w:ascii="Arial" w:hAnsi="Arial" w:cs="Arial"/>
          <w:bCs/>
          <w:color w:val="000000" w:themeColor="text1"/>
          <w:sz w:val="22"/>
          <w:vertAlign w:val="superscript"/>
          <w:lang w:val="en-GB"/>
        </w:rPr>
        <w:t>1</w:t>
      </w:r>
      <w:r w:rsidRPr="00865884">
        <w:rPr>
          <w:rFonts w:ascii="Arial" w:hAnsi="Arial" w:cs="Arial"/>
          <w:bCs/>
          <w:color w:val="000000" w:themeColor="text1"/>
          <w:sz w:val="22"/>
          <w:lang w:val="en-GB"/>
        </w:rPr>
        <w:t xml:space="preserve"> </w:t>
      </w:r>
      <w:bookmarkStart w:id="1" w:name="OLE_LINK54"/>
      <w:r w:rsidRPr="00865884">
        <w:rPr>
          <w:rFonts w:ascii="Arial" w:hAnsi="Arial" w:cs="Arial"/>
          <w:color w:val="000000" w:themeColor="text1"/>
          <w:sz w:val="22"/>
        </w:rPr>
        <w:t xml:space="preserve">Department of Cardiology, The First Affiliated Hospital of Soochow University, </w:t>
      </w:r>
      <w:r w:rsidRPr="00865884">
        <w:rPr>
          <w:rFonts w:ascii="Arial" w:hAnsi="Arial" w:cs="Arial"/>
          <w:bCs/>
          <w:color w:val="000000" w:themeColor="text1"/>
          <w:sz w:val="22"/>
          <w:lang w:val="en-GB"/>
        </w:rPr>
        <w:t>188 Shizi Street, Suzhou, Jiangsu 215006, P. R. China.</w:t>
      </w:r>
    </w:p>
    <w:p w14:paraId="06C17AEB" w14:textId="77777777" w:rsidR="006612A7" w:rsidRPr="00865884" w:rsidRDefault="006612A7" w:rsidP="006612A7">
      <w:pPr>
        <w:snapToGrid w:val="0"/>
        <w:spacing w:line="360" w:lineRule="auto"/>
        <w:rPr>
          <w:rFonts w:ascii="Arial" w:hAnsi="Arial" w:cs="Arial"/>
          <w:bCs/>
          <w:color w:val="000000" w:themeColor="text1"/>
          <w:sz w:val="22"/>
          <w:lang w:val="en-GB"/>
        </w:rPr>
      </w:pPr>
    </w:p>
    <w:bookmarkEnd w:id="1"/>
    <w:p w14:paraId="479542D7" w14:textId="77777777" w:rsidR="006612A7" w:rsidRPr="00865884" w:rsidRDefault="006612A7" w:rsidP="006612A7">
      <w:pPr>
        <w:snapToGrid w:val="0"/>
        <w:spacing w:beforeLines="150" w:before="468" w:line="360" w:lineRule="auto"/>
        <w:rPr>
          <w:rFonts w:ascii="Arial" w:eastAsia="MS Mincho" w:hAnsi="Arial" w:cs="Arial"/>
          <w:b/>
          <w:color w:val="000000" w:themeColor="text1"/>
          <w:sz w:val="22"/>
        </w:rPr>
      </w:pPr>
      <w:r w:rsidRPr="00865884">
        <w:rPr>
          <w:rFonts w:ascii="Arial" w:eastAsia="MS Mincho" w:hAnsi="Arial" w:cs="Arial"/>
          <w:b/>
          <w:color w:val="000000" w:themeColor="text1"/>
          <w:sz w:val="22"/>
        </w:rPr>
        <w:t>Corresponding authors:</w:t>
      </w:r>
    </w:p>
    <w:p w14:paraId="44321828" w14:textId="77777777" w:rsidR="006612A7" w:rsidRPr="00865884" w:rsidRDefault="006612A7" w:rsidP="006612A7">
      <w:pPr>
        <w:snapToGrid w:val="0"/>
        <w:spacing w:beforeLines="50" w:before="156" w:line="360" w:lineRule="auto"/>
        <w:rPr>
          <w:rFonts w:ascii="Arial" w:hAnsi="Arial" w:cs="Arial"/>
          <w:b/>
          <w:color w:val="000000" w:themeColor="text1"/>
          <w:sz w:val="22"/>
          <w:lang w:val="nl-NL"/>
        </w:rPr>
      </w:pPr>
      <w:r w:rsidRPr="00865884">
        <w:rPr>
          <w:rFonts w:ascii="Arial" w:eastAsia="MS Mincho" w:hAnsi="Arial" w:cs="Arial"/>
          <w:b/>
          <w:color w:val="000000" w:themeColor="text1"/>
          <w:sz w:val="22"/>
          <w:lang w:val="nl-NL"/>
        </w:rPr>
        <w:t>Hongxia Li</w:t>
      </w:r>
    </w:p>
    <w:p w14:paraId="50D59F81" w14:textId="77777777" w:rsidR="006612A7" w:rsidRPr="00865884" w:rsidRDefault="006612A7" w:rsidP="006612A7">
      <w:pPr>
        <w:snapToGrid w:val="0"/>
        <w:spacing w:line="360" w:lineRule="auto"/>
        <w:ind w:firstLineChars="1" w:firstLine="2"/>
        <w:rPr>
          <w:rFonts w:ascii="Arial" w:hAnsi="Arial" w:cs="Arial"/>
          <w:bCs/>
          <w:color w:val="000000" w:themeColor="text1"/>
          <w:sz w:val="22"/>
          <w:lang w:val="en-GB"/>
        </w:rPr>
      </w:pPr>
      <w:bookmarkStart w:id="2" w:name="OLE_LINK57"/>
      <w:r w:rsidRPr="00865884">
        <w:rPr>
          <w:rFonts w:ascii="Arial" w:hAnsi="Arial" w:cs="Arial"/>
          <w:color w:val="000000" w:themeColor="text1"/>
          <w:sz w:val="22"/>
        </w:rPr>
        <w:t xml:space="preserve">Department of Cardiology, The First Affiliated Hospital of Soochow University, </w:t>
      </w:r>
      <w:r w:rsidRPr="00865884">
        <w:rPr>
          <w:rFonts w:ascii="Arial" w:hAnsi="Arial" w:cs="Arial"/>
          <w:bCs/>
          <w:color w:val="000000" w:themeColor="text1"/>
          <w:sz w:val="22"/>
          <w:lang w:val="en-GB"/>
        </w:rPr>
        <w:t>188 Shizi Street, Suzhou, Jiangsu 215006, P. R. China</w:t>
      </w:r>
      <w:r w:rsidRPr="00865884">
        <w:rPr>
          <w:rFonts w:ascii="Arial" w:eastAsia="MS Mincho" w:hAnsi="Arial" w:cs="Arial"/>
          <w:color w:val="000000" w:themeColor="text1"/>
          <w:sz w:val="22"/>
          <w:lang w:val="nl-NL"/>
        </w:rPr>
        <w:t>.</w:t>
      </w:r>
      <w:r w:rsidRPr="00865884">
        <w:rPr>
          <w:rFonts w:ascii="Arial" w:hAnsi="Arial" w:cs="Arial"/>
          <w:color w:val="000000" w:themeColor="text1"/>
          <w:sz w:val="22"/>
          <w:lang w:val="nl-NL"/>
        </w:rPr>
        <w:t xml:space="preserve"> </w:t>
      </w:r>
      <w:r w:rsidRPr="00865884">
        <w:rPr>
          <w:rFonts w:ascii="Arial" w:hAnsi="Arial" w:cs="Arial"/>
          <w:color w:val="000000" w:themeColor="text1"/>
          <w:sz w:val="22"/>
        </w:rPr>
        <w:t xml:space="preserve">E-mail: </w:t>
      </w:r>
      <w:r w:rsidRPr="00865884">
        <w:rPr>
          <w:rFonts w:ascii="Arial" w:hAnsi="Arial" w:cs="Arial"/>
          <w:b/>
          <w:bCs/>
          <w:color w:val="000000" w:themeColor="text1"/>
          <w:sz w:val="22"/>
        </w:rPr>
        <w:t>shrimp@suda.edu.cn</w:t>
      </w:r>
    </w:p>
    <w:bookmarkEnd w:id="2"/>
    <w:p w14:paraId="2E550410" w14:textId="77777777" w:rsidR="006612A7" w:rsidRPr="00865884" w:rsidRDefault="006612A7" w:rsidP="006612A7">
      <w:pPr>
        <w:snapToGrid w:val="0"/>
        <w:spacing w:beforeLines="50" w:before="156" w:line="360" w:lineRule="auto"/>
        <w:rPr>
          <w:rFonts w:ascii="Arial" w:hAnsi="Arial" w:cs="Arial"/>
          <w:b/>
          <w:color w:val="000000" w:themeColor="text1"/>
          <w:sz w:val="22"/>
          <w:lang w:val="nl-NL"/>
        </w:rPr>
      </w:pPr>
      <w:r w:rsidRPr="00865884">
        <w:rPr>
          <w:rFonts w:ascii="Arial" w:eastAsia="MS Mincho" w:hAnsi="Arial" w:cs="Arial"/>
          <w:b/>
          <w:color w:val="000000" w:themeColor="text1"/>
          <w:sz w:val="22"/>
          <w:lang w:val="nl-NL"/>
        </w:rPr>
        <w:t>Bin Jiang</w:t>
      </w:r>
    </w:p>
    <w:p w14:paraId="0E899862" w14:textId="77777777" w:rsidR="006612A7" w:rsidRPr="00865884" w:rsidRDefault="006612A7" w:rsidP="006612A7">
      <w:pPr>
        <w:snapToGrid w:val="0"/>
        <w:spacing w:line="360" w:lineRule="auto"/>
        <w:ind w:firstLineChars="1" w:firstLine="2"/>
        <w:rPr>
          <w:rFonts w:ascii="Arial" w:hAnsi="Arial" w:cs="Arial"/>
          <w:bCs/>
          <w:color w:val="000000" w:themeColor="text1"/>
          <w:sz w:val="22"/>
          <w:lang w:val="en-GB"/>
        </w:rPr>
      </w:pPr>
      <w:r w:rsidRPr="00865884">
        <w:rPr>
          <w:rFonts w:ascii="Arial" w:hAnsi="Arial" w:cs="Arial"/>
          <w:color w:val="000000" w:themeColor="text1"/>
          <w:sz w:val="22"/>
        </w:rPr>
        <w:t xml:space="preserve">Department of Cardiology, The First Affiliated Hospital of Soochow University, </w:t>
      </w:r>
      <w:r w:rsidRPr="00865884">
        <w:rPr>
          <w:rFonts w:ascii="Arial" w:hAnsi="Arial" w:cs="Arial"/>
          <w:bCs/>
          <w:color w:val="000000" w:themeColor="text1"/>
          <w:sz w:val="22"/>
          <w:lang w:val="en-GB"/>
        </w:rPr>
        <w:t>188 Shizi Street, Suzhou, Jiangsu 215006, P. R. China</w:t>
      </w:r>
      <w:r w:rsidRPr="00865884">
        <w:rPr>
          <w:rFonts w:ascii="Arial" w:eastAsia="MS Mincho" w:hAnsi="Arial" w:cs="Arial"/>
          <w:color w:val="000000" w:themeColor="text1"/>
          <w:sz w:val="22"/>
          <w:lang w:val="nl-NL"/>
        </w:rPr>
        <w:t>.</w:t>
      </w:r>
      <w:r w:rsidRPr="00865884">
        <w:rPr>
          <w:rFonts w:ascii="Arial" w:hAnsi="Arial" w:cs="Arial"/>
          <w:color w:val="000000" w:themeColor="text1"/>
          <w:sz w:val="22"/>
          <w:lang w:val="nl-NL"/>
        </w:rPr>
        <w:t xml:space="preserve"> </w:t>
      </w:r>
      <w:r w:rsidRPr="00865884">
        <w:rPr>
          <w:rFonts w:ascii="Arial" w:hAnsi="Arial" w:cs="Arial"/>
          <w:color w:val="000000" w:themeColor="text1"/>
          <w:sz w:val="22"/>
        </w:rPr>
        <w:t xml:space="preserve">E-mail: </w:t>
      </w:r>
      <w:r w:rsidRPr="00865884">
        <w:rPr>
          <w:rFonts w:ascii="Arial" w:hAnsi="Arial" w:cs="Arial"/>
          <w:b/>
          <w:bCs/>
          <w:color w:val="000000" w:themeColor="text1"/>
          <w:sz w:val="22"/>
        </w:rPr>
        <w:t>jbin@suda.edu.cn</w:t>
      </w:r>
    </w:p>
    <w:p w14:paraId="4FA78E6A" w14:textId="77777777" w:rsidR="006612A7" w:rsidRPr="00865884" w:rsidRDefault="006612A7" w:rsidP="006612A7">
      <w:pPr>
        <w:snapToGrid w:val="0"/>
        <w:spacing w:beforeLines="50" w:before="156" w:line="360" w:lineRule="auto"/>
        <w:rPr>
          <w:rFonts w:ascii="Arial" w:hAnsi="Arial" w:cs="Arial"/>
          <w:b/>
          <w:color w:val="000000" w:themeColor="text1"/>
          <w:sz w:val="22"/>
          <w:lang w:val="nl-NL"/>
        </w:rPr>
      </w:pPr>
      <w:r w:rsidRPr="00865884">
        <w:rPr>
          <w:rFonts w:ascii="Arial" w:eastAsia="MS Mincho" w:hAnsi="Arial" w:cs="Arial"/>
          <w:b/>
          <w:color w:val="000000" w:themeColor="text1"/>
          <w:sz w:val="22"/>
          <w:lang w:val="nl-NL"/>
        </w:rPr>
        <w:t>Tingbo Jiang</w:t>
      </w:r>
    </w:p>
    <w:p w14:paraId="6A0F55CB" w14:textId="77777777" w:rsidR="006612A7" w:rsidRPr="00865884" w:rsidRDefault="006612A7" w:rsidP="006612A7">
      <w:pPr>
        <w:snapToGrid w:val="0"/>
        <w:spacing w:line="360" w:lineRule="auto"/>
        <w:ind w:firstLineChars="1" w:firstLine="2"/>
        <w:rPr>
          <w:rFonts w:ascii="Arial" w:hAnsi="Arial" w:cs="Arial"/>
          <w:bCs/>
          <w:color w:val="000000" w:themeColor="text1"/>
          <w:sz w:val="22"/>
          <w:lang w:val="en-GB"/>
        </w:rPr>
      </w:pPr>
      <w:r w:rsidRPr="00865884">
        <w:rPr>
          <w:rFonts w:ascii="Arial" w:hAnsi="Arial" w:cs="Arial"/>
          <w:color w:val="000000" w:themeColor="text1"/>
          <w:sz w:val="22"/>
        </w:rPr>
        <w:t xml:space="preserve">Department of Cardiology, The First Affiliated Hospital of Soochow University, </w:t>
      </w:r>
      <w:r w:rsidRPr="00865884">
        <w:rPr>
          <w:rFonts w:ascii="Arial" w:hAnsi="Arial" w:cs="Arial"/>
          <w:bCs/>
          <w:color w:val="000000" w:themeColor="text1"/>
          <w:sz w:val="22"/>
          <w:lang w:val="en-GB"/>
        </w:rPr>
        <w:t>188 Shizi Street, Suzhou, Jiangsu 215006, P. R. China</w:t>
      </w:r>
      <w:r w:rsidRPr="00865884">
        <w:rPr>
          <w:rFonts w:ascii="Arial" w:eastAsia="MS Mincho" w:hAnsi="Arial" w:cs="Arial"/>
          <w:color w:val="000000" w:themeColor="text1"/>
          <w:sz w:val="22"/>
          <w:lang w:val="nl-NL"/>
        </w:rPr>
        <w:t>.</w:t>
      </w:r>
      <w:r w:rsidRPr="00865884">
        <w:rPr>
          <w:rFonts w:ascii="Arial" w:hAnsi="Arial" w:cs="Arial"/>
          <w:color w:val="000000" w:themeColor="text1"/>
          <w:sz w:val="22"/>
          <w:lang w:val="nl-NL"/>
        </w:rPr>
        <w:t xml:space="preserve"> </w:t>
      </w:r>
      <w:r w:rsidRPr="00865884">
        <w:rPr>
          <w:rFonts w:ascii="Arial" w:hAnsi="Arial" w:cs="Arial"/>
          <w:color w:val="000000" w:themeColor="text1"/>
          <w:sz w:val="22"/>
        </w:rPr>
        <w:t xml:space="preserve">E-mail: </w:t>
      </w:r>
      <w:r w:rsidRPr="00865884">
        <w:rPr>
          <w:rFonts w:ascii="Arial" w:hAnsi="Arial" w:cs="Arial"/>
          <w:b/>
          <w:bCs/>
          <w:color w:val="000000" w:themeColor="text1"/>
          <w:sz w:val="22"/>
        </w:rPr>
        <w:t>18906201122@189.cn</w:t>
      </w:r>
    </w:p>
    <w:p w14:paraId="695B2C0D" w14:textId="77777777" w:rsidR="006612A7" w:rsidRPr="00865884" w:rsidRDefault="006612A7" w:rsidP="006612A7">
      <w:pPr>
        <w:spacing w:line="360" w:lineRule="auto"/>
        <w:rPr>
          <w:rFonts w:ascii="Arial" w:eastAsia="宋体" w:hAnsi="Arial" w:cs="Arial"/>
          <w:color w:val="000000" w:themeColor="text1"/>
          <w:sz w:val="22"/>
        </w:rPr>
      </w:pPr>
      <w:r w:rsidRPr="00865884">
        <w:rPr>
          <w:rFonts w:ascii="Arial" w:eastAsia="宋体" w:hAnsi="Arial" w:cs="Arial"/>
          <w:color w:val="000000" w:themeColor="text1"/>
          <w:sz w:val="22"/>
          <w:vertAlign w:val="superscript"/>
        </w:rPr>
        <w:t>†</w:t>
      </w:r>
      <w:r w:rsidRPr="00865884">
        <w:rPr>
          <w:rFonts w:ascii="Arial" w:eastAsia="宋体" w:hAnsi="Arial" w:cs="Arial"/>
          <w:color w:val="000000" w:themeColor="text1"/>
          <w:sz w:val="22"/>
        </w:rPr>
        <w:t>These authors contributed equally to this work.</w:t>
      </w:r>
    </w:p>
    <w:p w14:paraId="69B5F0B9" w14:textId="77777777" w:rsidR="006612A7" w:rsidRPr="00865884" w:rsidRDefault="006612A7" w:rsidP="006612A7">
      <w:pPr>
        <w:snapToGrid w:val="0"/>
        <w:spacing w:line="360" w:lineRule="auto"/>
        <w:rPr>
          <w:rFonts w:ascii="Arial" w:hAnsi="Arial" w:cs="Arial"/>
          <w:bCs/>
          <w:color w:val="000000" w:themeColor="text1"/>
          <w:sz w:val="22"/>
        </w:rPr>
      </w:pPr>
    </w:p>
    <w:p w14:paraId="03E0C8AB" w14:textId="77777777" w:rsidR="006612A7" w:rsidRPr="00865884" w:rsidRDefault="006612A7" w:rsidP="006612A7">
      <w:pPr>
        <w:spacing w:beforeLines="100" w:before="312" w:line="360" w:lineRule="auto"/>
        <w:rPr>
          <w:rFonts w:ascii="Arial" w:hAnsi="Arial" w:cs="Arial"/>
          <w:color w:val="000000" w:themeColor="text1"/>
          <w:sz w:val="22"/>
        </w:rPr>
      </w:pPr>
      <w:r w:rsidRPr="00865884">
        <w:rPr>
          <w:rFonts w:ascii="Arial" w:hAnsi="Arial" w:cs="Arial"/>
          <w:b/>
          <w:bCs/>
          <w:color w:val="000000" w:themeColor="text1"/>
          <w:sz w:val="22"/>
        </w:rPr>
        <w:t>Running Title:</w:t>
      </w:r>
      <w:r w:rsidRPr="00865884">
        <w:rPr>
          <w:rFonts w:ascii="Arial" w:hAnsi="Arial" w:cs="Arial"/>
          <w:color w:val="000000" w:themeColor="text1"/>
          <w:sz w:val="22"/>
        </w:rPr>
        <w:t xml:space="preserve"> </w:t>
      </w:r>
      <w:bookmarkEnd w:id="0"/>
      <w:r w:rsidRPr="00865884">
        <w:rPr>
          <w:rFonts w:ascii="Arial" w:hAnsi="Arial" w:cs="Arial"/>
          <w:color w:val="000000" w:themeColor="text1"/>
          <w:sz w:val="22"/>
        </w:rPr>
        <w:t>Trimetazidine modulates ferroptosis to attenuate I/R-mediated myocardial injury.</w:t>
      </w:r>
    </w:p>
    <w:p w14:paraId="2E1C2335" w14:textId="087F6BEB" w:rsidR="00557DE1" w:rsidRPr="00865884" w:rsidRDefault="00557DE1" w:rsidP="00557DE1">
      <w:pPr>
        <w:spacing w:beforeLines="100" w:before="312" w:line="360" w:lineRule="auto"/>
        <w:rPr>
          <w:rFonts w:ascii="Arial" w:hAnsi="Arial" w:cs="Arial"/>
          <w:color w:val="000000" w:themeColor="text1"/>
          <w:sz w:val="22"/>
        </w:rPr>
      </w:pPr>
    </w:p>
    <w:p w14:paraId="27D8CA0D" w14:textId="77777777" w:rsidR="00557DE1" w:rsidRPr="00865884" w:rsidRDefault="00557DE1" w:rsidP="00A97B9D">
      <w:pPr>
        <w:widowControl/>
        <w:jc w:val="left"/>
        <w:rPr>
          <w:rFonts w:ascii="Arial" w:hAnsi="Arial" w:cs="Arial"/>
          <w:color w:val="000000" w:themeColor="text1"/>
          <w:sz w:val="22"/>
        </w:rPr>
      </w:pPr>
    </w:p>
    <w:p w14:paraId="165B3A70" w14:textId="2B7AFA15" w:rsidR="00E01192" w:rsidRPr="00865884" w:rsidRDefault="00A97B9D" w:rsidP="00A97B9D">
      <w:pPr>
        <w:widowControl/>
        <w:jc w:val="left"/>
        <w:rPr>
          <w:rFonts w:ascii="Arial" w:hAnsi="Arial" w:cs="Arial"/>
          <w:sz w:val="28"/>
          <w:szCs w:val="32"/>
        </w:rPr>
      </w:pPr>
      <w:r w:rsidRPr="00865884">
        <w:rPr>
          <w:rFonts w:ascii="Arial" w:hAnsi="Arial" w:cs="Arial"/>
          <w:sz w:val="28"/>
          <w:szCs w:val="32"/>
        </w:rPr>
        <w:lastRenderedPageBreak/>
        <w:t>Figure S1</w:t>
      </w:r>
    </w:p>
    <w:p w14:paraId="4ACBE98B" w14:textId="34D0B3B4" w:rsidR="00A97B9D" w:rsidRPr="00865884" w:rsidRDefault="00C66D27" w:rsidP="00A97B9D">
      <w:pPr>
        <w:spacing w:line="360" w:lineRule="auto"/>
        <w:rPr>
          <w:rFonts w:ascii="Arial" w:hAnsi="Arial" w:cs="Arial"/>
          <w:sz w:val="22"/>
          <w:szCs w:val="24"/>
        </w:rPr>
      </w:pPr>
      <w:r w:rsidRPr="00865884">
        <w:rPr>
          <w:rFonts w:ascii="Arial" w:hAnsi="Arial" w:cs="Arial"/>
          <w:noProof/>
          <w:sz w:val="22"/>
          <w:szCs w:val="24"/>
        </w:rPr>
        <w:drawing>
          <wp:inline distT="0" distB="0" distL="0" distR="0" wp14:anchorId="458AE23F" wp14:editId="1E05989D">
            <wp:extent cx="5274310" cy="2127885"/>
            <wp:effectExtent l="0" t="0" r="0" b="5715"/>
            <wp:docPr id="4" name="图片 4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表格&#10;&#10;描述已自动生成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18E82" w14:textId="47E1BEA5" w:rsidR="00A97B9D" w:rsidRPr="00865884" w:rsidRDefault="005651B5" w:rsidP="006B3495">
      <w:pPr>
        <w:widowControl/>
        <w:rPr>
          <w:rFonts w:ascii="Arial" w:hAnsi="Arial" w:cs="Arial"/>
          <w:szCs w:val="21"/>
        </w:rPr>
      </w:pPr>
      <w:r w:rsidRPr="00865884">
        <w:rPr>
          <w:rFonts w:ascii="Arial" w:hAnsi="Arial" w:cs="Arial"/>
          <w:b/>
          <w:bCs/>
          <w:szCs w:val="21"/>
        </w:rPr>
        <w:t xml:space="preserve">Fig S1. Grouping of cell experiments. </w:t>
      </w:r>
      <w:r w:rsidR="00E01192" w:rsidRPr="00865884">
        <w:rPr>
          <w:rFonts w:ascii="Arial" w:hAnsi="Arial" w:cs="Arial"/>
          <w:szCs w:val="21"/>
        </w:rPr>
        <w:t xml:space="preserve">Cells were randomly divided into the following groups: (i) Control: cells were pretreated with complete medium supplemented with DMSO (1:1000) for 12 hours and then replaced with normal medium. (ii) </w:t>
      </w:r>
      <w:r w:rsidR="00C66D27" w:rsidRPr="00865884">
        <w:rPr>
          <w:rFonts w:ascii="Arial" w:hAnsi="Arial" w:cs="Arial"/>
          <w:szCs w:val="21"/>
        </w:rPr>
        <w:t>A/R</w:t>
      </w:r>
      <w:r w:rsidR="00E01192" w:rsidRPr="00865884">
        <w:rPr>
          <w:rFonts w:ascii="Arial" w:hAnsi="Arial" w:cs="Arial"/>
          <w:szCs w:val="21"/>
        </w:rPr>
        <w:t xml:space="preserve">+DMSO: cells were pretreated with complete medium added with DMSO (1:1000) for 12 hours and then starved in glucose-free medium containing 2% FBS for 4 hours before constructing the </w:t>
      </w:r>
      <w:r w:rsidR="00C66D27" w:rsidRPr="00865884">
        <w:rPr>
          <w:rFonts w:ascii="Arial" w:hAnsi="Arial" w:cs="Arial"/>
          <w:szCs w:val="21"/>
        </w:rPr>
        <w:t>A/R</w:t>
      </w:r>
      <w:r w:rsidR="00E01192" w:rsidRPr="00865884">
        <w:rPr>
          <w:rFonts w:ascii="Arial" w:hAnsi="Arial" w:cs="Arial"/>
          <w:szCs w:val="21"/>
        </w:rPr>
        <w:t xml:space="preserve"> injury model using the method described above; (iii) </w:t>
      </w:r>
      <w:r w:rsidR="00C66D27" w:rsidRPr="00865884">
        <w:rPr>
          <w:rFonts w:ascii="Arial" w:hAnsi="Arial" w:cs="Arial"/>
          <w:szCs w:val="21"/>
        </w:rPr>
        <w:t>A/R</w:t>
      </w:r>
      <w:r w:rsidR="00E01192" w:rsidRPr="00865884">
        <w:rPr>
          <w:rFonts w:ascii="Arial" w:hAnsi="Arial" w:cs="Arial"/>
          <w:szCs w:val="21"/>
        </w:rPr>
        <w:t xml:space="preserve">+TMZ: cells were pretreated with complete medium spiked with TMZ (10 μM) for 12 hours. The cells were then starved in glucose-free medium containing 2% FBS for 4 hours, and then the </w:t>
      </w:r>
      <w:r w:rsidR="00C66D27" w:rsidRPr="00865884">
        <w:rPr>
          <w:rFonts w:ascii="Arial" w:hAnsi="Arial" w:cs="Arial"/>
          <w:szCs w:val="21"/>
        </w:rPr>
        <w:t>A/R</w:t>
      </w:r>
      <w:r w:rsidR="00E01192" w:rsidRPr="00865884">
        <w:rPr>
          <w:rFonts w:ascii="Arial" w:hAnsi="Arial" w:cs="Arial"/>
          <w:szCs w:val="21"/>
        </w:rPr>
        <w:t xml:space="preserve"> injury model was constructed; (iv) </w:t>
      </w:r>
      <w:r w:rsidR="00C66D27" w:rsidRPr="00865884">
        <w:rPr>
          <w:rFonts w:ascii="Arial" w:hAnsi="Arial" w:cs="Arial"/>
          <w:szCs w:val="21"/>
        </w:rPr>
        <w:t>A/R</w:t>
      </w:r>
      <w:r w:rsidR="00E01192" w:rsidRPr="00865884">
        <w:rPr>
          <w:rFonts w:ascii="Arial" w:hAnsi="Arial" w:cs="Arial"/>
          <w:szCs w:val="21"/>
        </w:rPr>
        <w:t xml:space="preserve">+TMZ+RSL3: cells were pretreated with complete medium spiked with TMZ (10 μM) and RLS3 (100 nM) for 12 hours and then starved in glucose-free medium containing 2% FBS for 4 hours, and then the </w:t>
      </w:r>
      <w:r w:rsidR="00C66D27" w:rsidRPr="00865884">
        <w:rPr>
          <w:rFonts w:ascii="Arial" w:hAnsi="Arial" w:cs="Arial"/>
          <w:szCs w:val="21"/>
        </w:rPr>
        <w:t>A/R</w:t>
      </w:r>
      <w:r w:rsidR="00E01192" w:rsidRPr="00865884">
        <w:rPr>
          <w:rFonts w:ascii="Arial" w:hAnsi="Arial" w:cs="Arial"/>
          <w:szCs w:val="21"/>
        </w:rPr>
        <w:t xml:space="preserve"> injury model. (v) </w:t>
      </w:r>
      <w:r w:rsidR="00C66D27" w:rsidRPr="00865884">
        <w:rPr>
          <w:rFonts w:ascii="Arial" w:hAnsi="Arial" w:cs="Arial"/>
          <w:szCs w:val="21"/>
        </w:rPr>
        <w:t>A/R</w:t>
      </w:r>
      <w:r w:rsidR="00E01192" w:rsidRPr="00865884">
        <w:rPr>
          <w:rFonts w:ascii="Arial" w:hAnsi="Arial" w:cs="Arial"/>
          <w:szCs w:val="21"/>
        </w:rPr>
        <w:t>+TMZ+S</w:t>
      </w:r>
      <w:r w:rsidR="00A43AC6" w:rsidRPr="00865884">
        <w:rPr>
          <w:rFonts w:ascii="Arial" w:hAnsi="Arial" w:cs="Arial"/>
          <w:szCs w:val="21"/>
        </w:rPr>
        <w:t>irt3</w:t>
      </w:r>
      <w:r w:rsidR="00E01192" w:rsidRPr="00865884">
        <w:rPr>
          <w:rFonts w:ascii="Arial" w:hAnsi="Arial" w:cs="Arial"/>
          <w:szCs w:val="21"/>
        </w:rPr>
        <w:t xml:space="preserve"> siRNA: Cells were pretreated with SIRT3-specific siRNA, followed by pretreatment with complete medium spiked with TMZ (10 μM) for 12 hours, followed by starvation of cells and construction of the </w:t>
      </w:r>
      <w:r w:rsidR="00C66D27" w:rsidRPr="00865884">
        <w:rPr>
          <w:rFonts w:ascii="Arial" w:hAnsi="Arial" w:cs="Arial"/>
          <w:szCs w:val="21"/>
        </w:rPr>
        <w:t>A/R</w:t>
      </w:r>
      <w:r w:rsidR="00E01192" w:rsidRPr="00865884">
        <w:rPr>
          <w:rFonts w:ascii="Arial" w:hAnsi="Arial" w:cs="Arial"/>
          <w:szCs w:val="21"/>
        </w:rPr>
        <w:t xml:space="preserve"> model. The detailed experimental</w:t>
      </w:r>
      <w:r w:rsidR="00A97B9D" w:rsidRPr="00865884">
        <w:rPr>
          <w:rFonts w:ascii="Arial" w:hAnsi="Arial" w:cs="Arial"/>
          <w:szCs w:val="21"/>
        </w:rPr>
        <w:t>.</w:t>
      </w:r>
    </w:p>
    <w:p w14:paraId="5CBEA6AC" w14:textId="77777777" w:rsidR="006B3495" w:rsidRPr="00865884" w:rsidRDefault="006B3495" w:rsidP="00A97B9D">
      <w:pPr>
        <w:widowControl/>
        <w:jc w:val="left"/>
        <w:rPr>
          <w:rFonts w:ascii="Arial" w:hAnsi="Arial" w:cs="Arial"/>
          <w:sz w:val="28"/>
          <w:szCs w:val="32"/>
        </w:rPr>
      </w:pPr>
    </w:p>
    <w:p w14:paraId="23CBAD89" w14:textId="77777777" w:rsidR="006B3495" w:rsidRPr="00865884" w:rsidRDefault="006B3495" w:rsidP="00A97B9D">
      <w:pPr>
        <w:widowControl/>
        <w:jc w:val="left"/>
        <w:rPr>
          <w:rFonts w:ascii="Arial" w:hAnsi="Arial" w:cs="Arial"/>
          <w:sz w:val="28"/>
          <w:szCs w:val="32"/>
        </w:rPr>
      </w:pPr>
    </w:p>
    <w:p w14:paraId="76822D86" w14:textId="77777777" w:rsidR="006B3495" w:rsidRPr="00865884" w:rsidRDefault="006B3495" w:rsidP="00A97B9D">
      <w:pPr>
        <w:widowControl/>
        <w:jc w:val="left"/>
        <w:rPr>
          <w:rFonts w:ascii="Arial" w:hAnsi="Arial" w:cs="Arial"/>
          <w:sz w:val="28"/>
          <w:szCs w:val="32"/>
        </w:rPr>
      </w:pPr>
    </w:p>
    <w:p w14:paraId="17630267" w14:textId="77777777" w:rsidR="006B3495" w:rsidRPr="00865884" w:rsidRDefault="006B3495" w:rsidP="00A97B9D">
      <w:pPr>
        <w:widowControl/>
        <w:jc w:val="left"/>
        <w:rPr>
          <w:rFonts w:ascii="Arial" w:hAnsi="Arial" w:cs="Arial"/>
          <w:sz w:val="28"/>
          <w:szCs w:val="32"/>
        </w:rPr>
      </w:pPr>
    </w:p>
    <w:p w14:paraId="17A0ECB9" w14:textId="77777777" w:rsidR="006B3495" w:rsidRPr="00865884" w:rsidRDefault="006B3495" w:rsidP="00A97B9D">
      <w:pPr>
        <w:widowControl/>
        <w:jc w:val="left"/>
        <w:rPr>
          <w:rFonts w:ascii="Arial" w:hAnsi="Arial" w:cs="Arial"/>
          <w:sz w:val="28"/>
          <w:szCs w:val="32"/>
        </w:rPr>
      </w:pPr>
    </w:p>
    <w:p w14:paraId="6C11299A" w14:textId="77777777" w:rsidR="006B3495" w:rsidRPr="00865884" w:rsidRDefault="006B3495" w:rsidP="00A97B9D">
      <w:pPr>
        <w:widowControl/>
        <w:jc w:val="left"/>
        <w:rPr>
          <w:rFonts w:ascii="Arial" w:hAnsi="Arial" w:cs="Arial"/>
          <w:sz w:val="28"/>
          <w:szCs w:val="32"/>
        </w:rPr>
      </w:pPr>
    </w:p>
    <w:p w14:paraId="6A6EA062" w14:textId="77777777" w:rsidR="006B3495" w:rsidRPr="00865884" w:rsidRDefault="006B3495" w:rsidP="00A97B9D">
      <w:pPr>
        <w:widowControl/>
        <w:jc w:val="left"/>
        <w:rPr>
          <w:rFonts w:ascii="Arial" w:hAnsi="Arial" w:cs="Arial"/>
          <w:sz w:val="28"/>
          <w:szCs w:val="32"/>
        </w:rPr>
      </w:pPr>
    </w:p>
    <w:p w14:paraId="28E8B4C8" w14:textId="3DB9225B" w:rsidR="006B3495" w:rsidRPr="00865884" w:rsidRDefault="006B3495" w:rsidP="00A97B9D">
      <w:pPr>
        <w:widowControl/>
        <w:jc w:val="left"/>
        <w:rPr>
          <w:rFonts w:ascii="Arial" w:hAnsi="Arial" w:cs="Arial"/>
          <w:sz w:val="28"/>
          <w:szCs w:val="32"/>
        </w:rPr>
      </w:pPr>
    </w:p>
    <w:p w14:paraId="0267D4CE" w14:textId="77777777" w:rsidR="006B3495" w:rsidRPr="00865884" w:rsidRDefault="006B3495" w:rsidP="00A97B9D">
      <w:pPr>
        <w:widowControl/>
        <w:jc w:val="left"/>
        <w:rPr>
          <w:rFonts w:ascii="Arial" w:hAnsi="Arial" w:cs="Arial"/>
          <w:sz w:val="28"/>
          <w:szCs w:val="32"/>
        </w:rPr>
      </w:pPr>
    </w:p>
    <w:p w14:paraId="258471DF" w14:textId="310BB342" w:rsidR="00A97B9D" w:rsidRPr="00865884" w:rsidRDefault="00A97B9D" w:rsidP="00A97B9D">
      <w:pPr>
        <w:widowControl/>
        <w:jc w:val="left"/>
        <w:rPr>
          <w:rFonts w:ascii="Arial" w:hAnsi="Arial" w:cs="Arial"/>
          <w:sz w:val="28"/>
          <w:szCs w:val="32"/>
        </w:rPr>
      </w:pPr>
      <w:r w:rsidRPr="00865884">
        <w:rPr>
          <w:rFonts w:ascii="Arial" w:hAnsi="Arial" w:cs="Arial"/>
          <w:sz w:val="28"/>
          <w:szCs w:val="32"/>
        </w:rPr>
        <w:lastRenderedPageBreak/>
        <w:t>Figure S2</w:t>
      </w:r>
    </w:p>
    <w:p w14:paraId="64F1A644" w14:textId="01419442" w:rsidR="00A97B9D" w:rsidRPr="00865884" w:rsidRDefault="00151CD7" w:rsidP="00C2688D">
      <w:pPr>
        <w:spacing w:line="360" w:lineRule="auto"/>
        <w:rPr>
          <w:rFonts w:ascii="Arial" w:hAnsi="Arial" w:cs="Arial"/>
          <w:sz w:val="22"/>
          <w:szCs w:val="24"/>
        </w:rPr>
      </w:pPr>
      <w:r w:rsidRPr="00865884">
        <w:rPr>
          <w:rFonts w:ascii="Arial" w:hAnsi="Arial" w:cs="Arial"/>
          <w:noProof/>
          <w:sz w:val="22"/>
          <w:szCs w:val="24"/>
        </w:rPr>
        <w:drawing>
          <wp:inline distT="0" distB="0" distL="0" distR="0" wp14:anchorId="4BE15A8E" wp14:editId="4CCF9B8A">
            <wp:extent cx="5274310" cy="2160905"/>
            <wp:effectExtent l="0" t="0" r="0" b="0"/>
            <wp:docPr id="7" name="图片 7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表格&#10;&#10;描述已自动生成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B3261" w14:textId="14E20972" w:rsidR="00A97B9D" w:rsidRPr="00865884" w:rsidRDefault="00C2688D" w:rsidP="006B3495">
      <w:pPr>
        <w:widowControl/>
        <w:rPr>
          <w:rFonts w:ascii="Arial" w:hAnsi="Arial" w:cs="Arial"/>
          <w:szCs w:val="21"/>
        </w:rPr>
      </w:pPr>
      <w:bookmarkStart w:id="3" w:name="_Hlk140517465"/>
      <w:r w:rsidRPr="00865884">
        <w:rPr>
          <w:rFonts w:ascii="Arial" w:hAnsi="Arial" w:cs="Arial"/>
          <w:b/>
          <w:bCs/>
          <w:szCs w:val="21"/>
        </w:rPr>
        <w:t>Fig S</w:t>
      </w:r>
      <w:r w:rsidR="00786AEE" w:rsidRPr="00865884">
        <w:rPr>
          <w:rFonts w:ascii="Arial" w:hAnsi="Arial" w:cs="Arial"/>
          <w:b/>
          <w:bCs/>
          <w:szCs w:val="21"/>
        </w:rPr>
        <w:t>2</w:t>
      </w:r>
      <w:r w:rsidRPr="00865884">
        <w:rPr>
          <w:rFonts w:ascii="Arial" w:hAnsi="Arial" w:cs="Arial"/>
          <w:b/>
          <w:bCs/>
          <w:szCs w:val="21"/>
        </w:rPr>
        <w:t>. Grouping of animal experiments</w:t>
      </w:r>
      <w:bookmarkEnd w:id="3"/>
      <w:r w:rsidRPr="00865884">
        <w:rPr>
          <w:rFonts w:ascii="Arial" w:hAnsi="Arial" w:cs="Arial"/>
          <w:b/>
          <w:bCs/>
          <w:szCs w:val="21"/>
        </w:rPr>
        <w:t xml:space="preserve">. </w:t>
      </w:r>
      <w:r w:rsidR="00A97B9D" w:rsidRPr="00865884">
        <w:rPr>
          <w:rFonts w:ascii="Arial" w:hAnsi="Arial" w:cs="Arial"/>
          <w:szCs w:val="21"/>
        </w:rPr>
        <w:t xml:space="preserve">The rats were randomly divided into 6 groups: (i) Sham group: rats were treated with saline 1ml on days 1-14 and 5% ethanol 1ml (by gavage) on days 10, 12, and 14, then the rats underwent sham surgery. (ii) TMZ group: rats were treated with trimetazidine hydrochloride (20mg/kg) on days 1-14 and 5% ethanol 1ml (by gavage) on days 10, 12, and 14, followed by sham surgery; (iii)3-TYP group: rats were treated with saline 1ml on days 1-14 and 3-TYP ( 50mg/Kg, dissolved in 5% ethanol at 50°C in a water bath protected from light) on days 10, 12, and 14 by gavage, followed by sham surgery; (iii) I/R group: rats were treated with 1ml of saline on days 1-14 and 1ml of 5% ethanol (by gavage) on days 10, 12 and 14, followed by MI/R surgery. (v) I/R+TMZ group: rats were treated with trimetazidine hydrochloride (20 mg/kg) and 1 ml of 5% ethanol (by gavage) on days 10, 12, and 14, followed by MI/R surgery; (vi) I/R+TMZ+3-TYP group: rats were treated with trimetazidine hydrochloride (20 mg/kg) on days 1-14 and 3-TYP (50mg/Kg) by gavage on days 10, 12 and 14, then rats underwent MI/R surgery. </w:t>
      </w:r>
    </w:p>
    <w:p w14:paraId="203CDFE7" w14:textId="645B8AD9" w:rsidR="00A97B9D" w:rsidRPr="00865884" w:rsidRDefault="00A97B9D" w:rsidP="00A97B9D">
      <w:pPr>
        <w:widowControl/>
        <w:jc w:val="left"/>
        <w:rPr>
          <w:rFonts w:ascii="Arial" w:hAnsi="Arial" w:cs="Arial"/>
          <w:sz w:val="22"/>
          <w:szCs w:val="24"/>
        </w:rPr>
      </w:pPr>
    </w:p>
    <w:p w14:paraId="324F0EA2" w14:textId="1DF124B6" w:rsidR="006B3495" w:rsidRPr="00865884" w:rsidRDefault="006B3495" w:rsidP="00A97B9D">
      <w:pPr>
        <w:widowControl/>
        <w:jc w:val="left"/>
        <w:rPr>
          <w:rFonts w:ascii="Arial" w:hAnsi="Arial" w:cs="Arial"/>
          <w:sz w:val="22"/>
          <w:szCs w:val="24"/>
        </w:rPr>
      </w:pPr>
      <w:r w:rsidRPr="00865884">
        <w:rPr>
          <w:rFonts w:ascii="Arial" w:hAnsi="Arial" w:cs="Arial"/>
          <w:sz w:val="22"/>
          <w:szCs w:val="24"/>
        </w:rPr>
        <w:br w:type="page"/>
      </w:r>
    </w:p>
    <w:p w14:paraId="3085FE47" w14:textId="622EE240" w:rsidR="006B3495" w:rsidRPr="00865884" w:rsidRDefault="006B3495" w:rsidP="006B3495">
      <w:pPr>
        <w:widowControl/>
        <w:jc w:val="left"/>
        <w:rPr>
          <w:rFonts w:ascii="Arial" w:hAnsi="Arial" w:cs="Arial"/>
          <w:sz w:val="28"/>
          <w:szCs w:val="32"/>
        </w:rPr>
      </w:pPr>
      <w:r w:rsidRPr="00865884">
        <w:rPr>
          <w:rFonts w:ascii="Arial" w:hAnsi="Arial" w:cs="Arial"/>
        </w:rPr>
        <w:lastRenderedPageBreak/>
        <w:tab/>
      </w:r>
      <w:r w:rsidRPr="00865884">
        <w:rPr>
          <w:rFonts w:ascii="Arial" w:hAnsi="Arial" w:cs="Arial"/>
          <w:sz w:val="28"/>
          <w:szCs w:val="32"/>
        </w:rPr>
        <w:t>Figure S3</w:t>
      </w:r>
    </w:p>
    <w:p w14:paraId="35931C0F" w14:textId="4EA4E516" w:rsidR="002A540E" w:rsidRPr="00865884" w:rsidRDefault="006B3495" w:rsidP="006B3495">
      <w:pPr>
        <w:widowControl/>
        <w:jc w:val="center"/>
        <w:rPr>
          <w:rFonts w:ascii="Arial" w:hAnsi="Arial" w:cs="Arial"/>
          <w:sz w:val="28"/>
          <w:szCs w:val="32"/>
        </w:rPr>
      </w:pPr>
      <w:r w:rsidRPr="00865884">
        <w:rPr>
          <w:rFonts w:ascii="Arial" w:hAnsi="Arial" w:cs="Arial"/>
          <w:noProof/>
        </w:rPr>
        <w:drawing>
          <wp:inline distT="0" distB="0" distL="0" distR="0" wp14:anchorId="4DB82F61" wp14:editId="6C42B82B">
            <wp:extent cx="3931920" cy="5145578"/>
            <wp:effectExtent l="0" t="0" r="0" b="0"/>
            <wp:docPr id="11" name="图片 11" descr="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日历&#10;&#10;描述已自动生成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31920" cy="514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C471B" w14:textId="04C93418" w:rsidR="000F0BB6" w:rsidRPr="00865884" w:rsidRDefault="00D2290D" w:rsidP="000F0BB6">
      <w:pPr>
        <w:widowControl/>
        <w:jc w:val="left"/>
        <w:rPr>
          <w:rFonts w:ascii="Arial" w:hAnsi="Arial" w:cs="Arial"/>
          <w:sz w:val="28"/>
          <w:szCs w:val="32"/>
        </w:rPr>
      </w:pPr>
      <w:r w:rsidRPr="00865884">
        <w:rPr>
          <w:rFonts w:ascii="Arial" w:hAnsi="Arial" w:cs="Arial"/>
          <w:b/>
          <w:bCs/>
          <w:szCs w:val="21"/>
        </w:rPr>
        <w:t>Fig S</w:t>
      </w:r>
      <w:r w:rsidR="00C66D27" w:rsidRPr="00865884">
        <w:rPr>
          <w:rFonts w:ascii="Arial" w:hAnsi="Arial" w:cs="Arial"/>
          <w:b/>
          <w:bCs/>
          <w:szCs w:val="21"/>
        </w:rPr>
        <w:t>3</w:t>
      </w:r>
      <w:r w:rsidRPr="00865884">
        <w:rPr>
          <w:rFonts w:ascii="Arial" w:hAnsi="Arial" w:cs="Arial"/>
          <w:b/>
          <w:bCs/>
          <w:szCs w:val="21"/>
        </w:rPr>
        <w:t>. RLS3 induces H9C2 and NRCM damage.</w:t>
      </w:r>
      <w:r w:rsidRPr="00865884">
        <w:rPr>
          <w:rFonts w:ascii="Arial" w:hAnsi="Arial" w:cs="Arial"/>
          <w:szCs w:val="21"/>
        </w:rPr>
        <w:t xml:space="preserve"> (a) </w:t>
      </w:r>
      <w:r w:rsidR="004E2DD1" w:rsidRPr="00865884">
        <w:rPr>
          <w:rFonts w:ascii="Arial" w:hAnsi="Arial" w:cs="Arial"/>
          <w:szCs w:val="21"/>
        </w:rPr>
        <w:t>E</w:t>
      </w:r>
      <w:r w:rsidRPr="00865884">
        <w:rPr>
          <w:rFonts w:ascii="Arial" w:hAnsi="Arial" w:cs="Arial"/>
          <w:szCs w:val="21"/>
        </w:rPr>
        <w:t xml:space="preserve">ffect of </w:t>
      </w:r>
      <w:r w:rsidR="004E2DD1" w:rsidRPr="00865884">
        <w:rPr>
          <w:rFonts w:ascii="Arial" w:hAnsi="Arial" w:cs="Arial"/>
          <w:szCs w:val="21"/>
        </w:rPr>
        <w:t xml:space="preserve">different concentrations of </w:t>
      </w:r>
      <w:r w:rsidRPr="00865884">
        <w:rPr>
          <w:rFonts w:ascii="Arial" w:hAnsi="Arial" w:cs="Arial"/>
          <w:szCs w:val="21"/>
        </w:rPr>
        <w:t>RLS3 administration for 12h on H9C2 cell</w:t>
      </w:r>
      <w:r w:rsidR="004E2DD1" w:rsidRPr="00865884">
        <w:rPr>
          <w:rFonts w:ascii="Arial" w:hAnsi="Arial" w:cs="Arial"/>
          <w:szCs w:val="21"/>
        </w:rPr>
        <w:t>s</w:t>
      </w:r>
      <w:r w:rsidRPr="00865884">
        <w:rPr>
          <w:rFonts w:ascii="Arial" w:hAnsi="Arial" w:cs="Arial"/>
          <w:szCs w:val="21"/>
        </w:rPr>
        <w:t xml:space="preserve"> survival was detected by CCK-8</w:t>
      </w:r>
      <w:r w:rsidR="00E21BDE" w:rsidRPr="00865884">
        <w:rPr>
          <w:rFonts w:ascii="Arial" w:hAnsi="Arial" w:cs="Arial"/>
          <w:szCs w:val="21"/>
        </w:rPr>
        <w:t>(n=10 per group)</w:t>
      </w:r>
      <w:r w:rsidRPr="00865884">
        <w:rPr>
          <w:rFonts w:ascii="Arial" w:hAnsi="Arial" w:cs="Arial"/>
          <w:szCs w:val="21"/>
        </w:rPr>
        <w:t>. ***p &lt; 0.001, ****p &lt; 0.0001 vs 0 nM group;</w:t>
      </w:r>
      <w:r w:rsidR="004E2DD1" w:rsidRPr="00865884">
        <w:rPr>
          <w:rFonts w:ascii="Arial" w:hAnsi="Arial" w:cs="Arial"/>
          <w:szCs w:val="21"/>
        </w:rPr>
        <w:t xml:space="preserve"> (b) Effect of different concentrations of RLS3 administered for 12 hours on the survival of NRCMs. </w:t>
      </w:r>
      <w:r w:rsidR="002A540E" w:rsidRPr="00865884">
        <w:rPr>
          <w:rFonts w:ascii="Arial" w:hAnsi="Arial" w:cs="Arial"/>
        </w:rPr>
        <w:br w:type="page"/>
      </w:r>
      <w:bookmarkStart w:id="4" w:name="OLE_LINK1"/>
      <w:r w:rsidR="000F0BB6" w:rsidRPr="00865884">
        <w:rPr>
          <w:rFonts w:ascii="Arial" w:hAnsi="Arial" w:cs="Arial"/>
          <w:sz w:val="28"/>
          <w:szCs w:val="32"/>
        </w:rPr>
        <w:lastRenderedPageBreak/>
        <w:t>Figure S</w:t>
      </w:r>
      <w:bookmarkEnd w:id="4"/>
      <w:r w:rsidR="00C66D27" w:rsidRPr="00865884">
        <w:rPr>
          <w:rFonts w:ascii="Arial" w:hAnsi="Arial" w:cs="Arial"/>
          <w:sz w:val="28"/>
          <w:szCs w:val="32"/>
        </w:rPr>
        <w:t>4</w:t>
      </w:r>
    </w:p>
    <w:p w14:paraId="6F0037E8" w14:textId="0A6CF4BB" w:rsidR="000F0BB6" w:rsidRPr="00865884" w:rsidRDefault="00AE228B" w:rsidP="000F0BB6">
      <w:pPr>
        <w:widowControl/>
        <w:jc w:val="left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noProof/>
          <w:sz w:val="28"/>
          <w:szCs w:val="32"/>
        </w:rPr>
        <w:drawing>
          <wp:inline distT="0" distB="0" distL="0" distR="0" wp14:anchorId="1F13AB82" wp14:editId="5AC6746A">
            <wp:extent cx="5271135" cy="5118735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511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922AD" w14:textId="73470F9C" w:rsidR="000F0BB6" w:rsidRPr="00865884" w:rsidRDefault="00D874F8" w:rsidP="0007036A">
      <w:pPr>
        <w:widowControl/>
        <w:rPr>
          <w:rFonts w:ascii="Arial" w:hAnsi="Arial" w:cs="Arial"/>
          <w:b/>
          <w:bCs/>
          <w:sz w:val="24"/>
          <w:szCs w:val="24"/>
        </w:rPr>
      </w:pPr>
      <w:r w:rsidRPr="00865884">
        <w:rPr>
          <w:rFonts w:ascii="Arial" w:hAnsi="Arial" w:cs="Arial"/>
          <w:b/>
          <w:bCs/>
          <w:sz w:val="24"/>
          <w:szCs w:val="24"/>
        </w:rPr>
        <w:t>Fig S</w:t>
      </w:r>
      <w:r w:rsidR="00C66D27" w:rsidRPr="00865884">
        <w:rPr>
          <w:rFonts w:ascii="Arial" w:hAnsi="Arial" w:cs="Arial"/>
          <w:b/>
          <w:bCs/>
          <w:sz w:val="24"/>
          <w:szCs w:val="24"/>
        </w:rPr>
        <w:t>4</w:t>
      </w:r>
      <w:r w:rsidRPr="00865884">
        <w:rPr>
          <w:rFonts w:ascii="Arial" w:hAnsi="Arial" w:cs="Arial"/>
          <w:b/>
          <w:bCs/>
          <w:sz w:val="24"/>
          <w:szCs w:val="24"/>
        </w:rPr>
        <w:t xml:space="preserve">. </w:t>
      </w:r>
      <w:r w:rsidR="00A75277" w:rsidRPr="00865884">
        <w:rPr>
          <w:rFonts w:ascii="Arial" w:hAnsi="Arial" w:cs="Arial"/>
          <w:b/>
          <w:bCs/>
          <w:color w:val="191919"/>
          <w:szCs w:val="21"/>
          <w:shd w:val="clear" w:color="auto" w:fill="FFFFFF"/>
        </w:rPr>
        <w:t xml:space="preserve">Efficiency of si-Sirt3 interference with Sirt3 expression in H9C2 and </w:t>
      </w:r>
      <w:r w:rsidRPr="00865884">
        <w:rPr>
          <w:rFonts w:ascii="Arial" w:hAnsi="Arial" w:cs="Arial"/>
          <w:b/>
          <w:bCs/>
          <w:color w:val="191919"/>
          <w:szCs w:val="21"/>
          <w:shd w:val="clear" w:color="auto" w:fill="FFFFFF"/>
        </w:rPr>
        <w:t>3-TYP eliminated the inhibitory effect of TMZ on ferroptosis.</w:t>
      </w:r>
      <w:r w:rsidRPr="00865884">
        <w:rPr>
          <w:rFonts w:ascii="Arial" w:hAnsi="Arial" w:cs="Arial"/>
          <w:color w:val="191919"/>
          <w:szCs w:val="21"/>
          <w:shd w:val="clear" w:color="auto" w:fill="FFFFFF"/>
        </w:rPr>
        <w:t xml:space="preserve"> (</w:t>
      </w:r>
      <w:r w:rsidR="00A75277" w:rsidRPr="00865884">
        <w:rPr>
          <w:rFonts w:ascii="Arial" w:hAnsi="Arial" w:cs="Arial"/>
          <w:color w:val="191919"/>
          <w:szCs w:val="21"/>
          <w:shd w:val="clear" w:color="auto" w:fill="FFFFFF"/>
        </w:rPr>
        <w:t>a</w:t>
      </w:r>
      <w:r w:rsidR="0005436D" w:rsidRPr="00865884">
        <w:rPr>
          <w:rFonts w:ascii="Arial" w:hAnsi="Arial" w:cs="Arial"/>
          <w:color w:val="191919"/>
          <w:szCs w:val="21"/>
          <w:shd w:val="clear" w:color="auto" w:fill="FFFFFF"/>
        </w:rPr>
        <w:t xml:space="preserve"> and b</w:t>
      </w:r>
      <w:r w:rsidRPr="00865884">
        <w:rPr>
          <w:rFonts w:ascii="Arial" w:hAnsi="Arial" w:cs="Arial"/>
          <w:color w:val="191919"/>
          <w:szCs w:val="21"/>
          <w:shd w:val="clear" w:color="auto" w:fill="FFFFFF"/>
        </w:rPr>
        <w:t>)</w:t>
      </w:r>
      <w:r w:rsidR="0005436D" w:rsidRPr="00865884">
        <w:rPr>
          <w:rFonts w:ascii="Arial" w:hAnsi="Arial" w:cs="Arial"/>
          <w:color w:val="191919"/>
          <w:szCs w:val="21"/>
          <w:shd w:val="clear" w:color="auto" w:fill="FFFFFF"/>
        </w:rPr>
        <w:t xml:space="preserve"> Western blot analysis showing protein levels of Sirt3 in H9C2 after administration of four different si-Sirt3 (n = 3 per group). </w:t>
      </w:r>
      <w:r w:rsidR="0005436D" w:rsidRPr="00865884">
        <w:rPr>
          <w:rFonts w:ascii="Arial" w:hAnsi="Arial" w:cs="Arial"/>
          <w:szCs w:val="21"/>
        </w:rPr>
        <w:t xml:space="preserve">*p &lt; 0.05, **p &lt; 0.01 vs </w:t>
      </w:r>
      <w:r w:rsidR="0005436D" w:rsidRPr="00865884">
        <w:rPr>
          <w:rFonts w:ascii="Arial" w:hAnsi="Arial" w:cs="Arial"/>
          <w:color w:val="191919"/>
          <w:szCs w:val="21"/>
          <w:shd w:val="clear" w:color="auto" w:fill="FFFFFF"/>
        </w:rPr>
        <w:t>si-Sirt3-NC</w:t>
      </w:r>
      <w:r w:rsidR="0005436D" w:rsidRPr="00865884">
        <w:rPr>
          <w:rFonts w:ascii="Arial" w:hAnsi="Arial" w:cs="Arial"/>
          <w:szCs w:val="21"/>
        </w:rPr>
        <w:t xml:space="preserve">. </w:t>
      </w:r>
      <w:r w:rsidR="0005436D" w:rsidRPr="00865884">
        <w:rPr>
          <w:rFonts w:ascii="Arial" w:hAnsi="Arial" w:cs="Arial"/>
          <w:color w:val="191919"/>
          <w:szCs w:val="21"/>
          <w:shd w:val="clear" w:color="auto" w:fill="FFFFFF"/>
        </w:rPr>
        <w:t xml:space="preserve">(c) </w:t>
      </w:r>
      <w:r w:rsidR="0005436D" w:rsidRPr="00865884">
        <w:rPr>
          <w:rFonts w:ascii="Arial" w:hAnsi="Arial" w:cs="Arial"/>
          <w:szCs w:val="21"/>
        </w:rPr>
        <w:t>Quantification of gene levels</w:t>
      </w:r>
      <w:r w:rsidR="0005436D" w:rsidRPr="00865884">
        <w:rPr>
          <w:rFonts w:ascii="Arial" w:hAnsi="Arial" w:cs="Arial"/>
          <w:color w:val="191919"/>
          <w:szCs w:val="21"/>
          <w:shd w:val="clear" w:color="auto" w:fill="FFFFFF"/>
        </w:rPr>
        <w:t xml:space="preserve"> of Sirt3</w:t>
      </w:r>
      <w:r w:rsidR="0005436D" w:rsidRPr="00865884">
        <w:rPr>
          <w:rFonts w:ascii="Arial" w:hAnsi="Arial" w:cs="Arial"/>
          <w:szCs w:val="21"/>
        </w:rPr>
        <w:t xml:space="preserve"> in H9C2s </w:t>
      </w:r>
      <w:r w:rsidR="0005436D" w:rsidRPr="00865884">
        <w:rPr>
          <w:rFonts w:ascii="Arial" w:hAnsi="Arial" w:cs="Arial"/>
          <w:color w:val="191919"/>
          <w:szCs w:val="21"/>
          <w:shd w:val="clear" w:color="auto" w:fill="FFFFFF"/>
        </w:rPr>
        <w:t xml:space="preserve">after administration of four different si-Sirt3 (n = 3 per group). </w:t>
      </w:r>
      <w:r w:rsidR="0005436D" w:rsidRPr="00865884">
        <w:rPr>
          <w:rFonts w:ascii="Arial" w:hAnsi="Arial" w:cs="Arial"/>
          <w:szCs w:val="21"/>
        </w:rPr>
        <w:t xml:space="preserve">**p &lt; 0.01, ***p &lt; 0.001, ****p &lt; 0.0001 vs </w:t>
      </w:r>
      <w:r w:rsidR="0005436D" w:rsidRPr="00865884">
        <w:rPr>
          <w:rFonts w:ascii="Arial" w:hAnsi="Arial" w:cs="Arial"/>
          <w:color w:val="191919"/>
          <w:szCs w:val="21"/>
          <w:shd w:val="clear" w:color="auto" w:fill="FFFFFF"/>
        </w:rPr>
        <w:t>si-Sirt3-NC. (d)</w:t>
      </w:r>
      <w:r w:rsidR="0005436D" w:rsidRPr="00865884">
        <w:rPr>
          <w:rFonts w:ascii="Arial" w:hAnsi="Arial" w:cs="Arial"/>
          <w:szCs w:val="21"/>
        </w:rPr>
        <w:t xml:space="preserve"> Effect of different concentrations of 3-</w:t>
      </w:r>
      <w:r w:rsidR="0007036A" w:rsidRPr="00865884">
        <w:rPr>
          <w:rFonts w:ascii="Arial" w:hAnsi="Arial" w:cs="Arial"/>
          <w:szCs w:val="21"/>
        </w:rPr>
        <w:t>TYP</w:t>
      </w:r>
      <w:r w:rsidR="0005436D" w:rsidRPr="00865884">
        <w:rPr>
          <w:rFonts w:ascii="Arial" w:hAnsi="Arial" w:cs="Arial"/>
          <w:szCs w:val="21"/>
        </w:rPr>
        <w:t xml:space="preserve"> administration for 12h on H9C2 cells survival was detected by CCK-8(n=10 per group). </w:t>
      </w:r>
      <w:r w:rsidR="0007036A" w:rsidRPr="00865884">
        <w:rPr>
          <w:rFonts w:ascii="Arial" w:hAnsi="Arial" w:cs="Arial"/>
          <w:szCs w:val="21"/>
        </w:rPr>
        <w:t xml:space="preserve">*p &lt; 0.05, </w:t>
      </w:r>
      <w:r w:rsidR="0005436D" w:rsidRPr="00865884">
        <w:rPr>
          <w:rFonts w:ascii="Arial" w:hAnsi="Arial" w:cs="Arial"/>
          <w:szCs w:val="21"/>
        </w:rPr>
        <w:t>***p &lt; 0.001, ****p &lt; 0.0001 vs 0</w:t>
      </w:r>
      <w:r w:rsidR="0007036A" w:rsidRPr="00865884">
        <w:rPr>
          <w:rFonts w:ascii="Arial" w:hAnsi="Arial" w:cs="Arial"/>
          <w:szCs w:val="21"/>
        </w:rPr>
        <w:t xml:space="preserve"> μ</w:t>
      </w:r>
      <w:r w:rsidR="0005436D" w:rsidRPr="00865884">
        <w:rPr>
          <w:rFonts w:ascii="Arial" w:hAnsi="Arial" w:cs="Arial"/>
          <w:szCs w:val="21"/>
        </w:rPr>
        <w:t>M</w:t>
      </w:r>
      <w:r w:rsidR="0007036A" w:rsidRPr="00865884">
        <w:rPr>
          <w:rFonts w:ascii="Arial" w:hAnsi="Arial" w:cs="Arial"/>
          <w:szCs w:val="21"/>
        </w:rPr>
        <w:t xml:space="preserve">. (e) the content of ferrous and mitochondrial ROS was measured using FerroOrange dye/ Mito SOX in H9c2 cells after 3-TYP stimulation. </w:t>
      </w:r>
      <w:r w:rsidR="0007036A" w:rsidRPr="00865884">
        <w:rPr>
          <w:rFonts w:ascii="Arial" w:hAnsi="Arial" w:cs="Arial"/>
          <w:color w:val="282828"/>
          <w:szCs w:val="21"/>
          <w:shd w:val="clear" w:color="auto" w:fill="FFFFFF"/>
        </w:rPr>
        <w:t>Scale bars represent 100 µm.</w:t>
      </w:r>
      <w:r w:rsidR="0007036A" w:rsidRPr="00865884">
        <w:rPr>
          <w:rFonts w:ascii="Arial" w:hAnsi="Arial" w:cs="Arial"/>
          <w:szCs w:val="21"/>
        </w:rPr>
        <w:t xml:space="preserve"> (f)</w:t>
      </w:r>
      <w:r w:rsidR="0007036A" w:rsidRPr="00865884">
        <w:rPr>
          <w:rFonts w:ascii="Arial" w:hAnsi="Arial" w:cs="Arial"/>
          <w:color w:val="282828"/>
          <w:szCs w:val="21"/>
          <w:shd w:val="clear" w:color="auto" w:fill="FFFFFF"/>
        </w:rPr>
        <w:t xml:space="preserve"> Quantification of Fe</w:t>
      </w:r>
      <w:r w:rsidR="0007036A" w:rsidRPr="00865884">
        <w:rPr>
          <w:rFonts w:ascii="Arial" w:hAnsi="Arial" w:cs="Arial"/>
          <w:color w:val="282828"/>
          <w:szCs w:val="21"/>
          <w:shd w:val="clear" w:color="auto" w:fill="FFFFFF"/>
          <w:vertAlign w:val="superscript"/>
        </w:rPr>
        <w:t>2+</w:t>
      </w:r>
      <w:r w:rsidR="0007036A" w:rsidRPr="00865884">
        <w:rPr>
          <w:rFonts w:ascii="Arial" w:hAnsi="Arial" w:cs="Arial"/>
          <w:color w:val="282828"/>
          <w:szCs w:val="21"/>
          <w:shd w:val="clear" w:color="auto" w:fill="FFFFFF"/>
        </w:rPr>
        <w:t xml:space="preserve"> fluorescence intensity and (g) quantification of</w:t>
      </w:r>
      <w:r w:rsidR="0007036A" w:rsidRPr="00865884">
        <w:rPr>
          <w:rFonts w:ascii="Arial" w:hAnsi="Arial" w:cs="Arial"/>
          <w:szCs w:val="21"/>
        </w:rPr>
        <w:t xml:space="preserve"> </w:t>
      </w:r>
      <w:r w:rsidR="0007036A" w:rsidRPr="00865884">
        <w:rPr>
          <w:rFonts w:ascii="Arial" w:hAnsi="Arial" w:cs="Arial"/>
          <w:color w:val="282828"/>
          <w:szCs w:val="21"/>
          <w:shd w:val="clear" w:color="auto" w:fill="FFFFFF"/>
        </w:rPr>
        <w:t>mitochondrial ROS fluorescence intensity(</w:t>
      </w:r>
      <w:r w:rsidR="0007036A" w:rsidRPr="00865884">
        <w:rPr>
          <w:rStyle w:val="a7"/>
          <w:rFonts w:ascii="Arial" w:hAnsi="Arial" w:cs="Arial"/>
          <w:color w:val="282828"/>
          <w:szCs w:val="21"/>
          <w:shd w:val="clear" w:color="auto" w:fill="FFFFFF"/>
        </w:rPr>
        <w:t>n</w:t>
      </w:r>
      <w:r w:rsidR="0007036A" w:rsidRPr="00865884">
        <w:rPr>
          <w:rFonts w:ascii="Arial" w:hAnsi="Arial" w:cs="Arial"/>
          <w:color w:val="282828"/>
          <w:szCs w:val="21"/>
          <w:shd w:val="clear" w:color="auto" w:fill="FFFFFF"/>
        </w:rPr>
        <w:t xml:space="preserve"> = 6 per group). </w:t>
      </w:r>
      <w:r w:rsidR="0007036A" w:rsidRPr="00865884">
        <w:rPr>
          <w:rFonts w:ascii="Arial" w:hAnsi="Arial" w:cs="Arial"/>
          <w:color w:val="191919"/>
          <w:szCs w:val="21"/>
          <w:shd w:val="clear" w:color="auto" w:fill="FFFFFF"/>
        </w:rPr>
        <w:t xml:space="preserve">(h and i) Western blot analysis showed that the protein levels of GPX4, SLC7A11 in H9C2 after the administration of 3-TYP </w:t>
      </w:r>
      <w:r w:rsidR="0007036A" w:rsidRPr="00865884">
        <w:rPr>
          <w:rFonts w:ascii="Arial" w:hAnsi="Arial" w:cs="Arial"/>
          <w:color w:val="282828"/>
          <w:szCs w:val="21"/>
          <w:shd w:val="clear" w:color="auto" w:fill="FFFFFF"/>
        </w:rPr>
        <w:t>(</w:t>
      </w:r>
      <w:r w:rsidR="0007036A" w:rsidRPr="00865884">
        <w:rPr>
          <w:rStyle w:val="a7"/>
          <w:rFonts w:ascii="Arial" w:hAnsi="Arial" w:cs="Arial"/>
          <w:color w:val="282828"/>
          <w:szCs w:val="21"/>
          <w:shd w:val="clear" w:color="auto" w:fill="FFFFFF"/>
        </w:rPr>
        <w:t>n</w:t>
      </w:r>
      <w:r w:rsidR="0007036A" w:rsidRPr="00865884">
        <w:rPr>
          <w:rFonts w:ascii="Arial" w:hAnsi="Arial" w:cs="Arial"/>
          <w:color w:val="282828"/>
          <w:szCs w:val="21"/>
          <w:shd w:val="clear" w:color="auto" w:fill="FFFFFF"/>
        </w:rPr>
        <w:t> =3 per group)</w:t>
      </w:r>
      <w:r w:rsidR="0007036A" w:rsidRPr="00865884">
        <w:rPr>
          <w:rFonts w:ascii="Arial" w:hAnsi="Arial" w:cs="Arial"/>
          <w:color w:val="191919"/>
          <w:szCs w:val="21"/>
          <w:shd w:val="clear" w:color="auto" w:fill="FFFFFF"/>
        </w:rPr>
        <w:t xml:space="preserve">. *P &lt; 0.05; **P &lt; 0.01; ****P &lt; 0.0001; ns represent not significant. </w:t>
      </w:r>
      <w:r w:rsidR="000F0BB6" w:rsidRPr="00865884">
        <w:rPr>
          <w:rFonts w:ascii="Arial" w:hAnsi="Arial" w:cs="Arial"/>
          <w:b/>
          <w:bCs/>
          <w:sz w:val="24"/>
          <w:szCs w:val="24"/>
        </w:rPr>
        <w:br w:type="page"/>
      </w:r>
    </w:p>
    <w:p w14:paraId="03594A63" w14:textId="10870EA4" w:rsidR="005B058A" w:rsidRPr="00865884" w:rsidRDefault="005B058A" w:rsidP="008E295C">
      <w:pPr>
        <w:rPr>
          <w:rFonts w:ascii="Arial" w:hAnsi="Arial" w:cs="Arial"/>
          <w:sz w:val="28"/>
          <w:szCs w:val="32"/>
        </w:rPr>
      </w:pPr>
      <w:r w:rsidRPr="00865884">
        <w:rPr>
          <w:rFonts w:ascii="Arial" w:hAnsi="Arial" w:cs="Arial"/>
          <w:sz w:val="28"/>
          <w:szCs w:val="32"/>
        </w:rPr>
        <w:lastRenderedPageBreak/>
        <w:t>Figure S</w:t>
      </w:r>
      <w:r w:rsidR="00C66D27" w:rsidRPr="00865884">
        <w:rPr>
          <w:rFonts w:ascii="Arial" w:hAnsi="Arial" w:cs="Arial"/>
          <w:sz w:val="28"/>
          <w:szCs w:val="32"/>
        </w:rPr>
        <w:t>5</w:t>
      </w:r>
    </w:p>
    <w:p w14:paraId="0DD1A4C9" w14:textId="09DFD24E" w:rsidR="00063AB3" w:rsidRPr="00865884" w:rsidRDefault="00C66D27" w:rsidP="008E295C">
      <w:pPr>
        <w:rPr>
          <w:rFonts w:ascii="Arial" w:hAnsi="Arial" w:cs="Arial"/>
          <w:sz w:val="28"/>
          <w:szCs w:val="32"/>
        </w:rPr>
      </w:pPr>
      <w:r w:rsidRPr="00865884">
        <w:rPr>
          <w:rFonts w:ascii="Arial" w:hAnsi="Arial" w:cs="Arial"/>
          <w:noProof/>
          <w:sz w:val="28"/>
          <w:szCs w:val="32"/>
        </w:rPr>
        <w:drawing>
          <wp:inline distT="0" distB="0" distL="0" distR="0" wp14:anchorId="6A93AF15" wp14:editId="208232C9">
            <wp:extent cx="5274310" cy="4624705"/>
            <wp:effectExtent l="0" t="0" r="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2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0E42B" w14:textId="513DF594" w:rsidR="00C66D27" w:rsidRPr="00865884" w:rsidRDefault="00063AB3" w:rsidP="00C66D27">
      <w:pPr>
        <w:rPr>
          <w:rFonts w:ascii="Arial" w:hAnsi="Arial" w:cs="Arial"/>
          <w:szCs w:val="21"/>
        </w:rPr>
      </w:pPr>
      <w:r w:rsidRPr="00865884">
        <w:rPr>
          <w:rFonts w:ascii="Arial" w:hAnsi="Arial" w:cs="Arial"/>
          <w:b/>
          <w:bCs/>
          <w:szCs w:val="21"/>
        </w:rPr>
        <w:t>Figure S</w:t>
      </w:r>
      <w:r w:rsidR="00865884">
        <w:rPr>
          <w:rFonts w:ascii="Arial" w:hAnsi="Arial" w:cs="Arial" w:hint="eastAsia"/>
          <w:b/>
          <w:bCs/>
          <w:szCs w:val="21"/>
        </w:rPr>
        <w:t>5</w:t>
      </w:r>
      <w:r w:rsidRPr="00865884">
        <w:rPr>
          <w:rFonts w:ascii="Arial" w:hAnsi="Arial" w:cs="Arial"/>
          <w:b/>
          <w:bCs/>
          <w:szCs w:val="21"/>
        </w:rPr>
        <w:t xml:space="preserve">. </w:t>
      </w:r>
      <w:r w:rsidR="00C66D27" w:rsidRPr="00865884">
        <w:rPr>
          <w:rFonts w:ascii="Arial" w:hAnsi="Arial" w:cs="Arial"/>
          <w:b/>
          <w:bCs/>
          <w:szCs w:val="21"/>
        </w:rPr>
        <w:t>TMZ and 3-TYP have no toxic effects on rat heart</w:t>
      </w:r>
      <w:r w:rsidRPr="00865884">
        <w:rPr>
          <w:rFonts w:ascii="Arial" w:hAnsi="Arial" w:cs="Arial"/>
          <w:b/>
          <w:bCs/>
          <w:szCs w:val="21"/>
        </w:rPr>
        <w:t>.</w:t>
      </w:r>
      <w:r w:rsidR="006A093C" w:rsidRPr="00865884">
        <w:rPr>
          <w:rFonts w:ascii="Arial" w:hAnsi="Arial" w:cs="Arial"/>
          <w:b/>
          <w:bCs/>
          <w:szCs w:val="21"/>
        </w:rPr>
        <w:t xml:space="preserve"> </w:t>
      </w:r>
      <w:r w:rsidR="006A093C" w:rsidRPr="00865884">
        <w:rPr>
          <w:rFonts w:ascii="Arial" w:hAnsi="Arial" w:cs="Arial"/>
          <w:szCs w:val="21"/>
        </w:rPr>
        <w:t xml:space="preserve">(a). </w:t>
      </w:r>
      <w:r w:rsidR="00007CA8" w:rsidRPr="00865884">
        <w:rPr>
          <w:rFonts w:ascii="Arial" w:hAnsi="Arial" w:cs="Arial"/>
          <w:szCs w:val="21"/>
        </w:rPr>
        <w:t xml:space="preserve">Typical ECG segments in the basic state after 10 min of ligation and reperfusion for 20 min. </w:t>
      </w:r>
      <w:r w:rsidR="00C66D27" w:rsidRPr="00865884">
        <w:rPr>
          <w:rFonts w:ascii="Arial" w:hAnsi="Arial" w:cs="Arial"/>
          <w:szCs w:val="21"/>
        </w:rPr>
        <w:t>(b) Representative echocardiographic images for sham group, TMZ group, and 3-TYP group. (c) Cardiac ultrasound results of rats included EF (%), FS (%). (d) Representative HE-stained images of heart tissue sections. Scale bars represent 200 µm and 50 µm respectively. (e) Representative images of Evans Blue/TTC staining for sham group, TMZ group, and 3-TYP group.</w:t>
      </w:r>
    </w:p>
    <w:p w14:paraId="505EDE21" w14:textId="44D1D8FF" w:rsidR="00C66D27" w:rsidRPr="00865884" w:rsidRDefault="00C66D27" w:rsidP="00C53BBF">
      <w:pPr>
        <w:rPr>
          <w:rFonts w:ascii="Arial" w:hAnsi="Arial" w:cs="Arial"/>
          <w:szCs w:val="21"/>
        </w:rPr>
      </w:pPr>
    </w:p>
    <w:sectPr w:rsidR="00C66D27" w:rsidRPr="008658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59FE1" w14:textId="77777777" w:rsidR="000D6705" w:rsidRDefault="000D6705" w:rsidP="000A6140">
      <w:r>
        <w:separator/>
      </w:r>
    </w:p>
  </w:endnote>
  <w:endnote w:type="continuationSeparator" w:id="0">
    <w:p w14:paraId="220E3F3B" w14:textId="77777777" w:rsidR="000D6705" w:rsidRDefault="000D6705" w:rsidP="000A6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1C6DD" w14:textId="77777777" w:rsidR="000D6705" w:rsidRDefault="000D6705" w:rsidP="000A6140">
      <w:r>
        <w:separator/>
      </w:r>
    </w:p>
  </w:footnote>
  <w:footnote w:type="continuationSeparator" w:id="0">
    <w:p w14:paraId="29DF6356" w14:textId="77777777" w:rsidR="000D6705" w:rsidRDefault="000D6705" w:rsidP="000A61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1C1"/>
    <w:rsid w:val="00007CA8"/>
    <w:rsid w:val="0005436D"/>
    <w:rsid w:val="00063AB3"/>
    <w:rsid w:val="0007036A"/>
    <w:rsid w:val="000A6140"/>
    <w:rsid w:val="000D4944"/>
    <w:rsid w:val="000D6705"/>
    <w:rsid w:val="000F0BB6"/>
    <w:rsid w:val="000F3848"/>
    <w:rsid w:val="001101DC"/>
    <w:rsid w:val="00151CD7"/>
    <w:rsid w:val="001860D3"/>
    <w:rsid w:val="00195B3F"/>
    <w:rsid w:val="00220E94"/>
    <w:rsid w:val="00272E14"/>
    <w:rsid w:val="0027695A"/>
    <w:rsid w:val="00284944"/>
    <w:rsid w:val="002A3609"/>
    <w:rsid w:val="002A540E"/>
    <w:rsid w:val="00366C71"/>
    <w:rsid w:val="003D5865"/>
    <w:rsid w:val="003E18E9"/>
    <w:rsid w:val="0042437F"/>
    <w:rsid w:val="004D63A6"/>
    <w:rsid w:val="004E07BB"/>
    <w:rsid w:val="004E2DD1"/>
    <w:rsid w:val="004F3D46"/>
    <w:rsid w:val="00521882"/>
    <w:rsid w:val="00557DE1"/>
    <w:rsid w:val="005651B5"/>
    <w:rsid w:val="00585E4A"/>
    <w:rsid w:val="005B058A"/>
    <w:rsid w:val="005D3B90"/>
    <w:rsid w:val="005D4862"/>
    <w:rsid w:val="005F2711"/>
    <w:rsid w:val="00637EBA"/>
    <w:rsid w:val="00642558"/>
    <w:rsid w:val="00656C40"/>
    <w:rsid w:val="006612A7"/>
    <w:rsid w:val="00686457"/>
    <w:rsid w:val="006A093C"/>
    <w:rsid w:val="006B3495"/>
    <w:rsid w:val="006D48EB"/>
    <w:rsid w:val="007467F8"/>
    <w:rsid w:val="00751847"/>
    <w:rsid w:val="00786AEE"/>
    <w:rsid w:val="007C5B1E"/>
    <w:rsid w:val="007C6755"/>
    <w:rsid w:val="007E1DF4"/>
    <w:rsid w:val="00865884"/>
    <w:rsid w:val="00871AFF"/>
    <w:rsid w:val="00875142"/>
    <w:rsid w:val="008E295C"/>
    <w:rsid w:val="008E5470"/>
    <w:rsid w:val="0091750F"/>
    <w:rsid w:val="00932E40"/>
    <w:rsid w:val="0094037B"/>
    <w:rsid w:val="00A43AC6"/>
    <w:rsid w:val="00A45638"/>
    <w:rsid w:val="00A75277"/>
    <w:rsid w:val="00A87F3C"/>
    <w:rsid w:val="00A9425D"/>
    <w:rsid w:val="00A97B9D"/>
    <w:rsid w:val="00AA08FC"/>
    <w:rsid w:val="00AA7EF4"/>
    <w:rsid w:val="00AE228B"/>
    <w:rsid w:val="00B074F3"/>
    <w:rsid w:val="00B2291F"/>
    <w:rsid w:val="00B55C3D"/>
    <w:rsid w:val="00B85F35"/>
    <w:rsid w:val="00B94FD1"/>
    <w:rsid w:val="00C1195D"/>
    <w:rsid w:val="00C2688D"/>
    <w:rsid w:val="00C53BBF"/>
    <w:rsid w:val="00C66D27"/>
    <w:rsid w:val="00D2290D"/>
    <w:rsid w:val="00D5079F"/>
    <w:rsid w:val="00D569E8"/>
    <w:rsid w:val="00D874F8"/>
    <w:rsid w:val="00DA3B1C"/>
    <w:rsid w:val="00DE4AB6"/>
    <w:rsid w:val="00E01192"/>
    <w:rsid w:val="00E21BDE"/>
    <w:rsid w:val="00EC370D"/>
    <w:rsid w:val="00ED1482"/>
    <w:rsid w:val="00F21DB2"/>
    <w:rsid w:val="00F314AD"/>
    <w:rsid w:val="00F96B37"/>
    <w:rsid w:val="00FD6E39"/>
    <w:rsid w:val="00FE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31AF89"/>
  <w14:defaultImageDpi w14:val="32767"/>
  <w15:chartTrackingRefBased/>
  <w15:docId w15:val="{D9599F45-B807-4A18-A13A-D338321C4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61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61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61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6140"/>
    <w:rPr>
      <w:sz w:val="18"/>
      <w:szCs w:val="18"/>
    </w:rPr>
  </w:style>
  <w:style w:type="character" w:styleId="a7">
    <w:name w:val="Emphasis"/>
    <w:basedOn w:val="a0"/>
    <w:uiPriority w:val="20"/>
    <w:qFormat/>
    <w:rsid w:val="00A942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A86A7-365E-4B7D-80BA-789650450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6</Pages>
  <Words>832</Words>
  <Characters>4744</Characters>
  <Application>Microsoft Office Word</Application>
  <DocSecurity>0</DocSecurity>
  <Lines>39</Lines>
  <Paragraphs>11</Paragraphs>
  <ScaleCrop>false</ScaleCrop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顾 小明</dc:creator>
  <cp:keywords/>
  <dc:description/>
  <cp:lastModifiedBy>顾 小明</cp:lastModifiedBy>
  <cp:revision>70</cp:revision>
  <dcterms:created xsi:type="dcterms:W3CDTF">2023-07-03T07:40:00Z</dcterms:created>
  <dcterms:modified xsi:type="dcterms:W3CDTF">2023-10-13T11:50:00Z</dcterms:modified>
</cp:coreProperties>
</file>