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3C346" w14:textId="5D98AB9F" w:rsidR="008B55EB" w:rsidRPr="00EC5ABA" w:rsidRDefault="0085387A" w:rsidP="0085387A">
      <w:pPr>
        <w:pStyle w:val="Heading1"/>
        <w:spacing w:before="120" w:after="120" w:line="360" w:lineRule="auto"/>
        <w:rPr>
          <w:rFonts w:ascii="Times New Roman" w:hAnsi="Times New Roman" w:cs="Times New Roman"/>
          <w:b w:val="0"/>
          <w:sz w:val="24"/>
        </w:rPr>
      </w:pPr>
      <w:r w:rsidRPr="00EC5ABA">
        <w:rPr>
          <w:rFonts w:ascii="Times New Roman" w:hAnsi="Times New Roman" w:cs="Times New Roman"/>
          <w:bCs/>
          <w:sz w:val="24"/>
        </w:rPr>
        <w:t xml:space="preserve">Supplementary </w:t>
      </w:r>
      <w:r>
        <w:rPr>
          <w:rFonts w:ascii="Times New Roman" w:hAnsi="Times New Roman" w:cs="Times New Roman"/>
          <w:bCs/>
          <w:sz w:val="24"/>
        </w:rPr>
        <w:t>information for</w:t>
      </w:r>
      <w:r w:rsidRPr="00EC5ABA">
        <w:rPr>
          <w:rFonts w:ascii="Times New Roman" w:hAnsi="Times New Roman" w:cs="Times New Roman"/>
          <w:bCs/>
          <w:sz w:val="24"/>
        </w:rPr>
        <w:t>:</w:t>
      </w:r>
      <w:r>
        <w:rPr>
          <w:rFonts w:ascii="Times New Roman" w:hAnsi="Times New Roman" w:cs="Times New Roman"/>
          <w:bCs/>
          <w:sz w:val="24"/>
        </w:rPr>
        <w:t xml:space="preserve"> </w:t>
      </w:r>
      <w:r w:rsidR="008B55EB" w:rsidRPr="00EC5ABA">
        <w:rPr>
          <w:rFonts w:ascii="Times New Roman" w:hAnsi="Times New Roman" w:cs="Times New Roman"/>
          <w:sz w:val="24"/>
        </w:rPr>
        <w:t xml:space="preserve">Modeling cassava root system architecture and the underlying dynamics in shoot-root carbon allocation </w:t>
      </w:r>
    </w:p>
    <w:p w14:paraId="2D630EFC" w14:textId="3D223176" w:rsidR="008B55EB" w:rsidRPr="00EC5ABA" w:rsidRDefault="008B55EB" w:rsidP="00BE5FAE">
      <w:pPr>
        <w:rPr>
          <w:b/>
          <w:iCs/>
        </w:rPr>
      </w:pPr>
      <w:r w:rsidRPr="00EC5ABA">
        <w:rPr>
          <w:rFonts w:eastAsia="FangSong_GB2312"/>
        </w:rPr>
        <w:t>Nattharat Punyasu</w:t>
      </w:r>
      <w:r w:rsidRPr="00EC5ABA">
        <w:rPr>
          <w:rFonts w:eastAsia="FangSong_GB2312"/>
          <w:vertAlign w:val="superscript"/>
        </w:rPr>
        <w:t>1</w:t>
      </w:r>
      <w:r w:rsidRPr="00EC5ABA">
        <w:rPr>
          <w:rFonts w:eastAsia="FangSong_GB2312"/>
        </w:rPr>
        <w:t>, Jittrawan Thaiprsit</w:t>
      </w:r>
      <w:r w:rsidRPr="00EC5ABA">
        <w:rPr>
          <w:rFonts w:eastAsia="FangSong_GB2312"/>
          <w:vertAlign w:val="superscript"/>
        </w:rPr>
        <w:t>3</w:t>
      </w:r>
      <w:r w:rsidRPr="00EC5ABA">
        <w:rPr>
          <w:rFonts w:eastAsia="FangSong_GB2312"/>
        </w:rPr>
        <w:t>, Saowalak kalapanulak</w:t>
      </w:r>
      <w:r w:rsidRPr="00EC5ABA">
        <w:rPr>
          <w:rFonts w:eastAsia="FangSong_GB2312"/>
          <w:vertAlign w:val="superscript"/>
        </w:rPr>
        <w:t>1,3</w:t>
      </w:r>
      <w:r w:rsidRPr="00EC5ABA">
        <w:rPr>
          <w:rFonts w:eastAsia="FangSong_GB2312"/>
        </w:rPr>
        <w:t>, Treenut Saithong</w:t>
      </w:r>
      <w:r w:rsidRPr="00EC5ABA">
        <w:rPr>
          <w:rFonts w:eastAsia="FangSong_GB2312"/>
          <w:vertAlign w:val="superscript"/>
        </w:rPr>
        <w:t>1,3*</w:t>
      </w:r>
      <w:r w:rsidRPr="00EC5ABA">
        <w:rPr>
          <w:rFonts w:eastAsia="FangSong_GB2312"/>
        </w:rPr>
        <w:t>, J</w:t>
      </w:r>
      <w:r w:rsidR="003C4D34">
        <w:rPr>
          <w:rFonts w:eastAsia="FangSong_GB2312"/>
        </w:rPr>
        <w:t xml:space="preserve">ohannes </w:t>
      </w:r>
      <w:r w:rsidRPr="00EC5ABA">
        <w:rPr>
          <w:rFonts w:eastAsia="FangSong_GB2312"/>
        </w:rPr>
        <w:t>A. Postma</w:t>
      </w:r>
      <w:r w:rsidRPr="00EC5ABA">
        <w:rPr>
          <w:rFonts w:eastAsia="FangSong_GB2312"/>
          <w:vertAlign w:val="superscript"/>
        </w:rPr>
        <w:t>1,2*</w:t>
      </w:r>
    </w:p>
    <w:p w14:paraId="5F969F0C" w14:textId="77777777" w:rsidR="003C4D34" w:rsidRDefault="003C4D34" w:rsidP="008B55EB">
      <w:pPr>
        <w:widowControl/>
        <w:spacing w:beforeLines="50" w:before="120" w:afterLines="50" w:after="120" w:line="360" w:lineRule="auto"/>
        <w:outlineLvl w:val="0"/>
        <w:rPr>
          <w:rFonts w:ascii="Times New Roman" w:hAnsi="Times New Roman" w:cs="Times New Roman"/>
          <w:b/>
          <w:iCs/>
          <w:sz w:val="24"/>
        </w:rPr>
      </w:pPr>
    </w:p>
    <w:p w14:paraId="73A2131B" w14:textId="77777777" w:rsidR="0085387A" w:rsidRDefault="0085387A" w:rsidP="008B55EB">
      <w:pPr>
        <w:widowControl/>
        <w:spacing w:beforeLines="50" w:before="120" w:afterLines="50" w:after="120" w:line="360" w:lineRule="auto"/>
        <w:outlineLvl w:val="0"/>
        <w:rPr>
          <w:rFonts w:ascii="Times New Roman" w:hAnsi="Times New Roman" w:cs="Times New Roman"/>
          <w:b/>
          <w:iCs/>
          <w:sz w:val="24"/>
        </w:rPr>
      </w:pPr>
    </w:p>
    <w:p w14:paraId="759D398B" w14:textId="77777777" w:rsidR="0085387A" w:rsidRDefault="0085387A" w:rsidP="008B55EB">
      <w:pPr>
        <w:widowControl/>
        <w:spacing w:beforeLines="50" w:before="120" w:afterLines="50" w:after="120" w:line="360" w:lineRule="auto"/>
        <w:outlineLvl w:val="0"/>
        <w:rPr>
          <w:rFonts w:ascii="Times New Roman" w:hAnsi="Times New Roman" w:cs="Times New Roman"/>
          <w:b/>
          <w:iCs/>
          <w:sz w:val="24"/>
        </w:rPr>
      </w:pPr>
    </w:p>
    <w:p w14:paraId="4C429677" w14:textId="770D983F" w:rsidR="008B55EB" w:rsidRPr="00EC5ABA" w:rsidRDefault="008B55EB" w:rsidP="008B55EB">
      <w:pPr>
        <w:widowControl/>
        <w:spacing w:beforeLines="50" w:before="120" w:afterLines="50" w:after="120" w:line="360" w:lineRule="auto"/>
        <w:outlineLvl w:val="0"/>
        <w:rPr>
          <w:rFonts w:ascii="Times New Roman" w:hAnsi="Times New Roman" w:cs="Times New Roman"/>
          <w:iCs/>
          <w:sz w:val="24"/>
        </w:rPr>
      </w:pPr>
      <w:r w:rsidRPr="00EC5ABA">
        <w:rPr>
          <w:rFonts w:ascii="Times New Roman" w:hAnsi="Times New Roman" w:cs="Times New Roman"/>
          <w:b/>
          <w:iCs/>
          <w:sz w:val="24"/>
        </w:rPr>
        <w:t>Affiliations:</w:t>
      </w:r>
      <w:r w:rsidRPr="00EC5ABA">
        <w:rPr>
          <w:rFonts w:ascii="Times New Roman" w:hAnsi="Times New Roman" w:cs="Times New Roman"/>
          <w:iCs/>
          <w:sz w:val="24"/>
        </w:rPr>
        <w:t xml:space="preserve"> </w:t>
      </w:r>
    </w:p>
    <w:p w14:paraId="57AF7022" w14:textId="77777777" w:rsidR="008B55EB" w:rsidRPr="00EC5ABA" w:rsidRDefault="008B55EB" w:rsidP="008B55EB">
      <w:pPr>
        <w:widowControl/>
        <w:spacing w:beforeLines="50" w:before="120" w:afterLines="50" w:after="120" w:line="360" w:lineRule="auto"/>
        <w:rPr>
          <w:rFonts w:ascii="Times New Roman" w:eastAsia="Times New Roman" w:hAnsi="Times New Roman" w:cs="Times New Roman"/>
          <w:sz w:val="24"/>
          <w:lang w:val="en-GB"/>
        </w:rPr>
      </w:pPr>
      <w:r w:rsidRPr="00EC5ABA">
        <w:rPr>
          <w:rFonts w:ascii="Times New Roman" w:eastAsia="Times New Roman" w:hAnsi="Times New Roman" w:cs="Times New Roman"/>
          <w:sz w:val="24"/>
          <w:lang w:val="en-GB"/>
        </w:rPr>
        <w:t>1) Bioinformatics and Systems Biology Program, School of Bioresources and Technology, and School of Information Technology, King Mongkut’s University of Technology Thonburi (Bang Khun Thian), Bangkok, Thailand</w:t>
      </w:r>
    </w:p>
    <w:p w14:paraId="006DBA2C" w14:textId="77777777" w:rsidR="008B55EB" w:rsidRPr="00EC5ABA" w:rsidRDefault="008B55EB" w:rsidP="008B55EB">
      <w:pPr>
        <w:widowControl/>
        <w:spacing w:beforeLines="50" w:before="120" w:afterLines="50" w:after="120" w:line="360" w:lineRule="auto"/>
        <w:rPr>
          <w:rFonts w:ascii="Times New Roman" w:eastAsia="Times New Roman" w:hAnsi="Times New Roman" w:cs="Times New Roman"/>
          <w:sz w:val="24"/>
          <w:lang w:val="en-GB"/>
        </w:rPr>
      </w:pPr>
      <w:r w:rsidRPr="00EC5ABA">
        <w:rPr>
          <w:rFonts w:ascii="Times New Roman" w:eastAsia="Times New Roman" w:hAnsi="Times New Roman" w:cs="Times New Roman"/>
          <w:sz w:val="24"/>
          <w:lang w:val="en-GB"/>
        </w:rPr>
        <w:t>2) Institute for Plant Sciences (IBG2), Forschungszentrum Jülich, Jülich, Germany</w:t>
      </w:r>
    </w:p>
    <w:p w14:paraId="75282643" w14:textId="0C8BDA18" w:rsidR="008B55EB" w:rsidRPr="00EC5ABA" w:rsidRDefault="008B55EB" w:rsidP="008B55EB">
      <w:pPr>
        <w:widowControl/>
        <w:spacing w:beforeLines="50" w:before="120" w:afterLines="50" w:after="120" w:line="360" w:lineRule="auto"/>
        <w:rPr>
          <w:rFonts w:ascii="Times New Roman" w:eastAsia="Times New Roman" w:hAnsi="Times New Roman" w:cs="Times New Roman"/>
          <w:b/>
          <w:bCs/>
          <w:kern w:val="0"/>
          <w:sz w:val="24"/>
          <w:lang w:val="en-GB" w:eastAsia="en-US"/>
        </w:rPr>
      </w:pPr>
      <w:r w:rsidRPr="00EC5ABA">
        <w:rPr>
          <w:rFonts w:ascii="Times New Roman" w:eastAsia="Times New Roman" w:hAnsi="Times New Roman" w:cs="Times New Roman"/>
          <w:sz w:val="24"/>
          <w:lang w:val="en-GB"/>
        </w:rPr>
        <w:t>3) Center for Agricultural Systems Biology (CASB), Systems Biology and Bioinformatics Research Group, Pilot Plant Development and Training Institute, King Mongkut’s University of Technology Thonburi (Bang Khun Thian), Bangkok, Thailand</w:t>
      </w:r>
    </w:p>
    <w:p w14:paraId="15286084" w14:textId="77777777" w:rsidR="003C4D34" w:rsidRDefault="003C4D34" w:rsidP="008B55EB">
      <w:pPr>
        <w:widowControl/>
        <w:spacing w:beforeLines="50" w:before="120" w:afterLines="50" w:after="120" w:line="360" w:lineRule="auto"/>
        <w:rPr>
          <w:rFonts w:ascii="Times New Roman" w:eastAsia="Times New Roman" w:hAnsi="Times New Roman" w:cs="Times New Roman"/>
          <w:b/>
          <w:bCs/>
          <w:kern w:val="0"/>
          <w:sz w:val="24"/>
          <w:lang w:val="en-GB" w:eastAsia="en-US"/>
        </w:rPr>
      </w:pPr>
    </w:p>
    <w:p w14:paraId="2050DB3E" w14:textId="137BF310" w:rsidR="008B55EB" w:rsidRPr="00EC5ABA" w:rsidRDefault="008B55EB" w:rsidP="008B55EB">
      <w:pPr>
        <w:widowControl/>
        <w:spacing w:beforeLines="50" w:before="120" w:afterLines="50" w:after="120" w:line="360" w:lineRule="auto"/>
        <w:rPr>
          <w:rFonts w:ascii="Times New Roman" w:eastAsia="SimSun" w:hAnsi="Times New Roman" w:cs="Times New Roman"/>
          <w:b/>
          <w:bCs/>
          <w:kern w:val="0"/>
          <w:sz w:val="24"/>
        </w:rPr>
      </w:pPr>
      <w:r w:rsidRPr="00EC5ABA">
        <w:rPr>
          <w:rFonts w:ascii="Times New Roman" w:eastAsia="Times New Roman" w:hAnsi="Times New Roman" w:cs="Times New Roman"/>
          <w:b/>
          <w:bCs/>
          <w:kern w:val="0"/>
          <w:sz w:val="24"/>
          <w:lang w:val="en-GB" w:eastAsia="en-US"/>
        </w:rPr>
        <w:t>*</w:t>
      </w:r>
      <w:r w:rsidRPr="00EC5ABA">
        <w:rPr>
          <w:rFonts w:ascii="Times New Roman" w:eastAsia="SimSun" w:hAnsi="Times New Roman" w:cs="Times New Roman"/>
          <w:b/>
          <w:bCs/>
          <w:kern w:val="0"/>
          <w:sz w:val="24"/>
          <w:lang w:val="en-GB"/>
        </w:rPr>
        <w:t xml:space="preserve"> </w:t>
      </w:r>
      <w:r w:rsidRPr="00EC5ABA">
        <w:rPr>
          <w:rFonts w:ascii="Times New Roman" w:eastAsia="Times New Roman" w:hAnsi="Times New Roman" w:cs="Times New Roman"/>
          <w:b/>
          <w:bCs/>
          <w:kern w:val="0"/>
          <w:sz w:val="24"/>
          <w:lang w:val="en-GB" w:eastAsia="en-US"/>
        </w:rPr>
        <w:t xml:space="preserve">Corresponding author: </w:t>
      </w:r>
    </w:p>
    <w:p w14:paraId="58F79996" w14:textId="3D21D54F" w:rsidR="008B55EB" w:rsidRPr="00EC5ABA" w:rsidRDefault="008B55EB" w:rsidP="008B55EB">
      <w:pPr>
        <w:spacing w:beforeLines="50" w:before="120" w:afterLines="50" w:after="120" w:line="360" w:lineRule="auto"/>
        <w:rPr>
          <w:rFonts w:ascii="Times New Roman" w:eastAsia="SimSun" w:hAnsi="Times New Roman" w:cs="Times New Roman"/>
          <w:sz w:val="24"/>
        </w:rPr>
      </w:pPr>
      <w:r w:rsidRPr="00EC5ABA">
        <w:rPr>
          <w:rFonts w:ascii="Times New Roman" w:eastAsia="SimSun" w:hAnsi="Times New Roman" w:cs="Times New Roman"/>
          <w:sz w:val="24"/>
        </w:rPr>
        <w:t xml:space="preserve">E-mail address: </w:t>
      </w:r>
      <w:r w:rsidRPr="00EC5ABA">
        <w:rPr>
          <w:rStyle w:val="Hyperlink"/>
          <w:rFonts w:ascii="Times New Roman" w:eastAsia="Times New Roman" w:hAnsi="Times New Roman" w:cs="Times New Roman"/>
          <w:color w:val="auto"/>
          <w:sz w:val="24"/>
          <w:u w:val="none"/>
          <w:lang w:val="en-GB"/>
        </w:rPr>
        <w:t>j.postma@fz-juelich.de (J.A., Postma)</w:t>
      </w:r>
    </w:p>
    <w:p w14:paraId="2DCBF4F2" w14:textId="7C762E72" w:rsidR="008B55EB" w:rsidRPr="00EC5ABA" w:rsidRDefault="008B55EB" w:rsidP="008B55EB">
      <w:pPr>
        <w:spacing w:line="360" w:lineRule="auto"/>
        <w:rPr>
          <w:rFonts w:ascii="Times New Roman" w:eastAsia="SimSun" w:hAnsi="Times New Roman" w:cs="Times New Roman"/>
          <w:sz w:val="24"/>
        </w:rPr>
      </w:pPr>
      <w:r w:rsidRPr="00EC5ABA">
        <w:rPr>
          <w:rFonts w:ascii="Times New Roman" w:eastAsia="SimSun" w:hAnsi="Times New Roman" w:cs="Times New Roman"/>
          <w:sz w:val="24"/>
        </w:rPr>
        <w:t xml:space="preserve">E-mail address: </w:t>
      </w:r>
      <w:r w:rsidRPr="00EC5ABA">
        <w:rPr>
          <w:rStyle w:val="Hyperlink"/>
          <w:rFonts w:ascii="Times New Roman" w:eastAsia="Times New Roman" w:hAnsi="Times New Roman" w:cs="Times New Roman"/>
          <w:color w:val="auto"/>
          <w:sz w:val="24"/>
          <w:u w:val="none"/>
          <w:lang w:val="en-GB"/>
        </w:rPr>
        <w:t>treenut.sai@kmutt.ac.th (T., Saithong)</w:t>
      </w:r>
    </w:p>
    <w:p w14:paraId="61A30086" w14:textId="2A5B9C02" w:rsidR="00000D42" w:rsidRDefault="00000D42">
      <w:pPr>
        <w:widowControl/>
        <w:spacing w:after="160" w:line="259" w:lineRule="auto"/>
        <w:jc w:val="left"/>
        <w:rPr>
          <w:rFonts w:ascii="Times New Roman" w:hAnsi="Times New Roman" w:cs="Times New Roman"/>
          <w:sz w:val="24"/>
        </w:rPr>
      </w:pPr>
      <w:r w:rsidRPr="00EC5ABA">
        <w:rPr>
          <w:rFonts w:ascii="Times New Roman" w:hAnsi="Times New Roman" w:cs="Times New Roman"/>
          <w:sz w:val="24"/>
        </w:rPr>
        <w:br w:type="page"/>
      </w:r>
    </w:p>
    <w:p w14:paraId="105996A6" w14:textId="77777777" w:rsidR="004778FD" w:rsidRPr="00EC5ABA" w:rsidRDefault="004778FD" w:rsidP="004778FD">
      <w:pPr>
        <w:jc w:val="center"/>
        <w:rPr>
          <w:rFonts w:ascii="Times New Roman" w:hAnsi="Times New Roman" w:cs="Times New Roman"/>
          <w:b/>
          <w:bCs/>
          <w:sz w:val="24"/>
        </w:rPr>
      </w:pPr>
      <w:r w:rsidRPr="00EC5ABA">
        <w:rPr>
          <w:rFonts w:ascii="Times New Roman" w:hAnsi="Times New Roman" w:cs="Times New Roman"/>
          <w:b/>
          <w:bCs/>
          <w:noProof/>
          <w:sz w:val="24"/>
        </w:rPr>
        <w:lastRenderedPageBreak/>
        <w:drawing>
          <wp:inline distT="0" distB="0" distL="0" distR="0" wp14:anchorId="70C90B0A" wp14:editId="1A5C531E">
            <wp:extent cx="4546095" cy="2928869"/>
            <wp:effectExtent l="0" t="0" r="698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bwMode="auto">
                    <a:xfrm>
                      <a:off x="0" y="0"/>
                      <a:ext cx="4546095" cy="2928869"/>
                    </a:xfrm>
                    <a:prstGeom prst="rect">
                      <a:avLst/>
                    </a:prstGeom>
                  </pic:spPr>
                </pic:pic>
              </a:graphicData>
            </a:graphic>
          </wp:inline>
        </w:drawing>
      </w:r>
    </w:p>
    <w:p w14:paraId="22E9031A" w14:textId="77777777" w:rsidR="00BE5FAE" w:rsidRDefault="00BE5FAE" w:rsidP="004778FD">
      <w:pPr>
        <w:rPr>
          <w:rFonts w:ascii="Times New Roman" w:hAnsi="Times New Roman" w:cs="Times New Roman"/>
          <w:b/>
          <w:bCs/>
          <w:sz w:val="24"/>
        </w:rPr>
      </w:pPr>
    </w:p>
    <w:p w14:paraId="57F518E6" w14:textId="61438E09" w:rsidR="004778FD" w:rsidRPr="00EC5ABA" w:rsidRDefault="004778FD" w:rsidP="004778FD">
      <w:pPr>
        <w:rPr>
          <w:rFonts w:ascii="Times New Roman" w:eastAsia="Times New Roman" w:hAnsi="Times New Roman" w:cs="Times New Roman"/>
          <w:color w:val="000000" w:themeColor="text1"/>
          <w:sz w:val="24"/>
        </w:rPr>
      </w:pPr>
      <w:r w:rsidRPr="00EC5ABA">
        <w:rPr>
          <w:rFonts w:ascii="Times New Roman" w:hAnsi="Times New Roman" w:cs="Times New Roman"/>
          <w:b/>
          <w:bCs/>
          <w:sz w:val="24"/>
        </w:rPr>
        <w:t>Fig</w:t>
      </w:r>
      <w:r>
        <w:rPr>
          <w:rFonts w:ascii="Times New Roman" w:hAnsi="Times New Roman" w:cs="Times New Roman"/>
          <w:b/>
          <w:bCs/>
          <w:sz w:val="24"/>
        </w:rPr>
        <w:t>.</w:t>
      </w:r>
      <w:r w:rsidRPr="00EC5ABA">
        <w:rPr>
          <w:rFonts w:ascii="Times New Roman" w:hAnsi="Times New Roman" w:cs="Times New Roman"/>
          <w:b/>
          <w:bCs/>
          <w:sz w:val="24"/>
        </w:rPr>
        <w:t xml:space="preserve"> S</w:t>
      </w:r>
      <w:r>
        <w:rPr>
          <w:rFonts w:ascii="Times New Roman" w:hAnsi="Times New Roman" w:cs="Times New Roman"/>
          <w:b/>
          <w:bCs/>
          <w:sz w:val="24"/>
        </w:rPr>
        <w:t>1</w:t>
      </w:r>
      <w:r w:rsidRPr="00EC5ABA">
        <w:rPr>
          <w:rFonts w:ascii="Times New Roman" w:hAnsi="Times New Roman" w:cs="Times New Roman"/>
          <w:b/>
          <w:bCs/>
          <w:sz w:val="24"/>
        </w:rPr>
        <w:t xml:space="preserve"> </w:t>
      </w:r>
      <w:r w:rsidRPr="00EC5ABA">
        <w:rPr>
          <w:rFonts w:ascii="Times New Roman" w:hAnsi="Times New Roman" w:cs="Times New Roman"/>
          <w:sz w:val="24"/>
        </w:rPr>
        <w:t xml:space="preserve">Scenarios of leaf area expansion rate (LAXR). </w:t>
      </w:r>
      <w:r>
        <w:rPr>
          <w:rFonts w:ascii="Times New Roman" w:hAnsi="Times New Roman" w:cs="Times New Roman"/>
          <w:sz w:val="24"/>
        </w:rPr>
        <w:t>The black</w:t>
      </w:r>
      <w:r w:rsidRPr="00EC5ABA">
        <w:rPr>
          <w:rFonts w:ascii="Times New Roman" w:hAnsi="Times New Roman" w:cs="Times New Roman"/>
          <w:sz w:val="24"/>
        </w:rPr>
        <w:t xml:space="preserve"> line shows</w:t>
      </w:r>
      <w:r w:rsidRPr="00EC5ABA">
        <w:rPr>
          <w:rFonts w:ascii="Times New Roman" w:eastAsia="Times New Roman" w:hAnsi="Times New Roman" w:cs="Times New Roman"/>
          <w:color w:val="000000" w:themeColor="text1"/>
          <w:sz w:val="24"/>
        </w:rPr>
        <w:t xml:space="preserve"> LAXR from </w:t>
      </w:r>
      <w:r>
        <w:rPr>
          <w:rFonts w:ascii="Times New Roman" w:eastAsia="Times New Roman" w:hAnsi="Times New Roman" w:cs="Times New Roman"/>
          <w:color w:val="000000" w:themeColor="text1"/>
          <w:sz w:val="24"/>
        </w:rPr>
        <w:t xml:space="preserve">the </w:t>
      </w:r>
      <w:r w:rsidRPr="00EC5ABA">
        <w:rPr>
          <w:rFonts w:ascii="Times New Roman" w:eastAsia="Times New Roman" w:hAnsi="Times New Roman" w:cs="Times New Roman"/>
          <w:color w:val="000000" w:themeColor="text1"/>
          <w:sz w:val="24"/>
        </w:rPr>
        <w:t xml:space="preserve">experiment. The LAXR was perturbed in both increased and decreased, with variations of +/- 10% and +/- 50%, as well as shifting LAXR by +20/-5 days to represent </w:t>
      </w:r>
      <w:r w:rsidR="00EE4997">
        <w:rPr>
          <w:rFonts w:ascii="Times New Roman" w:eastAsia="Times New Roman" w:hAnsi="Times New Roman" w:cs="Times New Roman"/>
          <w:color w:val="000000" w:themeColor="text1"/>
          <w:sz w:val="24"/>
        </w:rPr>
        <w:t>rapid</w:t>
      </w:r>
      <w:r w:rsidRPr="00EC5ABA">
        <w:rPr>
          <w:rFonts w:ascii="Times New Roman" w:eastAsia="Times New Roman" w:hAnsi="Times New Roman" w:cs="Times New Roman"/>
          <w:color w:val="000000" w:themeColor="text1"/>
          <w:sz w:val="24"/>
        </w:rPr>
        <w:t xml:space="preserve"> and slow-growing patterns</w:t>
      </w:r>
      <w:r w:rsidR="007A1663">
        <w:rPr>
          <w:rFonts w:ascii="Times New Roman" w:eastAsia="Times New Roman" w:hAnsi="Times New Roman" w:cs="Times New Roman"/>
          <w:color w:val="000000" w:themeColor="text1"/>
          <w:sz w:val="24"/>
        </w:rPr>
        <w:t xml:space="preserve"> (</w:t>
      </w:r>
      <w:r w:rsidR="007A1663" w:rsidRPr="007A1663">
        <w:rPr>
          <w:rFonts w:ascii="Times New Roman" w:eastAsia="Times New Roman" w:hAnsi="Times New Roman" w:cs="Times New Roman"/>
          <w:i/>
          <w:iCs/>
          <w:color w:val="000000" w:themeColor="text1"/>
          <w:sz w:val="24"/>
        </w:rPr>
        <w:t>see</w:t>
      </w:r>
      <w:r w:rsidR="007A1663">
        <w:rPr>
          <w:rFonts w:ascii="Times New Roman" w:eastAsia="Times New Roman" w:hAnsi="Times New Roman" w:cs="Times New Roman"/>
          <w:color w:val="000000" w:themeColor="text1"/>
          <w:sz w:val="24"/>
        </w:rPr>
        <w:t xml:space="preserve"> Materials and Methods)</w:t>
      </w:r>
      <w:r w:rsidRPr="00EC5ABA">
        <w:rPr>
          <w:rFonts w:ascii="Times New Roman" w:eastAsia="Times New Roman" w:hAnsi="Times New Roman" w:cs="Times New Roman"/>
          <w:color w:val="000000" w:themeColor="text1"/>
          <w:sz w:val="24"/>
        </w:rPr>
        <w:t>.</w:t>
      </w:r>
    </w:p>
    <w:p w14:paraId="199DDAC7" w14:textId="77777777" w:rsidR="004778FD" w:rsidRPr="00EC5ABA" w:rsidRDefault="004778FD">
      <w:pPr>
        <w:widowControl/>
        <w:spacing w:after="160" w:line="259" w:lineRule="auto"/>
        <w:jc w:val="left"/>
        <w:rPr>
          <w:rFonts w:ascii="Times New Roman" w:hAnsi="Times New Roman" w:cs="Times New Roman"/>
          <w:sz w:val="24"/>
        </w:rPr>
      </w:pPr>
    </w:p>
    <w:p w14:paraId="0C3CC052" w14:textId="77777777" w:rsidR="00000D42" w:rsidRPr="00EC5ABA" w:rsidRDefault="00000D42" w:rsidP="00000D42">
      <w:pPr>
        <w:tabs>
          <w:tab w:val="left" w:pos="4770"/>
        </w:tabs>
        <w:rPr>
          <w:rFonts w:ascii="Times New Roman" w:hAnsi="Times New Roman" w:cs="Times New Roman"/>
          <w:sz w:val="24"/>
        </w:rPr>
      </w:pPr>
    </w:p>
    <w:p w14:paraId="11AAC25D" w14:textId="77777777" w:rsidR="00000D42" w:rsidRPr="004C55A4" w:rsidRDefault="00000D42" w:rsidP="00000D42">
      <w:pPr>
        <w:tabs>
          <w:tab w:val="left" w:pos="4770"/>
        </w:tabs>
        <w:jc w:val="center"/>
        <w:rPr>
          <w:rFonts w:ascii="Times New Roman" w:hAnsi="Times New Roman"/>
          <w:sz w:val="24"/>
          <w:szCs w:val="30"/>
          <w:cs/>
          <w:lang w:bidi="th-TH"/>
        </w:rPr>
      </w:pPr>
      <w:r w:rsidRPr="00EC5ABA">
        <w:rPr>
          <w:rFonts w:ascii="Times New Roman" w:hAnsi="Times New Roman" w:cs="Times New Roman"/>
          <w:noProof/>
          <w:sz w:val="24"/>
        </w:rPr>
        <w:lastRenderedPageBreak/>
        <w:drawing>
          <wp:inline distT="0" distB="0" distL="0" distR="0" wp14:anchorId="57C8FDCB" wp14:editId="07FDA9FC">
            <wp:extent cx="5943600" cy="4283208"/>
            <wp:effectExtent l="0" t="0" r="0" b="3175"/>
            <wp:docPr id="981791590" name="Picture 98179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91590" name="Picture 981791590"/>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943600" cy="4283208"/>
                    </a:xfrm>
                    <a:prstGeom prst="rect">
                      <a:avLst/>
                    </a:prstGeom>
                  </pic:spPr>
                </pic:pic>
              </a:graphicData>
            </a:graphic>
          </wp:inline>
        </w:drawing>
      </w:r>
    </w:p>
    <w:p w14:paraId="15BB6BC1" w14:textId="77777777" w:rsidR="00886EED" w:rsidRPr="00EC5ABA" w:rsidRDefault="00886EED" w:rsidP="00000D42">
      <w:pPr>
        <w:tabs>
          <w:tab w:val="left" w:pos="4770"/>
        </w:tabs>
        <w:jc w:val="center"/>
        <w:rPr>
          <w:rFonts w:ascii="Times New Roman" w:hAnsi="Times New Roman" w:cs="Times New Roman"/>
          <w:sz w:val="24"/>
        </w:rPr>
      </w:pPr>
    </w:p>
    <w:p w14:paraId="5EEF2294" w14:textId="752B4D3A" w:rsidR="00000D42" w:rsidRPr="00EC5ABA" w:rsidRDefault="00000D42" w:rsidP="00000D42">
      <w:pPr>
        <w:tabs>
          <w:tab w:val="left" w:pos="4770"/>
        </w:tabs>
        <w:rPr>
          <w:rFonts w:ascii="Times New Roman" w:hAnsi="Times New Roman" w:cs="Times New Roman"/>
          <w:sz w:val="24"/>
        </w:rPr>
      </w:pPr>
      <w:r w:rsidRPr="00EC5ABA">
        <w:rPr>
          <w:rFonts w:ascii="Times New Roman" w:hAnsi="Times New Roman" w:cs="Times New Roman"/>
          <w:b/>
          <w:bCs/>
          <w:sz w:val="24"/>
        </w:rPr>
        <w:t>Fig</w:t>
      </w:r>
      <w:r w:rsidR="00586083">
        <w:rPr>
          <w:rFonts w:ascii="Times New Roman" w:hAnsi="Times New Roman" w:cs="Times New Roman"/>
          <w:b/>
          <w:bCs/>
          <w:sz w:val="24"/>
        </w:rPr>
        <w:t>.</w:t>
      </w:r>
      <w:r w:rsidRPr="00EC5ABA">
        <w:rPr>
          <w:rFonts w:ascii="Times New Roman" w:hAnsi="Times New Roman" w:cs="Times New Roman"/>
          <w:b/>
          <w:bCs/>
          <w:sz w:val="24"/>
        </w:rPr>
        <w:t xml:space="preserve"> S</w:t>
      </w:r>
      <w:r w:rsidR="004778FD">
        <w:rPr>
          <w:rFonts w:ascii="Times New Roman" w:hAnsi="Times New Roman" w:cs="Times New Roman"/>
          <w:b/>
          <w:bCs/>
          <w:sz w:val="24"/>
        </w:rPr>
        <w:t>2</w:t>
      </w:r>
      <w:r w:rsidRPr="00EC5ABA">
        <w:rPr>
          <w:rFonts w:ascii="Times New Roman" w:hAnsi="Times New Roman" w:cs="Times New Roman"/>
          <w:sz w:val="24"/>
        </w:rPr>
        <w:t xml:space="preserve"> The sampling (upper panel) and simulated (lower panel) cassava root systems across the growth stages from establishment to storage root formation. Simulated root systems are rendered at the same scale as the imaged root systems. The excavated root systems were taken from different cassava plants. The photographs</w:t>
      </w:r>
      <w:r w:rsidR="003C4D34">
        <w:rPr>
          <w:rFonts w:ascii="Times New Roman" w:hAnsi="Times New Roman" w:cs="Times New Roman"/>
          <w:sz w:val="24"/>
        </w:rPr>
        <w:t xml:space="preserve"> are</w:t>
      </w:r>
      <w:r w:rsidRPr="00EC5ABA">
        <w:rPr>
          <w:rFonts w:ascii="Times New Roman" w:hAnsi="Times New Roman" w:cs="Times New Roman"/>
          <w:sz w:val="24"/>
        </w:rPr>
        <w:t xml:space="preserve"> available under CC license at DOI 10.5281/zenodo.5883369.</w:t>
      </w:r>
    </w:p>
    <w:p w14:paraId="170E7BD5" w14:textId="77777777" w:rsidR="00000D42" w:rsidRPr="00EC5ABA" w:rsidRDefault="00000D42" w:rsidP="00000D42">
      <w:pPr>
        <w:rPr>
          <w:rFonts w:ascii="Times New Roman" w:hAnsi="Times New Roman" w:cs="Times New Roman"/>
          <w:sz w:val="24"/>
        </w:rPr>
      </w:pPr>
    </w:p>
    <w:p w14:paraId="21B15BB8" w14:textId="77777777" w:rsidR="00000D42" w:rsidRPr="00EC5ABA" w:rsidRDefault="00000D42" w:rsidP="00000D42">
      <w:pPr>
        <w:jc w:val="center"/>
        <w:rPr>
          <w:rFonts w:ascii="Times New Roman" w:hAnsi="Times New Roman" w:cs="Times New Roman"/>
          <w:sz w:val="24"/>
        </w:rPr>
      </w:pPr>
      <w:r w:rsidRPr="00EC5ABA">
        <w:rPr>
          <w:rFonts w:ascii="Times New Roman" w:hAnsi="Times New Roman" w:cs="Times New Roman"/>
          <w:noProof/>
          <w:sz w:val="24"/>
        </w:rPr>
        <w:lastRenderedPageBreak/>
        <w:drawing>
          <wp:inline distT="0" distB="0" distL="0" distR="0" wp14:anchorId="799417F2" wp14:editId="41678C03">
            <wp:extent cx="4572000" cy="3429000"/>
            <wp:effectExtent l="0" t="0" r="0" b="0"/>
            <wp:docPr id="1649680002" name="Picture 1649680002" descr="A graph of a plant grow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80002" name="Picture 1649680002" descr="A graph of a plant growt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2C18644F" w14:textId="3BF4DCFD" w:rsidR="00000D42" w:rsidRPr="00EC5ABA" w:rsidRDefault="00000D42" w:rsidP="00000D42">
      <w:pPr>
        <w:rPr>
          <w:rFonts w:ascii="Times New Roman" w:hAnsi="Times New Roman" w:cs="Times New Roman"/>
          <w:sz w:val="24"/>
        </w:rPr>
      </w:pPr>
      <w:r w:rsidRPr="00EC5ABA">
        <w:rPr>
          <w:rFonts w:ascii="Times New Roman" w:hAnsi="Times New Roman" w:cs="Times New Roman"/>
          <w:b/>
          <w:bCs/>
          <w:sz w:val="24"/>
        </w:rPr>
        <w:t>Fig</w:t>
      </w:r>
      <w:r w:rsidR="00586083">
        <w:rPr>
          <w:rFonts w:ascii="Times New Roman" w:hAnsi="Times New Roman" w:cs="Times New Roman"/>
          <w:b/>
          <w:bCs/>
          <w:sz w:val="24"/>
        </w:rPr>
        <w:t>.</w:t>
      </w:r>
      <w:r w:rsidRPr="00EC5ABA">
        <w:rPr>
          <w:rFonts w:ascii="Times New Roman" w:hAnsi="Times New Roman" w:cs="Times New Roman"/>
          <w:b/>
          <w:bCs/>
          <w:sz w:val="24"/>
        </w:rPr>
        <w:t xml:space="preserve"> S</w:t>
      </w:r>
      <w:r w:rsidR="004778FD">
        <w:rPr>
          <w:rFonts w:ascii="Times New Roman" w:hAnsi="Times New Roman" w:cs="Times New Roman"/>
          <w:b/>
          <w:bCs/>
          <w:sz w:val="24"/>
        </w:rPr>
        <w:t>3</w:t>
      </w:r>
      <w:r w:rsidRPr="00EC5ABA">
        <w:rPr>
          <w:rFonts w:ascii="Times New Roman" w:hAnsi="Times New Roman" w:cs="Times New Roman"/>
          <w:b/>
          <w:bCs/>
          <w:sz w:val="24"/>
        </w:rPr>
        <w:t xml:space="preserve"> </w:t>
      </w:r>
      <w:r w:rsidRPr="00EC5ABA">
        <w:rPr>
          <w:rFonts w:ascii="Times New Roman" w:hAnsi="Times New Roman" w:cs="Times New Roman"/>
          <w:sz w:val="24"/>
        </w:rPr>
        <w:t>Average root diameter (sampling density every ~1 cm) for fibrous roots (including adventitious roots and fine lateral roots; bold line) and storage roots (dashed line). The error bars represent the standard deviation across simulations with 6, 7, and 8 storage roots, with three replications for each case.</w:t>
      </w:r>
    </w:p>
    <w:p w14:paraId="1B6E3672" w14:textId="366A2FF0" w:rsidR="00000D42" w:rsidRPr="00EC5ABA" w:rsidRDefault="00000D42" w:rsidP="00AF0416">
      <w:pPr>
        <w:tabs>
          <w:tab w:val="left" w:pos="3768"/>
        </w:tabs>
        <w:spacing w:line="259" w:lineRule="auto"/>
        <w:jc w:val="left"/>
        <w:rPr>
          <w:rFonts w:ascii="Times New Roman" w:eastAsia="Times New Roman" w:hAnsi="Times New Roman" w:cs="Times New Roman"/>
          <w:color w:val="000000" w:themeColor="text1"/>
          <w:sz w:val="24"/>
        </w:rPr>
      </w:pPr>
      <w:r w:rsidRPr="00AF0416">
        <w:rPr>
          <w:rFonts w:ascii="Times New Roman" w:eastAsia="Times New Roman" w:hAnsi="Times New Roman" w:cs="Times New Roman"/>
          <w:sz w:val="24"/>
        </w:rPr>
        <w:br w:type="page"/>
      </w:r>
      <w:r w:rsidR="00AF0416">
        <w:rPr>
          <w:rFonts w:ascii="Times New Roman" w:eastAsia="Times New Roman" w:hAnsi="Times New Roman" w:cs="Times New Roman"/>
          <w:color w:val="000000" w:themeColor="text1"/>
          <w:sz w:val="24"/>
        </w:rPr>
        <w:lastRenderedPageBreak/>
        <w:tab/>
      </w:r>
    </w:p>
    <w:p w14:paraId="6E2B6F47" w14:textId="6F3F9E91" w:rsidR="00000D42" w:rsidRPr="00EC5ABA" w:rsidRDefault="00493D92" w:rsidP="00000D42">
      <w:pPr>
        <w:spacing w:line="259" w:lineRule="auto"/>
        <w:jc w:val="center"/>
        <w:rPr>
          <w:rFonts w:ascii="Times New Roman" w:hAnsi="Times New Roman" w:cs="Times New Roman"/>
          <w:b/>
          <w:bCs/>
          <w:sz w:val="24"/>
        </w:rPr>
      </w:pPr>
      <w:r w:rsidRPr="00493D92">
        <w:t xml:space="preserve"> </w:t>
      </w:r>
      <w:r>
        <w:rPr>
          <w:noProof/>
        </w:rPr>
        <w:drawing>
          <wp:inline distT="0" distB="0" distL="0" distR="0" wp14:anchorId="717C52B9" wp14:editId="1D25E449">
            <wp:extent cx="4453573" cy="3402475"/>
            <wp:effectExtent l="0" t="0" r="4445" b="0"/>
            <wp:docPr id="526471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71008" name="Picture 1"/>
                    <pic:cNvPicPr>
                      <a:picLocks noChangeAspect="1" noChangeArrowheads="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bwMode="auto">
                    <a:xfrm>
                      <a:off x="0" y="0"/>
                      <a:ext cx="4453573" cy="3402475"/>
                    </a:xfrm>
                    <a:prstGeom prst="rect">
                      <a:avLst/>
                    </a:prstGeom>
                  </pic:spPr>
                </pic:pic>
              </a:graphicData>
            </a:graphic>
          </wp:inline>
        </w:drawing>
      </w:r>
    </w:p>
    <w:p w14:paraId="177CBC04" w14:textId="07BEFEBF" w:rsidR="00191017" w:rsidRPr="00EC5ABA" w:rsidRDefault="00000D42" w:rsidP="00000D42">
      <w:pPr>
        <w:rPr>
          <w:rFonts w:ascii="Times New Roman" w:hAnsi="Times New Roman" w:cs="Times New Roman"/>
          <w:sz w:val="24"/>
        </w:rPr>
      </w:pPr>
      <w:r w:rsidRPr="00EC5ABA">
        <w:rPr>
          <w:rFonts w:ascii="Times New Roman" w:hAnsi="Times New Roman" w:cs="Times New Roman"/>
          <w:b/>
          <w:bCs/>
          <w:sz w:val="24"/>
        </w:rPr>
        <w:t>Fig</w:t>
      </w:r>
      <w:r w:rsidR="00586083">
        <w:rPr>
          <w:rFonts w:ascii="Times New Roman" w:hAnsi="Times New Roman" w:cs="Times New Roman"/>
          <w:b/>
          <w:bCs/>
          <w:sz w:val="24"/>
        </w:rPr>
        <w:t>.</w:t>
      </w:r>
      <w:r w:rsidRPr="00EC5ABA">
        <w:rPr>
          <w:rFonts w:ascii="Times New Roman" w:hAnsi="Times New Roman" w:cs="Times New Roman"/>
          <w:b/>
          <w:bCs/>
          <w:sz w:val="24"/>
        </w:rPr>
        <w:t xml:space="preserve"> S4 </w:t>
      </w:r>
      <w:r w:rsidRPr="00EC5ABA">
        <w:rPr>
          <w:rFonts w:ascii="Times New Roman" w:hAnsi="Times New Roman" w:cs="Times New Roman"/>
          <w:sz w:val="24"/>
        </w:rPr>
        <w:t>Simulation of leaf area (m</w:t>
      </w:r>
      <w:r w:rsidRPr="00EC5ABA">
        <w:rPr>
          <w:rFonts w:ascii="Times New Roman" w:hAnsi="Times New Roman" w:cs="Times New Roman"/>
          <w:sz w:val="24"/>
          <w:vertAlign w:val="superscript"/>
        </w:rPr>
        <w:t>2</w:t>
      </w:r>
      <w:r w:rsidRPr="00EC5ABA">
        <w:rPr>
          <w:rFonts w:ascii="Times New Roman" w:hAnsi="Times New Roman" w:cs="Times New Roman"/>
          <w:sz w:val="24"/>
        </w:rPr>
        <w:t>) over time compared to experimental data (dots, n=5).</w:t>
      </w:r>
    </w:p>
    <w:sectPr w:rsidR="00191017" w:rsidRPr="00EC5ABA" w:rsidSect="008A54C0">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FangSong_GB2312">
    <w:altName w:val="FangSong"/>
    <w:charset w:val="86"/>
    <w:family w:val="modern"/>
    <w:pitch w:val="default"/>
    <w:sig w:usb0="00000000" w:usb1="00000000" w:usb2="0000000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S1NDEwNTEzNzK0MDVQ0lEKTi0uzszPAykwrAUAFPePtywAAAA="/>
  </w:docVars>
  <w:rsids>
    <w:rsidRoot w:val="008B55EB"/>
    <w:rsid w:val="00000D42"/>
    <w:rsid w:val="0016303F"/>
    <w:rsid w:val="00191017"/>
    <w:rsid w:val="002125D1"/>
    <w:rsid w:val="003C4D34"/>
    <w:rsid w:val="004012A4"/>
    <w:rsid w:val="004778FD"/>
    <w:rsid w:val="00493D92"/>
    <w:rsid w:val="004C55A4"/>
    <w:rsid w:val="00505930"/>
    <w:rsid w:val="00586083"/>
    <w:rsid w:val="007A1663"/>
    <w:rsid w:val="0085387A"/>
    <w:rsid w:val="00886EED"/>
    <w:rsid w:val="008A54C0"/>
    <w:rsid w:val="008B55EB"/>
    <w:rsid w:val="009831D3"/>
    <w:rsid w:val="00AF0416"/>
    <w:rsid w:val="00BE5724"/>
    <w:rsid w:val="00BE5FAE"/>
    <w:rsid w:val="00D12C58"/>
    <w:rsid w:val="00D46BF0"/>
    <w:rsid w:val="00EC5ABA"/>
    <w:rsid w:val="00ED56DC"/>
    <w:rsid w:val="00EE499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5DEF8"/>
  <w15:chartTrackingRefBased/>
  <w15:docId w15:val="{640E4E21-1787-4852-B96F-CAFE76A10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5EB"/>
    <w:pPr>
      <w:widowControl w:val="0"/>
      <w:spacing w:after="0" w:line="240" w:lineRule="auto"/>
      <w:jc w:val="both"/>
    </w:pPr>
    <w:rPr>
      <w:rFonts w:eastAsiaTheme="minorEastAsia"/>
      <w:sz w:val="21"/>
      <w:szCs w:val="24"/>
      <w:lang w:eastAsia="zh-CN" w:bidi="ar-SA"/>
      <w14:ligatures w14:val="none"/>
    </w:rPr>
  </w:style>
  <w:style w:type="paragraph" w:styleId="Heading1">
    <w:name w:val="heading 1"/>
    <w:basedOn w:val="Normal"/>
    <w:next w:val="Normal"/>
    <w:link w:val="Heading1Char"/>
    <w:qFormat/>
    <w:rsid w:val="008B55EB"/>
    <w:pPr>
      <w:keepNext/>
      <w:keepLines/>
      <w:spacing w:beforeLines="50" w:afterLines="50" w:line="480" w:lineRule="auto"/>
      <w:outlineLvl w:val="0"/>
    </w:pPr>
    <w:rPr>
      <w:b/>
      <w:kern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55EB"/>
    <w:rPr>
      <w:rFonts w:eastAsiaTheme="minorEastAsia"/>
      <w:b/>
      <w:kern w:val="44"/>
      <w:sz w:val="21"/>
      <w:szCs w:val="24"/>
      <w:lang w:eastAsia="zh-CN" w:bidi="ar-SA"/>
      <w14:ligatures w14:val="none"/>
    </w:rPr>
  </w:style>
  <w:style w:type="character" w:styleId="Hyperlink">
    <w:name w:val="Hyperlink"/>
    <w:basedOn w:val="DefaultParagraphFont"/>
    <w:semiHidden/>
    <w:unhideWhenUsed/>
    <w:qFormat/>
    <w:rsid w:val="008B55EB"/>
    <w:rPr>
      <w:color w:val="0000FF"/>
      <w:u w:val="single"/>
    </w:rPr>
  </w:style>
  <w:style w:type="character" w:styleId="LineNumber">
    <w:name w:val="line number"/>
    <w:basedOn w:val="DefaultParagraphFont"/>
    <w:uiPriority w:val="99"/>
    <w:semiHidden/>
    <w:unhideWhenUsed/>
    <w:rsid w:val="008A5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30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svg"/><Relationship Id="rId11" Type="http://schemas.openxmlformats.org/officeDocument/2006/relationships/image" Target="media/image7.sv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4658E02-902C-496A-A1FE-255A0993C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NATTHARAT PUNYASU</dc:creator>
  <cp:keywords/>
  <dc:description/>
  <cp:lastModifiedBy>Postma, Johannes</cp:lastModifiedBy>
  <cp:revision>23</cp:revision>
  <dcterms:created xsi:type="dcterms:W3CDTF">2023-09-28T09:09:00Z</dcterms:created>
  <dcterms:modified xsi:type="dcterms:W3CDTF">2023-10-12T14:24:00Z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8bd530a8-bf60-4128-a8da-883cd80fd205</vt:lpwstr>
  </property>
  <property fmtid="{D5CDD505-2E9C-101B-9397-08002B2CF9AE}" pid="3" name="Mendeley Recent Style Id 0_1">
    <vt:lpwstr>http://www.zotero.org/styles/de-montfort-university-harvard</vt:lpwstr>
  </property>
  <property fmtid="{D5CDD505-2E9C-101B-9397-08002B2CF9AE}" pid="4" name="Mendeley Recent Style Name 0_1">
    <vt:lpwstr>De Montfort University - Harvard</vt:lpwstr>
  </property>
  <property fmtid="{D5CDD505-2E9C-101B-9397-08002B2CF9AE}" pid="5" name="Mendeley Recent Style Id 1_1">
    <vt:lpwstr>http://www.zotero.org/styles/harvard-dundalk-institute-of-technology</vt:lpwstr>
  </property>
  <property fmtid="{D5CDD505-2E9C-101B-9397-08002B2CF9AE}" pid="6" name="Mendeley Recent Style Name 1_1">
    <vt:lpwstr>Dundalk Institute of Technology - Harvard</vt:lpwstr>
  </property>
  <property fmtid="{D5CDD505-2E9C-101B-9397-08002B2CF9AE}" pid="7" name="Mendeley Recent Style Id 2_1">
    <vt:lpwstr>http://www.zotero.org/styles/elsevier-harvard</vt:lpwstr>
  </property>
  <property fmtid="{D5CDD505-2E9C-101B-9397-08002B2CF9AE}" pid="8" name="Mendeley Recent Style Name 2_1">
    <vt:lpwstr>Elsevier - Harvard (with titles)</vt:lpwstr>
  </property>
  <property fmtid="{D5CDD505-2E9C-101B-9397-08002B2CF9AE}" pid="9" name="Mendeley Recent Style Id 3_1">
    <vt:lpwstr>http://www.zotero.org/styles/elsevier-harvard2</vt:lpwstr>
  </property>
  <property fmtid="{D5CDD505-2E9C-101B-9397-08002B2CF9AE}" pid="10" name="Mendeley Recent Style Name 3_1">
    <vt:lpwstr>Elsevier - Harvard 2</vt:lpwstr>
  </property>
  <property fmtid="{D5CDD505-2E9C-101B-9397-08002B2CF9AE}" pid="11" name="Mendeley Recent Style Id 4_1">
    <vt:lpwstr>http://www.zotero.org/styles/emerald-harvard</vt:lpwstr>
  </property>
  <property fmtid="{D5CDD505-2E9C-101B-9397-08002B2CF9AE}" pid="12" name="Mendeley Recent Style Name 4_1">
    <vt:lpwstr>Emerald - Harvard</vt:lpwstr>
  </property>
  <property fmtid="{D5CDD505-2E9C-101B-9397-08002B2CF9AE}" pid="13" name="Mendeley Recent Style Id 5_1">
    <vt:lpwstr>http://www.zotero.org/styles/harvard-european-archaeology</vt:lpwstr>
  </property>
  <property fmtid="{D5CDD505-2E9C-101B-9397-08002B2CF9AE}" pid="14" name="Mendeley Recent Style Name 5_1">
    <vt:lpwstr>European Archaeology - Harvard</vt:lpwstr>
  </property>
  <property fmtid="{D5CDD505-2E9C-101B-9397-08002B2CF9AE}" pid="15" name="Mendeley Recent Style Id 6_1">
    <vt:lpwstr>http://www.zotero.org/styles/frontiers-in-plant-science</vt:lpwstr>
  </property>
  <property fmtid="{D5CDD505-2E9C-101B-9397-08002B2CF9AE}" pid="16" name="Mendeley Recent Style Name 6_1">
    <vt:lpwstr>Frontiers in Plant Science</vt:lpwstr>
  </property>
  <property fmtid="{D5CDD505-2E9C-101B-9397-08002B2CF9AE}" pid="17" name="Mendeley Recent Style Id 7_1">
    <vt:lpwstr>http://www.zotero.org/styles/harvard1</vt:lpwstr>
  </property>
  <property fmtid="{D5CDD505-2E9C-101B-9397-08002B2CF9AE}" pid="18" name="Mendeley Recent Style Name 7_1">
    <vt:lpwstr>Harvard reference format 1 (deprecated)</vt:lpwstr>
  </property>
  <property fmtid="{D5CDD505-2E9C-101B-9397-08002B2CF9AE}" pid="19" name="Mendeley Recent Style Id 8_1">
    <vt:lpwstr>http://www.zotero.org/styles/open-window</vt:lpwstr>
  </property>
  <property fmtid="{D5CDD505-2E9C-101B-9397-08002B2CF9AE}" pid="20" name="Mendeley Recent Style Name 8_1">
    <vt:lpwstr>Open Window - Harvard</vt:lpwstr>
  </property>
  <property fmtid="{D5CDD505-2E9C-101B-9397-08002B2CF9AE}" pid="21" name="Mendeley Recent Style Id 9_1">
    <vt:lpwstr>http://www.zotero.org/styles/plant-and-soil</vt:lpwstr>
  </property>
  <property fmtid="{D5CDD505-2E9C-101B-9397-08002B2CF9AE}" pid="22" name="Mendeley Recent Style Name 9_1">
    <vt:lpwstr>Plant and Soil</vt:lpwstr>
  </property>
</Properties>
</file>