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1EDDA" w14:textId="77777777" w:rsidR="00BC28CB" w:rsidRDefault="00BC28CB" w:rsidP="00BC28CB">
      <w:pPr>
        <w:widowControl/>
        <w:jc w:val="left"/>
      </w:pPr>
    </w:p>
    <w:p w14:paraId="55DE7293" w14:textId="77777777" w:rsidR="00BC28CB" w:rsidRDefault="00BC28CB" w:rsidP="00BC28CB">
      <w:pPr>
        <w:widowControl/>
        <w:jc w:val="left"/>
      </w:pPr>
    </w:p>
    <w:p w14:paraId="51DE5BF3" w14:textId="77777777" w:rsidR="00BC28CB" w:rsidRDefault="00BC28CB" w:rsidP="00BC28CB">
      <w:pPr>
        <w:widowControl/>
        <w:jc w:val="left"/>
      </w:pPr>
    </w:p>
    <w:p w14:paraId="5A7A5E5B" w14:textId="77777777" w:rsidR="00BC28CB" w:rsidRDefault="00BC28CB" w:rsidP="00BC28CB">
      <w:pPr>
        <w:widowControl/>
        <w:jc w:val="left"/>
      </w:pPr>
    </w:p>
    <w:p w14:paraId="5A6088D6" w14:textId="77777777" w:rsidR="000B1459" w:rsidRDefault="000B1459" w:rsidP="000B1459">
      <w:pPr>
        <w:widowControl/>
        <w:jc w:val="center"/>
        <w:rPr>
          <w:rFonts w:ascii="Times New Roman" w:hAnsi="Times New Roman" w:cs="Times New Roman"/>
          <w:bCs/>
        </w:rPr>
      </w:pPr>
      <w:r w:rsidRPr="00F6616B">
        <w:rPr>
          <w:rFonts w:ascii="Times New Roman" w:hAnsi="Times New Roman" w:cs="Times New Roman"/>
          <w:bCs/>
        </w:rPr>
        <w:t>Supporting Information</w:t>
      </w:r>
    </w:p>
    <w:p w14:paraId="446E61F8" w14:textId="77777777" w:rsidR="000B1459" w:rsidRDefault="000B1459" w:rsidP="000B1459">
      <w:pPr>
        <w:widowControl/>
        <w:jc w:val="center"/>
        <w:rPr>
          <w:rFonts w:ascii="Times New Roman" w:hAnsi="Times New Roman" w:cs="Times New Roman"/>
          <w:bCs/>
        </w:rPr>
      </w:pPr>
    </w:p>
    <w:p w14:paraId="59B133F8" w14:textId="77777777" w:rsidR="000B1459" w:rsidRPr="009B6017" w:rsidRDefault="000B1459" w:rsidP="000B1459">
      <w:pPr>
        <w:widowControl/>
        <w:jc w:val="center"/>
        <w:rPr>
          <w:rFonts w:ascii="Times New Roman" w:hAnsi="Times New Roman" w:cs="Times New Roman"/>
          <w:bCs/>
        </w:rPr>
      </w:pPr>
      <w:r w:rsidRPr="009B6017">
        <w:rPr>
          <w:rFonts w:ascii="Times New Roman" w:hAnsi="Times New Roman" w:cs="Times New Roman"/>
          <w:b/>
        </w:rPr>
        <w:t>Efficiency of transcription and translation of CFPS systems in cell-sized lipid vesicles changing lipid charge</w:t>
      </w:r>
    </w:p>
    <w:p w14:paraId="7E2398DE" w14:textId="77777777" w:rsidR="000B1459" w:rsidRDefault="000B1459" w:rsidP="000B1459">
      <w:pPr>
        <w:widowControl/>
        <w:rPr>
          <w:rFonts w:ascii="Times New Roman" w:hAnsi="Times New Roman" w:cs="Times New Roman"/>
          <w:b/>
        </w:rPr>
      </w:pPr>
    </w:p>
    <w:p w14:paraId="36AC6C71" w14:textId="77777777" w:rsidR="000B1459" w:rsidRPr="00F011C0" w:rsidRDefault="000B1459" w:rsidP="000B1459">
      <w:pPr>
        <w:widowControl/>
        <w:jc w:val="center"/>
        <w:rPr>
          <w:rFonts w:ascii="Times New Roman" w:hAnsi="Times New Roman" w:cs="Times New Roman"/>
          <w:b/>
        </w:rPr>
      </w:pPr>
    </w:p>
    <w:p w14:paraId="0FC90531" w14:textId="77777777" w:rsidR="000B1459" w:rsidRPr="00B2489B" w:rsidRDefault="000B1459" w:rsidP="000B1459">
      <w:pPr>
        <w:widowControl/>
        <w:rPr>
          <w:rFonts w:ascii="Times New Roman" w:hAnsi="Times New Roman" w:cs="Times New Roman"/>
          <w:color w:val="000000" w:themeColor="text1"/>
          <w:vertAlign w:val="superscript"/>
        </w:rPr>
      </w:pPr>
      <w:proofErr w:type="spellStart"/>
      <w:r w:rsidRPr="00B2489B">
        <w:rPr>
          <w:rFonts w:ascii="Times New Roman" w:hAnsi="Times New Roman" w:cs="Times New Roman"/>
          <w:color w:val="000000" w:themeColor="text1"/>
        </w:rPr>
        <w:t>Akari</w:t>
      </w:r>
      <w:proofErr w:type="spellEnd"/>
      <w:r w:rsidRPr="00B2489B">
        <w:rPr>
          <w:rFonts w:ascii="Times New Roman" w:hAnsi="Times New Roman" w:cs="Times New Roman"/>
          <w:color w:val="000000" w:themeColor="text1"/>
        </w:rPr>
        <w:t xml:space="preserve"> Miwa</w:t>
      </w:r>
      <w:r w:rsidRPr="00B2489B">
        <w:rPr>
          <w:rFonts w:ascii="Times New Roman" w:hAnsi="Times New Roman" w:cs="Times New Roman"/>
          <w:color w:val="000000" w:themeColor="text1"/>
          <w:vertAlign w:val="superscript"/>
        </w:rPr>
        <w:t xml:space="preserve">1 </w:t>
      </w:r>
      <w:r w:rsidRPr="00B2489B">
        <w:rPr>
          <w:rFonts w:ascii="Times New Roman" w:hAnsi="Times New Roman" w:cs="Times New Roman"/>
          <w:color w:val="000000" w:themeColor="text1"/>
        </w:rPr>
        <w:t>,</w:t>
      </w:r>
      <w:r w:rsidRPr="00194A2D">
        <w:rPr>
          <w:rFonts w:ascii="Times New Roman" w:eastAsia="游明朝" w:hAnsi="Times New Roman" w:cs="Times New Roman"/>
          <w:color w:val="000000"/>
        </w:rPr>
        <w:t xml:space="preserve"> </w:t>
      </w:r>
      <w:r w:rsidRPr="00194A2D">
        <w:rPr>
          <w:rFonts w:ascii="Times New Roman" w:hAnsi="Times New Roman" w:cs="Times New Roman"/>
          <w:color w:val="000000" w:themeColor="text1"/>
        </w:rPr>
        <w:t>Masatoshi Wakamori</w:t>
      </w:r>
      <w:r w:rsidRPr="00194A2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194A2D">
        <w:rPr>
          <w:rFonts w:ascii="Times New Roman" w:hAnsi="Times New Roman" w:cs="Times New Roman"/>
          <w:color w:val="000000" w:themeColor="text1"/>
        </w:rPr>
        <w:t xml:space="preserve"> , </w:t>
      </w:r>
      <w:proofErr w:type="spellStart"/>
      <w:r w:rsidRPr="00194A2D">
        <w:rPr>
          <w:rFonts w:ascii="Times New Roman" w:hAnsi="Times New Roman" w:cs="Times New Roman"/>
          <w:color w:val="000000" w:themeColor="text1"/>
        </w:rPr>
        <w:t>Tetsuro</w:t>
      </w:r>
      <w:proofErr w:type="spellEnd"/>
      <w:r w:rsidRPr="00194A2D">
        <w:rPr>
          <w:rFonts w:ascii="Times New Roman" w:hAnsi="Times New Roman" w:cs="Times New Roman"/>
          <w:color w:val="000000" w:themeColor="text1"/>
        </w:rPr>
        <w:t xml:space="preserve"> Ariyoshi</w:t>
      </w:r>
      <w:r w:rsidRPr="00194A2D">
        <w:rPr>
          <w:rFonts w:ascii="Times New Roman" w:hAnsi="Times New Roman" w:cs="Times New Roman"/>
          <w:color w:val="000000" w:themeColor="text1"/>
          <w:vertAlign w:val="superscript"/>
        </w:rPr>
        <w:t>3,4</w:t>
      </w:r>
      <w:r w:rsidRPr="00194A2D">
        <w:rPr>
          <w:rFonts w:ascii="Times New Roman" w:hAnsi="Times New Roman" w:cs="Times New Roman"/>
          <w:color w:val="000000" w:themeColor="text1"/>
        </w:rPr>
        <w:t xml:space="preserve"> , Yasushi Okada</w:t>
      </w:r>
      <w:r w:rsidRPr="00194A2D">
        <w:rPr>
          <w:rFonts w:ascii="Times New Roman" w:hAnsi="Times New Roman" w:cs="Times New Roman"/>
          <w:color w:val="000000" w:themeColor="text1"/>
          <w:vertAlign w:val="superscript"/>
        </w:rPr>
        <w:t>3,4,5</w:t>
      </w:r>
      <w:r w:rsidRPr="00194A2D">
        <w:rPr>
          <w:rFonts w:ascii="Times New Roman" w:hAnsi="Times New Roman" w:cs="Times New Roman"/>
          <w:color w:val="000000" w:themeColor="text1"/>
        </w:rPr>
        <w:t xml:space="preserve"> , </w:t>
      </w:r>
      <w:proofErr w:type="spellStart"/>
      <w:r w:rsidRPr="00194A2D">
        <w:rPr>
          <w:rFonts w:ascii="Times New Roman" w:hAnsi="Times New Roman" w:cs="Times New Roman"/>
          <w:color w:val="000000" w:themeColor="text1"/>
        </w:rPr>
        <w:t>Mikako</w:t>
      </w:r>
      <w:proofErr w:type="spellEnd"/>
      <w:r w:rsidRPr="00194A2D">
        <w:rPr>
          <w:rFonts w:ascii="Times New Roman" w:hAnsi="Times New Roman" w:cs="Times New Roman"/>
          <w:color w:val="000000" w:themeColor="text1"/>
        </w:rPr>
        <w:t xml:space="preserve"> Shirouzu</w:t>
      </w:r>
      <w:r w:rsidRPr="00194A2D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194A2D">
        <w:rPr>
          <w:rFonts w:ascii="Times New Roman" w:hAnsi="Times New Roman" w:cs="Times New Roman"/>
          <w:color w:val="000000" w:themeColor="text1"/>
        </w:rPr>
        <w:t xml:space="preserve"> , Takashi Umehara</w:t>
      </w:r>
      <w:r w:rsidRPr="00194A2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B2489B">
        <w:rPr>
          <w:rFonts w:ascii="Times New Roman" w:hAnsi="Times New Roman" w:cs="Times New Roman"/>
          <w:color w:val="000000" w:themeColor="text1"/>
        </w:rPr>
        <w:t>, and Koki Kamiya</w:t>
      </w:r>
      <w:r w:rsidRPr="00B2489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B2489B">
        <w:rPr>
          <w:rFonts w:ascii="Times New Roman" w:hAnsi="Times New Roman" w:cs="Times New Roman"/>
          <w:color w:val="000000" w:themeColor="text1"/>
          <w:vertAlign w:val="superscript"/>
        </w:rPr>
        <w:t>＊</w:t>
      </w:r>
    </w:p>
    <w:p w14:paraId="2DD8EFFC" w14:textId="77777777" w:rsidR="000B1459" w:rsidRPr="00B2489B" w:rsidRDefault="000B1459" w:rsidP="000B1459">
      <w:pPr>
        <w:widowControl/>
        <w:rPr>
          <w:rFonts w:ascii="Times New Roman" w:eastAsia="游明朝" w:hAnsi="Times New Roman" w:cs="Times New Roman"/>
          <w:color w:val="000000" w:themeColor="text1"/>
          <w:vertAlign w:val="superscript"/>
        </w:rPr>
      </w:pPr>
    </w:p>
    <w:p w14:paraId="767B5F73" w14:textId="77777777" w:rsidR="000B1459" w:rsidRPr="00B2489B" w:rsidRDefault="000B1459" w:rsidP="000B1459">
      <w:pPr>
        <w:widowControl/>
        <w:rPr>
          <w:rFonts w:ascii="Times New Roman" w:eastAsia="游明朝" w:hAnsi="Times New Roman" w:cs="Times New Roman"/>
          <w:color w:val="000000" w:themeColor="text1"/>
        </w:rPr>
      </w:pPr>
      <w:r w:rsidRPr="00B2489B"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  <w:r w:rsidRPr="00B2489B">
        <w:rPr>
          <w:rFonts w:ascii="Times New Roman" w:eastAsia="游明朝" w:hAnsi="Times New Roman" w:cs="Times New Roman"/>
          <w:color w:val="000000" w:themeColor="text1"/>
        </w:rPr>
        <w:t>Division of Molecular Science, Graduate School of Science and Technology,</w:t>
      </w:r>
      <w:r w:rsidRPr="00B2489B">
        <w:rPr>
          <w:rFonts w:ascii="Times New Roman" w:eastAsia="游明朝" w:hAnsi="Times New Roman" w:cs="Times New Roman" w:hint="eastAsia"/>
          <w:color w:val="000000" w:themeColor="text1"/>
        </w:rPr>
        <w:t xml:space="preserve"> </w:t>
      </w:r>
      <w:r w:rsidRPr="00B2489B">
        <w:rPr>
          <w:rFonts w:ascii="Times New Roman" w:eastAsia="游明朝" w:hAnsi="Times New Roman" w:cs="Times New Roman"/>
          <w:color w:val="000000" w:themeColor="text1"/>
        </w:rPr>
        <w:t>Gunma University, 1-5-1 Tenjin-</w:t>
      </w:r>
      <w:proofErr w:type="spellStart"/>
      <w:r w:rsidRPr="00B2489B">
        <w:rPr>
          <w:rFonts w:ascii="Times New Roman" w:eastAsia="游明朝" w:hAnsi="Times New Roman" w:cs="Times New Roman"/>
          <w:color w:val="000000" w:themeColor="text1"/>
        </w:rPr>
        <w:t>cho</w:t>
      </w:r>
      <w:proofErr w:type="spellEnd"/>
      <w:r w:rsidRPr="00B2489B">
        <w:rPr>
          <w:rFonts w:ascii="Times New Roman" w:eastAsia="游明朝" w:hAnsi="Times New Roman" w:cs="Times New Roman"/>
          <w:color w:val="000000" w:themeColor="text1"/>
        </w:rPr>
        <w:t xml:space="preserve">, </w:t>
      </w:r>
      <w:proofErr w:type="spellStart"/>
      <w:r w:rsidRPr="00B2489B">
        <w:rPr>
          <w:rFonts w:ascii="Times New Roman" w:eastAsia="游明朝" w:hAnsi="Times New Roman" w:cs="Times New Roman"/>
          <w:color w:val="000000" w:themeColor="text1"/>
        </w:rPr>
        <w:t>Kiryu</w:t>
      </w:r>
      <w:proofErr w:type="spellEnd"/>
      <w:r w:rsidRPr="00B2489B">
        <w:rPr>
          <w:rFonts w:ascii="Times New Roman" w:eastAsia="游明朝" w:hAnsi="Times New Roman" w:cs="Times New Roman"/>
          <w:color w:val="000000" w:themeColor="text1"/>
        </w:rPr>
        <w:t>, Gunma 376-8515, Japan</w:t>
      </w:r>
    </w:p>
    <w:p w14:paraId="7609B4DD" w14:textId="77777777" w:rsidR="000B1459" w:rsidRPr="00B2489B" w:rsidRDefault="000B1459" w:rsidP="000B1459">
      <w:pPr>
        <w:widowControl/>
        <w:rPr>
          <w:rFonts w:ascii="Times New Roman" w:eastAsia="游明朝" w:hAnsi="Times New Roman" w:cs="Times New Roman"/>
          <w:color w:val="000000" w:themeColor="text1"/>
        </w:rPr>
      </w:pPr>
      <w:r w:rsidRPr="00B2489B">
        <w:rPr>
          <w:rFonts w:ascii="Times New Roman" w:eastAsia="游明朝" w:hAnsi="Times New Roman" w:cs="Times New Roman" w:hint="eastAsia"/>
          <w:color w:val="000000" w:themeColor="text1"/>
          <w:vertAlign w:val="superscript"/>
        </w:rPr>
        <w:t>2</w:t>
      </w:r>
      <w:r w:rsidRPr="00B2489B">
        <w:rPr>
          <w:rFonts w:ascii="Times New Roman" w:eastAsia="游明朝" w:hAnsi="Times New Roman" w:cs="Times New Roman"/>
          <w:color w:val="000000" w:themeColor="text1"/>
        </w:rPr>
        <w:t xml:space="preserve">Laboratory for Epigenetics Drug Discovery, RIKEN Center for Biosystems Dynamics Research, 1-7-22 </w:t>
      </w:r>
      <w:proofErr w:type="spellStart"/>
      <w:r w:rsidRPr="00B2489B">
        <w:rPr>
          <w:rFonts w:ascii="Times New Roman" w:eastAsia="游明朝" w:hAnsi="Times New Roman" w:cs="Times New Roman"/>
          <w:color w:val="000000" w:themeColor="text1"/>
        </w:rPr>
        <w:t>Suehiro</w:t>
      </w:r>
      <w:proofErr w:type="spellEnd"/>
      <w:r w:rsidRPr="00B2489B">
        <w:rPr>
          <w:rFonts w:ascii="Times New Roman" w:eastAsia="游明朝" w:hAnsi="Times New Roman" w:cs="Times New Roman"/>
          <w:color w:val="000000" w:themeColor="text1"/>
        </w:rPr>
        <w:t>, Tsurumi-</w:t>
      </w:r>
      <w:proofErr w:type="spellStart"/>
      <w:r w:rsidRPr="00B2489B">
        <w:rPr>
          <w:rFonts w:ascii="Times New Roman" w:eastAsia="游明朝" w:hAnsi="Times New Roman" w:cs="Times New Roman"/>
          <w:color w:val="000000" w:themeColor="text1"/>
        </w:rPr>
        <w:t>ku</w:t>
      </w:r>
      <w:proofErr w:type="spellEnd"/>
      <w:r w:rsidRPr="00B2489B">
        <w:rPr>
          <w:rFonts w:ascii="Times New Roman" w:eastAsia="游明朝" w:hAnsi="Times New Roman" w:cs="Times New Roman"/>
          <w:color w:val="000000" w:themeColor="text1"/>
        </w:rPr>
        <w:t>, Yokohama 230-0045, Japan</w:t>
      </w:r>
    </w:p>
    <w:p w14:paraId="6D6C6650" w14:textId="77777777" w:rsidR="000B1459" w:rsidRDefault="000B1459" w:rsidP="000B1459">
      <w:pPr>
        <w:widowControl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B2489B">
        <w:rPr>
          <w:rFonts w:ascii="Times New Roman" w:eastAsia="游明朝" w:hAnsi="Times New Roman" w:cs="Times New Roman"/>
          <w:color w:val="000000" w:themeColor="text1"/>
          <w:vertAlign w:val="superscript"/>
        </w:rPr>
        <w:t>3</w:t>
      </w:r>
      <w:r w:rsidRPr="00B2489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Laboratory for Cell Polarity Regulation, </w:t>
      </w:r>
      <w:r w:rsidRPr="00B2489B">
        <w:rPr>
          <w:rFonts w:ascii="Times New Roman" w:eastAsia="游明朝" w:hAnsi="Times New Roman" w:cs="Times New Roman"/>
          <w:color w:val="000000" w:themeColor="text1"/>
        </w:rPr>
        <w:t>RIKEN Center for Biosystems Dynamics Research</w:t>
      </w:r>
      <w:r w:rsidRPr="00B2489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Pr="00194A2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6-2-3 </w:t>
      </w:r>
      <w:proofErr w:type="spellStart"/>
      <w:r w:rsidRPr="00194A2D">
        <w:rPr>
          <w:rFonts w:ascii="Times New Roman" w:hAnsi="Times New Roman" w:cs="Times New Roman"/>
          <w:color w:val="000000" w:themeColor="text1"/>
          <w:shd w:val="clear" w:color="auto" w:fill="FFFFFF"/>
        </w:rPr>
        <w:t>Furue-dai</w:t>
      </w:r>
      <w:proofErr w:type="spellEnd"/>
      <w:r w:rsidRPr="00194A2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Pr="00B2489B">
        <w:rPr>
          <w:rFonts w:ascii="Times New Roman" w:hAnsi="Times New Roman" w:cs="Times New Roman"/>
          <w:color w:val="000000" w:themeColor="text1"/>
          <w:shd w:val="clear" w:color="auto" w:fill="FFFFFF"/>
        </w:rPr>
        <w:t>Suita, Osaka 565-0874, Japan</w:t>
      </w:r>
    </w:p>
    <w:p w14:paraId="729DF7C8" w14:textId="77777777" w:rsidR="000B1459" w:rsidRDefault="000B1459" w:rsidP="000B1459">
      <w:pPr>
        <w:widowControl/>
        <w:rPr>
          <w:rFonts w:ascii="Times New Roman" w:hAnsi="Times New Roman" w:cs="Times New Roman"/>
          <w:color w:val="000000"/>
          <w:shd w:val="clear" w:color="auto" w:fill="FFFFFF"/>
        </w:rPr>
      </w:pPr>
      <w:r w:rsidRPr="003F4542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4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Department of Cell Biology, Graduate School of Medicine, and International Research Center for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Neurointelligence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(WPI-IRCN), the University of Tokyo, 7-3-1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Hongo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, Bunkyo-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ku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, Tokyo 113-0033, Japan</w:t>
      </w:r>
    </w:p>
    <w:p w14:paraId="3137A313" w14:textId="77777777" w:rsidR="000B1459" w:rsidRDefault="000B1459" w:rsidP="000B1459">
      <w:pPr>
        <w:widowControl/>
        <w:rPr>
          <w:rFonts w:ascii="Times New Roman" w:hAnsi="Times New Roman" w:cs="Times New Roman"/>
          <w:color w:val="000000"/>
        </w:rPr>
      </w:pPr>
      <w:r w:rsidRPr="003F4542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Department of Physics and Universal Biology Institute (UBI), Graduate School of Science, the University of Tokyo, 7-3-1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Hongo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, Bunkyo-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ku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, Tokyo 113-0033, Japan</w:t>
      </w:r>
    </w:p>
    <w:p w14:paraId="3E77EDA3" w14:textId="77777777" w:rsidR="000B1459" w:rsidRDefault="000B1459" w:rsidP="000B1459">
      <w:pPr>
        <w:widowControl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vertAlign w:val="superscript"/>
        </w:rPr>
        <w:t>6</w:t>
      </w:r>
      <w:r>
        <w:rPr>
          <w:rFonts w:ascii="Times New Roman" w:eastAsia="Calibri" w:hAnsi="Times New Roman" w:cs="Times New Roman"/>
          <w:color w:val="000000"/>
          <w:lang w:val="en-GB"/>
        </w:rPr>
        <w:t xml:space="preserve">Laboratory for </w:t>
      </w:r>
      <w:r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Protein Functional and Structural Biology</w:t>
      </w:r>
      <w:r>
        <w:rPr>
          <w:rFonts w:ascii="Times New Roman" w:eastAsia="Calibri" w:hAnsi="Times New Roman" w:cs="Times New Roman"/>
          <w:color w:val="000000"/>
          <w:lang w:val="en-GB"/>
        </w:rPr>
        <w:t xml:space="preserve">, RIKEN </w:t>
      </w:r>
      <w:proofErr w:type="spellStart"/>
      <w:r>
        <w:rPr>
          <w:rFonts w:ascii="Times New Roman" w:eastAsia="Calibri" w:hAnsi="Times New Roman" w:cs="Times New Roman"/>
          <w:color w:val="000000"/>
          <w:lang w:val="en-GB"/>
        </w:rPr>
        <w:t>Center</w:t>
      </w:r>
      <w:proofErr w:type="spellEnd"/>
      <w:r>
        <w:rPr>
          <w:rFonts w:ascii="Times New Roman" w:eastAsia="Calibri" w:hAnsi="Times New Roman" w:cs="Times New Roman"/>
          <w:color w:val="000000"/>
          <w:lang w:val="en-GB"/>
        </w:rPr>
        <w:t xml:space="preserve"> for </w:t>
      </w:r>
      <w:proofErr w:type="spellStart"/>
      <w:r>
        <w:rPr>
          <w:rFonts w:ascii="Times New Roman" w:eastAsia="Calibri" w:hAnsi="Times New Roman" w:cs="Times New Roman"/>
          <w:color w:val="000000"/>
          <w:lang w:val="en-GB"/>
        </w:rPr>
        <w:t>Biosystems</w:t>
      </w:r>
      <w:proofErr w:type="spellEnd"/>
      <w:r>
        <w:rPr>
          <w:rFonts w:ascii="Times New Roman" w:eastAsia="Calibri" w:hAnsi="Times New Roman" w:cs="Times New Roman"/>
          <w:color w:val="000000"/>
          <w:lang w:val="en-GB"/>
        </w:rPr>
        <w:t xml:space="preserve"> Dynamics Research, </w:t>
      </w:r>
      <w:r>
        <w:rPr>
          <w:rFonts w:ascii="Times New Roman" w:hAnsi="Times New Roman" w:cs="Times New Roman"/>
          <w:color w:val="000000"/>
          <w:lang w:val="en-GB"/>
        </w:rPr>
        <w:t xml:space="preserve">1-7-22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Suehiro-cho</w:t>
      </w:r>
      <w:proofErr w:type="spellEnd"/>
      <w:r>
        <w:rPr>
          <w:rFonts w:ascii="Times New Roman" w:hAnsi="Times New Roman" w:cs="Times New Roman"/>
          <w:color w:val="000000"/>
          <w:lang w:val="en-GB"/>
        </w:rPr>
        <w:t>, Tsurumi, Yokohama 230-0045</w:t>
      </w:r>
      <w:r>
        <w:rPr>
          <w:rFonts w:ascii="Times New Roman" w:eastAsia="ＭＳ Ｐゴシック" w:hAnsi="Times New Roman" w:cs="Times New Roman"/>
          <w:color w:val="000000"/>
          <w:lang w:val="en-GB" w:bidi="en-US"/>
        </w:rPr>
        <w:t>, Japan</w:t>
      </w:r>
    </w:p>
    <w:p w14:paraId="19E468F9" w14:textId="77777777" w:rsidR="000B1459" w:rsidRPr="002C0AB3" w:rsidRDefault="000B1459" w:rsidP="000B1459">
      <w:pPr>
        <w:widowControl/>
        <w:rPr>
          <w:rFonts w:ascii="Times New Roman" w:hAnsi="Times New Roman" w:cs="Times New Roman"/>
        </w:rPr>
      </w:pPr>
    </w:p>
    <w:p w14:paraId="6A9BDB5E" w14:textId="77777777" w:rsidR="000B1459" w:rsidRPr="00F011C0" w:rsidRDefault="000B1459" w:rsidP="000B1459">
      <w:pPr>
        <w:widowControl/>
        <w:jc w:val="center"/>
        <w:rPr>
          <w:rFonts w:ascii="Times New Roman" w:hAnsi="Times New Roman" w:cs="Times New Roman"/>
        </w:rPr>
      </w:pPr>
      <w:r w:rsidRPr="00F011C0">
        <w:rPr>
          <w:rFonts w:ascii="Times New Roman" w:hAnsi="Times New Roman" w:cs="Times New Roman"/>
        </w:rPr>
        <w:t>＊</w:t>
      </w:r>
      <w:r w:rsidRPr="00F011C0">
        <w:rPr>
          <w:rFonts w:ascii="Times New Roman" w:hAnsi="Times New Roman" w:cs="Times New Roman"/>
        </w:rPr>
        <w:t>Corresponding author: K. K</w:t>
      </w:r>
    </w:p>
    <w:p w14:paraId="783B86DA" w14:textId="77777777" w:rsidR="000B1459" w:rsidRPr="00F011C0" w:rsidRDefault="000B1459" w:rsidP="000B1459">
      <w:pPr>
        <w:widowControl/>
        <w:jc w:val="center"/>
        <w:rPr>
          <w:rFonts w:ascii="Times New Roman" w:hAnsi="Times New Roman" w:cs="Times New Roman"/>
        </w:rPr>
      </w:pPr>
      <w:r w:rsidRPr="00F011C0">
        <w:rPr>
          <w:rFonts w:ascii="Times New Roman" w:hAnsi="Times New Roman" w:cs="Times New Roman"/>
        </w:rPr>
        <w:t>Tel: (+81)-277-30-1342; Fax: (+81)-277-30-1342; E-mail: kamiya@gunma-u.ac.jp</w:t>
      </w:r>
    </w:p>
    <w:p w14:paraId="493AC6CA" w14:textId="77777777" w:rsidR="00BC28CB" w:rsidRPr="000B1459" w:rsidRDefault="00BC28CB" w:rsidP="00BC28CB">
      <w:pPr>
        <w:widowControl/>
        <w:jc w:val="left"/>
        <w:rPr>
          <w:rFonts w:ascii="Times New Roman" w:hAnsi="Times New Roman" w:cs="Times New Roman"/>
        </w:rPr>
      </w:pPr>
    </w:p>
    <w:p w14:paraId="6EE902CE" w14:textId="77777777" w:rsidR="00BC28CB" w:rsidRPr="00F011C0" w:rsidRDefault="00BC28CB" w:rsidP="00BC28CB">
      <w:pPr>
        <w:widowControl/>
        <w:jc w:val="left"/>
        <w:rPr>
          <w:rFonts w:ascii="Times New Roman" w:hAnsi="Times New Roman" w:cs="Times New Roman"/>
        </w:rPr>
      </w:pPr>
    </w:p>
    <w:p w14:paraId="7C1D875A" w14:textId="77777777" w:rsidR="00BC28CB" w:rsidRPr="00F011C0" w:rsidRDefault="00BC28CB" w:rsidP="00BC28CB">
      <w:pPr>
        <w:widowControl/>
        <w:jc w:val="left"/>
        <w:rPr>
          <w:rFonts w:ascii="Times New Roman" w:hAnsi="Times New Roman" w:cs="Times New Roman"/>
        </w:rPr>
      </w:pPr>
    </w:p>
    <w:p w14:paraId="34228A4A" w14:textId="2EDAF789" w:rsidR="009611BF" w:rsidRPr="0085374F" w:rsidRDefault="00BC28CB" w:rsidP="0085374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8EEA70" w14:textId="250888D2" w:rsidR="00927B19" w:rsidRPr="00377FB8" w:rsidRDefault="00F6616B" w:rsidP="00927B19">
      <w:pPr>
        <w:rPr>
          <w:rFonts w:ascii="Times New Roman" w:hAnsi="Times New Roman" w:cs="Times New Roman"/>
        </w:rPr>
      </w:pPr>
      <w:bookmarkStart w:id="0" w:name="_GoBack"/>
      <w:r w:rsidRPr="00377FB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BC440A9" wp14:editId="4B83DF6D">
            <wp:extent cx="5184000" cy="7119464"/>
            <wp:effectExtent l="0" t="0" r="0" b="571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711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27B19" w:rsidRPr="00377FB8">
        <w:rPr>
          <w:rFonts w:ascii="Times New Roman" w:hAnsi="Times New Roman" w:cs="Times New Roman"/>
          <w:b/>
          <w:bCs/>
        </w:rPr>
        <w:t>Fig.S</w:t>
      </w:r>
      <w:r w:rsidR="0085374F">
        <w:rPr>
          <w:rFonts w:ascii="Times New Roman" w:hAnsi="Times New Roman" w:cs="Times New Roman"/>
          <w:b/>
          <w:bCs/>
        </w:rPr>
        <w:t>1</w:t>
      </w:r>
      <w:r w:rsidR="00927B19" w:rsidRPr="00377FB8">
        <w:rPr>
          <w:rFonts w:ascii="Times New Roman" w:hAnsi="Times New Roman" w:cs="Times New Roman"/>
        </w:rPr>
        <w:t xml:space="preserve"> (a)Calibration curve for yoyo-1-plasmid DNA concentration </w:t>
      </w:r>
      <w:r w:rsidR="00927B19" w:rsidRPr="00377FB8">
        <w:rPr>
          <w:rFonts w:ascii="Times New Roman" w:hAnsi="Times New Roman" w:cs="Times New Roman"/>
          <w:i/>
          <w:iCs/>
        </w:rPr>
        <w:t xml:space="preserve">vs. </w:t>
      </w:r>
      <w:r w:rsidR="00927B19" w:rsidRPr="00377FB8">
        <w:rPr>
          <w:rFonts w:ascii="Times New Roman" w:hAnsi="Times New Roman" w:cs="Times New Roman"/>
        </w:rPr>
        <w:t xml:space="preserve">Fluorescence intensity. Error bars indicate mean±SD. (b)Distribution of DNA concentration estimates (ng/µL) inside GUVs using DOPC under the 30 ng/µL YOYO-1-plusmid DNA condition (n=121, three independent experiments). (c)Distribution of DNA concentration estimates (ng/µL) inside GUVs using DOPC under the 52.5 </w:t>
      </w:r>
      <w:r w:rsidR="00927B19" w:rsidRPr="00377FB8">
        <w:rPr>
          <w:rFonts w:ascii="Times New Roman" w:hAnsi="Times New Roman" w:cs="Times New Roman"/>
        </w:rPr>
        <w:lastRenderedPageBreak/>
        <w:t>ng/µL YOYO-1-plusmid DNA condition (n=123, three independent experiments). (d)Distribution of DNA concentration estimates (ng/µL) inside GUVs using DOPS under the 30 ng/µL YOYO-1-plusmid DNA condition (n=90, three independent experiments). (e)Distribution of DNA concentration estimates (ng/µL) inside GUVs using DOPS under the 52.5 ng/µL YOYO-1-plusmid DNA condition (n=65, three independent experiments). (f)Distribution of DNA concentration estimates (ng/µL) inside GUVs using DOTAP under the 30 ng/µL YOYO-1-plusmid DNA condition (n=86, three independent experiments). (g)Distribution of DNA concentration estimates (ng/µL) inside GUVs using DOTAP under the 52.5 ng/µL YOYO-1-plusmid DNA condition (n=84, three independent experiments).</w:t>
      </w:r>
    </w:p>
    <w:p w14:paraId="0060544E" w14:textId="5375AE37" w:rsidR="00927B19" w:rsidRDefault="00927B19"/>
    <w:p w14:paraId="7EB4357F" w14:textId="62754ECF" w:rsidR="00AE667D" w:rsidRDefault="0085374F">
      <w:pPr>
        <w:widowControl/>
        <w:jc w:val="left"/>
      </w:pPr>
      <w:r>
        <w:br w:type="page"/>
      </w:r>
    </w:p>
    <w:p w14:paraId="3E48BBFE" w14:textId="377BF1B0" w:rsidR="0085374F" w:rsidRDefault="0085374F"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1CF1A36" wp14:editId="61B8DE3F">
            <wp:simplePos x="0" y="0"/>
            <wp:positionH relativeFrom="column">
              <wp:posOffset>0</wp:posOffset>
            </wp:positionH>
            <wp:positionV relativeFrom="paragraph">
              <wp:posOffset>213360</wp:posOffset>
            </wp:positionV>
            <wp:extent cx="5400040" cy="5359400"/>
            <wp:effectExtent l="0" t="0" r="0" b="0"/>
            <wp:wrapTight wrapText="bothSides">
              <wp:wrapPolygon edited="0">
                <wp:start x="0" y="0"/>
                <wp:lineTo x="0" y="21498"/>
                <wp:lineTo x="21488" y="21498"/>
                <wp:lineTo x="21488" y="0"/>
                <wp:lineTo x="0" y="0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140">
        <w:rPr>
          <w:rFonts w:hint="eastAsia"/>
        </w:rPr>
        <w:t xml:space="preserve"> </w:t>
      </w:r>
    </w:p>
    <w:p w14:paraId="29EBD9E8" w14:textId="50F9BD2A" w:rsidR="0085374F" w:rsidRPr="00355140" w:rsidRDefault="00BD1D72">
      <w:r w:rsidRPr="00377FB8">
        <w:rPr>
          <w:rFonts w:ascii="Times New Roman" w:hAnsi="Times New Roman" w:cs="Times New Roman"/>
          <w:b/>
          <w:bCs/>
        </w:rPr>
        <w:t>Fig.S</w:t>
      </w:r>
      <w:r>
        <w:rPr>
          <w:rFonts w:ascii="Times New Roman" w:hAnsi="Times New Roman" w:cs="Times New Roman"/>
          <w:b/>
          <w:bCs/>
        </w:rPr>
        <w:t xml:space="preserve">2 </w:t>
      </w:r>
      <w:r w:rsidR="00355140" w:rsidRPr="00355140">
        <w:rPr>
          <w:rFonts w:ascii="Times New Roman" w:hAnsi="Times New Roman" w:cs="Times New Roman"/>
        </w:rPr>
        <w:t>Sca</w:t>
      </w:r>
      <w:r w:rsidR="00355140">
        <w:rPr>
          <w:rFonts w:ascii="Times New Roman" w:hAnsi="Times New Roman" w:cs="Times New Roman"/>
        </w:rPr>
        <w:t>tter plot distribution of the fluorescence intensity of mRNA (DFHBI-1T) or sfcherry</w:t>
      </w:r>
      <w:r w:rsidR="0095049A">
        <w:rPr>
          <w:rFonts w:ascii="Times New Roman" w:hAnsi="Times New Roman" w:cs="Times New Roman"/>
        </w:rPr>
        <w:t xml:space="preserve"> </w:t>
      </w:r>
      <w:r w:rsidR="0095049A" w:rsidRPr="00BD78CA">
        <w:rPr>
          <w:rFonts w:ascii="Times New Roman" w:hAnsi="Times New Roman" w:cs="Times New Roman"/>
          <w:i/>
          <w:iCs/>
        </w:rPr>
        <w:t>vs.</w:t>
      </w:r>
      <w:r w:rsidR="0095049A">
        <w:rPr>
          <w:rFonts w:ascii="Times New Roman" w:hAnsi="Times New Roman" w:cs="Times New Roman"/>
        </w:rPr>
        <w:t xml:space="preserve"> the vesicle area</w:t>
      </w:r>
      <w:r w:rsidR="00355140">
        <w:rPr>
          <w:rFonts w:ascii="Times New Roman" w:hAnsi="Times New Roman" w:cs="Times New Roman"/>
        </w:rPr>
        <w:t>. (a)</w:t>
      </w:r>
      <w:r w:rsidR="00355140">
        <w:rPr>
          <w:rFonts w:ascii="Times New Roman" w:hAnsi="Times New Roman" w:cs="Times New Roman" w:hint="eastAsia"/>
        </w:rPr>
        <w:t xml:space="preserve"> </w:t>
      </w:r>
      <w:r w:rsidR="0095049A">
        <w:rPr>
          <w:rFonts w:ascii="Times New Roman" w:hAnsi="Times New Roman" w:cs="Times New Roman"/>
        </w:rPr>
        <w:t>Data represented t</w:t>
      </w:r>
      <w:r w:rsidR="00B81CB1">
        <w:rPr>
          <w:rFonts w:ascii="Times New Roman" w:hAnsi="Times New Roman" w:cs="Times New Roman"/>
        </w:rPr>
        <w:t xml:space="preserve">he fluorescence intensity of mRNA at </w:t>
      </w:r>
      <w:r w:rsidR="000B1459">
        <w:rPr>
          <w:rFonts w:ascii="Times New Roman" w:hAnsi="Times New Roman" w:cs="Times New Roman"/>
        </w:rPr>
        <w:t xml:space="preserve">30 min </w:t>
      </w:r>
      <w:r w:rsidR="0095049A">
        <w:rPr>
          <w:rFonts w:ascii="Times New Roman" w:hAnsi="Times New Roman" w:cs="Times New Roman"/>
        </w:rPr>
        <w:t xml:space="preserve">and vesicle area </w:t>
      </w:r>
      <w:r w:rsidR="000B1459">
        <w:rPr>
          <w:rFonts w:ascii="Times New Roman" w:hAnsi="Times New Roman" w:cs="Times New Roman"/>
        </w:rPr>
        <w:t>(n=184, two independent experiments)</w:t>
      </w:r>
      <w:r w:rsidR="0095049A">
        <w:rPr>
          <w:rFonts w:ascii="Times New Roman" w:hAnsi="Times New Roman" w:cs="Times New Roman"/>
        </w:rPr>
        <w:t>,</w:t>
      </w:r>
      <w:r w:rsidR="000B1459">
        <w:rPr>
          <w:rFonts w:ascii="Times New Roman" w:hAnsi="Times New Roman" w:cs="Times New Roman"/>
        </w:rPr>
        <w:t xml:space="preserve"> </w:t>
      </w:r>
      <w:r w:rsidR="00B81CB1">
        <w:rPr>
          <w:rFonts w:ascii="Times New Roman" w:hAnsi="Times New Roman" w:cs="Times New Roman"/>
        </w:rPr>
        <w:t xml:space="preserve">the fluorescence intensity of sfcherry at </w:t>
      </w:r>
      <w:r w:rsidR="000B1459">
        <w:rPr>
          <w:rFonts w:ascii="Times New Roman" w:hAnsi="Times New Roman" w:cs="Times New Roman"/>
        </w:rPr>
        <w:t xml:space="preserve">240 min </w:t>
      </w:r>
      <w:r w:rsidR="0095049A">
        <w:rPr>
          <w:rFonts w:ascii="Times New Roman" w:hAnsi="Times New Roman" w:cs="Times New Roman"/>
        </w:rPr>
        <w:t xml:space="preserve">and vesicle area </w:t>
      </w:r>
      <w:r w:rsidR="000B1459" w:rsidRPr="000B1459">
        <w:rPr>
          <w:rFonts w:ascii="Times New Roman" w:hAnsi="Times New Roman" w:cs="Times New Roman"/>
        </w:rPr>
        <w:t>(n=247, two independent experiments)</w:t>
      </w:r>
      <w:r w:rsidR="000B1459">
        <w:rPr>
          <w:rFonts w:ascii="Times New Roman" w:hAnsi="Times New Roman" w:cs="Times New Roman"/>
        </w:rPr>
        <w:t>. (b)</w:t>
      </w:r>
      <w:r w:rsidR="0095049A" w:rsidRPr="0095049A">
        <w:rPr>
          <w:rFonts w:ascii="Times New Roman" w:hAnsi="Times New Roman" w:cs="Times New Roman"/>
        </w:rPr>
        <w:t xml:space="preserve"> </w:t>
      </w:r>
      <w:r w:rsidR="0095049A">
        <w:rPr>
          <w:rFonts w:ascii="Times New Roman" w:hAnsi="Times New Roman" w:cs="Times New Roman"/>
        </w:rPr>
        <w:t>Data represented the fluorescence intensity of mRNA at</w:t>
      </w:r>
      <w:r w:rsidR="000B1459">
        <w:rPr>
          <w:rFonts w:ascii="Times New Roman" w:hAnsi="Times New Roman" w:cs="Times New Roman"/>
        </w:rPr>
        <w:t xml:space="preserve"> </w:t>
      </w:r>
      <w:r w:rsidR="000B1459" w:rsidRPr="00F6616B">
        <w:rPr>
          <w:rFonts w:ascii="Times New Roman" w:hAnsi="Times New Roman" w:cs="Times New Roman"/>
        </w:rPr>
        <w:t xml:space="preserve">30 min </w:t>
      </w:r>
      <w:r w:rsidR="0095049A">
        <w:rPr>
          <w:rFonts w:ascii="Times New Roman" w:hAnsi="Times New Roman" w:cs="Times New Roman"/>
        </w:rPr>
        <w:t>and vesicle area</w:t>
      </w:r>
      <w:r w:rsidR="0095049A" w:rsidRPr="00F6616B">
        <w:rPr>
          <w:rFonts w:ascii="Times New Roman" w:hAnsi="Times New Roman" w:cs="Times New Roman"/>
        </w:rPr>
        <w:t xml:space="preserve"> </w:t>
      </w:r>
      <w:r w:rsidR="000B1459" w:rsidRPr="00F6616B">
        <w:rPr>
          <w:rFonts w:ascii="Times New Roman" w:hAnsi="Times New Roman" w:cs="Times New Roman"/>
        </w:rPr>
        <w:t>(n=318, three independent experiments)</w:t>
      </w:r>
      <w:r w:rsidR="0095049A">
        <w:rPr>
          <w:rFonts w:ascii="Times New Roman" w:hAnsi="Times New Roman" w:cs="Times New Roman"/>
        </w:rPr>
        <w:t>, the fluorescence intensity of sfcherry at</w:t>
      </w:r>
      <w:r w:rsidR="0095049A" w:rsidRPr="00F6616B">
        <w:rPr>
          <w:rFonts w:ascii="Times New Roman" w:hAnsi="Times New Roman" w:cs="Times New Roman"/>
        </w:rPr>
        <w:t xml:space="preserve"> </w:t>
      </w:r>
      <w:r w:rsidR="000B1459" w:rsidRPr="00F6616B">
        <w:rPr>
          <w:rFonts w:ascii="Times New Roman" w:hAnsi="Times New Roman" w:cs="Times New Roman"/>
        </w:rPr>
        <w:t xml:space="preserve">240 min </w:t>
      </w:r>
      <w:r w:rsidR="0095049A">
        <w:rPr>
          <w:rFonts w:ascii="Times New Roman" w:hAnsi="Times New Roman" w:cs="Times New Roman"/>
        </w:rPr>
        <w:t>and vesicle area</w:t>
      </w:r>
      <w:r w:rsidR="0095049A" w:rsidRPr="00F6616B">
        <w:rPr>
          <w:rFonts w:ascii="Times New Roman" w:hAnsi="Times New Roman" w:cs="Times New Roman"/>
        </w:rPr>
        <w:t xml:space="preserve"> </w:t>
      </w:r>
      <w:r w:rsidR="000B1459" w:rsidRPr="00F6616B">
        <w:rPr>
          <w:rFonts w:ascii="Times New Roman" w:hAnsi="Times New Roman" w:cs="Times New Roman"/>
        </w:rPr>
        <w:t>(n=307, three indep</w:t>
      </w:r>
      <w:r w:rsidR="000B1459">
        <w:rPr>
          <w:rFonts w:ascii="Times New Roman" w:hAnsi="Times New Roman" w:cs="Times New Roman"/>
        </w:rPr>
        <w:t xml:space="preserve">endent experiments). (c) </w:t>
      </w:r>
      <w:r w:rsidR="0095049A">
        <w:rPr>
          <w:rFonts w:ascii="Times New Roman" w:hAnsi="Times New Roman" w:cs="Times New Roman"/>
        </w:rPr>
        <w:t xml:space="preserve">Data represented the fluorescence intensity of mRNA at </w:t>
      </w:r>
      <w:r w:rsidR="000B1459" w:rsidRPr="00F6616B">
        <w:rPr>
          <w:rFonts w:ascii="Times New Roman" w:hAnsi="Times New Roman" w:cs="Times New Roman"/>
        </w:rPr>
        <w:t>30 min</w:t>
      </w:r>
      <w:r w:rsidR="0095049A" w:rsidRPr="0095049A">
        <w:rPr>
          <w:rFonts w:ascii="Times New Roman" w:hAnsi="Times New Roman" w:cs="Times New Roman"/>
        </w:rPr>
        <w:t xml:space="preserve"> </w:t>
      </w:r>
      <w:r w:rsidR="0095049A">
        <w:rPr>
          <w:rFonts w:ascii="Times New Roman" w:hAnsi="Times New Roman" w:cs="Times New Roman"/>
        </w:rPr>
        <w:t>and vesicle area</w:t>
      </w:r>
      <w:r w:rsidR="000B1459" w:rsidRPr="00F6616B">
        <w:rPr>
          <w:rFonts w:ascii="Times New Roman" w:hAnsi="Times New Roman" w:cs="Times New Roman"/>
        </w:rPr>
        <w:t xml:space="preserve"> (n=1</w:t>
      </w:r>
      <w:r w:rsidR="000B1459">
        <w:rPr>
          <w:rFonts w:ascii="Times New Roman" w:hAnsi="Times New Roman" w:cs="Times New Roman"/>
        </w:rPr>
        <w:t>73</w:t>
      </w:r>
      <w:r w:rsidR="000B1459" w:rsidRPr="00F6616B">
        <w:rPr>
          <w:rFonts w:ascii="Times New Roman" w:hAnsi="Times New Roman" w:cs="Times New Roman"/>
        </w:rPr>
        <w:t xml:space="preserve">, </w:t>
      </w:r>
      <w:r w:rsidR="005339D1">
        <w:rPr>
          <w:rFonts w:ascii="Times New Roman" w:hAnsi="Times New Roman" w:cs="Times New Roman"/>
        </w:rPr>
        <w:t>five</w:t>
      </w:r>
      <w:r w:rsidR="000B1459" w:rsidRPr="00F6616B">
        <w:rPr>
          <w:rFonts w:ascii="Times New Roman" w:hAnsi="Times New Roman" w:cs="Times New Roman"/>
        </w:rPr>
        <w:t xml:space="preserve"> independent experiments)</w:t>
      </w:r>
      <w:r w:rsidR="0095049A">
        <w:rPr>
          <w:rFonts w:ascii="Times New Roman" w:hAnsi="Times New Roman" w:cs="Times New Roman"/>
        </w:rPr>
        <w:t>, the fluorescence intensity of sfcherry at</w:t>
      </w:r>
      <w:r w:rsidR="0095049A" w:rsidRPr="00F6616B">
        <w:rPr>
          <w:rFonts w:ascii="Times New Roman" w:hAnsi="Times New Roman" w:cs="Times New Roman"/>
        </w:rPr>
        <w:t xml:space="preserve"> </w:t>
      </w:r>
      <w:r w:rsidR="000B1459" w:rsidRPr="00F6616B">
        <w:rPr>
          <w:rFonts w:ascii="Times New Roman" w:hAnsi="Times New Roman" w:cs="Times New Roman"/>
        </w:rPr>
        <w:t xml:space="preserve">240 min </w:t>
      </w:r>
      <w:r w:rsidR="0095049A">
        <w:rPr>
          <w:rFonts w:ascii="Times New Roman" w:hAnsi="Times New Roman" w:cs="Times New Roman"/>
        </w:rPr>
        <w:t>and vesicle area</w:t>
      </w:r>
      <w:r w:rsidR="0095049A" w:rsidRPr="00F6616B">
        <w:rPr>
          <w:rFonts w:ascii="Times New Roman" w:hAnsi="Times New Roman" w:cs="Times New Roman"/>
        </w:rPr>
        <w:t xml:space="preserve"> </w:t>
      </w:r>
      <w:r w:rsidR="000B1459" w:rsidRPr="00F6616B">
        <w:rPr>
          <w:rFonts w:ascii="Times New Roman" w:hAnsi="Times New Roman" w:cs="Times New Roman"/>
        </w:rPr>
        <w:t>(n=</w:t>
      </w:r>
      <w:r w:rsidR="005339D1">
        <w:rPr>
          <w:rFonts w:ascii="Times New Roman" w:hAnsi="Times New Roman" w:cs="Times New Roman"/>
        </w:rPr>
        <w:t>123</w:t>
      </w:r>
      <w:r w:rsidR="000B1459" w:rsidRPr="00F6616B">
        <w:rPr>
          <w:rFonts w:ascii="Times New Roman" w:hAnsi="Times New Roman" w:cs="Times New Roman"/>
        </w:rPr>
        <w:t xml:space="preserve">, </w:t>
      </w:r>
      <w:r w:rsidR="005339D1">
        <w:rPr>
          <w:rFonts w:ascii="Times New Roman" w:hAnsi="Times New Roman" w:cs="Times New Roman"/>
        </w:rPr>
        <w:t>five</w:t>
      </w:r>
      <w:r w:rsidR="000B1459" w:rsidRPr="00F6616B">
        <w:rPr>
          <w:rFonts w:ascii="Times New Roman" w:hAnsi="Times New Roman" w:cs="Times New Roman"/>
        </w:rPr>
        <w:t xml:space="preserve"> independent experiments).</w:t>
      </w:r>
    </w:p>
    <w:p w14:paraId="64C93F22" w14:textId="27EA3F5E" w:rsidR="0085374F" w:rsidRDefault="0085374F">
      <w:r>
        <w:rPr>
          <w:rFonts w:hint="eastAsia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837B4F2" wp14:editId="40CB7A00">
            <wp:simplePos x="0" y="0"/>
            <wp:positionH relativeFrom="column">
              <wp:posOffset>456565</wp:posOffset>
            </wp:positionH>
            <wp:positionV relativeFrom="paragraph">
              <wp:posOffset>415925</wp:posOffset>
            </wp:positionV>
            <wp:extent cx="4593590" cy="2294890"/>
            <wp:effectExtent l="0" t="0" r="0" b="0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955A6" w14:textId="244014D2" w:rsidR="0085374F" w:rsidRDefault="0085374F"/>
    <w:p w14:paraId="65817D12" w14:textId="42365477" w:rsidR="00355140" w:rsidRPr="0095049A" w:rsidRDefault="00355140" w:rsidP="00355140">
      <w:r w:rsidRPr="00377FB8">
        <w:rPr>
          <w:rFonts w:ascii="Times New Roman" w:hAnsi="Times New Roman" w:cs="Times New Roman"/>
          <w:b/>
          <w:bCs/>
        </w:rPr>
        <w:t>Fig.S</w:t>
      </w:r>
      <w:r>
        <w:rPr>
          <w:rFonts w:ascii="Times New Roman" w:hAnsi="Times New Roman" w:cs="Times New Roman"/>
          <w:b/>
          <w:bCs/>
        </w:rPr>
        <w:t>3</w:t>
      </w:r>
      <w:r w:rsidR="0095049A">
        <w:rPr>
          <w:rFonts w:ascii="Times New Roman" w:hAnsi="Times New Roman" w:cs="Times New Roman"/>
          <w:b/>
          <w:bCs/>
        </w:rPr>
        <w:t xml:space="preserve"> </w:t>
      </w:r>
      <w:r w:rsidR="0095049A" w:rsidRPr="0095049A">
        <w:rPr>
          <w:rFonts w:ascii="Times New Roman" w:hAnsi="Times New Roman" w:cs="Times New Roman"/>
        </w:rPr>
        <w:t>Typical confocal images of the fluorescence intensity change inside the lipid vesicles containing DOPC, DO</w:t>
      </w:r>
      <w:r w:rsidR="0095049A">
        <w:rPr>
          <w:rFonts w:ascii="Times New Roman" w:hAnsi="Times New Roman" w:cs="Times New Roman"/>
        </w:rPr>
        <w:t>PC / D</w:t>
      </w:r>
      <w:r w:rsidR="0095049A" w:rsidRPr="0095049A">
        <w:rPr>
          <w:rFonts w:ascii="Times New Roman" w:hAnsi="Times New Roman" w:cs="Times New Roman"/>
        </w:rPr>
        <w:t>OPS</w:t>
      </w:r>
      <w:r w:rsidR="0095049A">
        <w:rPr>
          <w:rFonts w:ascii="Times New Roman" w:hAnsi="Times New Roman" w:cs="Times New Roman"/>
        </w:rPr>
        <w:t xml:space="preserve"> </w:t>
      </w:r>
      <w:r w:rsidR="0095049A" w:rsidRPr="0095049A">
        <w:rPr>
          <w:rFonts w:ascii="Times New Roman" w:hAnsi="Times New Roman" w:cs="Times New Roman"/>
        </w:rPr>
        <w:t>(75:25 molar ratio), or</w:t>
      </w:r>
      <w:r w:rsidR="0095049A">
        <w:rPr>
          <w:rFonts w:ascii="Times New Roman" w:hAnsi="Times New Roman" w:cs="Times New Roman"/>
        </w:rPr>
        <w:t xml:space="preserve"> </w:t>
      </w:r>
      <w:r w:rsidR="0095049A" w:rsidRPr="0095049A">
        <w:rPr>
          <w:rFonts w:ascii="Times New Roman" w:hAnsi="Times New Roman" w:cs="Times New Roman"/>
        </w:rPr>
        <w:t>DOTAP (97:3 molar ratio) on both leaflets</w:t>
      </w:r>
      <w:r w:rsidR="0095049A">
        <w:rPr>
          <w:rFonts w:ascii="Times New Roman" w:hAnsi="Times New Roman" w:cs="Times New Roman"/>
        </w:rPr>
        <w:t xml:space="preserve"> </w:t>
      </w:r>
      <w:r w:rsidR="0012652B">
        <w:rPr>
          <w:rFonts w:ascii="Times New Roman" w:hAnsi="Times New Roman" w:cs="Times New Roman"/>
        </w:rPr>
        <w:t>under the</w:t>
      </w:r>
      <w:r w:rsidR="0095049A">
        <w:rPr>
          <w:rFonts w:ascii="Times New Roman" w:hAnsi="Times New Roman" w:cs="Times New Roman"/>
        </w:rPr>
        <w:t xml:space="preserve"> 52.5 ng/</w:t>
      </w:r>
      <w:r w:rsidR="0095049A">
        <w:rPr>
          <w:rFonts w:ascii="Times New Roman" w:hAnsi="Times New Roman" w:cs="Times New Roman" w:hint="eastAsia"/>
        </w:rPr>
        <w:t>µ</w:t>
      </w:r>
      <w:r w:rsidR="0095049A">
        <w:rPr>
          <w:rFonts w:ascii="Times New Roman" w:hAnsi="Times New Roman" w:cs="Times New Roman"/>
        </w:rPr>
        <w:t xml:space="preserve">L </w:t>
      </w:r>
      <w:proofErr w:type="spellStart"/>
      <w:r w:rsidR="0095049A">
        <w:rPr>
          <w:rFonts w:ascii="Times New Roman" w:hAnsi="Times New Roman" w:cs="Times New Roman"/>
        </w:rPr>
        <w:t>pDNA</w:t>
      </w:r>
      <w:proofErr w:type="spellEnd"/>
      <w:r w:rsidR="0012652B">
        <w:rPr>
          <w:rFonts w:ascii="Times New Roman" w:hAnsi="Times New Roman" w:cs="Times New Roman"/>
        </w:rPr>
        <w:t xml:space="preserve"> concentration</w:t>
      </w:r>
      <w:r w:rsidR="0095049A" w:rsidRPr="0095049A">
        <w:rPr>
          <w:rFonts w:ascii="Times New Roman" w:hAnsi="Times New Roman" w:cs="Times New Roman"/>
        </w:rPr>
        <w:t>.</w:t>
      </w:r>
    </w:p>
    <w:p w14:paraId="6D249964" w14:textId="507A3938" w:rsidR="0085374F" w:rsidRDefault="0095049A" w:rsidP="0095049A">
      <w:pPr>
        <w:tabs>
          <w:tab w:val="left" w:pos="2439"/>
        </w:tabs>
      </w:pPr>
      <w:r>
        <w:tab/>
      </w:r>
    </w:p>
    <w:p w14:paraId="0718F222" w14:textId="608DCD11" w:rsidR="0085374F" w:rsidRDefault="0085374F"/>
    <w:p w14:paraId="3B00EFCD" w14:textId="35016F9F" w:rsidR="0085374F" w:rsidRPr="0012652B" w:rsidRDefault="0085374F"/>
    <w:p w14:paraId="1323E6C1" w14:textId="6358323C" w:rsidR="0085374F" w:rsidRDefault="0085374F"/>
    <w:p w14:paraId="498C0382" w14:textId="1B6F78A8" w:rsidR="0085374F" w:rsidRDefault="0085374F"/>
    <w:p w14:paraId="1E748420" w14:textId="76FD70DA" w:rsidR="0085374F" w:rsidRDefault="0085374F"/>
    <w:p w14:paraId="73DF41FE" w14:textId="56F3B591" w:rsidR="0085374F" w:rsidRDefault="0085374F">
      <w:pPr>
        <w:widowControl/>
        <w:jc w:val="left"/>
      </w:pPr>
      <w:r>
        <w:br w:type="page"/>
      </w:r>
    </w:p>
    <w:p w14:paraId="2EC558FF" w14:textId="24145C60" w:rsidR="0085374F" w:rsidRDefault="0085374F"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50A3837" wp14:editId="0AB122AC">
            <wp:simplePos x="0" y="0"/>
            <wp:positionH relativeFrom="column">
              <wp:posOffset>5715</wp:posOffset>
            </wp:positionH>
            <wp:positionV relativeFrom="paragraph">
              <wp:posOffset>187325</wp:posOffset>
            </wp:positionV>
            <wp:extent cx="5400040" cy="2998470"/>
            <wp:effectExtent l="0" t="0" r="0" b="0"/>
            <wp:wrapTopAndBottom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4EED1" w14:textId="4F17DBCE" w:rsidR="00816C2E" w:rsidRPr="0095049A" w:rsidRDefault="00816C2E" w:rsidP="00816C2E">
      <w:r w:rsidRPr="00377FB8">
        <w:rPr>
          <w:rFonts w:ascii="Times New Roman" w:hAnsi="Times New Roman" w:cs="Times New Roman"/>
          <w:b/>
          <w:bCs/>
        </w:rPr>
        <w:t>Fig.S</w:t>
      </w:r>
      <w:r w:rsidR="00B873FA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</w:t>
      </w:r>
      <w:r w:rsidR="00BD78CA" w:rsidRPr="00BD78CA">
        <w:rPr>
          <w:rFonts w:ascii="Times New Roman" w:hAnsi="Times New Roman" w:cs="Times New Roman"/>
        </w:rPr>
        <w:t>(a,</w:t>
      </w:r>
      <w:r w:rsidR="00BD78CA">
        <w:rPr>
          <w:rFonts w:ascii="Times New Roman" w:hAnsi="Times New Roman" w:cs="Times New Roman"/>
        </w:rPr>
        <w:t xml:space="preserve"> </w:t>
      </w:r>
      <w:r w:rsidR="00BD78CA" w:rsidRPr="00BD78CA">
        <w:rPr>
          <w:rFonts w:ascii="Times New Roman" w:hAnsi="Times New Roman" w:cs="Times New Roman"/>
        </w:rPr>
        <w:t>b and c)</w:t>
      </w:r>
      <w:r w:rsidR="00BD78CA">
        <w:rPr>
          <w:rFonts w:ascii="Times New Roman" w:hAnsi="Times New Roman" w:cs="Times New Roman"/>
        </w:rPr>
        <w:t xml:space="preserve"> </w:t>
      </w:r>
      <w:r w:rsidR="00FB30E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omparison results of the fluorescence intensity of mRNA</w:t>
      </w:r>
      <w:r w:rsidR="00BD78CA">
        <w:rPr>
          <w:rFonts w:ascii="Times New Roman" w:hAnsi="Times New Roman" w:cs="Times New Roman"/>
        </w:rPr>
        <w:t xml:space="preserve"> at 30min</w:t>
      </w:r>
      <w:r w:rsidR="00CE7C25">
        <w:rPr>
          <w:rFonts w:ascii="Times New Roman" w:hAnsi="Times New Roman" w:cs="Times New Roman"/>
        </w:rPr>
        <w:t xml:space="preserve"> between the 30 ng/</w:t>
      </w:r>
      <w:r w:rsidR="00CE7C25">
        <w:rPr>
          <w:rFonts w:ascii="Times New Roman" w:hAnsi="Times New Roman" w:cs="Times New Roman" w:hint="eastAsia"/>
        </w:rPr>
        <w:t>µ</w:t>
      </w:r>
      <w:r w:rsidR="00CE7C25">
        <w:rPr>
          <w:rFonts w:ascii="Times New Roman" w:hAnsi="Times New Roman" w:cs="Times New Roman"/>
        </w:rPr>
        <w:t xml:space="preserve">L </w:t>
      </w:r>
      <w:proofErr w:type="spellStart"/>
      <w:r w:rsidR="00CE7C25">
        <w:rPr>
          <w:rFonts w:ascii="Times New Roman" w:hAnsi="Times New Roman" w:cs="Times New Roman"/>
        </w:rPr>
        <w:t>pDNA</w:t>
      </w:r>
      <w:proofErr w:type="spellEnd"/>
      <w:r w:rsidR="00CE7C25">
        <w:rPr>
          <w:rFonts w:ascii="Times New Roman" w:hAnsi="Times New Roman" w:cs="Times New Roman"/>
        </w:rPr>
        <w:t xml:space="preserve"> condition and the 52.5 ng/</w:t>
      </w:r>
      <w:r w:rsidR="00CE7C25">
        <w:rPr>
          <w:rFonts w:ascii="Times New Roman" w:hAnsi="Times New Roman" w:cs="Times New Roman" w:hint="eastAsia"/>
        </w:rPr>
        <w:t>µ</w:t>
      </w:r>
      <w:r w:rsidR="00CE7C25">
        <w:rPr>
          <w:rFonts w:ascii="Times New Roman" w:hAnsi="Times New Roman" w:cs="Times New Roman"/>
        </w:rPr>
        <w:t xml:space="preserve">L </w:t>
      </w:r>
      <w:proofErr w:type="spellStart"/>
      <w:r w:rsidR="00CE7C25">
        <w:rPr>
          <w:rFonts w:ascii="Times New Roman" w:hAnsi="Times New Roman" w:cs="Times New Roman"/>
        </w:rPr>
        <w:t>pDNA</w:t>
      </w:r>
      <w:proofErr w:type="spellEnd"/>
      <w:r w:rsidR="00CE7C25">
        <w:rPr>
          <w:rFonts w:ascii="Times New Roman" w:hAnsi="Times New Roman" w:cs="Times New Roman"/>
        </w:rPr>
        <w:t xml:space="preserve"> </w:t>
      </w:r>
      <w:r w:rsidR="00CE7C25">
        <w:rPr>
          <w:rFonts w:ascii="Times New Roman" w:hAnsi="Times New Roman" w:cs="Times New Roman" w:hint="eastAsia"/>
        </w:rPr>
        <w:t>c</w:t>
      </w:r>
      <w:r w:rsidR="00CE7C25">
        <w:rPr>
          <w:rFonts w:ascii="Times New Roman" w:hAnsi="Times New Roman" w:cs="Times New Roman"/>
        </w:rPr>
        <w:t>ondition</w:t>
      </w:r>
      <w:r>
        <w:rPr>
          <w:rFonts w:ascii="Times New Roman" w:hAnsi="Times New Roman" w:cs="Times New Roman"/>
        </w:rPr>
        <w:t xml:space="preserve"> by t-test analysis.</w:t>
      </w:r>
      <w:r w:rsidR="00BD78CA">
        <w:rPr>
          <w:rFonts w:ascii="Times New Roman" w:hAnsi="Times New Roman" w:cs="Times New Roman"/>
        </w:rPr>
        <w:t xml:space="preserve"> (</w:t>
      </w:r>
      <w:r w:rsidR="00CE7C25">
        <w:rPr>
          <w:rFonts w:ascii="Times New Roman" w:hAnsi="Times New Roman" w:cs="Times New Roman"/>
        </w:rPr>
        <w:t>d</w:t>
      </w:r>
      <w:r w:rsidR="00BD78CA">
        <w:rPr>
          <w:rFonts w:ascii="Times New Roman" w:hAnsi="Times New Roman" w:cs="Times New Roman"/>
        </w:rPr>
        <w:t xml:space="preserve">, e and </w:t>
      </w:r>
      <w:r w:rsidR="00CE7C25">
        <w:rPr>
          <w:rFonts w:ascii="Times New Roman" w:hAnsi="Times New Roman" w:cs="Times New Roman"/>
        </w:rPr>
        <w:t>f</w:t>
      </w:r>
      <w:r w:rsidR="00BD78CA">
        <w:rPr>
          <w:rFonts w:ascii="Times New Roman" w:hAnsi="Times New Roman" w:cs="Times New Roman"/>
        </w:rPr>
        <w:t>)</w:t>
      </w:r>
      <w:r w:rsidR="00BD78CA" w:rsidRPr="00BD78CA">
        <w:rPr>
          <w:rFonts w:ascii="Times New Roman" w:hAnsi="Times New Roman" w:cs="Times New Roman"/>
        </w:rPr>
        <w:t xml:space="preserve"> </w:t>
      </w:r>
      <w:r w:rsidR="00FB30E3">
        <w:rPr>
          <w:rFonts w:ascii="Times New Roman" w:hAnsi="Times New Roman" w:cs="Times New Roman"/>
        </w:rPr>
        <w:t>C</w:t>
      </w:r>
      <w:r w:rsidR="00BD78CA">
        <w:rPr>
          <w:rFonts w:ascii="Times New Roman" w:hAnsi="Times New Roman" w:cs="Times New Roman"/>
        </w:rPr>
        <w:t>omparison results of the fluorescence intensity of sfcherry at 240min</w:t>
      </w:r>
      <w:r w:rsidR="00CE7C25" w:rsidRPr="00CE7C25">
        <w:rPr>
          <w:rFonts w:ascii="Times New Roman" w:hAnsi="Times New Roman" w:cs="Times New Roman"/>
        </w:rPr>
        <w:t xml:space="preserve"> </w:t>
      </w:r>
      <w:r w:rsidR="00CE7C25">
        <w:rPr>
          <w:rFonts w:ascii="Times New Roman" w:hAnsi="Times New Roman" w:cs="Times New Roman"/>
        </w:rPr>
        <w:t>between the 30 ng/</w:t>
      </w:r>
      <w:r w:rsidR="00CE7C25">
        <w:rPr>
          <w:rFonts w:ascii="Times New Roman" w:hAnsi="Times New Roman" w:cs="Times New Roman" w:hint="eastAsia"/>
        </w:rPr>
        <w:t>µ</w:t>
      </w:r>
      <w:r w:rsidR="00CE7C25">
        <w:rPr>
          <w:rFonts w:ascii="Times New Roman" w:hAnsi="Times New Roman" w:cs="Times New Roman"/>
        </w:rPr>
        <w:t xml:space="preserve">L </w:t>
      </w:r>
      <w:proofErr w:type="spellStart"/>
      <w:r w:rsidR="00CE7C25">
        <w:rPr>
          <w:rFonts w:ascii="Times New Roman" w:hAnsi="Times New Roman" w:cs="Times New Roman"/>
        </w:rPr>
        <w:t>pDNA</w:t>
      </w:r>
      <w:proofErr w:type="spellEnd"/>
      <w:r w:rsidR="00CE7C25">
        <w:rPr>
          <w:rFonts w:ascii="Times New Roman" w:hAnsi="Times New Roman" w:cs="Times New Roman"/>
        </w:rPr>
        <w:t xml:space="preserve"> condition and the 52.5 ng/</w:t>
      </w:r>
      <w:r w:rsidR="00CE7C25">
        <w:rPr>
          <w:rFonts w:ascii="Times New Roman" w:hAnsi="Times New Roman" w:cs="Times New Roman" w:hint="eastAsia"/>
        </w:rPr>
        <w:t>µ</w:t>
      </w:r>
      <w:r w:rsidR="00CE7C25">
        <w:rPr>
          <w:rFonts w:ascii="Times New Roman" w:hAnsi="Times New Roman" w:cs="Times New Roman"/>
        </w:rPr>
        <w:t xml:space="preserve">L </w:t>
      </w:r>
      <w:proofErr w:type="spellStart"/>
      <w:r w:rsidR="00CE7C25">
        <w:rPr>
          <w:rFonts w:ascii="Times New Roman" w:hAnsi="Times New Roman" w:cs="Times New Roman"/>
        </w:rPr>
        <w:t>pDNA</w:t>
      </w:r>
      <w:proofErr w:type="spellEnd"/>
      <w:r w:rsidR="00CE7C25">
        <w:rPr>
          <w:rFonts w:ascii="Times New Roman" w:hAnsi="Times New Roman" w:cs="Times New Roman"/>
        </w:rPr>
        <w:t xml:space="preserve"> </w:t>
      </w:r>
      <w:r w:rsidR="00CE7C25">
        <w:rPr>
          <w:rFonts w:ascii="Times New Roman" w:hAnsi="Times New Roman" w:cs="Times New Roman" w:hint="eastAsia"/>
        </w:rPr>
        <w:t>c</w:t>
      </w:r>
      <w:r w:rsidR="00CE7C25">
        <w:rPr>
          <w:rFonts w:ascii="Times New Roman" w:hAnsi="Times New Roman" w:cs="Times New Roman"/>
        </w:rPr>
        <w:t>ondition</w:t>
      </w:r>
      <w:r w:rsidR="00BD78CA">
        <w:rPr>
          <w:rFonts w:ascii="Times New Roman" w:hAnsi="Times New Roman" w:cs="Times New Roman"/>
        </w:rPr>
        <w:t xml:space="preserve"> by t-test analysis. *** t-test </w:t>
      </w:r>
      <w:r w:rsidR="00BD78CA" w:rsidRPr="00BD78CA">
        <w:rPr>
          <w:rFonts w:ascii="Times New Roman" w:hAnsi="Times New Roman" w:cs="Times New Roman"/>
          <w:i/>
          <w:iCs/>
        </w:rPr>
        <w:t>P</w:t>
      </w:r>
      <w:r w:rsidR="00BD78CA">
        <w:rPr>
          <w:rFonts w:ascii="Times New Roman" w:hAnsi="Times New Roman" w:cs="Times New Roman"/>
        </w:rPr>
        <w:t xml:space="preserve"> value &lt;0.0</w:t>
      </w:r>
      <w:r w:rsidR="006B3B9D">
        <w:rPr>
          <w:rFonts w:ascii="Times New Roman" w:hAnsi="Times New Roman" w:cs="Times New Roman"/>
        </w:rPr>
        <w:t>0</w:t>
      </w:r>
      <w:r w:rsidR="00BD78CA">
        <w:rPr>
          <w:rFonts w:ascii="Times New Roman" w:hAnsi="Times New Roman" w:cs="Times New Roman"/>
        </w:rPr>
        <w:t>1.</w:t>
      </w:r>
      <w:r w:rsidR="006B3B9D">
        <w:rPr>
          <w:rFonts w:ascii="Times New Roman" w:hAnsi="Times New Roman" w:cs="Times New Roman"/>
        </w:rPr>
        <w:t xml:space="preserve"> </w:t>
      </w:r>
    </w:p>
    <w:p w14:paraId="6BB621C4" w14:textId="77777777" w:rsidR="00FB30E3" w:rsidRDefault="00FB30E3" w:rsidP="006B3B9D">
      <w:pPr>
        <w:rPr>
          <w:rFonts w:ascii="Times New Roman" w:hAnsi="Times New Roman" w:cs="Times New Roman"/>
          <w:b/>
          <w:bCs/>
        </w:rPr>
      </w:pPr>
    </w:p>
    <w:p w14:paraId="6709C0CA" w14:textId="77777777" w:rsidR="00FB30E3" w:rsidRDefault="00FB30E3" w:rsidP="006B3B9D">
      <w:pPr>
        <w:rPr>
          <w:rFonts w:ascii="Times New Roman" w:hAnsi="Times New Roman" w:cs="Times New Roman"/>
          <w:b/>
          <w:bCs/>
        </w:rPr>
      </w:pPr>
    </w:p>
    <w:p w14:paraId="2BF08524" w14:textId="77777777" w:rsidR="00FB30E3" w:rsidRDefault="00FB30E3" w:rsidP="006B3B9D">
      <w:pPr>
        <w:rPr>
          <w:rFonts w:ascii="Times New Roman" w:hAnsi="Times New Roman" w:cs="Times New Roman"/>
          <w:b/>
          <w:bCs/>
        </w:rPr>
      </w:pPr>
    </w:p>
    <w:p w14:paraId="20707FE0" w14:textId="14019B2B" w:rsidR="006B3B9D" w:rsidRPr="0095049A" w:rsidRDefault="006B3B9D" w:rsidP="006B3B9D"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81D8611" wp14:editId="148D74BC">
            <wp:simplePos x="0" y="0"/>
            <wp:positionH relativeFrom="column">
              <wp:posOffset>1905</wp:posOffset>
            </wp:positionH>
            <wp:positionV relativeFrom="paragraph">
              <wp:posOffset>42545</wp:posOffset>
            </wp:positionV>
            <wp:extent cx="5400040" cy="6655435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FB8">
        <w:rPr>
          <w:rFonts w:ascii="Times New Roman" w:hAnsi="Times New Roman" w:cs="Times New Roman"/>
          <w:b/>
          <w:bCs/>
        </w:rPr>
        <w:t>Fig.S</w:t>
      </w:r>
      <w:r w:rsidR="00B873FA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</w:t>
      </w:r>
      <w:r w:rsidRPr="00BD78CA">
        <w:rPr>
          <w:rFonts w:ascii="Times New Roman" w:hAnsi="Times New Roman" w:cs="Times New Roman"/>
        </w:rPr>
        <w:t>(a,</w:t>
      </w:r>
      <w:r>
        <w:rPr>
          <w:rFonts w:ascii="Times New Roman" w:hAnsi="Times New Roman" w:cs="Times New Roman"/>
        </w:rPr>
        <w:t xml:space="preserve"> </w:t>
      </w:r>
      <w:r w:rsidR="00CE7C25" w:rsidRPr="00BD78CA">
        <w:rPr>
          <w:rFonts w:ascii="Times New Roman" w:hAnsi="Times New Roman" w:cs="Times New Roman"/>
        </w:rPr>
        <w:t>b,</w:t>
      </w:r>
      <w:r w:rsidR="00CE7C25">
        <w:rPr>
          <w:rFonts w:ascii="Times New Roman" w:hAnsi="Times New Roman" w:cs="Times New Roman"/>
        </w:rPr>
        <w:t xml:space="preserve"> e and f)</w:t>
      </w:r>
      <w:r w:rsidR="00FB30E3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omparison results of the fluorescence intensity of mRNA at 30min</w:t>
      </w:r>
      <w:r w:rsidR="00FB30E3">
        <w:rPr>
          <w:rFonts w:ascii="Times New Roman" w:hAnsi="Times New Roman" w:cs="Times New Roman"/>
        </w:rPr>
        <w:t xml:space="preserve"> between 3% DOTAP and DOPC or 25% DOPS</w:t>
      </w:r>
      <w:r>
        <w:rPr>
          <w:rFonts w:ascii="Times New Roman" w:hAnsi="Times New Roman" w:cs="Times New Roman"/>
        </w:rPr>
        <w:t xml:space="preserve"> by t-test analysis. (</w:t>
      </w:r>
      <w:r w:rsidR="00CE7C2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="00CE7C25">
        <w:rPr>
          <w:rFonts w:ascii="Times New Roman" w:hAnsi="Times New Roman" w:cs="Times New Roman"/>
        </w:rPr>
        <w:t>d, g</w:t>
      </w:r>
      <w:r>
        <w:rPr>
          <w:rFonts w:ascii="Times New Roman" w:hAnsi="Times New Roman" w:cs="Times New Roman"/>
        </w:rPr>
        <w:t xml:space="preserve"> and </w:t>
      </w:r>
      <w:r w:rsidR="00CE7C25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)</w:t>
      </w:r>
      <w:r w:rsidRPr="00BD78CA">
        <w:rPr>
          <w:rFonts w:ascii="Times New Roman" w:hAnsi="Times New Roman" w:cs="Times New Roman"/>
        </w:rPr>
        <w:t xml:space="preserve"> </w:t>
      </w:r>
      <w:r w:rsidR="00FB30E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omparison results of the fluorescence intensity of sfcherry at 240min</w:t>
      </w:r>
      <w:r w:rsidR="00FB30E3">
        <w:rPr>
          <w:rFonts w:ascii="Times New Roman" w:hAnsi="Times New Roman" w:cs="Times New Roman"/>
        </w:rPr>
        <w:t xml:space="preserve"> between 3% DOTAP and DOPC or 25% DOPS</w:t>
      </w:r>
      <w:r>
        <w:rPr>
          <w:rFonts w:ascii="Times New Roman" w:hAnsi="Times New Roman" w:cs="Times New Roman"/>
        </w:rPr>
        <w:t xml:space="preserve"> by t-test analysis. ** t-test </w:t>
      </w:r>
      <w:r w:rsidRPr="00BD78CA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 &lt;0.01. *** t-test </w:t>
      </w:r>
      <w:r w:rsidRPr="00BD78CA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 &lt;0.001. </w:t>
      </w:r>
    </w:p>
    <w:p w14:paraId="1FCCA7E5" w14:textId="0AB60285" w:rsidR="0085374F" w:rsidRDefault="0085374F"/>
    <w:p w14:paraId="5E896519" w14:textId="6BEDFD1E" w:rsidR="0085374F" w:rsidRPr="00927B19" w:rsidRDefault="0085374F"/>
    <w:sectPr w:rsidR="0085374F" w:rsidRPr="00927B19"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5B95A" w14:textId="77777777" w:rsidR="00950829" w:rsidRDefault="00950829" w:rsidP="009611BF">
      <w:r>
        <w:separator/>
      </w:r>
    </w:p>
  </w:endnote>
  <w:endnote w:type="continuationSeparator" w:id="0">
    <w:p w14:paraId="635BFFDE" w14:textId="77777777" w:rsidR="00950829" w:rsidRDefault="00950829" w:rsidP="0096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206776"/>
      <w:docPartObj>
        <w:docPartGallery w:val="Page Numbers (Bottom of Page)"/>
        <w:docPartUnique/>
      </w:docPartObj>
    </w:sdtPr>
    <w:sdtEndPr/>
    <w:sdtContent>
      <w:p w14:paraId="69F79B53" w14:textId="0F2485C8" w:rsidR="009611BF" w:rsidRDefault="009611BF" w:rsidP="009611BF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7B2E" w:rsidRPr="00957B2E">
          <w:rPr>
            <w:noProof/>
            <w:lang w:val="ja-JP"/>
          </w:rPr>
          <w:t>6</w:t>
        </w:r>
        <w:r>
          <w:fldChar w:fldCharType="end"/>
        </w:r>
      </w:p>
    </w:sdtContent>
  </w:sdt>
  <w:p w14:paraId="2C7A7413" w14:textId="77777777" w:rsidR="009611BF" w:rsidRDefault="009611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72EEE" w14:textId="77777777" w:rsidR="00950829" w:rsidRDefault="00950829" w:rsidP="009611BF">
      <w:r>
        <w:separator/>
      </w:r>
    </w:p>
  </w:footnote>
  <w:footnote w:type="continuationSeparator" w:id="0">
    <w:p w14:paraId="5F7C2201" w14:textId="77777777" w:rsidR="00950829" w:rsidRDefault="00950829" w:rsidP="00961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CB"/>
    <w:rsid w:val="00011326"/>
    <w:rsid w:val="000378E5"/>
    <w:rsid w:val="000B1459"/>
    <w:rsid w:val="0012652B"/>
    <w:rsid w:val="00355140"/>
    <w:rsid w:val="00377FB8"/>
    <w:rsid w:val="003D6E46"/>
    <w:rsid w:val="0041643C"/>
    <w:rsid w:val="005339D1"/>
    <w:rsid w:val="005B7196"/>
    <w:rsid w:val="00697FBF"/>
    <w:rsid w:val="006B3B9D"/>
    <w:rsid w:val="00816C2E"/>
    <w:rsid w:val="0085374F"/>
    <w:rsid w:val="008E2B98"/>
    <w:rsid w:val="00927B19"/>
    <w:rsid w:val="0095049A"/>
    <w:rsid w:val="00950829"/>
    <w:rsid w:val="00957B2E"/>
    <w:rsid w:val="009611BF"/>
    <w:rsid w:val="00AE667D"/>
    <w:rsid w:val="00B81CB1"/>
    <w:rsid w:val="00B873FA"/>
    <w:rsid w:val="00BC28CB"/>
    <w:rsid w:val="00BD1D72"/>
    <w:rsid w:val="00BD78CA"/>
    <w:rsid w:val="00CE7C25"/>
    <w:rsid w:val="00F06670"/>
    <w:rsid w:val="00F6616B"/>
    <w:rsid w:val="00FB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D729D1"/>
  <w15:chartTrackingRefBased/>
  <w15:docId w15:val="{788344CA-E77C-4D48-85CF-FB782146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1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11BF"/>
  </w:style>
  <w:style w:type="paragraph" w:styleId="a5">
    <w:name w:val="footer"/>
    <w:basedOn w:val="a"/>
    <w:link w:val="a6"/>
    <w:uiPriority w:val="99"/>
    <w:unhideWhenUsed/>
    <w:rsid w:val="009611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745A4-26B1-4866-80E8-2E7C38FD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1663</Words>
  <Characters>2563</Characters>
  <Application>Microsoft Office Word</Application>
  <DocSecurity>0</DocSecurity>
  <Lines>122</Lines>
  <Paragraphs>88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三輪 明星</dc:creator>
  <cp:keywords/>
  <dc:description/>
  <cp:lastModifiedBy>神谷厚輝</cp:lastModifiedBy>
  <cp:revision>11</cp:revision>
  <dcterms:created xsi:type="dcterms:W3CDTF">2023-10-12T07:28:00Z</dcterms:created>
  <dcterms:modified xsi:type="dcterms:W3CDTF">2023-10-13T07:47:00Z</dcterms:modified>
</cp:coreProperties>
</file>