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Times New Roman" w:hAnsi="Times New Roman"/>
          <w:sz w:val="20"/>
          <w:szCs w:val="20"/>
        </w:rPr>
        <w:t xml:space="preserve">Supplement Table </w:t>
      </w:r>
      <w:r>
        <w:rPr>
          <w:rFonts w:hint="eastAsia" w:ascii="Times New Roman" w:hAnsi="Times New Roman"/>
          <w:sz w:val="20"/>
          <w:szCs w:val="20"/>
          <w:lang w:val="en-US" w:eastAsia="zh-CN"/>
        </w:rPr>
        <w:t>3</w:t>
      </w:r>
      <w:r>
        <w:rPr>
          <w:rFonts w:ascii="Times New Roman" w:hAnsi="Times New Roman"/>
          <w:sz w:val="20"/>
          <w:szCs w:val="20"/>
        </w:rPr>
        <w:t xml:space="preserve">. </w:t>
      </w:r>
      <w:r>
        <w:rPr>
          <w:rFonts w:hint="eastAsia" w:ascii="Times New Roman" w:hAnsi="Times New Roman"/>
          <w:sz w:val="20"/>
          <w:szCs w:val="20"/>
        </w:rPr>
        <w:t>Side effects and toxicity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7"/>
        <w:gridCol w:w="2135"/>
        <w:gridCol w:w="276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 w:val="0"/>
                <w:i w:val="0"/>
                <w:color w:val="000000"/>
                <w:sz w:val="20"/>
                <w:szCs w:val="20"/>
              </w:rPr>
              <w:t>Adverse effects</w:t>
            </w:r>
          </w:p>
        </w:tc>
        <w:tc>
          <w:tcPr>
            <w:tcW w:w="2135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 w:val="0"/>
                <w:i w:val="0"/>
                <w:color w:val="000000"/>
                <w:sz w:val="20"/>
                <w:szCs w:val="20"/>
              </w:rPr>
              <w:t>Number</w:t>
            </w:r>
          </w:p>
        </w:tc>
        <w:tc>
          <w:tcPr>
            <w:tcW w:w="2769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  <w:vAlign w:val="center"/>
          </w:tcPr>
          <w:p>
            <w:pPr>
              <w:wordWrap/>
              <w:spacing w:line="360" w:lineRule="exact"/>
              <w:rPr>
                <w:rFonts w:ascii="Times New Roman" w:hAnsi="Times New Roman" w:eastAsia="宋体"/>
                <w:b w:val="0"/>
                <w:i w:val="0"/>
              </w:rPr>
            </w:pPr>
            <w:r>
              <w:rPr>
                <w:rFonts w:ascii="Times New Roman" w:hAnsi="Times New Roman" w:eastAsia="宋体"/>
                <w:b w:val="0"/>
                <w:i w:val="0"/>
                <w:color w:val="000000"/>
                <w:sz w:val="20"/>
                <w:szCs w:val="20"/>
              </w:rPr>
              <w:t>Percentage</w:t>
            </w:r>
            <w:r>
              <w:rPr>
                <w:rFonts w:ascii="宋体" w:hAnsi="宋体" w:eastAsia="宋体"/>
                <w:b w:val="0"/>
                <w:i w:val="0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hAnsi="Times New Roman" w:eastAsia="宋体"/>
                <w:b w:val="0"/>
                <w:i w:val="0"/>
                <w:color w:val="000000"/>
                <w:sz w:val="20"/>
                <w:szCs w:val="20"/>
              </w:rPr>
              <w:t>%</w:t>
            </w:r>
            <w:r>
              <w:rPr>
                <w:rFonts w:ascii="宋体" w:hAnsi="宋体" w:eastAsia="宋体"/>
                <w:b w:val="0"/>
                <w:i w:val="0"/>
                <w:color w:val="000000"/>
                <w:sz w:val="20"/>
                <w:szCs w:val="20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Serum sickness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12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14.1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E</w:t>
            </w:r>
            <w:r>
              <w:rPr>
                <w:rFonts w:hint="eastAsia" w:ascii="Times New Roman" w:hAnsi="Times New Roman" w:eastAsia="宋体"/>
                <w:color w:val="000000"/>
                <w:sz w:val="20"/>
                <w:szCs w:val="20"/>
              </w:rPr>
              <w:t>dema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Infection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hint="eastAsia"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4.7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Hemorrhage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Hematuria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Mucosal injury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1.2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Hypokalemia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0.0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07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ascii="Times New Roman" w:hAnsi="Times New Roman" w:eastAsia="宋体"/>
                <w:color w:val="000000"/>
                <w:sz w:val="20"/>
                <w:szCs w:val="20"/>
              </w:rPr>
              <w:t>Liver enzyme increase</w:t>
            </w:r>
          </w:p>
        </w:tc>
        <w:tc>
          <w:tcPr>
            <w:tcW w:w="2135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8</w:t>
            </w:r>
          </w:p>
        </w:tc>
        <w:tc>
          <w:tcPr>
            <w:tcW w:w="2769" w:type="dxa"/>
            <w:vAlign w:val="center"/>
          </w:tcPr>
          <w:p>
            <w:pPr>
              <w:spacing w:line="360" w:lineRule="exact"/>
              <w:rPr>
                <w:rFonts w:ascii="Times New Roman" w:hAnsi="Times New Roman" w:eastAsia="宋体"/>
              </w:rPr>
            </w:pPr>
            <w:r>
              <w:rPr>
                <w:rFonts w:hint="eastAsia" w:ascii="Times New Roman" w:hAnsi="Times New Roman" w:eastAsia="宋体"/>
              </w:rPr>
              <w:t>9.5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F10886"/>
    <w:rsid w:val="00142C61"/>
    <w:rsid w:val="00840B9A"/>
    <w:rsid w:val="00B06BF6"/>
    <w:rsid w:val="00C87531"/>
    <w:rsid w:val="00F10886"/>
    <w:rsid w:val="0B62103D"/>
    <w:rsid w:val="0BD445AA"/>
    <w:rsid w:val="53FD045B"/>
    <w:rsid w:val="5C597954"/>
    <w:rsid w:val="5FA807D6"/>
    <w:rsid w:val="67676080"/>
    <w:rsid w:val="7093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954F72"/>
      <w:u w:val="single"/>
    </w:rPr>
  </w:style>
  <w:style w:type="character" w:styleId="5">
    <w:name w:val="Hyperlink"/>
    <w:basedOn w:val="3"/>
    <w:semiHidden/>
    <w:unhideWhenUsed/>
    <w:uiPriority w:val="99"/>
    <w:rPr>
      <w:color w:val="0563C1"/>
      <w:u w:val="single"/>
    </w:rPr>
  </w:style>
  <w:style w:type="table" w:customStyle="1" w:styleId="6">
    <w:name w:val="三线表"/>
    <w:basedOn w:val="2"/>
    <w:qFormat/>
    <w:uiPriority w:val="99"/>
    <w:pPr>
      <w:spacing w:line="360" w:lineRule="exact"/>
      <w:jc w:val="center"/>
    </w:pPr>
    <w:rPr>
      <w:rFonts w:ascii="Times New Roman" w:hAnsi="Times New Roman" w:eastAsia="宋体"/>
      <w:sz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wordWrap/>
        <w:spacing w:line="360" w:lineRule="exact"/>
        <w:jc w:val="center"/>
      </w:pPr>
      <w:rPr>
        <w:rFonts w:ascii="Times New Roman" w:hAnsi="Times New Roman" w:eastAsia="宋体"/>
        <w:b w:val="0"/>
        <w:i w:val="0"/>
        <w:sz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769</Characters>
  <Lines>6</Lines>
  <Paragraphs>1</Paragraphs>
  <TotalTime>64</TotalTime>
  <ScaleCrop>false</ScaleCrop>
  <LinksUpToDate>false</LinksUpToDate>
  <CharactersWithSpaces>902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2023-09-17T16:50:00Z</dcterms:created>
  <dc:creator>徐 珊</dc:creator>
  <cp:lastModifiedBy>小胖纸=_=‘‘</cp:lastModifiedBy>
  <dcterms:modified xsi:type="dcterms:W3CDTF">2023-10-13T00:27:02Z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b2d6960a-2833-4d87-abcb-42387af7ba4c</vt:lpwstr>
  </property>
  <property fmtid="{D5CDD505-2E9C-101B-9397-08002B2CF9AE}" pid="3" name="KSOProductBuildVer">
    <vt:lpwstr>2052-12.1.0.15120</vt:lpwstr>
  </property>
  <property fmtid="{D5CDD505-2E9C-101B-9397-08002B2CF9AE}" pid="4" name="ICV">
    <vt:lpwstr>0824BC9612AC4ECFB4966F6C7DED3B01_13</vt:lpwstr>
  </property>
</Properties>
</file>