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643B48" w14:textId="38FA2732" w:rsidR="001D002F" w:rsidRPr="001D002F" w:rsidRDefault="001D002F" w:rsidP="001D002F">
      <w:pPr>
        <w:rPr>
          <w:rFonts w:cstheme="minorHAnsi"/>
        </w:rPr>
      </w:pPr>
      <w:r w:rsidRPr="001D002F">
        <w:rPr>
          <w:rFonts w:cstheme="minorHAnsi"/>
          <w:b/>
          <w:bCs/>
        </w:rPr>
        <w:t xml:space="preserve">Additional file 3: </w:t>
      </w:r>
      <w:r w:rsidRPr="001D002F">
        <w:rPr>
          <w:rFonts w:cstheme="minorHAnsi"/>
        </w:rPr>
        <w:t>Sub analysis of workshops (n = 10) developed to address IP. Abbreviations: Prevalence exploration (PE), Understanding &amp; awareness (U/A), Intervention development (ID), Evaluation (E), Young’s Imposter Scale (YIS), Clance Imposter Phenomenon Scale (CIPS).</w:t>
      </w:r>
    </w:p>
    <w:p w14:paraId="3283AC20" w14:textId="3642E78A" w:rsidR="002457DA" w:rsidRPr="001D002F" w:rsidRDefault="002457DA">
      <w:pPr>
        <w:rPr>
          <w:rFonts w:cstheme="minorHAnsi"/>
          <w:b/>
          <w:bCs/>
        </w:rPr>
      </w:pPr>
    </w:p>
    <w:tbl>
      <w:tblPr>
        <w:tblW w:w="143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46"/>
        <w:gridCol w:w="1524"/>
        <w:gridCol w:w="1375"/>
        <w:gridCol w:w="1360"/>
        <w:gridCol w:w="527"/>
        <w:gridCol w:w="709"/>
        <w:gridCol w:w="992"/>
        <w:gridCol w:w="567"/>
        <w:gridCol w:w="1418"/>
        <w:gridCol w:w="4394"/>
      </w:tblGrid>
      <w:tr w:rsidR="001D002F" w:rsidRPr="001D002F" w14:paraId="19EC70D4" w14:textId="77777777" w:rsidTr="001D002F">
        <w:tc>
          <w:tcPr>
            <w:tcW w:w="1446" w:type="dxa"/>
          </w:tcPr>
          <w:p w14:paraId="5103DB97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8472" w:type="dxa"/>
            <w:gridSpan w:val="8"/>
          </w:tcPr>
          <w:p w14:paraId="1C0BFE15" w14:textId="77777777" w:rsidR="001D002F" w:rsidRPr="001D002F" w:rsidRDefault="001D002F" w:rsidP="00DB58F9">
            <w:pPr>
              <w:jc w:val="center"/>
              <w:rPr>
                <w:rFonts w:eastAsia="Calibri" w:cstheme="minorHAnsi"/>
                <w:b/>
              </w:rPr>
            </w:pPr>
            <w:r w:rsidRPr="001D002F">
              <w:rPr>
                <w:rFonts w:eastAsia="Calibri" w:cstheme="minorHAnsi"/>
                <w:b/>
              </w:rPr>
              <w:t>Context of Workshop</w:t>
            </w:r>
          </w:p>
        </w:tc>
        <w:tc>
          <w:tcPr>
            <w:tcW w:w="4394" w:type="dxa"/>
            <w:vMerge w:val="restart"/>
          </w:tcPr>
          <w:p w14:paraId="131F3762" w14:textId="77777777" w:rsidR="001D002F" w:rsidRPr="001D002F" w:rsidRDefault="001D002F" w:rsidP="00DB58F9">
            <w:pPr>
              <w:jc w:val="center"/>
              <w:rPr>
                <w:rFonts w:eastAsia="Calibri" w:cstheme="minorHAnsi"/>
                <w:b/>
              </w:rPr>
            </w:pPr>
          </w:p>
          <w:p w14:paraId="2F9C7695" w14:textId="77777777" w:rsidR="001D002F" w:rsidRPr="001D002F" w:rsidRDefault="001D002F" w:rsidP="00DB58F9">
            <w:pPr>
              <w:jc w:val="center"/>
              <w:rPr>
                <w:rFonts w:eastAsia="Calibri" w:cstheme="minorHAnsi"/>
                <w:b/>
              </w:rPr>
            </w:pPr>
            <w:r w:rsidRPr="001D002F">
              <w:rPr>
                <w:rFonts w:eastAsia="Calibri" w:cstheme="minorHAnsi"/>
                <w:b/>
              </w:rPr>
              <w:t>Learning</w:t>
            </w:r>
          </w:p>
          <w:p w14:paraId="207DECA6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  <w:b/>
                <w:color w:val="000000"/>
              </w:rPr>
              <w:t>activity</w:t>
            </w:r>
          </w:p>
        </w:tc>
      </w:tr>
      <w:tr w:rsidR="001D002F" w:rsidRPr="001D002F" w14:paraId="20F253E7" w14:textId="77777777" w:rsidTr="001D002F">
        <w:tc>
          <w:tcPr>
            <w:tcW w:w="1446" w:type="dxa"/>
            <w:vMerge w:val="restart"/>
            <w:vAlign w:val="center"/>
          </w:tcPr>
          <w:p w14:paraId="1EB1244C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  <w:b/>
                <w:color w:val="000000"/>
              </w:rPr>
              <w:t>Reference (Year of publication)</w:t>
            </w:r>
          </w:p>
        </w:tc>
        <w:tc>
          <w:tcPr>
            <w:tcW w:w="1524" w:type="dxa"/>
            <w:vMerge w:val="restart"/>
          </w:tcPr>
          <w:p w14:paraId="0CCA42B1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  <w:color w:val="000000"/>
              </w:rPr>
              <w:t>Target population</w:t>
            </w:r>
          </w:p>
        </w:tc>
        <w:tc>
          <w:tcPr>
            <w:tcW w:w="1375" w:type="dxa"/>
            <w:vMerge w:val="restart"/>
          </w:tcPr>
          <w:p w14:paraId="466D33ED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  <w:color w:val="000000"/>
              </w:rPr>
              <w:t>Participants per workshop</w:t>
            </w:r>
          </w:p>
        </w:tc>
        <w:tc>
          <w:tcPr>
            <w:tcW w:w="1360" w:type="dxa"/>
            <w:vMerge w:val="restart"/>
          </w:tcPr>
          <w:p w14:paraId="666DEAB4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  <w:color w:val="000000"/>
              </w:rPr>
              <w:t>Duration of workshop</w:t>
            </w:r>
          </w:p>
        </w:tc>
        <w:tc>
          <w:tcPr>
            <w:tcW w:w="4213" w:type="dxa"/>
            <w:gridSpan w:val="5"/>
          </w:tcPr>
          <w:p w14:paraId="21D1F2E7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Educational objectives</w:t>
            </w:r>
          </w:p>
        </w:tc>
        <w:tc>
          <w:tcPr>
            <w:tcW w:w="4394" w:type="dxa"/>
            <w:vMerge/>
          </w:tcPr>
          <w:p w14:paraId="0E6056E5" w14:textId="77777777" w:rsidR="001D002F" w:rsidRPr="001D002F" w:rsidRDefault="001D002F" w:rsidP="00DB5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 w:cstheme="minorHAnsi"/>
              </w:rPr>
            </w:pPr>
          </w:p>
        </w:tc>
      </w:tr>
      <w:tr w:rsidR="001D002F" w:rsidRPr="001D002F" w14:paraId="73836FED" w14:textId="77777777" w:rsidTr="001D002F">
        <w:tc>
          <w:tcPr>
            <w:tcW w:w="1446" w:type="dxa"/>
            <w:vMerge/>
            <w:vAlign w:val="center"/>
          </w:tcPr>
          <w:p w14:paraId="0B898E0D" w14:textId="77777777" w:rsidR="001D002F" w:rsidRPr="001D002F" w:rsidRDefault="001D002F" w:rsidP="00DB5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 w:cstheme="minorHAnsi"/>
              </w:rPr>
            </w:pPr>
          </w:p>
        </w:tc>
        <w:tc>
          <w:tcPr>
            <w:tcW w:w="1524" w:type="dxa"/>
            <w:vMerge/>
          </w:tcPr>
          <w:p w14:paraId="371B46FD" w14:textId="77777777" w:rsidR="001D002F" w:rsidRPr="001D002F" w:rsidRDefault="001D002F" w:rsidP="00DB5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 w:cstheme="minorHAnsi"/>
              </w:rPr>
            </w:pPr>
          </w:p>
        </w:tc>
        <w:tc>
          <w:tcPr>
            <w:tcW w:w="1375" w:type="dxa"/>
            <w:vMerge/>
          </w:tcPr>
          <w:p w14:paraId="2C7F2F94" w14:textId="77777777" w:rsidR="001D002F" w:rsidRPr="001D002F" w:rsidRDefault="001D002F" w:rsidP="00DB5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 w:cstheme="minorHAnsi"/>
              </w:rPr>
            </w:pPr>
          </w:p>
        </w:tc>
        <w:tc>
          <w:tcPr>
            <w:tcW w:w="1360" w:type="dxa"/>
            <w:vMerge/>
          </w:tcPr>
          <w:p w14:paraId="2651082D" w14:textId="77777777" w:rsidR="001D002F" w:rsidRPr="001D002F" w:rsidRDefault="001D002F" w:rsidP="00DB5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 w:cstheme="minorHAnsi"/>
              </w:rPr>
            </w:pPr>
          </w:p>
        </w:tc>
        <w:tc>
          <w:tcPr>
            <w:tcW w:w="527" w:type="dxa"/>
          </w:tcPr>
          <w:p w14:paraId="0DB35DCC" w14:textId="77777777" w:rsidR="001D002F" w:rsidRPr="001D002F" w:rsidRDefault="001D002F" w:rsidP="00DB58F9">
            <w:pPr>
              <w:widowControl w:val="0"/>
              <w:spacing w:after="240"/>
              <w:jc w:val="center"/>
              <w:rPr>
                <w:rFonts w:eastAsia="Calibri" w:cstheme="minorHAnsi"/>
                <w:color w:val="000000"/>
              </w:rPr>
            </w:pPr>
            <w:r w:rsidRPr="001D002F">
              <w:rPr>
                <w:rFonts w:eastAsia="Calibri" w:cstheme="minorHAnsi"/>
                <w:color w:val="000000"/>
              </w:rPr>
              <w:t>PE</w:t>
            </w:r>
          </w:p>
        </w:tc>
        <w:tc>
          <w:tcPr>
            <w:tcW w:w="709" w:type="dxa"/>
          </w:tcPr>
          <w:p w14:paraId="35221E79" w14:textId="77777777" w:rsidR="001D002F" w:rsidRPr="001D002F" w:rsidRDefault="001D002F" w:rsidP="00DB58F9">
            <w:pPr>
              <w:widowControl w:val="0"/>
              <w:spacing w:after="240"/>
              <w:jc w:val="center"/>
              <w:rPr>
                <w:rFonts w:eastAsia="Calibri" w:cstheme="minorHAnsi"/>
                <w:color w:val="000000"/>
              </w:rPr>
            </w:pPr>
            <w:r w:rsidRPr="001D002F">
              <w:rPr>
                <w:rFonts w:eastAsia="Calibri" w:cstheme="minorHAnsi"/>
                <w:color w:val="000000"/>
              </w:rPr>
              <w:t>U/A</w:t>
            </w:r>
          </w:p>
        </w:tc>
        <w:tc>
          <w:tcPr>
            <w:tcW w:w="992" w:type="dxa"/>
          </w:tcPr>
          <w:p w14:paraId="78F7C6BE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  <w:color w:val="000000"/>
              </w:rPr>
              <w:t>ID</w:t>
            </w:r>
          </w:p>
        </w:tc>
        <w:tc>
          <w:tcPr>
            <w:tcW w:w="567" w:type="dxa"/>
          </w:tcPr>
          <w:p w14:paraId="54906F78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  <w:color w:val="000000"/>
              </w:rPr>
              <w:t>E</w:t>
            </w:r>
          </w:p>
        </w:tc>
        <w:tc>
          <w:tcPr>
            <w:tcW w:w="1418" w:type="dxa"/>
          </w:tcPr>
          <w:p w14:paraId="44111F97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Other</w:t>
            </w:r>
          </w:p>
        </w:tc>
        <w:tc>
          <w:tcPr>
            <w:tcW w:w="4394" w:type="dxa"/>
            <w:vMerge/>
          </w:tcPr>
          <w:p w14:paraId="5FF5CB41" w14:textId="77777777" w:rsidR="001D002F" w:rsidRPr="001D002F" w:rsidRDefault="001D002F" w:rsidP="00DB5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 w:cstheme="minorHAnsi"/>
              </w:rPr>
            </w:pPr>
          </w:p>
        </w:tc>
      </w:tr>
      <w:tr w:rsidR="001D002F" w:rsidRPr="001D002F" w14:paraId="58A240A4" w14:textId="77777777" w:rsidTr="001D002F">
        <w:tc>
          <w:tcPr>
            <w:tcW w:w="1446" w:type="dxa"/>
            <w:vAlign w:val="center"/>
          </w:tcPr>
          <w:p w14:paraId="1469C5D8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  <w:color w:val="000000"/>
              </w:rPr>
              <w:t>Carlisle (2018)</w:t>
            </w:r>
          </w:p>
        </w:tc>
        <w:tc>
          <w:tcPr>
            <w:tcW w:w="1524" w:type="dxa"/>
          </w:tcPr>
          <w:p w14:paraId="38D7B4C7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  <w:color w:val="000000"/>
              </w:rPr>
              <w:t xml:space="preserve">Graduate students </w:t>
            </w:r>
          </w:p>
        </w:tc>
        <w:tc>
          <w:tcPr>
            <w:tcW w:w="1375" w:type="dxa"/>
          </w:tcPr>
          <w:p w14:paraId="463F10CE" w14:textId="77777777" w:rsidR="001D002F" w:rsidRPr="001D002F" w:rsidRDefault="001D002F" w:rsidP="00DB58F9">
            <w:pPr>
              <w:jc w:val="center"/>
              <w:rPr>
                <w:rFonts w:eastAsia="Calibri" w:cstheme="minorHAnsi"/>
                <w:color w:val="000000"/>
              </w:rPr>
            </w:pPr>
            <w:r w:rsidRPr="001D002F">
              <w:rPr>
                <w:rFonts w:eastAsia="Calibri" w:cstheme="minorHAnsi"/>
                <w:color w:val="000000"/>
              </w:rPr>
              <w:t>Not mentioned</w:t>
            </w:r>
          </w:p>
          <w:p w14:paraId="7C7498DB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1360" w:type="dxa"/>
          </w:tcPr>
          <w:p w14:paraId="20190A96" w14:textId="77777777" w:rsidR="001D002F" w:rsidRPr="001D002F" w:rsidRDefault="001D002F" w:rsidP="00DB58F9">
            <w:pPr>
              <w:jc w:val="center"/>
              <w:rPr>
                <w:rFonts w:eastAsia="Calibri" w:cstheme="minorHAnsi"/>
                <w:color w:val="000000"/>
              </w:rPr>
            </w:pPr>
            <w:r w:rsidRPr="001D002F">
              <w:rPr>
                <w:rFonts w:eastAsia="Calibri" w:cstheme="minorHAnsi"/>
                <w:color w:val="000000"/>
              </w:rPr>
              <w:t>60</w:t>
            </w:r>
          </w:p>
          <w:p w14:paraId="7BB7EE16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  <w:color w:val="000000"/>
              </w:rPr>
              <w:t>minutes</w:t>
            </w:r>
          </w:p>
        </w:tc>
        <w:tc>
          <w:tcPr>
            <w:tcW w:w="527" w:type="dxa"/>
          </w:tcPr>
          <w:p w14:paraId="5A35BAC6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  <w:p w14:paraId="5A4B36A3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  <w:p w14:paraId="127BFCF6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X</w:t>
            </w:r>
          </w:p>
          <w:p w14:paraId="39A41281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709" w:type="dxa"/>
          </w:tcPr>
          <w:p w14:paraId="6666ADFC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  <w:p w14:paraId="0C2D958F" w14:textId="77777777" w:rsidR="001D002F" w:rsidRPr="001D002F" w:rsidRDefault="001D002F" w:rsidP="00DB58F9">
            <w:pPr>
              <w:jc w:val="center"/>
              <w:rPr>
                <w:rFonts w:eastAsia="Quattrocento Sans" w:cstheme="minorHAnsi"/>
                <w:color w:val="4D5156"/>
                <w:highlight w:val="white"/>
              </w:rPr>
            </w:pPr>
          </w:p>
          <w:p w14:paraId="4BCF4FD6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sdt>
              <w:sdtPr>
                <w:rPr>
                  <w:rFonts w:cstheme="minorHAnsi"/>
                </w:rPr>
                <w:tag w:val="goog_rdk_0"/>
                <w:id w:val="13665770"/>
              </w:sdtPr>
              <w:sdtContent>
                <w:r w:rsidRPr="001D002F">
                  <w:rPr>
                    <w:rFonts w:ascii="Segoe UI Symbol" w:eastAsia="Arial Unicode MS" w:hAnsi="Segoe UI Symbol" w:cs="Segoe UI Symbol"/>
                    <w:color w:val="4D5156"/>
                    <w:highlight w:val="white"/>
                  </w:rPr>
                  <w:t>✓</w:t>
                </w:r>
              </w:sdtContent>
            </w:sdt>
          </w:p>
        </w:tc>
        <w:tc>
          <w:tcPr>
            <w:tcW w:w="992" w:type="dxa"/>
          </w:tcPr>
          <w:p w14:paraId="6B36AA1E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  <w:p w14:paraId="2B2937E3" w14:textId="77777777" w:rsidR="001D002F" w:rsidRPr="001D002F" w:rsidRDefault="001D002F" w:rsidP="00DB58F9">
            <w:pPr>
              <w:jc w:val="center"/>
              <w:rPr>
                <w:rFonts w:eastAsia="Quattrocento Sans" w:cstheme="minorHAnsi"/>
                <w:color w:val="4D5156"/>
                <w:highlight w:val="white"/>
              </w:rPr>
            </w:pPr>
          </w:p>
          <w:p w14:paraId="6751C406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sdt>
              <w:sdtPr>
                <w:rPr>
                  <w:rFonts w:cstheme="minorHAnsi"/>
                </w:rPr>
                <w:tag w:val="goog_rdk_1"/>
                <w:id w:val="-805690851"/>
              </w:sdtPr>
              <w:sdtContent>
                <w:r w:rsidRPr="001D002F">
                  <w:rPr>
                    <w:rFonts w:ascii="Segoe UI Symbol" w:eastAsia="Arial Unicode MS" w:hAnsi="Segoe UI Symbol" w:cs="Segoe UI Symbol"/>
                    <w:color w:val="4D5156"/>
                    <w:highlight w:val="white"/>
                  </w:rPr>
                  <w:t>✓</w:t>
                </w:r>
              </w:sdtContent>
            </w:sdt>
          </w:p>
          <w:p w14:paraId="46D9FBBC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567" w:type="dxa"/>
          </w:tcPr>
          <w:p w14:paraId="339B482B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  <w:p w14:paraId="672C7089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  <w:p w14:paraId="2EE62C96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sdt>
              <w:sdtPr>
                <w:rPr>
                  <w:rFonts w:cstheme="minorHAnsi"/>
                </w:rPr>
                <w:tag w:val="goog_rdk_2"/>
                <w:id w:val="42496246"/>
              </w:sdtPr>
              <w:sdtContent>
                <w:r w:rsidRPr="001D002F">
                  <w:rPr>
                    <w:rFonts w:ascii="Segoe UI Symbol" w:eastAsia="Arial Unicode MS" w:hAnsi="Segoe UI Symbol" w:cs="Segoe UI Symbol"/>
                    <w:color w:val="4D5156"/>
                    <w:highlight w:val="white"/>
                  </w:rPr>
                  <w:t>✓</w:t>
                </w:r>
              </w:sdtContent>
            </w:sdt>
          </w:p>
          <w:p w14:paraId="4F4930C9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1418" w:type="dxa"/>
          </w:tcPr>
          <w:p w14:paraId="45E174FF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</w:tc>
        <w:tc>
          <w:tcPr>
            <w:tcW w:w="4394" w:type="dxa"/>
          </w:tcPr>
          <w:p w14:paraId="75523CA4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 xml:space="preserve">Facilitators shared personal anecdotes about IP. </w:t>
            </w:r>
          </w:p>
          <w:p w14:paraId="6EED4FE5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211EE8D3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Participant self-reflection and group discussion on IP experiences + acquired coping skills, unique qualities, and identifying contributions to success.</w:t>
            </w:r>
          </w:p>
          <w:p w14:paraId="39D69808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78933947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Recommended future reflection on the above exercise to remind participants of their strengths and skills.</w:t>
            </w:r>
          </w:p>
          <w:p w14:paraId="430958D8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</w:tc>
      </w:tr>
      <w:tr w:rsidR="001D002F" w:rsidRPr="001D002F" w14:paraId="77FBE89D" w14:textId="77777777" w:rsidTr="001D002F">
        <w:tc>
          <w:tcPr>
            <w:tcW w:w="1446" w:type="dxa"/>
            <w:vAlign w:val="center"/>
          </w:tcPr>
          <w:p w14:paraId="6396BC2D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  <w:color w:val="000000"/>
              </w:rPr>
              <w:t>Stephens (2022)</w:t>
            </w:r>
          </w:p>
        </w:tc>
        <w:tc>
          <w:tcPr>
            <w:tcW w:w="1524" w:type="dxa"/>
          </w:tcPr>
          <w:p w14:paraId="28BDFA11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  <w:color w:val="000000"/>
              </w:rPr>
              <w:t>Medical students</w:t>
            </w:r>
          </w:p>
        </w:tc>
        <w:tc>
          <w:tcPr>
            <w:tcW w:w="1375" w:type="dxa"/>
          </w:tcPr>
          <w:p w14:paraId="1B2F3159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  <w:color w:val="000000"/>
              </w:rPr>
              <w:t>5</w:t>
            </w:r>
          </w:p>
        </w:tc>
        <w:tc>
          <w:tcPr>
            <w:tcW w:w="1360" w:type="dxa"/>
          </w:tcPr>
          <w:p w14:paraId="7C84EEA2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  <w:color w:val="000000"/>
              </w:rPr>
              <w:t>Annual workshop for 5 years (time for each workshop not mentioned)</w:t>
            </w:r>
          </w:p>
        </w:tc>
        <w:tc>
          <w:tcPr>
            <w:tcW w:w="527" w:type="dxa"/>
          </w:tcPr>
          <w:p w14:paraId="12C3ABC0" w14:textId="77777777" w:rsidR="001D002F" w:rsidRPr="001D002F" w:rsidRDefault="001D002F" w:rsidP="00DB58F9">
            <w:pPr>
              <w:jc w:val="center"/>
              <w:rPr>
                <w:rFonts w:eastAsia="Quattrocento Sans" w:cstheme="minorHAnsi"/>
                <w:color w:val="4D5156"/>
                <w:highlight w:val="white"/>
              </w:rPr>
            </w:pPr>
          </w:p>
          <w:p w14:paraId="77A091A1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sdt>
              <w:sdtPr>
                <w:rPr>
                  <w:rFonts w:cstheme="minorHAnsi"/>
                </w:rPr>
                <w:tag w:val="goog_rdk_3"/>
                <w:id w:val="-251280234"/>
              </w:sdtPr>
              <w:sdtContent>
                <w:r w:rsidRPr="001D002F">
                  <w:rPr>
                    <w:rFonts w:ascii="Segoe UI Symbol" w:eastAsia="Arial Unicode MS" w:hAnsi="Segoe UI Symbol" w:cs="Segoe UI Symbol"/>
                    <w:color w:val="4D5156"/>
                    <w:highlight w:val="white"/>
                  </w:rPr>
                  <w:t>✓</w:t>
                </w:r>
              </w:sdtContent>
            </w:sdt>
          </w:p>
          <w:p w14:paraId="65FFC61F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709" w:type="dxa"/>
          </w:tcPr>
          <w:p w14:paraId="20607E09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  <w:p w14:paraId="30CFF2E4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X</w:t>
            </w:r>
          </w:p>
          <w:p w14:paraId="34A5E394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992" w:type="dxa"/>
          </w:tcPr>
          <w:p w14:paraId="5B187AEF" w14:textId="77777777" w:rsidR="001D002F" w:rsidRPr="001D002F" w:rsidRDefault="001D002F" w:rsidP="00DB58F9">
            <w:pPr>
              <w:jc w:val="center"/>
              <w:rPr>
                <w:rFonts w:eastAsia="Quattrocento Sans" w:cstheme="minorHAnsi"/>
                <w:color w:val="4D5156"/>
                <w:highlight w:val="white"/>
              </w:rPr>
            </w:pPr>
          </w:p>
          <w:p w14:paraId="5530F851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sdt>
              <w:sdtPr>
                <w:rPr>
                  <w:rFonts w:cstheme="minorHAnsi"/>
                </w:rPr>
                <w:tag w:val="goog_rdk_4"/>
                <w:id w:val="202752263"/>
              </w:sdtPr>
              <w:sdtContent>
                <w:r w:rsidRPr="001D002F">
                  <w:rPr>
                    <w:rFonts w:ascii="Segoe UI Symbol" w:eastAsia="Arial Unicode MS" w:hAnsi="Segoe UI Symbol" w:cs="Segoe UI Symbol"/>
                    <w:color w:val="4D5156"/>
                    <w:highlight w:val="white"/>
                  </w:rPr>
                  <w:t>✓</w:t>
                </w:r>
              </w:sdtContent>
            </w:sdt>
          </w:p>
          <w:p w14:paraId="52B31EEE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567" w:type="dxa"/>
          </w:tcPr>
          <w:p w14:paraId="3CB672B1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  <w:p w14:paraId="3E5ACF29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X</w:t>
            </w:r>
          </w:p>
          <w:p w14:paraId="3CCA3016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1418" w:type="dxa"/>
          </w:tcPr>
          <w:p w14:paraId="33A38DD1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</w:tc>
        <w:tc>
          <w:tcPr>
            <w:tcW w:w="4394" w:type="dxa"/>
          </w:tcPr>
          <w:p w14:paraId="24844BE4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Mask making workshop (end of each academic year for 5 years)</w:t>
            </w:r>
          </w:p>
          <w:p w14:paraId="02602FD1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3F170B11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Reflective activity involving guided prompts comparing final masks to previous ones.</w:t>
            </w:r>
          </w:p>
          <w:p w14:paraId="7210501C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76DE3735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Reflections on professional identity changes, features expressed in masks, and impact of mask-making process.</w:t>
            </w:r>
          </w:p>
          <w:p w14:paraId="45F8E1D1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</w:tc>
      </w:tr>
      <w:tr w:rsidR="001D002F" w:rsidRPr="001D002F" w14:paraId="681A3A57" w14:textId="77777777" w:rsidTr="001D002F">
        <w:tc>
          <w:tcPr>
            <w:tcW w:w="1446" w:type="dxa"/>
            <w:vAlign w:val="center"/>
          </w:tcPr>
          <w:p w14:paraId="1617B923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  <w:color w:val="000000"/>
              </w:rPr>
              <w:lastRenderedPageBreak/>
              <w:t>O'Connell et al. (2020)</w:t>
            </w:r>
          </w:p>
        </w:tc>
        <w:tc>
          <w:tcPr>
            <w:tcW w:w="1524" w:type="dxa"/>
          </w:tcPr>
          <w:p w14:paraId="27262EFC" w14:textId="77777777" w:rsidR="001D002F" w:rsidRPr="001D002F" w:rsidRDefault="001D002F" w:rsidP="00DB58F9">
            <w:pPr>
              <w:widowControl w:val="0"/>
              <w:spacing w:after="240" w:line="360" w:lineRule="auto"/>
              <w:jc w:val="center"/>
              <w:rPr>
                <w:rFonts w:eastAsia="Calibri" w:cstheme="minorHAnsi"/>
                <w:color w:val="000000"/>
              </w:rPr>
            </w:pPr>
            <w:r w:rsidRPr="001D002F">
              <w:rPr>
                <w:rFonts w:eastAsia="Calibri" w:cstheme="minorHAnsi"/>
                <w:color w:val="000000"/>
              </w:rPr>
              <w:t>females in STEM (Multi</w:t>
            </w:r>
            <w:r w:rsidRPr="001D002F">
              <w:rPr>
                <w:rFonts w:cstheme="minorHAnsi"/>
              </w:rPr>
              <w:t xml:space="preserve"> </w:t>
            </w:r>
            <w:r w:rsidRPr="001D002F">
              <w:rPr>
                <w:rFonts w:eastAsia="Calibri" w:cstheme="minorHAnsi"/>
                <w:color w:val="000000"/>
              </w:rPr>
              <w:t>professional)</w:t>
            </w:r>
          </w:p>
        </w:tc>
        <w:tc>
          <w:tcPr>
            <w:tcW w:w="1375" w:type="dxa"/>
          </w:tcPr>
          <w:p w14:paraId="7EE54705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  <w:color w:val="000000"/>
              </w:rPr>
              <w:t>100</w:t>
            </w:r>
          </w:p>
        </w:tc>
        <w:tc>
          <w:tcPr>
            <w:tcW w:w="1360" w:type="dxa"/>
          </w:tcPr>
          <w:p w14:paraId="3CE283FA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  <w:color w:val="000000"/>
              </w:rPr>
              <w:t>60 minutes</w:t>
            </w:r>
          </w:p>
        </w:tc>
        <w:tc>
          <w:tcPr>
            <w:tcW w:w="527" w:type="dxa"/>
          </w:tcPr>
          <w:p w14:paraId="58EDDCB8" w14:textId="77777777" w:rsidR="001D002F" w:rsidRPr="001D002F" w:rsidRDefault="001D002F" w:rsidP="00DB58F9">
            <w:pPr>
              <w:jc w:val="center"/>
              <w:rPr>
                <w:rFonts w:eastAsia="Quattrocento Sans" w:cstheme="minorHAnsi"/>
                <w:color w:val="4D5156"/>
                <w:highlight w:val="white"/>
              </w:rPr>
            </w:pPr>
          </w:p>
          <w:p w14:paraId="383962F3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sdt>
              <w:sdtPr>
                <w:rPr>
                  <w:rFonts w:cstheme="minorHAnsi"/>
                </w:rPr>
                <w:tag w:val="goog_rdk_5"/>
                <w:id w:val="-1904677361"/>
              </w:sdtPr>
              <w:sdtContent>
                <w:r w:rsidRPr="001D002F">
                  <w:rPr>
                    <w:rFonts w:ascii="Segoe UI Symbol" w:eastAsia="Arial Unicode MS" w:hAnsi="Segoe UI Symbol" w:cs="Segoe UI Symbol"/>
                    <w:color w:val="4D5156"/>
                    <w:highlight w:val="white"/>
                  </w:rPr>
                  <w:t>✓</w:t>
                </w:r>
              </w:sdtContent>
            </w:sdt>
          </w:p>
          <w:p w14:paraId="0C95D188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709" w:type="dxa"/>
          </w:tcPr>
          <w:p w14:paraId="6A940C4B" w14:textId="77777777" w:rsidR="001D002F" w:rsidRPr="001D002F" w:rsidRDefault="001D002F" w:rsidP="00DB58F9">
            <w:pPr>
              <w:jc w:val="center"/>
              <w:rPr>
                <w:rFonts w:eastAsia="Quattrocento Sans" w:cstheme="minorHAnsi"/>
                <w:color w:val="4D5156"/>
                <w:highlight w:val="white"/>
              </w:rPr>
            </w:pPr>
          </w:p>
          <w:p w14:paraId="4CA89ACC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sdt>
              <w:sdtPr>
                <w:rPr>
                  <w:rFonts w:cstheme="minorHAnsi"/>
                </w:rPr>
                <w:tag w:val="goog_rdk_6"/>
                <w:id w:val="296502979"/>
              </w:sdtPr>
              <w:sdtContent>
                <w:r w:rsidRPr="001D002F">
                  <w:rPr>
                    <w:rFonts w:ascii="Segoe UI Symbol" w:eastAsia="Arial Unicode MS" w:hAnsi="Segoe UI Symbol" w:cs="Segoe UI Symbol"/>
                    <w:color w:val="4D5156"/>
                    <w:highlight w:val="white"/>
                  </w:rPr>
                  <w:t>✓</w:t>
                </w:r>
              </w:sdtContent>
            </w:sdt>
          </w:p>
          <w:p w14:paraId="7B47601E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992" w:type="dxa"/>
          </w:tcPr>
          <w:p w14:paraId="7C3F6132" w14:textId="77777777" w:rsidR="001D002F" w:rsidRPr="001D002F" w:rsidRDefault="001D002F" w:rsidP="00DB58F9">
            <w:pPr>
              <w:jc w:val="center"/>
              <w:rPr>
                <w:rFonts w:eastAsia="Quattrocento Sans" w:cstheme="minorHAnsi"/>
                <w:color w:val="4D5156"/>
                <w:highlight w:val="white"/>
              </w:rPr>
            </w:pPr>
          </w:p>
          <w:p w14:paraId="2680B693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sdt>
              <w:sdtPr>
                <w:rPr>
                  <w:rFonts w:cstheme="minorHAnsi"/>
                </w:rPr>
                <w:tag w:val="goog_rdk_7"/>
                <w:id w:val="-314488958"/>
              </w:sdtPr>
              <w:sdtContent>
                <w:r w:rsidRPr="001D002F">
                  <w:rPr>
                    <w:rFonts w:ascii="Segoe UI Symbol" w:eastAsia="Arial Unicode MS" w:hAnsi="Segoe UI Symbol" w:cs="Segoe UI Symbol"/>
                    <w:color w:val="4D5156"/>
                    <w:highlight w:val="white"/>
                  </w:rPr>
                  <w:t>✓</w:t>
                </w:r>
              </w:sdtContent>
            </w:sdt>
          </w:p>
        </w:tc>
        <w:tc>
          <w:tcPr>
            <w:tcW w:w="567" w:type="dxa"/>
          </w:tcPr>
          <w:p w14:paraId="32E8DF2C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1418" w:type="dxa"/>
          </w:tcPr>
          <w:p w14:paraId="2AC6768C" w14:textId="77777777" w:rsidR="001D002F" w:rsidRPr="001D002F" w:rsidRDefault="001D002F" w:rsidP="00DB58F9">
            <w:pPr>
              <w:jc w:val="center"/>
              <w:rPr>
                <w:rFonts w:eastAsia="Calibri" w:cstheme="minorHAnsi"/>
                <w:color w:val="000000"/>
              </w:rPr>
            </w:pPr>
            <w:r w:rsidRPr="001D002F">
              <w:rPr>
                <w:rFonts w:eastAsia="Calibri" w:cstheme="minorHAnsi"/>
                <w:color w:val="000000"/>
              </w:rPr>
              <w:t>Understand bias toward women in STEM</w:t>
            </w:r>
          </w:p>
        </w:tc>
        <w:tc>
          <w:tcPr>
            <w:tcW w:w="4394" w:type="dxa"/>
          </w:tcPr>
          <w:p w14:paraId="1ABEB15A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Pre-workshop assessment of IP using CIPS.</w:t>
            </w:r>
          </w:p>
          <w:p w14:paraId="20A69107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31169063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 xml:space="preserve">Introduction to IP </w:t>
            </w:r>
          </w:p>
          <w:p w14:paraId="49ADED72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307B1332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Introduction of participants: Interactive activity "The Many Whos I Am."</w:t>
            </w:r>
          </w:p>
          <w:p w14:paraId="7C9C2466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(Participants stood in pairs, listing things they were for one minute, then say what a trusted person would say about them)</w:t>
            </w:r>
          </w:p>
          <w:p w14:paraId="0D2D68F3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221FEA8D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Exploration of inner impost</w:t>
            </w:r>
            <w:r w:rsidRPr="001D002F">
              <w:rPr>
                <w:rFonts w:cstheme="minorHAnsi"/>
              </w:rPr>
              <w:t>e</w:t>
            </w:r>
            <w:r w:rsidRPr="001D002F">
              <w:rPr>
                <w:rFonts w:eastAsia="Calibri" w:cstheme="minorHAnsi"/>
              </w:rPr>
              <w:t>r influence on communication.</w:t>
            </w:r>
          </w:p>
          <w:p w14:paraId="3D75E682" w14:textId="77777777" w:rsidR="001D002F" w:rsidRPr="001D002F" w:rsidRDefault="001D002F" w:rsidP="001D002F">
            <w:pPr>
              <w:numPr>
                <w:ilvl w:val="0"/>
                <w:numId w:val="3"/>
              </w:num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Discussion of CIPS survey results.</w:t>
            </w:r>
          </w:p>
          <w:p w14:paraId="6F18E769" w14:textId="77777777" w:rsidR="001D002F" w:rsidRPr="001D002F" w:rsidRDefault="001D002F" w:rsidP="001D002F">
            <w:pPr>
              <w:numPr>
                <w:ilvl w:val="0"/>
                <w:numId w:val="3"/>
              </w:num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Impost</w:t>
            </w:r>
            <w:r w:rsidRPr="001D002F">
              <w:rPr>
                <w:rFonts w:cstheme="minorHAnsi"/>
              </w:rPr>
              <w:t>e</w:t>
            </w:r>
            <w:r w:rsidRPr="001D002F">
              <w:rPr>
                <w:rFonts w:eastAsia="Calibri" w:cstheme="minorHAnsi"/>
              </w:rPr>
              <w:t>r Cover Letter Review: Analysed cover letters to highlight best practices.</w:t>
            </w:r>
          </w:p>
          <w:p w14:paraId="29728D59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2AA55FE2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Implicit bias – review of research</w:t>
            </w:r>
          </w:p>
          <w:p w14:paraId="255C1EB2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5A1251FA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 xml:space="preserve">Institutional interventions - review of examples </w:t>
            </w:r>
          </w:p>
          <w:p w14:paraId="0BDFD052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24478DDE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 xml:space="preserve">4. Communication exercises: re-framing power dynamics by understanding body language and </w:t>
            </w:r>
            <w:r w:rsidRPr="001D002F">
              <w:rPr>
                <w:rFonts w:cstheme="minorHAnsi"/>
              </w:rPr>
              <w:t>practise</w:t>
            </w:r>
            <w:r w:rsidRPr="001D002F">
              <w:rPr>
                <w:rFonts w:eastAsia="Calibri" w:cstheme="minorHAnsi"/>
              </w:rPr>
              <w:t xml:space="preserve"> for an interview in a game called Half-life</w:t>
            </w:r>
          </w:p>
        </w:tc>
      </w:tr>
      <w:tr w:rsidR="001D002F" w:rsidRPr="001D002F" w14:paraId="5C3909E4" w14:textId="77777777" w:rsidTr="001D002F">
        <w:tc>
          <w:tcPr>
            <w:tcW w:w="1446" w:type="dxa"/>
            <w:vAlign w:val="center"/>
          </w:tcPr>
          <w:p w14:paraId="513CFA64" w14:textId="77777777" w:rsidR="001D002F" w:rsidRPr="001D002F" w:rsidRDefault="001D002F" w:rsidP="00DB58F9">
            <w:pPr>
              <w:widowControl w:val="0"/>
              <w:spacing w:after="240"/>
              <w:jc w:val="center"/>
              <w:rPr>
                <w:rFonts w:eastAsia="Calibri" w:cstheme="minorHAnsi"/>
                <w:color w:val="000000"/>
              </w:rPr>
            </w:pPr>
            <w:r w:rsidRPr="001D002F">
              <w:rPr>
                <w:rFonts w:eastAsia="Calibri" w:cstheme="minorHAnsi"/>
                <w:color w:val="000000"/>
              </w:rPr>
              <w:t>Popovic</w:t>
            </w:r>
          </w:p>
          <w:p w14:paraId="2B5E9F8D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  <w:color w:val="000000"/>
              </w:rPr>
              <w:t>(2021)</w:t>
            </w:r>
          </w:p>
        </w:tc>
        <w:tc>
          <w:tcPr>
            <w:tcW w:w="1524" w:type="dxa"/>
          </w:tcPr>
          <w:p w14:paraId="681BBA2A" w14:textId="77777777" w:rsidR="001D002F" w:rsidRPr="001D002F" w:rsidRDefault="001D002F" w:rsidP="00DB58F9">
            <w:pPr>
              <w:widowControl w:val="0"/>
              <w:spacing w:after="240" w:line="360" w:lineRule="auto"/>
              <w:jc w:val="center"/>
              <w:rPr>
                <w:rFonts w:eastAsia="Calibri" w:cstheme="minorHAnsi"/>
                <w:color w:val="000000"/>
              </w:rPr>
            </w:pPr>
            <w:r w:rsidRPr="001D002F">
              <w:rPr>
                <w:rFonts w:eastAsia="Calibri" w:cstheme="minorHAnsi"/>
                <w:color w:val="000000"/>
              </w:rPr>
              <w:t>Graduate students</w:t>
            </w:r>
          </w:p>
        </w:tc>
        <w:tc>
          <w:tcPr>
            <w:tcW w:w="1375" w:type="dxa"/>
          </w:tcPr>
          <w:p w14:paraId="0AC1C436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  <w:color w:val="000000"/>
              </w:rPr>
              <w:t>12</w:t>
            </w:r>
          </w:p>
        </w:tc>
        <w:tc>
          <w:tcPr>
            <w:tcW w:w="1360" w:type="dxa"/>
          </w:tcPr>
          <w:p w14:paraId="4691151F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  <w:color w:val="000000"/>
              </w:rPr>
              <w:t>90 -120 minutes</w:t>
            </w:r>
          </w:p>
        </w:tc>
        <w:tc>
          <w:tcPr>
            <w:tcW w:w="527" w:type="dxa"/>
          </w:tcPr>
          <w:p w14:paraId="46E4275E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X</w:t>
            </w:r>
          </w:p>
          <w:p w14:paraId="39C72A93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709" w:type="dxa"/>
          </w:tcPr>
          <w:p w14:paraId="28B912AF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X</w:t>
            </w:r>
          </w:p>
          <w:p w14:paraId="5F0E8FC6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992" w:type="dxa"/>
          </w:tcPr>
          <w:p w14:paraId="4CAE94B7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sdt>
              <w:sdtPr>
                <w:rPr>
                  <w:rFonts w:cstheme="minorHAnsi"/>
                </w:rPr>
                <w:tag w:val="goog_rdk_8"/>
                <w:id w:val="-1839609976"/>
              </w:sdtPr>
              <w:sdtContent>
                <w:r w:rsidRPr="001D002F">
                  <w:rPr>
                    <w:rFonts w:ascii="Segoe UI Symbol" w:eastAsia="Arial Unicode MS" w:hAnsi="Segoe UI Symbol" w:cs="Segoe UI Symbol"/>
                    <w:color w:val="4D5156"/>
                    <w:highlight w:val="white"/>
                  </w:rPr>
                  <w:t>✓</w:t>
                </w:r>
              </w:sdtContent>
            </w:sdt>
          </w:p>
          <w:p w14:paraId="608C1EFF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  <w:p w14:paraId="7A8E19C4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*</w:t>
            </w:r>
            <w:r w:rsidRPr="001D002F">
              <w:rPr>
                <w:rFonts w:eastAsia="Calibri" w:cstheme="minorHAnsi"/>
                <w:color w:val="000000"/>
              </w:rPr>
              <w:t xml:space="preserve"> (</w:t>
            </w:r>
            <w:r w:rsidRPr="001D002F">
              <w:rPr>
                <w:rFonts w:eastAsia="Calibri" w:cstheme="minorHAnsi"/>
              </w:rPr>
              <w:t xml:space="preserve">Uses theory) </w:t>
            </w:r>
          </w:p>
        </w:tc>
        <w:tc>
          <w:tcPr>
            <w:tcW w:w="567" w:type="dxa"/>
          </w:tcPr>
          <w:p w14:paraId="387F5B15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sdt>
              <w:sdtPr>
                <w:rPr>
                  <w:rFonts w:cstheme="minorHAnsi"/>
                </w:rPr>
                <w:tag w:val="goog_rdk_9"/>
                <w:id w:val="522752753"/>
              </w:sdtPr>
              <w:sdtContent>
                <w:r w:rsidRPr="001D002F">
                  <w:rPr>
                    <w:rFonts w:ascii="Segoe UI Symbol" w:eastAsia="Arial Unicode MS" w:hAnsi="Segoe UI Symbol" w:cs="Segoe UI Symbol"/>
                    <w:color w:val="4D5156"/>
                    <w:highlight w:val="white"/>
                  </w:rPr>
                  <w:t>✓</w:t>
                </w:r>
              </w:sdtContent>
            </w:sdt>
          </w:p>
        </w:tc>
        <w:tc>
          <w:tcPr>
            <w:tcW w:w="1418" w:type="dxa"/>
          </w:tcPr>
          <w:p w14:paraId="08D5F73E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</w:tc>
        <w:tc>
          <w:tcPr>
            <w:tcW w:w="4394" w:type="dxa"/>
          </w:tcPr>
          <w:p w14:paraId="137ACB5C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Self-created IP survey to identify participants for group intervention.</w:t>
            </w:r>
          </w:p>
          <w:p w14:paraId="68D846FC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4C282516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lastRenderedPageBreak/>
              <w:t xml:space="preserve">Group intervention: using Bowen's Family System Theory* </w:t>
            </w:r>
            <w:r w:rsidRPr="001D002F">
              <w:rPr>
                <w:rFonts w:cstheme="minorHAnsi"/>
              </w:rPr>
              <w:t>focusing on differentiation</w:t>
            </w:r>
            <w:r w:rsidRPr="001D002F">
              <w:rPr>
                <w:rFonts w:eastAsia="Calibri" w:cstheme="minorHAnsi"/>
              </w:rPr>
              <w:t xml:space="preserve"> of self by discussing family values, connections, educational accomplishments, and coping skills.</w:t>
            </w:r>
          </w:p>
          <w:p w14:paraId="3B239A47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5FE2751A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Completion of genogram to depict multigenerational patterns (homework)</w:t>
            </w:r>
          </w:p>
          <w:p w14:paraId="0DB34216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30FAFF17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 xml:space="preserve">Post-workshop (3 weeks) semi-structured interviews to assess impact. </w:t>
            </w:r>
          </w:p>
          <w:p w14:paraId="2818D891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</w:tc>
      </w:tr>
      <w:tr w:rsidR="001D002F" w:rsidRPr="001D002F" w14:paraId="202C76AD" w14:textId="77777777" w:rsidTr="001D002F">
        <w:tc>
          <w:tcPr>
            <w:tcW w:w="1446" w:type="dxa"/>
            <w:vAlign w:val="center"/>
          </w:tcPr>
          <w:p w14:paraId="133D5A28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  <w:color w:val="000000"/>
              </w:rPr>
              <w:lastRenderedPageBreak/>
              <w:t>Hutchins and Flores (2021)</w:t>
            </w:r>
          </w:p>
        </w:tc>
        <w:tc>
          <w:tcPr>
            <w:tcW w:w="1524" w:type="dxa"/>
          </w:tcPr>
          <w:p w14:paraId="33B85A58" w14:textId="77777777" w:rsidR="001D002F" w:rsidRPr="001D002F" w:rsidRDefault="001D002F" w:rsidP="00DB58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 w:cstheme="minorHAnsi"/>
                <w:color w:val="000000"/>
              </w:rPr>
            </w:pPr>
            <w:r w:rsidRPr="001D002F">
              <w:rPr>
                <w:rFonts w:eastAsia="Calibri" w:cstheme="minorHAnsi"/>
                <w:color w:val="000000"/>
              </w:rPr>
              <w:t>Academic faculty and executives from a biotechnology firm</w:t>
            </w:r>
          </w:p>
        </w:tc>
        <w:tc>
          <w:tcPr>
            <w:tcW w:w="1375" w:type="dxa"/>
          </w:tcPr>
          <w:p w14:paraId="426EA315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  <w:color w:val="000000"/>
              </w:rPr>
              <w:t>12-15</w:t>
            </w:r>
          </w:p>
        </w:tc>
        <w:tc>
          <w:tcPr>
            <w:tcW w:w="1360" w:type="dxa"/>
          </w:tcPr>
          <w:p w14:paraId="2973308D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  <w:color w:val="000000"/>
              </w:rPr>
              <w:t>120 minutes</w:t>
            </w:r>
          </w:p>
        </w:tc>
        <w:tc>
          <w:tcPr>
            <w:tcW w:w="527" w:type="dxa"/>
          </w:tcPr>
          <w:p w14:paraId="431A557C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X</w:t>
            </w:r>
          </w:p>
          <w:p w14:paraId="644E3BBA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709" w:type="dxa"/>
          </w:tcPr>
          <w:p w14:paraId="28564BED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X</w:t>
            </w:r>
          </w:p>
          <w:p w14:paraId="11AB9885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</w:tc>
        <w:tc>
          <w:tcPr>
            <w:tcW w:w="992" w:type="dxa"/>
          </w:tcPr>
          <w:p w14:paraId="7F06DC7C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sdt>
              <w:sdtPr>
                <w:rPr>
                  <w:rFonts w:cstheme="minorHAnsi"/>
                </w:rPr>
                <w:tag w:val="goog_rdk_10"/>
                <w:id w:val="2017659915"/>
              </w:sdtPr>
              <w:sdtContent>
                <w:r w:rsidRPr="001D002F">
                  <w:rPr>
                    <w:rFonts w:ascii="Segoe UI Symbol" w:eastAsia="Arial Unicode MS" w:hAnsi="Segoe UI Symbol" w:cs="Segoe UI Symbol"/>
                    <w:color w:val="4D5156"/>
                    <w:highlight w:val="white"/>
                  </w:rPr>
                  <w:t>✓</w:t>
                </w:r>
              </w:sdtContent>
            </w:sdt>
          </w:p>
          <w:p w14:paraId="45458DC3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  <w:p w14:paraId="185C5054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*</w:t>
            </w:r>
            <w:r w:rsidRPr="001D002F">
              <w:rPr>
                <w:rFonts w:eastAsia="Calibri" w:cstheme="minorHAnsi"/>
                <w:color w:val="000000"/>
              </w:rPr>
              <w:t xml:space="preserve"> (</w:t>
            </w:r>
            <w:r w:rsidRPr="001D002F">
              <w:rPr>
                <w:rFonts w:eastAsia="Calibri" w:cstheme="minorHAnsi"/>
              </w:rPr>
              <w:t>Uses theory)</w:t>
            </w:r>
          </w:p>
        </w:tc>
        <w:tc>
          <w:tcPr>
            <w:tcW w:w="567" w:type="dxa"/>
          </w:tcPr>
          <w:p w14:paraId="28825BDE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sdt>
              <w:sdtPr>
                <w:rPr>
                  <w:rFonts w:cstheme="minorHAnsi"/>
                </w:rPr>
                <w:tag w:val="goog_rdk_11"/>
                <w:id w:val="1214077734"/>
              </w:sdtPr>
              <w:sdtContent>
                <w:r w:rsidRPr="001D002F">
                  <w:rPr>
                    <w:rFonts w:ascii="Segoe UI Symbol" w:eastAsia="Arial Unicode MS" w:hAnsi="Segoe UI Symbol" w:cs="Segoe UI Symbol"/>
                    <w:color w:val="4D5156"/>
                    <w:highlight w:val="white"/>
                  </w:rPr>
                  <w:t>✓</w:t>
                </w:r>
              </w:sdtContent>
            </w:sdt>
          </w:p>
        </w:tc>
        <w:tc>
          <w:tcPr>
            <w:tcW w:w="1418" w:type="dxa"/>
          </w:tcPr>
          <w:p w14:paraId="2C0B13B7" w14:textId="77777777" w:rsidR="001D002F" w:rsidRPr="001D002F" w:rsidRDefault="001D002F" w:rsidP="00DB58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 w:cstheme="minorHAnsi"/>
                <w:color w:val="000000"/>
              </w:rPr>
            </w:pPr>
          </w:p>
        </w:tc>
        <w:tc>
          <w:tcPr>
            <w:tcW w:w="4394" w:type="dxa"/>
          </w:tcPr>
          <w:p w14:paraId="40001292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 xml:space="preserve">2×120 min workshops delivered a week apart. </w:t>
            </w:r>
          </w:p>
          <w:p w14:paraId="5DD542A1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596A014A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 xml:space="preserve">Pre-workshop: assessment of IP using CIPS + instructional webinar on writing imposter impact </w:t>
            </w:r>
            <w:r w:rsidRPr="001D002F">
              <w:rPr>
                <w:rFonts w:cstheme="minorHAnsi"/>
              </w:rPr>
              <w:t>statements</w:t>
            </w:r>
            <w:r w:rsidRPr="001D002F">
              <w:rPr>
                <w:rFonts w:eastAsia="Calibri" w:cstheme="minorHAnsi"/>
              </w:rPr>
              <w:t>.</w:t>
            </w:r>
          </w:p>
          <w:p w14:paraId="52C055D0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37A8F5EA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Uses 3 Cognitive processing therapy* tools:</w:t>
            </w:r>
          </w:p>
          <w:p w14:paraId="67EED451" w14:textId="77777777" w:rsidR="001D002F" w:rsidRPr="001D002F" w:rsidRDefault="001D002F" w:rsidP="001D002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 w:cstheme="minorHAnsi"/>
                <w:color w:val="000000"/>
              </w:rPr>
            </w:pPr>
            <w:r w:rsidRPr="001D002F">
              <w:rPr>
                <w:rFonts w:eastAsia="Calibri" w:cstheme="minorHAnsi"/>
                <w:color w:val="000000"/>
              </w:rPr>
              <w:t>A-B-C worksheet to help participants break down their impact statement.</w:t>
            </w:r>
          </w:p>
          <w:p w14:paraId="50541E1D" w14:textId="77777777" w:rsidR="001D002F" w:rsidRPr="001D002F" w:rsidRDefault="001D002F" w:rsidP="001D002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 w:cstheme="minorHAnsi"/>
                <w:color w:val="000000"/>
              </w:rPr>
            </w:pPr>
            <w:r w:rsidRPr="001D002F">
              <w:rPr>
                <w:rFonts w:eastAsia="Calibri" w:cstheme="minorHAnsi"/>
                <w:color w:val="000000"/>
              </w:rPr>
              <w:t>The Challenging Questions worksheet: a list of questions to challenge their problematic belief.</w:t>
            </w:r>
          </w:p>
          <w:p w14:paraId="46140D96" w14:textId="77777777" w:rsidR="001D002F" w:rsidRPr="001D002F" w:rsidRDefault="001D002F" w:rsidP="001D002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 w:cstheme="minorHAnsi"/>
                <w:color w:val="000000"/>
              </w:rPr>
            </w:pPr>
            <w:r w:rsidRPr="001D002F">
              <w:rPr>
                <w:rFonts w:eastAsia="Calibri" w:cstheme="minorHAnsi"/>
                <w:color w:val="000000"/>
              </w:rPr>
              <w:t xml:space="preserve">The Problematic Thinking Patterns worksheet with seven patterns of thinking that reinforce negative, </w:t>
            </w:r>
            <w:r w:rsidRPr="001D002F">
              <w:rPr>
                <w:rFonts w:eastAsia="Calibri" w:cstheme="minorHAnsi"/>
                <w:color w:val="000000"/>
              </w:rPr>
              <w:lastRenderedPageBreak/>
              <w:t xml:space="preserve">maladaptive beliefs, and self-defeating behaviours. </w:t>
            </w:r>
          </w:p>
          <w:p w14:paraId="0A59FF2C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399EFFFE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 xml:space="preserve">Session 1: </w:t>
            </w:r>
          </w:p>
          <w:p w14:paraId="23CF9847" w14:textId="77777777" w:rsidR="001D002F" w:rsidRPr="001D002F" w:rsidRDefault="001D002F" w:rsidP="00DB58F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 w:cstheme="minorHAnsi"/>
                <w:color w:val="000000"/>
              </w:rPr>
            </w:pPr>
            <w:r w:rsidRPr="001D002F">
              <w:rPr>
                <w:rFonts w:eastAsia="Calibri" w:cstheme="minorHAnsi"/>
                <w:color w:val="000000"/>
              </w:rPr>
              <w:t>Introduction to IP and CPT</w:t>
            </w:r>
          </w:p>
          <w:p w14:paraId="6E11AFEF" w14:textId="77777777" w:rsidR="001D002F" w:rsidRPr="001D002F" w:rsidRDefault="001D002F" w:rsidP="00DB58F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 w:cstheme="minorHAnsi"/>
                <w:color w:val="000000"/>
              </w:rPr>
            </w:pPr>
            <w:r w:rsidRPr="001D002F">
              <w:rPr>
                <w:rFonts w:eastAsia="Calibri" w:cstheme="minorHAnsi"/>
                <w:color w:val="000000"/>
              </w:rPr>
              <w:t xml:space="preserve">Individual + </w:t>
            </w:r>
            <w:r w:rsidRPr="001D002F">
              <w:rPr>
                <w:rFonts w:cstheme="minorHAnsi"/>
              </w:rPr>
              <w:t>group work</w:t>
            </w:r>
            <w:r w:rsidRPr="001D002F">
              <w:rPr>
                <w:rFonts w:eastAsia="Calibri" w:cstheme="minorHAnsi"/>
                <w:color w:val="000000"/>
              </w:rPr>
              <w:t xml:space="preserve"> using 3 CPT tools to work on and share impact </w:t>
            </w:r>
            <w:r w:rsidRPr="001D002F">
              <w:rPr>
                <w:rFonts w:cstheme="minorHAnsi"/>
              </w:rPr>
              <w:t>statements</w:t>
            </w:r>
            <w:r w:rsidRPr="001D002F">
              <w:rPr>
                <w:rFonts w:eastAsia="Calibri" w:cstheme="minorHAnsi"/>
                <w:color w:val="000000"/>
              </w:rPr>
              <w:t>, stuck points, and discussing their patterns of problematic thinking.</w:t>
            </w:r>
          </w:p>
          <w:p w14:paraId="3797635A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45CB5361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In between sessions, participants were asked to complete parts of the worksheets using skills presented during the first session.</w:t>
            </w:r>
          </w:p>
          <w:p w14:paraId="244A885B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5A5DD5E9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 xml:space="preserve">Session 2: Discussion of practice assignments; continued use of CPT tools (Challenging Question, Thinking Patterns, Rewriting Impact Statement to reframe their thoughts and beliefs about the imposter episode) and sharing with a dyadic partner. </w:t>
            </w:r>
          </w:p>
          <w:p w14:paraId="5CE43717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3A225954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 xml:space="preserve">Post session survey + focus group to assess impact. </w:t>
            </w:r>
          </w:p>
          <w:p w14:paraId="52C9BB8A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</w:tc>
      </w:tr>
      <w:tr w:rsidR="001D002F" w:rsidRPr="001D002F" w14:paraId="70E7339E" w14:textId="77777777" w:rsidTr="001D002F">
        <w:tc>
          <w:tcPr>
            <w:tcW w:w="1446" w:type="dxa"/>
            <w:vAlign w:val="center"/>
          </w:tcPr>
          <w:p w14:paraId="64D180A5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  <w:color w:val="000000"/>
              </w:rPr>
              <w:lastRenderedPageBreak/>
              <w:t>Haney et al. (2018)</w:t>
            </w:r>
          </w:p>
        </w:tc>
        <w:tc>
          <w:tcPr>
            <w:tcW w:w="1524" w:type="dxa"/>
          </w:tcPr>
          <w:p w14:paraId="544123D0" w14:textId="77777777" w:rsidR="001D002F" w:rsidRPr="001D002F" w:rsidRDefault="001D002F" w:rsidP="00DB58F9">
            <w:pPr>
              <w:jc w:val="center"/>
              <w:rPr>
                <w:rFonts w:eastAsia="Calibri" w:cstheme="minorHAnsi"/>
                <w:color w:val="000000"/>
              </w:rPr>
            </w:pPr>
            <w:r w:rsidRPr="001D002F">
              <w:rPr>
                <w:rFonts w:eastAsia="Calibri" w:cstheme="minorHAnsi"/>
                <w:color w:val="000000"/>
              </w:rPr>
              <w:t>Multi-professional</w:t>
            </w:r>
          </w:p>
          <w:p w14:paraId="6207D5A7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  <w:color w:val="000000"/>
              </w:rPr>
              <w:lastRenderedPageBreak/>
              <w:t xml:space="preserve">healthcare students </w:t>
            </w:r>
          </w:p>
        </w:tc>
        <w:tc>
          <w:tcPr>
            <w:tcW w:w="1375" w:type="dxa"/>
          </w:tcPr>
          <w:p w14:paraId="619C4181" w14:textId="77777777" w:rsidR="001D002F" w:rsidRPr="001D002F" w:rsidRDefault="001D002F" w:rsidP="00DB58F9">
            <w:pPr>
              <w:jc w:val="center"/>
              <w:rPr>
                <w:rFonts w:eastAsia="Calibri" w:cstheme="minorHAnsi"/>
                <w:color w:val="000000"/>
              </w:rPr>
            </w:pPr>
            <w:r w:rsidRPr="001D002F">
              <w:rPr>
                <w:rFonts w:eastAsia="Calibri" w:cstheme="minorHAnsi"/>
                <w:color w:val="000000"/>
              </w:rPr>
              <w:lastRenderedPageBreak/>
              <w:t>Not mentioned</w:t>
            </w:r>
          </w:p>
          <w:p w14:paraId="4289E9E6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1360" w:type="dxa"/>
          </w:tcPr>
          <w:p w14:paraId="3FDEF5F2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  <w:color w:val="000000"/>
              </w:rPr>
              <w:t>1 day</w:t>
            </w:r>
          </w:p>
        </w:tc>
        <w:tc>
          <w:tcPr>
            <w:tcW w:w="527" w:type="dxa"/>
          </w:tcPr>
          <w:p w14:paraId="678E1323" w14:textId="77777777" w:rsidR="001D002F" w:rsidRPr="001D002F" w:rsidRDefault="001D002F" w:rsidP="00DB58F9">
            <w:pPr>
              <w:jc w:val="center"/>
              <w:rPr>
                <w:rFonts w:eastAsia="Quattrocento Sans" w:cstheme="minorHAnsi"/>
                <w:color w:val="4D5156"/>
                <w:highlight w:val="white"/>
              </w:rPr>
            </w:pPr>
          </w:p>
          <w:p w14:paraId="508117D4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sdt>
              <w:sdtPr>
                <w:rPr>
                  <w:rFonts w:cstheme="minorHAnsi"/>
                </w:rPr>
                <w:tag w:val="goog_rdk_12"/>
                <w:id w:val="545414848"/>
              </w:sdtPr>
              <w:sdtContent>
                <w:r w:rsidRPr="001D002F">
                  <w:rPr>
                    <w:rFonts w:ascii="Segoe UI Symbol" w:eastAsia="Arial Unicode MS" w:hAnsi="Segoe UI Symbol" w:cs="Segoe UI Symbol"/>
                    <w:color w:val="4D5156"/>
                    <w:highlight w:val="white"/>
                  </w:rPr>
                  <w:t>✓</w:t>
                </w:r>
              </w:sdtContent>
            </w:sdt>
          </w:p>
          <w:p w14:paraId="037C125C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709" w:type="dxa"/>
          </w:tcPr>
          <w:p w14:paraId="49D90DF1" w14:textId="77777777" w:rsidR="001D002F" w:rsidRPr="001D002F" w:rsidRDefault="001D002F" w:rsidP="00DB58F9">
            <w:pPr>
              <w:jc w:val="center"/>
              <w:rPr>
                <w:rFonts w:eastAsia="Quattrocento Sans" w:cstheme="minorHAnsi"/>
                <w:color w:val="4D5156"/>
                <w:highlight w:val="white"/>
              </w:rPr>
            </w:pPr>
          </w:p>
          <w:p w14:paraId="26F8AB12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sdt>
              <w:sdtPr>
                <w:rPr>
                  <w:rFonts w:cstheme="minorHAnsi"/>
                </w:rPr>
                <w:tag w:val="goog_rdk_13"/>
                <w:id w:val="1064604461"/>
              </w:sdtPr>
              <w:sdtContent>
                <w:r w:rsidRPr="001D002F">
                  <w:rPr>
                    <w:rFonts w:ascii="Segoe UI Symbol" w:eastAsia="Arial Unicode MS" w:hAnsi="Segoe UI Symbol" w:cs="Segoe UI Symbol"/>
                    <w:color w:val="4D5156"/>
                    <w:highlight w:val="white"/>
                  </w:rPr>
                  <w:t>✓</w:t>
                </w:r>
              </w:sdtContent>
            </w:sdt>
          </w:p>
          <w:p w14:paraId="2CC7A72F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992" w:type="dxa"/>
          </w:tcPr>
          <w:p w14:paraId="02658128" w14:textId="77777777" w:rsidR="001D002F" w:rsidRPr="001D002F" w:rsidRDefault="001D002F" w:rsidP="00DB58F9">
            <w:pPr>
              <w:jc w:val="center"/>
              <w:rPr>
                <w:rFonts w:eastAsia="Quattrocento Sans" w:cstheme="minorHAnsi"/>
                <w:color w:val="4D5156"/>
                <w:highlight w:val="white"/>
              </w:rPr>
            </w:pPr>
          </w:p>
          <w:p w14:paraId="0B188F29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sdt>
              <w:sdtPr>
                <w:rPr>
                  <w:rFonts w:cstheme="minorHAnsi"/>
                </w:rPr>
                <w:tag w:val="goog_rdk_14"/>
                <w:id w:val="-2080891709"/>
              </w:sdtPr>
              <w:sdtContent>
                <w:r w:rsidRPr="001D002F">
                  <w:rPr>
                    <w:rFonts w:ascii="Segoe UI Symbol" w:eastAsia="Arial Unicode MS" w:hAnsi="Segoe UI Symbol" w:cs="Segoe UI Symbol"/>
                    <w:color w:val="4D5156"/>
                    <w:highlight w:val="white"/>
                  </w:rPr>
                  <w:t>✓</w:t>
                </w:r>
              </w:sdtContent>
            </w:sdt>
          </w:p>
          <w:p w14:paraId="4838D124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567" w:type="dxa"/>
          </w:tcPr>
          <w:p w14:paraId="46BC3A38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  <w:p w14:paraId="3E125355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X</w:t>
            </w:r>
          </w:p>
        </w:tc>
        <w:tc>
          <w:tcPr>
            <w:tcW w:w="1418" w:type="dxa"/>
          </w:tcPr>
          <w:p w14:paraId="6013A750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</w:tc>
        <w:tc>
          <w:tcPr>
            <w:tcW w:w="4394" w:type="dxa"/>
          </w:tcPr>
          <w:p w14:paraId="6D06942E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Pre-workshop assessment of IP using CIPS.</w:t>
            </w:r>
          </w:p>
          <w:p w14:paraId="306FAD09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474E0391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Introduction to IP concept.</w:t>
            </w:r>
          </w:p>
          <w:p w14:paraId="16EBAE97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6A959352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Small group discussion around IP and personal scores</w:t>
            </w:r>
          </w:p>
          <w:p w14:paraId="0741A109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7BCB8D7D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Self-reflection on self-doubt, impact of IP in past, present, and future success.</w:t>
            </w:r>
          </w:p>
          <w:p w14:paraId="4AFFEF98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5797655F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Identification of strategies to reduce IS tendencies.</w:t>
            </w:r>
          </w:p>
          <w:p w14:paraId="6618CE78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60B5AD14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Use developed insight of IP to facilitate inter-professional teamwork.</w:t>
            </w:r>
          </w:p>
          <w:p w14:paraId="34BDD027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</w:tc>
      </w:tr>
      <w:tr w:rsidR="001D002F" w:rsidRPr="001D002F" w14:paraId="69F3B800" w14:textId="77777777" w:rsidTr="001D002F">
        <w:tc>
          <w:tcPr>
            <w:tcW w:w="1446" w:type="dxa"/>
            <w:vAlign w:val="center"/>
          </w:tcPr>
          <w:p w14:paraId="70B4313A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  <w:color w:val="000000"/>
              </w:rPr>
              <w:lastRenderedPageBreak/>
              <w:t>Baumann et. al (2020)</w:t>
            </w:r>
          </w:p>
        </w:tc>
        <w:tc>
          <w:tcPr>
            <w:tcW w:w="1524" w:type="dxa"/>
          </w:tcPr>
          <w:p w14:paraId="4BD16F70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  <w:color w:val="000000"/>
              </w:rPr>
              <w:t>Internal medicine residents</w:t>
            </w:r>
          </w:p>
        </w:tc>
        <w:tc>
          <w:tcPr>
            <w:tcW w:w="1375" w:type="dxa"/>
          </w:tcPr>
          <w:p w14:paraId="3CACEEC9" w14:textId="77777777" w:rsidR="001D002F" w:rsidRPr="001D002F" w:rsidRDefault="001D002F" w:rsidP="00DB58F9">
            <w:pPr>
              <w:jc w:val="center"/>
              <w:rPr>
                <w:rFonts w:eastAsia="Calibri" w:cstheme="minorHAnsi"/>
                <w:color w:val="000000"/>
              </w:rPr>
            </w:pPr>
            <w:r w:rsidRPr="001D002F">
              <w:rPr>
                <w:rFonts w:eastAsia="Calibri" w:cstheme="minorHAnsi"/>
                <w:color w:val="000000"/>
              </w:rPr>
              <w:t>Not mentioned</w:t>
            </w:r>
          </w:p>
          <w:p w14:paraId="5151595A" w14:textId="77777777" w:rsidR="001D002F" w:rsidRPr="001D002F" w:rsidRDefault="001D002F" w:rsidP="00DB58F9">
            <w:pPr>
              <w:jc w:val="center"/>
              <w:rPr>
                <w:rFonts w:eastAsia="Calibri" w:cstheme="minorHAnsi"/>
                <w:color w:val="000000"/>
              </w:rPr>
            </w:pPr>
          </w:p>
          <w:p w14:paraId="38DDC4B6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1360" w:type="dxa"/>
          </w:tcPr>
          <w:p w14:paraId="2ED04CFD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  <w:color w:val="000000"/>
              </w:rPr>
              <w:t>30 - 45 minutes</w:t>
            </w:r>
          </w:p>
        </w:tc>
        <w:tc>
          <w:tcPr>
            <w:tcW w:w="527" w:type="dxa"/>
          </w:tcPr>
          <w:p w14:paraId="08265BB5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  <w:p w14:paraId="4298E168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X</w:t>
            </w:r>
          </w:p>
          <w:p w14:paraId="7E0C2486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709" w:type="dxa"/>
          </w:tcPr>
          <w:p w14:paraId="32E22F67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  <w:p w14:paraId="2A414C86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sdt>
              <w:sdtPr>
                <w:rPr>
                  <w:rFonts w:cstheme="minorHAnsi"/>
                </w:rPr>
                <w:tag w:val="goog_rdk_15"/>
                <w:id w:val="-1189596493"/>
              </w:sdtPr>
              <w:sdtContent>
                <w:r w:rsidRPr="001D002F">
                  <w:rPr>
                    <w:rFonts w:ascii="Segoe UI Symbol" w:eastAsia="Arial Unicode MS" w:hAnsi="Segoe UI Symbol" w:cs="Segoe UI Symbol"/>
                    <w:color w:val="4D5156"/>
                    <w:highlight w:val="white"/>
                  </w:rPr>
                  <w:t>✓</w:t>
                </w:r>
              </w:sdtContent>
            </w:sdt>
          </w:p>
        </w:tc>
        <w:tc>
          <w:tcPr>
            <w:tcW w:w="992" w:type="dxa"/>
          </w:tcPr>
          <w:p w14:paraId="26217CCF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  <w:p w14:paraId="6DBDD9A7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sdt>
              <w:sdtPr>
                <w:rPr>
                  <w:rFonts w:cstheme="minorHAnsi"/>
                </w:rPr>
                <w:tag w:val="goog_rdk_16"/>
                <w:id w:val="1281696164"/>
              </w:sdtPr>
              <w:sdtContent>
                <w:r w:rsidRPr="001D002F">
                  <w:rPr>
                    <w:rFonts w:ascii="Segoe UI Symbol" w:eastAsia="Arial Unicode MS" w:hAnsi="Segoe UI Symbol" w:cs="Segoe UI Symbol"/>
                    <w:color w:val="4D5156"/>
                    <w:highlight w:val="white"/>
                  </w:rPr>
                  <w:t>✓</w:t>
                </w:r>
              </w:sdtContent>
            </w:sdt>
          </w:p>
          <w:p w14:paraId="2753CE4F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567" w:type="dxa"/>
          </w:tcPr>
          <w:p w14:paraId="551E8317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  <w:p w14:paraId="0E97F3C2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sdt>
              <w:sdtPr>
                <w:rPr>
                  <w:rFonts w:cstheme="minorHAnsi"/>
                </w:rPr>
                <w:tag w:val="goog_rdk_17"/>
                <w:id w:val="-659073900"/>
              </w:sdtPr>
              <w:sdtContent>
                <w:r w:rsidRPr="001D002F">
                  <w:rPr>
                    <w:rFonts w:ascii="Segoe UI Symbol" w:eastAsia="Arial Unicode MS" w:hAnsi="Segoe UI Symbol" w:cs="Segoe UI Symbol"/>
                    <w:color w:val="4D5156"/>
                    <w:highlight w:val="white"/>
                  </w:rPr>
                  <w:t>✓</w:t>
                </w:r>
              </w:sdtContent>
            </w:sdt>
          </w:p>
          <w:p w14:paraId="766F0A40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1418" w:type="dxa"/>
          </w:tcPr>
          <w:p w14:paraId="1CE942F8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</w:tc>
        <w:tc>
          <w:tcPr>
            <w:tcW w:w="4394" w:type="dxa"/>
          </w:tcPr>
          <w:p w14:paraId="3BBAF863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Introduction to IP by reviewing data on IP in medicine.</w:t>
            </w:r>
          </w:p>
          <w:p w14:paraId="0ED7D512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0915C49F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Group discussion on why physicians are at risk of IP.</w:t>
            </w:r>
          </w:p>
          <w:p w14:paraId="2324BA44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530A8683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Peer-to-peer reflection on when participants felt IS symptoms (think-pair-share model)</w:t>
            </w:r>
          </w:p>
          <w:p w14:paraId="55D73830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3C937928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Discussion around IP outside medicine.</w:t>
            </w:r>
          </w:p>
          <w:p w14:paraId="009BC6B5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7322B2B1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Exercise to combat IP feelings, individual reflection on prior success and building strategies.</w:t>
            </w:r>
          </w:p>
          <w:p w14:paraId="152E1F33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256F9FF3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Handout featuring take-home points.</w:t>
            </w:r>
          </w:p>
          <w:p w14:paraId="4657FE80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lastRenderedPageBreak/>
              <w:t>Post-workshop survey</w:t>
            </w:r>
          </w:p>
          <w:p w14:paraId="38CB4A72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</w:tc>
      </w:tr>
      <w:tr w:rsidR="001D002F" w:rsidRPr="001D002F" w14:paraId="332A1B79" w14:textId="77777777" w:rsidTr="001D002F">
        <w:tc>
          <w:tcPr>
            <w:tcW w:w="1446" w:type="dxa"/>
            <w:vAlign w:val="center"/>
          </w:tcPr>
          <w:p w14:paraId="45E6C7DE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  <w:color w:val="000000"/>
              </w:rPr>
              <w:lastRenderedPageBreak/>
              <w:t>Rivera et al. (2021)</w:t>
            </w:r>
          </w:p>
        </w:tc>
        <w:tc>
          <w:tcPr>
            <w:tcW w:w="1524" w:type="dxa"/>
          </w:tcPr>
          <w:p w14:paraId="418E70C1" w14:textId="77777777" w:rsidR="001D002F" w:rsidRPr="001D002F" w:rsidRDefault="001D002F" w:rsidP="00DB58F9">
            <w:pPr>
              <w:widowControl w:val="0"/>
              <w:spacing w:after="240" w:line="360" w:lineRule="auto"/>
              <w:jc w:val="center"/>
              <w:rPr>
                <w:rFonts w:eastAsia="Calibri" w:cstheme="minorHAnsi"/>
                <w:color w:val="000000"/>
              </w:rPr>
            </w:pPr>
            <w:r w:rsidRPr="001D002F">
              <w:rPr>
                <w:rFonts w:eastAsia="Calibri" w:cstheme="minorHAnsi"/>
                <w:color w:val="000000"/>
              </w:rPr>
              <w:t xml:space="preserve">Multi-professional healthcare students, doctors, faculty members, department leadership. </w:t>
            </w:r>
          </w:p>
          <w:p w14:paraId="1088858A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</w:tc>
        <w:tc>
          <w:tcPr>
            <w:tcW w:w="1375" w:type="dxa"/>
          </w:tcPr>
          <w:p w14:paraId="6077C869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  <w:color w:val="000000"/>
              </w:rPr>
              <w:t>6-8</w:t>
            </w:r>
          </w:p>
        </w:tc>
        <w:tc>
          <w:tcPr>
            <w:tcW w:w="1360" w:type="dxa"/>
          </w:tcPr>
          <w:p w14:paraId="6E5056B5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  <w:color w:val="000000"/>
              </w:rPr>
              <w:t>75 minutes</w:t>
            </w:r>
          </w:p>
        </w:tc>
        <w:tc>
          <w:tcPr>
            <w:tcW w:w="527" w:type="dxa"/>
          </w:tcPr>
          <w:p w14:paraId="1B1B538B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0260C3A8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sdt>
              <w:sdtPr>
                <w:rPr>
                  <w:rFonts w:cstheme="minorHAnsi"/>
                </w:rPr>
                <w:tag w:val="goog_rdk_18"/>
                <w:id w:val="364804289"/>
              </w:sdtPr>
              <w:sdtContent>
                <w:r w:rsidRPr="001D002F">
                  <w:rPr>
                    <w:rFonts w:ascii="Segoe UI Symbol" w:eastAsia="Arial Unicode MS" w:hAnsi="Segoe UI Symbol" w:cs="Segoe UI Symbol"/>
                    <w:color w:val="4D5156"/>
                    <w:highlight w:val="white"/>
                  </w:rPr>
                  <w:t>✓</w:t>
                </w:r>
              </w:sdtContent>
            </w:sdt>
          </w:p>
          <w:p w14:paraId="553EB46F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709" w:type="dxa"/>
          </w:tcPr>
          <w:p w14:paraId="619CED34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  <w:p w14:paraId="5C44BD6E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sdt>
              <w:sdtPr>
                <w:rPr>
                  <w:rFonts w:cstheme="minorHAnsi"/>
                </w:rPr>
                <w:tag w:val="goog_rdk_19"/>
                <w:id w:val="-328597419"/>
              </w:sdtPr>
              <w:sdtContent>
                <w:r w:rsidRPr="001D002F">
                  <w:rPr>
                    <w:rFonts w:ascii="Segoe UI Symbol" w:eastAsia="Arial Unicode MS" w:hAnsi="Segoe UI Symbol" w:cs="Segoe UI Symbol"/>
                    <w:color w:val="4D5156"/>
                    <w:highlight w:val="white"/>
                  </w:rPr>
                  <w:t>✓</w:t>
                </w:r>
              </w:sdtContent>
            </w:sdt>
          </w:p>
          <w:p w14:paraId="5424011F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992" w:type="dxa"/>
          </w:tcPr>
          <w:p w14:paraId="044BEC24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  <w:p w14:paraId="6FAEC770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sdt>
              <w:sdtPr>
                <w:rPr>
                  <w:rFonts w:cstheme="minorHAnsi"/>
                </w:rPr>
                <w:tag w:val="goog_rdk_20"/>
                <w:id w:val="420526198"/>
              </w:sdtPr>
              <w:sdtContent>
                <w:r w:rsidRPr="001D002F">
                  <w:rPr>
                    <w:rFonts w:ascii="Segoe UI Symbol" w:eastAsia="Arial Unicode MS" w:hAnsi="Segoe UI Symbol" w:cs="Segoe UI Symbol"/>
                    <w:color w:val="4D5156"/>
                    <w:highlight w:val="white"/>
                  </w:rPr>
                  <w:t>✓</w:t>
                </w:r>
              </w:sdtContent>
            </w:sdt>
          </w:p>
          <w:p w14:paraId="1F2613E4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567" w:type="dxa"/>
          </w:tcPr>
          <w:p w14:paraId="12D5E394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  <w:p w14:paraId="32885EC3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sdt>
              <w:sdtPr>
                <w:rPr>
                  <w:rFonts w:cstheme="minorHAnsi"/>
                </w:rPr>
                <w:tag w:val="goog_rdk_21"/>
                <w:id w:val="-379483794"/>
              </w:sdtPr>
              <w:sdtContent>
                <w:r w:rsidRPr="001D002F">
                  <w:rPr>
                    <w:rFonts w:ascii="Segoe UI Symbol" w:eastAsia="Arial Unicode MS" w:hAnsi="Segoe UI Symbol" w:cs="Segoe UI Symbol"/>
                    <w:color w:val="4D5156"/>
                    <w:highlight w:val="white"/>
                  </w:rPr>
                  <w:t>✓</w:t>
                </w:r>
              </w:sdtContent>
            </w:sdt>
          </w:p>
          <w:p w14:paraId="34A828F2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1418" w:type="dxa"/>
          </w:tcPr>
          <w:p w14:paraId="3237980B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</w:tc>
        <w:tc>
          <w:tcPr>
            <w:tcW w:w="4394" w:type="dxa"/>
          </w:tcPr>
          <w:p w14:paraId="19D0A674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Assessment of IP using YIS</w:t>
            </w:r>
          </w:p>
          <w:p w14:paraId="748E7C6A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1947EB44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 xml:space="preserve">Reflection using an interactive word cloud. </w:t>
            </w:r>
          </w:p>
          <w:p w14:paraId="771953CF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21B130AD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Didactic introduction on IS and optional TED Talk video.</w:t>
            </w:r>
          </w:p>
          <w:p w14:paraId="25A515B8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493F0883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Small and large group discussions using scenarios, based on personal experiences of the authors and their colleagues; facilitating reflection on situations that resonate with participants.</w:t>
            </w:r>
          </w:p>
          <w:p w14:paraId="12366D2C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4D06F3D2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Strategies development to overcome IS on individual, peer, and institution levels.</w:t>
            </w:r>
          </w:p>
          <w:p w14:paraId="1EC49A08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Post-workshop survey</w:t>
            </w:r>
          </w:p>
          <w:p w14:paraId="7755D71B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</w:tc>
      </w:tr>
      <w:tr w:rsidR="001D002F" w:rsidRPr="001D002F" w14:paraId="7CE1D883" w14:textId="77777777" w:rsidTr="001D002F">
        <w:tc>
          <w:tcPr>
            <w:tcW w:w="1446" w:type="dxa"/>
            <w:vAlign w:val="center"/>
          </w:tcPr>
          <w:p w14:paraId="716CC3C0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  <w:color w:val="000000"/>
              </w:rPr>
              <w:t>Deshmukh et al. (2022)</w:t>
            </w:r>
          </w:p>
        </w:tc>
        <w:tc>
          <w:tcPr>
            <w:tcW w:w="1524" w:type="dxa"/>
          </w:tcPr>
          <w:p w14:paraId="749E91EF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  <w:color w:val="000000"/>
              </w:rPr>
              <w:t>Radiologist</w:t>
            </w:r>
          </w:p>
        </w:tc>
        <w:tc>
          <w:tcPr>
            <w:tcW w:w="1375" w:type="dxa"/>
          </w:tcPr>
          <w:p w14:paraId="02518154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  <w:color w:val="000000"/>
              </w:rPr>
              <w:t>30</w:t>
            </w:r>
          </w:p>
        </w:tc>
        <w:tc>
          <w:tcPr>
            <w:tcW w:w="1360" w:type="dxa"/>
          </w:tcPr>
          <w:p w14:paraId="0BDB1E9A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  <w:color w:val="000000"/>
              </w:rPr>
              <w:t>60 minutes</w:t>
            </w:r>
          </w:p>
        </w:tc>
        <w:tc>
          <w:tcPr>
            <w:tcW w:w="527" w:type="dxa"/>
          </w:tcPr>
          <w:p w14:paraId="7031BE6E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  <w:p w14:paraId="3F63738B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sdt>
              <w:sdtPr>
                <w:rPr>
                  <w:rFonts w:cstheme="minorHAnsi"/>
                </w:rPr>
                <w:tag w:val="goog_rdk_22"/>
                <w:id w:val="-1333907257"/>
              </w:sdtPr>
              <w:sdtContent>
                <w:r w:rsidRPr="001D002F">
                  <w:rPr>
                    <w:rFonts w:ascii="Segoe UI Symbol" w:eastAsia="Arial Unicode MS" w:hAnsi="Segoe UI Symbol" w:cs="Segoe UI Symbol"/>
                    <w:color w:val="4D5156"/>
                    <w:highlight w:val="white"/>
                  </w:rPr>
                  <w:t>✓</w:t>
                </w:r>
              </w:sdtContent>
            </w:sdt>
          </w:p>
          <w:p w14:paraId="65547422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709" w:type="dxa"/>
          </w:tcPr>
          <w:p w14:paraId="73F837FB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14888D26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sdt>
              <w:sdtPr>
                <w:rPr>
                  <w:rFonts w:cstheme="minorHAnsi"/>
                </w:rPr>
                <w:tag w:val="goog_rdk_23"/>
                <w:id w:val="-1758744441"/>
              </w:sdtPr>
              <w:sdtContent>
                <w:r w:rsidRPr="001D002F">
                  <w:rPr>
                    <w:rFonts w:ascii="Segoe UI Symbol" w:eastAsia="Arial Unicode MS" w:hAnsi="Segoe UI Symbol" w:cs="Segoe UI Symbol"/>
                    <w:color w:val="4D5156"/>
                    <w:highlight w:val="white"/>
                  </w:rPr>
                  <w:t>✓</w:t>
                </w:r>
              </w:sdtContent>
            </w:sdt>
          </w:p>
          <w:p w14:paraId="559BB31C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</w:tc>
        <w:tc>
          <w:tcPr>
            <w:tcW w:w="992" w:type="dxa"/>
          </w:tcPr>
          <w:p w14:paraId="51331DE0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  <w:p w14:paraId="310DF903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sdt>
              <w:sdtPr>
                <w:rPr>
                  <w:rFonts w:cstheme="minorHAnsi"/>
                </w:rPr>
                <w:tag w:val="goog_rdk_24"/>
                <w:id w:val="-1845394566"/>
              </w:sdtPr>
              <w:sdtContent>
                <w:r w:rsidRPr="001D002F">
                  <w:rPr>
                    <w:rFonts w:ascii="Segoe UI Symbol" w:eastAsia="Arial Unicode MS" w:hAnsi="Segoe UI Symbol" w:cs="Segoe UI Symbol"/>
                    <w:color w:val="4D5156"/>
                    <w:highlight w:val="white"/>
                  </w:rPr>
                  <w:t>✓</w:t>
                </w:r>
              </w:sdtContent>
            </w:sdt>
          </w:p>
          <w:p w14:paraId="0016AB61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567" w:type="dxa"/>
          </w:tcPr>
          <w:p w14:paraId="00B96010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  <w:p w14:paraId="62A705A7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sdt>
              <w:sdtPr>
                <w:rPr>
                  <w:rFonts w:cstheme="minorHAnsi"/>
                </w:rPr>
                <w:tag w:val="goog_rdk_25"/>
                <w:id w:val="1113017449"/>
              </w:sdtPr>
              <w:sdtContent>
                <w:r w:rsidRPr="001D002F">
                  <w:rPr>
                    <w:rFonts w:ascii="Segoe UI Symbol" w:eastAsia="Arial Unicode MS" w:hAnsi="Segoe UI Symbol" w:cs="Segoe UI Symbol"/>
                    <w:color w:val="4D5156"/>
                    <w:highlight w:val="white"/>
                  </w:rPr>
                  <w:t>✓</w:t>
                </w:r>
              </w:sdtContent>
            </w:sdt>
          </w:p>
          <w:p w14:paraId="3C90B5DF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1418" w:type="dxa"/>
          </w:tcPr>
          <w:p w14:paraId="169E04A8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  <w:color w:val="000000"/>
              </w:rPr>
              <w:t>To assess correlation between IP and burnout</w:t>
            </w:r>
          </w:p>
        </w:tc>
        <w:tc>
          <w:tcPr>
            <w:tcW w:w="4394" w:type="dxa"/>
          </w:tcPr>
          <w:p w14:paraId="47254FF0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7D7878C9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Assessment of IP using CIPS</w:t>
            </w:r>
          </w:p>
          <w:p w14:paraId="11BEA59E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59E455C5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Paired partner activities related to the "yes, and..." principle.</w:t>
            </w:r>
          </w:p>
          <w:p w14:paraId="27BB4953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56F8B810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Individual values affirmation exercises</w:t>
            </w:r>
          </w:p>
          <w:p w14:paraId="1EBA1F85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655805C2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Post-workshop survey</w:t>
            </w:r>
          </w:p>
        </w:tc>
      </w:tr>
      <w:tr w:rsidR="001D002F" w:rsidRPr="001D002F" w14:paraId="08C2A75B" w14:textId="77777777" w:rsidTr="001D002F">
        <w:tc>
          <w:tcPr>
            <w:tcW w:w="1446" w:type="dxa"/>
            <w:vAlign w:val="center"/>
          </w:tcPr>
          <w:p w14:paraId="7F3C0F26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  <w:color w:val="000000"/>
              </w:rPr>
              <w:t>Ogunyemi et al. (2022)</w:t>
            </w:r>
          </w:p>
        </w:tc>
        <w:tc>
          <w:tcPr>
            <w:tcW w:w="1524" w:type="dxa"/>
          </w:tcPr>
          <w:p w14:paraId="3E1E24DC" w14:textId="77777777" w:rsidR="001D002F" w:rsidRPr="001D002F" w:rsidRDefault="001D002F" w:rsidP="00DB58F9">
            <w:pPr>
              <w:widowControl w:val="0"/>
              <w:spacing w:after="240" w:line="360" w:lineRule="auto"/>
              <w:jc w:val="center"/>
              <w:rPr>
                <w:rFonts w:eastAsia="Calibri" w:cstheme="minorHAnsi"/>
                <w:color w:val="000000"/>
              </w:rPr>
            </w:pPr>
            <w:r w:rsidRPr="001D002F">
              <w:rPr>
                <w:rFonts w:eastAsia="Calibri" w:cstheme="minorHAnsi"/>
                <w:color w:val="000000"/>
              </w:rPr>
              <w:t>Multi-</w:t>
            </w:r>
            <w:r w:rsidRPr="001D002F">
              <w:rPr>
                <w:rFonts w:eastAsia="Calibri" w:cstheme="minorHAnsi"/>
                <w:color w:val="000000"/>
              </w:rPr>
              <w:lastRenderedPageBreak/>
              <w:t>professional healthcare students, doctors, administrators</w:t>
            </w:r>
          </w:p>
        </w:tc>
        <w:tc>
          <w:tcPr>
            <w:tcW w:w="1375" w:type="dxa"/>
          </w:tcPr>
          <w:p w14:paraId="2578CFBC" w14:textId="77777777" w:rsidR="001D002F" w:rsidRPr="001D002F" w:rsidRDefault="001D002F" w:rsidP="00DB58F9">
            <w:pPr>
              <w:jc w:val="center"/>
              <w:rPr>
                <w:rFonts w:eastAsia="Calibri" w:cstheme="minorHAnsi"/>
                <w:color w:val="000000"/>
              </w:rPr>
            </w:pPr>
            <w:r w:rsidRPr="001D002F">
              <w:rPr>
                <w:rFonts w:eastAsia="Calibri" w:cstheme="minorHAnsi"/>
                <w:color w:val="000000"/>
              </w:rPr>
              <w:lastRenderedPageBreak/>
              <w:t>Not mentioned</w:t>
            </w:r>
          </w:p>
          <w:p w14:paraId="26C62189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1360" w:type="dxa"/>
          </w:tcPr>
          <w:p w14:paraId="1A014E21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  <w:color w:val="000000"/>
              </w:rPr>
              <w:lastRenderedPageBreak/>
              <w:t>60 - 90 minutes</w:t>
            </w:r>
          </w:p>
        </w:tc>
        <w:tc>
          <w:tcPr>
            <w:tcW w:w="527" w:type="dxa"/>
          </w:tcPr>
          <w:p w14:paraId="3F1EF4CC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  <w:p w14:paraId="21A2016A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sdt>
              <w:sdtPr>
                <w:rPr>
                  <w:rFonts w:cstheme="minorHAnsi"/>
                </w:rPr>
                <w:tag w:val="goog_rdk_26"/>
                <w:id w:val="-1481076415"/>
              </w:sdtPr>
              <w:sdtContent>
                <w:r w:rsidRPr="001D002F">
                  <w:rPr>
                    <w:rFonts w:ascii="Segoe UI Symbol" w:eastAsia="Arial Unicode MS" w:hAnsi="Segoe UI Symbol" w:cs="Segoe UI Symbol"/>
                    <w:color w:val="4D5156"/>
                    <w:highlight w:val="white"/>
                  </w:rPr>
                  <w:t>✓</w:t>
                </w:r>
              </w:sdtContent>
            </w:sdt>
          </w:p>
          <w:p w14:paraId="5F1D0809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709" w:type="dxa"/>
          </w:tcPr>
          <w:p w14:paraId="77CA3AE0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  <w:p w14:paraId="24419C03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sdt>
              <w:sdtPr>
                <w:rPr>
                  <w:rFonts w:cstheme="minorHAnsi"/>
                </w:rPr>
                <w:tag w:val="goog_rdk_27"/>
                <w:id w:val="-1153524909"/>
              </w:sdtPr>
              <w:sdtContent>
                <w:r w:rsidRPr="001D002F">
                  <w:rPr>
                    <w:rFonts w:ascii="Segoe UI Symbol" w:eastAsia="Arial Unicode MS" w:hAnsi="Segoe UI Symbol" w:cs="Segoe UI Symbol"/>
                    <w:color w:val="4D5156"/>
                    <w:highlight w:val="white"/>
                  </w:rPr>
                  <w:t>✓</w:t>
                </w:r>
              </w:sdtContent>
            </w:sdt>
          </w:p>
          <w:p w14:paraId="040AE381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992" w:type="dxa"/>
          </w:tcPr>
          <w:p w14:paraId="30C6791F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49216903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sdt>
              <w:sdtPr>
                <w:rPr>
                  <w:rFonts w:cstheme="minorHAnsi"/>
                </w:rPr>
                <w:tag w:val="goog_rdk_28"/>
                <w:id w:val="801423515"/>
              </w:sdtPr>
              <w:sdtContent>
                <w:r w:rsidRPr="001D002F">
                  <w:rPr>
                    <w:rFonts w:ascii="Segoe UI Symbol" w:eastAsia="Arial Unicode MS" w:hAnsi="Segoe UI Symbol" w:cs="Segoe UI Symbol"/>
                    <w:color w:val="4D5156"/>
                    <w:highlight w:val="white"/>
                  </w:rPr>
                  <w:t>✓</w:t>
                </w:r>
              </w:sdtContent>
            </w:sdt>
          </w:p>
        </w:tc>
        <w:tc>
          <w:tcPr>
            <w:tcW w:w="567" w:type="dxa"/>
          </w:tcPr>
          <w:p w14:paraId="21C66E42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  <w:p w14:paraId="5480AF78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  <w:sdt>
              <w:sdtPr>
                <w:rPr>
                  <w:rFonts w:cstheme="minorHAnsi"/>
                </w:rPr>
                <w:tag w:val="goog_rdk_29"/>
                <w:id w:val="1744373505"/>
              </w:sdtPr>
              <w:sdtContent>
                <w:r w:rsidRPr="001D002F">
                  <w:rPr>
                    <w:rFonts w:ascii="Segoe UI Symbol" w:eastAsia="Arial Unicode MS" w:hAnsi="Segoe UI Symbol" w:cs="Segoe UI Symbol"/>
                    <w:color w:val="4D5156"/>
                    <w:highlight w:val="white"/>
                  </w:rPr>
                  <w:t>✓</w:t>
                </w:r>
              </w:sdtContent>
            </w:sdt>
          </w:p>
          <w:p w14:paraId="67D87219" w14:textId="77777777" w:rsidR="001D002F" w:rsidRPr="001D002F" w:rsidRDefault="001D002F" w:rsidP="00DB58F9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1418" w:type="dxa"/>
          </w:tcPr>
          <w:p w14:paraId="759E0B4F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</w:tc>
        <w:tc>
          <w:tcPr>
            <w:tcW w:w="4394" w:type="dxa"/>
          </w:tcPr>
          <w:p w14:paraId="4B24DAEC" w14:textId="77777777" w:rsidR="001D002F" w:rsidRPr="001D002F" w:rsidRDefault="001D002F" w:rsidP="00DB58F9">
            <w:pPr>
              <w:rPr>
                <w:rFonts w:eastAsia="Calibri" w:cstheme="minorHAnsi"/>
                <w:b/>
              </w:rPr>
            </w:pPr>
          </w:p>
          <w:p w14:paraId="5FEF67EC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lastRenderedPageBreak/>
              <w:t>Assessment of IP using YIS + baseline knowledge and imposter subtypes survey</w:t>
            </w:r>
          </w:p>
          <w:p w14:paraId="7E72C0EA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135FDEB3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Introduction to IP</w:t>
            </w:r>
          </w:p>
          <w:p w14:paraId="5FEF3F15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78540276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 xml:space="preserve">Small group discussion uses scenarios </w:t>
            </w:r>
          </w:p>
          <w:p w14:paraId="49EF500B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7CDE947A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Whole group discussion on corrective strategies</w:t>
            </w:r>
          </w:p>
          <w:p w14:paraId="01F30E66" w14:textId="77777777" w:rsidR="001D002F" w:rsidRPr="001D002F" w:rsidRDefault="001D002F" w:rsidP="00DB58F9">
            <w:pPr>
              <w:rPr>
                <w:rFonts w:eastAsia="Calibri" w:cstheme="minorHAnsi"/>
              </w:rPr>
            </w:pPr>
          </w:p>
          <w:p w14:paraId="647C1F1E" w14:textId="77777777" w:rsidR="001D002F" w:rsidRPr="001D002F" w:rsidRDefault="001D002F" w:rsidP="00DB58F9">
            <w:pPr>
              <w:rPr>
                <w:rFonts w:eastAsia="Calibri" w:cstheme="minorHAnsi"/>
              </w:rPr>
            </w:pPr>
            <w:r w:rsidRPr="001D002F">
              <w:rPr>
                <w:rFonts w:eastAsia="Calibri" w:cstheme="minorHAnsi"/>
              </w:rPr>
              <w:t>Short perception, knowledge, and behaviour-based survey provided at the end.</w:t>
            </w:r>
          </w:p>
        </w:tc>
      </w:tr>
    </w:tbl>
    <w:p w14:paraId="5A1E21CF" w14:textId="77777777" w:rsidR="001D002F" w:rsidRDefault="001D002F"/>
    <w:sectPr w:rsidR="001D002F" w:rsidSect="001D002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Noto Sans Symbols">
    <w:altName w:val="Calibri"/>
    <w:panose1 w:val="020B0604020202020204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attrocento Sans">
    <w:panose1 w:val="020B0502050000020003"/>
    <w:charset w:val="00"/>
    <w:family w:val="swiss"/>
    <w:pitch w:val="variable"/>
    <w:sig w:usb0="800000BF" w:usb1="4000005B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1C5F86"/>
    <w:multiLevelType w:val="multilevel"/>
    <w:tmpl w:val="AE7A2F92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137E7716"/>
    <w:multiLevelType w:val="multilevel"/>
    <w:tmpl w:val="A2342DA8"/>
    <w:lvl w:ilvl="0">
      <w:start w:val="60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58B43F2E"/>
    <w:multiLevelType w:val="multilevel"/>
    <w:tmpl w:val="24261B0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2064021640">
    <w:abstractNumId w:val="1"/>
  </w:num>
  <w:num w:numId="2" w16cid:durableId="1679311662">
    <w:abstractNumId w:val="0"/>
  </w:num>
  <w:num w:numId="3" w16cid:durableId="16300150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02F"/>
    <w:rsid w:val="00080C43"/>
    <w:rsid w:val="00082C19"/>
    <w:rsid w:val="00166A19"/>
    <w:rsid w:val="001D002F"/>
    <w:rsid w:val="002457DA"/>
    <w:rsid w:val="0027218F"/>
    <w:rsid w:val="00344851"/>
    <w:rsid w:val="004265EB"/>
    <w:rsid w:val="004654D0"/>
    <w:rsid w:val="00615CEE"/>
    <w:rsid w:val="0064663F"/>
    <w:rsid w:val="006C4918"/>
    <w:rsid w:val="008B41F6"/>
    <w:rsid w:val="009457D0"/>
    <w:rsid w:val="0096273B"/>
    <w:rsid w:val="00A407B7"/>
    <w:rsid w:val="00AC1D25"/>
    <w:rsid w:val="00AF7179"/>
    <w:rsid w:val="00B5485F"/>
    <w:rsid w:val="00B953E1"/>
    <w:rsid w:val="00E43A24"/>
    <w:rsid w:val="00E553F0"/>
    <w:rsid w:val="00ED05B9"/>
    <w:rsid w:val="00FE6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2D31DF"/>
  <w15:chartTrackingRefBased/>
  <w15:docId w15:val="{05CA49E2-027C-154B-A478-697E9ACB4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897</Words>
  <Characters>5116</Characters>
  <Application>Microsoft Office Word</Application>
  <DocSecurity>0</DocSecurity>
  <Lines>42</Lines>
  <Paragraphs>12</Paragraphs>
  <ScaleCrop>false</ScaleCrop>
  <Company/>
  <LinksUpToDate>false</LinksUpToDate>
  <CharactersWithSpaces>6001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 Kamran Siddiqui</dc:creator>
  <cp:keywords/>
  <dc:description/>
  <cp:lastModifiedBy>Zaha Kamran Siddiqui</cp:lastModifiedBy>
  <cp:revision>1</cp:revision>
  <dcterms:created xsi:type="dcterms:W3CDTF">2023-10-12T22:33:00Z</dcterms:created>
  <dcterms:modified xsi:type="dcterms:W3CDTF">2023-10-12T22:44:00Z</dcterms:modified>
</cp:coreProperties>
</file>