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AE134" w14:textId="2EA08B59" w:rsidR="00401C84" w:rsidRDefault="00401C84" w:rsidP="00401C84">
      <w:pPr>
        <w:pStyle w:val="SOMHead"/>
      </w:pPr>
      <w:r>
        <w:t xml:space="preserve">Supplementary </w:t>
      </w:r>
      <w:r w:rsidR="00C13E6C">
        <w:t>Information</w:t>
      </w:r>
    </w:p>
    <w:p w14:paraId="36724AD1" w14:textId="77777777" w:rsidR="00401C84" w:rsidRDefault="00401C84" w:rsidP="008D66D5">
      <w:pPr>
        <w:jc w:val="both"/>
        <w:rPr>
          <w:sz w:val="22"/>
          <w:szCs w:val="22"/>
        </w:rPr>
      </w:pPr>
    </w:p>
    <w:p w14:paraId="1A7B5813" w14:textId="4A50F816" w:rsidR="00FC7E96" w:rsidRPr="008D66D5" w:rsidRDefault="00401C84" w:rsidP="008D66D5">
      <w:pPr>
        <w:jc w:val="both"/>
        <w:rPr>
          <w:sz w:val="22"/>
          <w:szCs w:val="22"/>
        </w:rPr>
      </w:pPr>
      <w:r w:rsidRPr="00401C84">
        <w:rPr>
          <w:b/>
          <w:bCs/>
          <w:sz w:val="22"/>
          <w:szCs w:val="22"/>
        </w:rPr>
        <w:t>Table S1.</w:t>
      </w:r>
      <w:r>
        <w:rPr>
          <w:sz w:val="22"/>
          <w:szCs w:val="22"/>
        </w:rPr>
        <w:t xml:space="preserve"> </w:t>
      </w:r>
      <w:r w:rsidR="00C10DA9" w:rsidRPr="007E200D">
        <w:rPr>
          <w:sz w:val="22"/>
          <w:szCs w:val="22"/>
        </w:rPr>
        <w:t xml:space="preserve">Literature data on PFOA </w:t>
      </w:r>
      <w:r w:rsidR="0068117B" w:rsidRPr="007E200D">
        <w:rPr>
          <w:sz w:val="22"/>
          <w:szCs w:val="22"/>
        </w:rPr>
        <w:t>degradation</w:t>
      </w:r>
      <w:r w:rsidR="00484DF9" w:rsidRPr="007E200D">
        <w:rPr>
          <w:sz w:val="22"/>
          <w:szCs w:val="22"/>
        </w:rPr>
        <w:t xml:space="preserve"> using </w:t>
      </w:r>
      <w:r w:rsidR="007E200D" w:rsidRPr="007E200D">
        <w:rPr>
          <w:sz w:val="22"/>
          <w:szCs w:val="22"/>
        </w:rPr>
        <w:t xml:space="preserve">UV (254 nm) photo-chemical/catalytic </w:t>
      </w:r>
      <w:r w:rsidRPr="007E200D">
        <w:rPr>
          <w:sz w:val="22"/>
          <w:szCs w:val="22"/>
        </w:rPr>
        <w:t>processes.</w:t>
      </w:r>
    </w:p>
    <w:tbl>
      <w:tblPr>
        <w:tblStyle w:val="TableGrid"/>
        <w:tblW w:w="86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648"/>
        <w:gridCol w:w="1552"/>
        <w:gridCol w:w="1194"/>
        <w:gridCol w:w="893"/>
        <w:gridCol w:w="636"/>
      </w:tblGrid>
      <w:tr w:rsidR="006B38B5" w:rsidRPr="00B83717" w14:paraId="3A3D67CF" w14:textId="77777777" w:rsidTr="00B70624">
        <w:trPr>
          <w:trHeight w:val="406"/>
          <w:jc w:val="center"/>
        </w:trPr>
        <w:tc>
          <w:tcPr>
            <w:tcW w:w="2694" w:type="dxa"/>
            <w:tcBorders>
              <w:top w:val="single" w:sz="4" w:space="0" w:color="000000"/>
              <w:bottom w:val="single" w:sz="4" w:space="0" w:color="000000"/>
            </w:tcBorders>
            <w:shd w:val="clear" w:color="auto" w:fill="D0CECE" w:themeFill="background2" w:themeFillShade="E6"/>
            <w:vAlign w:val="center"/>
          </w:tcPr>
          <w:p w14:paraId="67C88899" w14:textId="77777777"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lang w:eastAsia="en-US"/>
              </w:rPr>
              <w:t>Experimental conditions</w:t>
            </w:r>
          </w:p>
        </w:tc>
        <w:tc>
          <w:tcPr>
            <w:tcW w:w="1648" w:type="dxa"/>
            <w:tcBorders>
              <w:top w:val="single" w:sz="4" w:space="0" w:color="000000"/>
              <w:bottom w:val="single" w:sz="4" w:space="0" w:color="000000"/>
            </w:tcBorders>
            <w:shd w:val="clear" w:color="auto" w:fill="D0CECE" w:themeFill="background2" w:themeFillShade="E6"/>
            <w:vAlign w:val="center"/>
          </w:tcPr>
          <w:p w14:paraId="132D4082" w14:textId="6D301A94" w:rsidR="00B70624" w:rsidRPr="00B83717"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PFOA concentration (mg/L)</w:t>
            </w:r>
          </w:p>
        </w:tc>
        <w:tc>
          <w:tcPr>
            <w:tcW w:w="1552" w:type="dxa"/>
            <w:tcBorders>
              <w:top w:val="single" w:sz="4" w:space="0" w:color="000000"/>
              <w:bottom w:val="single" w:sz="4" w:space="0" w:color="000000"/>
            </w:tcBorders>
            <w:shd w:val="clear" w:color="auto" w:fill="D0CECE" w:themeFill="background2" w:themeFillShade="E6"/>
            <w:vAlign w:val="center"/>
          </w:tcPr>
          <w:p w14:paraId="4A10766B" w14:textId="77777777"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lang w:eastAsia="en-US"/>
              </w:rPr>
              <w:t>Process</w:t>
            </w:r>
          </w:p>
        </w:tc>
        <w:tc>
          <w:tcPr>
            <w:tcW w:w="1194" w:type="dxa"/>
            <w:tcBorders>
              <w:top w:val="single" w:sz="4" w:space="0" w:color="000000"/>
              <w:bottom w:val="single" w:sz="4" w:space="0" w:color="000000"/>
            </w:tcBorders>
            <w:shd w:val="clear" w:color="auto" w:fill="D0CECE" w:themeFill="background2" w:themeFillShade="E6"/>
            <w:vAlign w:val="center"/>
          </w:tcPr>
          <w:p w14:paraId="749BD3BD" w14:textId="2A41B838"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lang w:eastAsia="en-US"/>
              </w:rPr>
              <w:t>Decomposition</w:t>
            </w:r>
            <w:r>
              <w:rPr>
                <w:rFonts w:asciiTheme="majorBidi" w:eastAsiaTheme="minorEastAsia" w:hAnsiTheme="majorBidi" w:cstheme="majorBidi"/>
                <w:color w:val="000000" w:themeColor="text1"/>
                <w:sz w:val="16"/>
                <w:szCs w:val="16"/>
                <w:lang w:eastAsia="en-US"/>
              </w:rPr>
              <w:t xml:space="preserve"> (%)</w:t>
            </w:r>
          </w:p>
        </w:tc>
        <w:tc>
          <w:tcPr>
            <w:tcW w:w="893" w:type="dxa"/>
            <w:tcBorders>
              <w:top w:val="single" w:sz="4" w:space="0" w:color="000000"/>
              <w:bottom w:val="single" w:sz="4" w:space="0" w:color="000000"/>
            </w:tcBorders>
            <w:shd w:val="clear" w:color="auto" w:fill="D0CECE" w:themeFill="background2" w:themeFillShade="E6"/>
            <w:vAlign w:val="center"/>
          </w:tcPr>
          <w:p w14:paraId="1916F6F1" w14:textId="0C90F78F"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 xml:space="preserve">Irradiation time </w:t>
            </w:r>
            <w:r w:rsidR="00EF6C0B">
              <w:rPr>
                <w:rFonts w:asciiTheme="majorBidi" w:eastAsiaTheme="minorEastAsia" w:hAnsiTheme="majorBidi" w:cstheme="majorBidi"/>
                <w:color w:val="000000" w:themeColor="text1"/>
                <w:sz w:val="16"/>
                <w:szCs w:val="16"/>
              </w:rPr>
              <w:t>(h)</w:t>
            </w:r>
          </w:p>
        </w:tc>
        <w:tc>
          <w:tcPr>
            <w:tcW w:w="636" w:type="dxa"/>
            <w:tcBorders>
              <w:top w:val="single" w:sz="4" w:space="0" w:color="000000"/>
              <w:bottom w:val="single" w:sz="4" w:space="0" w:color="000000"/>
              <w:right w:val="single" w:sz="4" w:space="0" w:color="FFFFFF" w:themeColor="background1"/>
            </w:tcBorders>
            <w:shd w:val="clear" w:color="auto" w:fill="D0CECE" w:themeFill="background2" w:themeFillShade="E6"/>
            <w:vAlign w:val="center"/>
          </w:tcPr>
          <w:p w14:paraId="135B8D03" w14:textId="2AF6FE59"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rPr>
              <w:t>Ref.</w:t>
            </w:r>
          </w:p>
        </w:tc>
      </w:tr>
      <w:tr w:rsidR="006B38B5" w:rsidRPr="00B83717" w14:paraId="660F0031" w14:textId="77777777" w:rsidTr="00B70624">
        <w:trPr>
          <w:trHeight w:val="974"/>
          <w:jc w:val="center"/>
        </w:trPr>
        <w:tc>
          <w:tcPr>
            <w:tcW w:w="2694" w:type="dxa"/>
            <w:tcBorders>
              <w:top w:val="single" w:sz="4" w:space="0" w:color="000000"/>
              <w:bottom w:val="single" w:sz="4" w:space="0" w:color="000000"/>
            </w:tcBorders>
            <w:shd w:val="clear" w:color="auto" w:fill="auto"/>
            <w:vAlign w:val="center"/>
          </w:tcPr>
          <w:p w14:paraId="2E707501"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18 W LP-Hg </w:t>
            </w:r>
            <w:proofErr w:type="gramStart"/>
            <w:r w:rsidRPr="00B83717">
              <w:rPr>
                <w:rFonts w:asciiTheme="majorBidi" w:eastAsiaTheme="minorEastAsia" w:hAnsiTheme="majorBidi" w:cstheme="majorBidi"/>
                <w:color w:val="000000" w:themeColor="text1"/>
                <w:sz w:val="16"/>
                <w:szCs w:val="16"/>
                <w:lang w:eastAsia="en-US"/>
              </w:rPr>
              <w:t>lamp</w:t>
            </w:r>
            <w:proofErr w:type="gramEnd"/>
          </w:p>
          <w:p w14:paraId="2B457DE8"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(254 nm)</w:t>
            </w:r>
          </w:p>
          <w:p w14:paraId="23FBFF41"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1.0 g/L</w:t>
            </w:r>
          </w:p>
          <w:p w14:paraId="157C2F84" w14:textId="342A51BC" w:rsidR="00B70624"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pH </w:t>
            </w:r>
            <w:r>
              <w:rPr>
                <w:rFonts w:asciiTheme="majorBidi" w:eastAsiaTheme="minorEastAsia" w:hAnsiTheme="majorBidi" w:cstheme="majorBidi"/>
                <w:color w:val="000000" w:themeColor="text1"/>
                <w:sz w:val="16"/>
                <w:szCs w:val="16"/>
                <w:lang w:eastAsia="en-US"/>
              </w:rPr>
              <w:t>no adjustment</w:t>
            </w:r>
          </w:p>
          <w:p w14:paraId="0A341B59" w14:textId="64161278" w:rsidR="00B70624" w:rsidRPr="0054116B"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 xml:space="preserve">Fluence rate = 1.42 </w:t>
            </w:r>
            <w:proofErr w:type="spellStart"/>
            <w:r w:rsidRPr="00401C84">
              <w:rPr>
                <w:rFonts w:asciiTheme="majorBidi" w:eastAsiaTheme="minorEastAsia" w:hAnsiTheme="majorBidi" w:cstheme="majorBidi"/>
                <w:color w:val="000000" w:themeColor="text1"/>
                <w:sz w:val="16"/>
                <w:szCs w:val="16"/>
                <w:lang w:eastAsia="en-US"/>
              </w:rPr>
              <w:t>mW</w:t>
            </w:r>
            <w:proofErr w:type="spellEnd"/>
            <w:r w:rsidRPr="00401C84">
              <w:rPr>
                <w:rFonts w:asciiTheme="majorBidi" w:eastAsiaTheme="minorEastAsia" w:hAnsiTheme="majorBidi" w:cstheme="majorBidi"/>
                <w:color w:val="000000" w:themeColor="text1"/>
                <w:sz w:val="16"/>
                <w:szCs w:val="16"/>
                <w:lang w:eastAsia="en-US"/>
              </w:rPr>
              <w:t>/cm</w:t>
            </w:r>
            <w:r w:rsidRPr="00401C84">
              <w:rPr>
                <w:rFonts w:asciiTheme="majorBidi" w:eastAsiaTheme="minorEastAsia" w:hAnsiTheme="majorBidi" w:cstheme="majorBidi"/>
                <w:color w:val="000000" w:themeColor="text1"/>
                <w:sz w:val="16"/>
                <w:szCs w:val="16"/>
                <w:vertAlign w:val="superscript"/>
                <w:lang w:eastAsia="en-US"/>
              </w:rPr>
              <w:t>2</w:t>
            </w:r>
            <w:r w:rsidRPr="00401C84">
              <w:rPr>
                <w:rFonts w:asciiTheme="majorBidi" w:eastAsiaTheme="minorEastAsia" w:hAnsiTheme="majorBidi" w:cstheme="majorBidi"/>
                <w:color w:val="000000" w:themeColor="text1"/>
                <w:sz w:val="16"/>
                <w:szCs w:val="16"/>
                <w:lang w:eastAsia="en-US"/>
              </w:rPr>
              <w:t xml:space="preserve"> = 0.56 W/L</w:t>
            </w:r>
          </w:p>
        </w:tc>
        <w:tc>
          <w:tcPr>
            <w:tcW w:w="1648" w:type="dxa"/>
            <w:tcBorders>
              <w:top w:val="single" w:sz="4" w:space="0" w:color="000000"/>
              <w:bottom w:val="single" w:sz="4" w:space="0" w:color="000000"/>
            </w:tcBorders>
            <w:vAlign w:val="center"/>
          </w:tcPr>
          <w:p w14:paraId="00F033CF" w14:textId="77777777"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0.1</w:t>
            </w:r>
          </w:p>
          <w:p w14:paraId="5A14A43A" w14:textId="77777777"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0.5</w:t>
            </w:r>
          </w:p>
          <w:p w14:paraId="0B53A874" w14:textId="77777777"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1</w:t>
            </w:r>
          </w:p>
          <w:p w14:paraId="7BAD2E1D" w14:textId="77777777"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5</w:t>
            </w:r>
          </w:p>
          <w:p w14:paraId="0C09E15A" w14:textId="489B1B41" w:rsidR="00B70624" w:rsidRPr="00B83717"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50</w:t>
            </w:r>
          </w:p>
        </w:tc>
        <w:tc>
          <w:tcPr>
            <w:tcW w:w="1552" w:type="dxa"/>
            <w:tcBorders>
              <w:top w:val="single" w:sz="4" w:space="0" w:color="000000"/>
              <w:bottom w:val="single" w:sz="4" w:space="0" w:color="000000"/>
            </w:tcBorders>
            <w:shd w:val="clear" w:color="auto" w:fill="auto"/>
            <w:vAlign w:val="center"/>
          </w:tcPr>
          <w:p w14:paraId="72170020" w14:textId="14DF8F4C"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w:t>
            </w:r>
            <w:r w:rsidRPr="00B76B13">
              <w:rPr>
                <w:rFonts w:asciiTheme="majorBidi" w:eastAsiaTheme="minorEastAsia" w:hAnsiTheme="majorBidi" w:cstheme="majorBidi"/>
                <w:color w:val="000000" w:themeColor="text1"/>
                <w:sz w:val="16"/>
                <w:szCs w:val="16"/>
                <w:lang w:val="en-US"/>
              </w:rPr>
              <w:t>Fe</w:t>
            </w:r>
            <w:r w:rsidRPr="00B76B13">
              <w:rPr>
                <w:rFonts w:asciiTheme="majorBidi" w:eastAsiaTheme="minorEastAsia" w:hAnsiTheme="majorBidi" w:cstheme="majorBidi"/>
                <w:color w:val="000000" w:themeColor="text1"/>
                <w:sz w:val="16"/>
                <w:szCs w:val="16"/>
                <w:vertAlign w:val="subscript"/>
                <w:lang w:val="en-US"/>
              </w:rPr>
              <w:t>2</w:t>
            </w:r>
            <w:r w:rsidRPr="00B76B13">
              <w:rPr>
                <w:rFonts w:asciiTheme="majorBidi" w:eastAsiaTheme="minorEastAsia" w:hAnsiTheme="majorBidi" w:cstheme="majorBidi"/>
                <w:color w:val="000000" w:themeColor="text1"/>
                <w:sz w:val="16"/>
                <w:szCs w:val="16"/>
                <w:lang w:val="en-US"/>
              </w:rPr>
              <w:t>O</w:t>
            </w:r>
            <w:r w:rsidRPr="00B76B13">
              <w:rPr>
                <w:rFonts w:asciiTheme="majorBidi" w:eastAsiaTheme="minorEastAsia" w:hAnsiTheme="majorBidi" w:cstheme="majorBidi"/>
                <w:color w:val="000000" w:themeColor="text1"/>
                <w:sz w:val="16"/>
                <w:szCs w:val="16"/>
                <w:vertAlign w:val="subscript"/>
                <w:lang w:val="en-US"/>
              </w:rPr>
              <w:t>3</w:t>
            </w:r>
            <w:r w:rsidRPr="00B76B13">
              <w:rPr>
                <w:rFonts w:asciiTheme="majorBidi" w:eastAsiaTheme="minorEastAsia" w:hAnsiTheme="majorBidi" w:cstheme="majorBidi"/>
                <w:color w:val="000000" w:themeColor="text1"/>
                <w:sz w:val="16"/>
                <w:szCs w:val="16"/>
                <w:lang w:val="en-US"/>
              </w:rPr>
              <w:t>/g-NC</w:t>
            </w:r>
          </w:p>
        </w:tc>
        <w:tc>
          <w:tcPr>
            <w:tcW w:w="1194" w:type="dxa"/>
            <w:tcBorders>
              <w:top w:val="single" w:sz="4" w:space="0" w:color="000000"/>
              <w:bottom w:val="single" w:sz="4" w:space="0" w:color="000000"/>
            </w:tcBorders>
            <w:shd w:val="clear" w:color="auto" w:fill="auto"/>
            <w:vAlign w:val="center"/>
          </w:tcPr>
          <w:p w14:paraId="1E7E80EB" w14:textId="77777777" w:rsidR="00B70624" w:rsidRDefault="003F46AA"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92.1</w:t>
            </w:r>
          </w:p>
          <w:p w14:paraId="0A2193E9" w14:textId="77777777" w:rsidR="003F46AA" w:rsidRDefault="003F46AA"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82.8</w:t>
            </w:r>
          </w:p>
          <w:p w14:paraId="356AF8F8" w14:textId="77777777" w:rsidR="003F46AA" w:rsidRDefault="003F46AA"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75.9</w:t>
            </w:r>
          </w:p>
          <w:p w14:paraId="7459E093" w14:textId="77777777" w:rsidR="003F46AA" w:rsidRDefault="003F46AA"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69.7</w:t>
            </w:r>
          </w:p>
          <w:p w14:paraId="776CC1EF" w14:textId="53129470" w:rsidR="003F46AA" w:rsidRPr="00B76B13" w:rsidRDefault="003F46AA"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60.0</w:t>
            </w:r>
          </w:p>
        </w:tc>
        <w:tc>
          <w:tcPr>
            <w:tcW w:w="893" w:type="dxa"/>
            <w:tcBorders>
              <w:top w:val="single" w:sz="4" w:space="0" w:color="000000"/>
              <w:bottom w:val="single" w:sz="4" w:space="0" w:color="000000"/>
            </w:tcBorders>
            <w:shd w:val="clear" w:color="auto" w:fill="auto"/>
            <w:vAlign w:val="center"/>
          </w:tcPr>
          <w:p w14:paraId="2258E6D6" w14:textId="557C8471" w:rsidR="00B70624" w:rsidRPr="00B76B13" w:rsidRDefault="00EF6C0B"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1.5</w:t>
            </w:r>
          </w:p>
        </w:tc>
        <w:tc>
          <w:tcPr>
            <w:tcW w:w="636" w:type="dxa"/>
            <w:tcBorders>
              <w:top w:val="single" w:sz="4" w:space="0" w:color="000000"/>
              <w:bottom w:val="single" w:sz="4" w:space="0" w:color="000000"/>
              <w:right w:val="single" w:sz="4" w:space="0" w:color="FFFFFF" w:themeColor="background1"/>
            </w:tcBorders>
            <w:vAlign w:val="center"/>
          </w:tcPr>
          <w:p w14:paraId="314CB02A" w14:textId="04E1DA73" w:rsidR="00B70624" w:rsidRPr="00B83717" w:rsidRDefault="00B70624" w:rsidP="007207F5">
            <w:pPr>
              <w:rPr>
                <w:rFonts w:asciiTheme="majorBidi" w:eastAsiaTheme="minorEastAsia" w:hAnsiTheme="majorBidi" w:cstheme="majorBidi"/>
                <w:color w:val="000000" w:themeColor="text1"/>
                <w:sz w:val="16"/>
                <w:szCs w:val="16"/>
              </w:rPr>
            </w:pPr>
            <w:r w:rsidRPr="00FC7E96">
              <w:rPr>
                <w:rFonts w:asciiTheme="majorBidi" w:eastAsiaTheme="minorEastAsia" w:hAnsiTheme="majorBidi" w:cstheme="majorBidi"/>
                <w:color w:val="000000" w:themeColor="text1"/>
                <w:sz w:val="16"/>
                <w:szCs w:val="16"/>
              </w:rPr>
              <w:t>This Study</w:t>
            </w:r>
          </w:p>
        </w:tc>
      </w:tr>
      <w:tr w:rsidR="00B70624" w:rsidRPr="00B83717" w14:paraId="5BF8335D" w14:textId="77777777" w:rsidTr="00E572B3">
        <w:trPr>
          <w:trHeight w:val="271"/>
          <w:jc w:val="center"/>
        </w:trPr>
        <w:tc>
          <w:tcPr>
            <w:tcW w:w="8617" w:type="dxa"/>
            <w:gridSpan w:val="6"/>
            <w:tcBorders>
              <w:top w:val="single" w:sz="4" w:space="0" w:color="000000"/>
              <w:bottom w:val="single" w:sz="4" w:space="0" w:color="000000"/>
              <w:right w:val="single" w:sz="4" w:space="0" w:color="FFFFFF" w:themeColor="background1"/>
            </w:tcBorders>
            <w:shd w:val="clear" w:color="auto" w:fill="D9D9D9" w:themeFill="background1" w:themeFillShade="D9"/>
            <w:vAlign w:val="center"/>
          </w:tcPr>
          <w:p w14:paraId="74E3A32F" w14:textId="328E1DDF" w:rsidR="00B70624" w:rsidRPr="00B83717"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Heterogenous catalysts</w:t>
            </w:r>
          </w:p>
        </w:tc>
      </w:tr>
      <w:tr w:rsidR="006B38B5" w:rsidRPr="00B83717" w14:paraId="1A199D42" w14:textId="77777777" w:rsidTr="00B70624">
        <w:trPr>
          <w:trHeight w:val="640"/>
          <w:jc w:val="center"/>
        </w:trPr>
        <w:tc>
          <w:tcPr>
            <w:tcW w:w="2694" w:type="dxa"/>
            <w:tcBorders>
              <w:top w:val="single" w:sz="4" w:space="0" w:color="000000"/>
              <w:bottom w:val="single" w:sz="4" w:space="0" w:color="000000"/>
            </w:tcBorders>
            <w:shd w:val="clear" w:color="auto" w:fill="auto"/>
            <w:vAlign w:val="center"/>
          </w:tcPr>
          <w:p w14:paraId="1E3F69DE"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5 W UV (254 nm) lamp</w:t>
            </w:r>
          </w:p>
          <w:p w14:paraId="01CD2452"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0.1 g/L</w:t>
            </w:r>
          </w:p>
          <w:p w14:paraId="44195BBB" w14:textId="77777777" w:rsidR="00B70624"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pH 4.0</w:t>
            </w:r>
          </w:p>
          <w:p w14:paraId="35F719E2" w14:textId="7376D0F0" w:rsidR="00B70624" w:rsidRPr="00B83717"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UV intensity (No information)</w:t>
            </w:r>
          </w:p>
        </w:tc>
        <w:tc>
          <w:tcPr>
            <w:tcW w:w="1648" w:type="dxa"/>
            <w:tcBorders>
              <w:top w:val="single" w:sz="4" w:space="0" w:color="000000"/>
              <w:bottom w:val="single" w:sz="4" w:space="0" w:color="000000"/>
            </w:tcBorders>
            <w:vAlign w:val="center"/>
          </w:tcPr>
          <w:p w14:paraId="5BEDF7B1" w14:textId="48AB4D14" w:rsidR="00B70624" w:rsidRPr="00B83717"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50</w:t>
            </w:r>
          </w:p>
        </w:tc>
        <w:tc>
          <w:tcPr>
            <w:tcW w:w="1552" w:type="dxa"/>
            <w:tcBorders>
              <w:top w:val="single" w:sz="4" w:space="0" w:color="000000"/>
              <w:bottom w:val="single" w:sz="4" w:space="0" w:color="000000"/>
            </w:tcBorders>
            <w:shd w:val="clear" w:color="auto" w:fill="auto"/>
            <w:vAlign w:val="center"/>
          </w:tcPr>
          <w:p w14:paraId="5344318B" w14:textId="1E15B4B1"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UV/BiFeO</w:t>
            </w:r>
            <w:r w:rsidRPr="00B76B13">
              <w:rPr>
                <w:rFonts w:asciiTheme="majorBidi" w:eastAsiaTheme="minorEastAsia" w:hAnsiTheme="majorBidi" w:cstheme="majorBidi"/>
                <w:color w:val="000000" w:themeColor="text1"/>
                <w:sz w:val="16"/>
                <w:szCs w:val="16"/>
                <w:vertAlign w:val="subscript"/>
                <w:lang w:eastAsia="en-US"/>
              </w:rPr>
              <w:t>3</w:t>
            </w:r>
          </w:p>
          <w:p w14:paraId="7A2D7F14" w14:textId="0A474FBF"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UV/</w:t>
            </w:r>
            <m:oMath>
              <m:r>
                <m:rPr>
                  <m:sty m:val="p"/>
                </m:rPr>
                <w:rPr>
                  <w:rFonts w:ascii="Cambria Math" w:eastAsiaTheme="minorEastAsia" w:hAnsi="Cambria Math" w:cstheme="majorBidi"/>
                  <w:color w:val="000000" w:themeColor="text1"/>
                  <w:sz w:val="16"/>
                  <w:szCs w:val="16"/>
                </w:rPr>
                <m:t>Pb</m:t>
              </m:r>
            </m:oMath>
            <w:r w:rsidRPr="00B76B13">
              <w:rPr>
                <w:rFonts w:asciiTheme="majorBidi" w:eastAsiaTheme="minorEastAsia" w:hAnsiTheme="majorBidi" w:cstheme="majorBidi"/>
                <w:color w:val="000000" w:themeColor="text1"/>
                <w:sz w:val="16"/>
                <w:szCs w:val="16"/>
                <w:lang w:eastAsia="en-US"/>
              </w:rPr>
              <w:t>-BiFeO</w:t>
            </w:r>
            <w:r w:rsidRPr="00B76B13">
              <w:rPr>
                <w:rFonts w:asciiTheme="majorBidi" w:eastAsiaTheme="minorEastAsia" w:hAnsiTheme="majorBidi" w:cstheme="majorBidi"/>
                <w:color w:val="000000" w:themeColor="text1"/>
                <w:sz w:val="16"/>
                <w:szCs w:val="16"/>
                <w:vertAlign w:val="subscript"/>
                <w:lang w:eastAsia="en-US"/>
              </w:rPr>
              <w:t>3</w:t>
            </w:r>
          </w:p>
          <w:p w14:paraId="3E711D73" w14:textId="0B44A327"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UV/</w:t>
            </w:r>
            <m:oMath>
              <m:r>
                <m:rPr>
                  <m:sty m:val="p"/>
                </m:rPr>
                <w:rPr>
                  <w:rFonts w:ascii="Cambria Math" w:eastAsiaTheme="minorEastAsia" w:hAnsi="Cambria Math" w:cstheme="majorBidi"/>
                  <w:color w:val="000000" w:themeColor="text1"/>
                  <w:sz w:val="16"/>
                  <w:szCs w:val="16"/>
                </w:rPr>
                <m:t>Pb</m:t>
              </m:r>
            </m:oMath>
            <w:r w:rsidRPr="00B76B13">
              <w:rPr>
                <w:rFonts w:asciiTheme="majorBidi" w:eastAsiaTheme="minorEastAsia" w:hAnsiTheme="majorBidi" w:cstheme="majorBidi"/>
                <w:color w:val="000000" w:themeColor="text1"/>
                <w:sz w:val="16"/>
                <w:szCs w:val="16"/>
                <w:lang w:eastAsia="en-US"/>
              </w:rPr>
              <w:t>-BiFeO</w:t>
            </w:r>
            <w:r w:rsidRPr="00B76B13">
              <w:rPr>
                <w:rFonts w:asciiTheme="majorBidi" w:eastAsiaTheme="minorEastAsia" w:hAnsiTheme="majorBidi" w:cstheme="majorBidi"/>
                <w:color w:val="000000" w:themeColor="text1"/>
                <w:sz w:val="16"/>
                <w:szCs w:val="16"/>
                <w:vertAlign w:val="subscript"/>
                <w:lang w:eastAsia="en-US"/>
              </w:rPr>
              <w:t>3</w:t>
            </w:r>
            <w:r w:rsidRPr="00B76B13">
              <w:rPr>
                <w:rFonts w:asciiTheme="majorBidi" w:eastAsiaTheme="minorEastAsia" w:hAnsiTheme="majorBidi" w:cstheme="majorBidi"/>
                <w:color w:val="000000" w:themeColor="text1"/>
                <w:sz w:val="16"/>
                <w:szCs w:val="16"/>
                <w:lang w:eastAsia="en-US"/>
              </w:rPr>
              <w:t>/</w:t>
            </w:r>
            <w:proofErr w:type="spellStart"/>
            <w:r w:rsidRPr="00B76B13">
              <w:rPr>
                <w:rFonts w:asciiTheme="majorBidi" w:eastAsiaTheme="minorEastAsia" w:hAnsiTheme="majorBidi" w:cstheme="majorBidi"/>
                <w:color w:val="000000" w:themeColor="text1"/>
                <w:sz w:val="16"/>
                <w:szCs w:val="16"/>
                <w:lang w:eastAsia="en-US"/>
              </w:rPr>
              <w:t>rGO</w:t>
            </w:r>
            <w:proofErr w:type="spellEnd"/>
          </w:p>
        </w:tc>
        <w:tc>
          <w:tcPr>
            <w:tcW w:w="1194" w:type="dxa"/>
            <w:tcBorders>
              <w:top w:val="single" w:sz="4" w:space="0" w:color="000000"/>
              <w:bottom w:val="single" w:sz="4" w:space="0" w:color="000000"/>
            </w:tcBorders>
            <w:shd w:val="clear" w:color="auto" w:fill="auto"/>
            <w:vAlign w:val="center"/>
          </w:tcPr>
          <w:p w14:paraId="14838FEF" w14:textId="3645014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~0%</w:t>
            </w:r>
          </w:p>
          <w:p w14:paraId="16357E6C" w14:textId="104EDED5"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~0%</w:t>
            </w:r>
          </w:p>
          <w:p w14:paraId="1D3FAA5C" w14:textId="6E9A8582"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~48%</w:t>
            </w:r>
          </w:p>
        </w:tc>
        <w:tc>
          <w:tcPr>
            <w:tcW w:w="893" w:type="dxa"/>
            <w:tcBorders>
              <w:top w:val="single" w:sz="4" w:space="0" w:color="000000"/>
              <w:bottom w:val="single" w:sz="4" w:space="0" w:color="000000"/>
            </w:tcBorders>
            <w:shd w:val="clear" w:color="auto" w:fill="auto"/>
            <w:vAlign w:val="center"/>
          </w:tcPr>
          <w:p w14:paraId="2E775CF2" w14:textId="3470B4F4"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8</w:t>
            </w:r>
          </w:p>
        </w:tc>
        <w:tc>
          <w:tcPr>
            <w:tcW w:w="636" w:type="dxa"/>
            <w:tcBorders>
              <w:top w:val="single" w:sz="4" w:space="0" w:color="000000"/>
              <w:bottom w:val="single" w:sz="4" w:space="0" w:color="000000"/>
              <w:right w:val="single" w:sz="4" w:space="0" w:color="FFFFFF" w:themeColor="background1"/>
            </w:tcBorders>
            <w:vAlign w:val="center"/>
          </w:tcPr>
          <w:p w14:paraId="11202AE0" w14:textId="4FAFB80E"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{"citationID":"QHkPHe0R","properties":{"formattedCitation":"\\super 1\\nosupersub{}","plainCitation":"1","noteIndex":0},"citationItems":[{"id":"1QbvITFS/8F6gEwrV","uris":["http://www.mendeley.com/documents/?uuid=8139cbde-4b7e-4d7c-9db4-46ccb8c67c4a"],"itemData":{"DOI":"10.1016/j.chemosphere.2018.07.130","ISSN":"18791298","PMID":"30071434","abstract":"Degradation of perfluorooctanoic acid (PFOA) is important because of its global distribution, persistence and toxicity to organisms. In this work, the Pb–BiFeO3 photocatalyst was prepared by the hydrothermal method. The effect of doping amount of reduced graphene oxide (rGO) on the decomposition of PFOA was investigated under 254 nm UV light. The results indicated that 100 mg L−1 Pb–BiFeO3 with 0.5 wt% rGO exhibited the highest degradation efficiency for 50 mg L−1 PFOA at pH = 2.0 from aqueous solution. The removal rate of PFOA reached 69.6% after 8 h UV irradiation under the optimal conditions (PFOA concentration of 50 mg L−1, Pb– BiFeO3/0.5% rGO concentration of 100 mg L−1, and pH of 2.0). The total organic carbon removal rate and defluorination rate were 28.0% and 37.6%, respectively. During the degradation process, four major intermediates with shorter chain length than PFOA (</w:instrText>
            </w:r>
            <w:r w:rsidR="009906EE">
              <w:rPr>
                <w:rFonts w:ascii="Cambria Math" w:eastAsiaTheme="minorEastAsia" w:hAnsi="Cambria Math" w:cs="Cambria Math"/>
                <w:color w:val="000000" w:themeColor="text1"/>
                <w:sz w:val="16"/>
                <w:szCs w:val="16"/>
              </w:rPr>
              <w:instrText>∼</w:instrText>
            </w:r>
            <w:r w:rsidR="009906EE">
              <w:rPr>
                <w:rFonts w:asciiTheme="majorBidi" w:eastAsiaTheme="minorEastAsia" w:hAnsiTheme="majorBidi" w:cstheme="majorBidi"/>
                <w:color w:val="000000" w:themeColor="text1"/>
                <w:sz w:val="16"/>
                <w:szCs w:val="16"/>
              </w:rPr>
              <w:instrText xml:space="preserve">C4–C7) were identified. The mechanism responsible for PFOA decomposition was supposed that [rad]OH attacked PFOA to form perfluoroalkyl alcohol and then was transferred to perfluoroalkyl fluoride which can easily undergo hydrolysis to form shorter-chain perfluorocarboxylic acids than PFOA. This indicated that the photocatalytic degradation of PFOA was an oxidation process through stepwise losing of –CF2 group.","author":[{"dropping-particle":"","family":"Shang","given":"E","non-dropping-particle":"","parse-names":false,"suffix":""},{"dropping-particle":"","family":"Li","given":"Y","non-dropping-particle":"","parse-names":false,"suffix":""},{"dropping-particle":"","family":"Niu","given":"J","non-dropping-particle":"","parse-names":false,"suffix":""},{"dropping-particle":"","family":"Li","given":"S","non-dropping-particle":"","parse-names":false,"suffix":""},{"dropping-particle":"","family":"Zhang","given":"G","non-dropping-particle":"","parse-names":false,"suffix":""},{"dropping-particle":"","family":"Wang","given":"X","non-dropping-particle":"","parse-names":false,"suffix":""}],"container-title":"Chemosphere","id":"ITEM-1","issued":{"date-parts":[["2018"]]},"page":"34-43","title":"Photocatalytic degradation of perfluorooctanoic acid over Pb-BiFeO3/rGO catalyst: Kinetics and mechanism","type":"article-journal","volume":"211"}}],"schema":"https://github.com/citation-style-language/schema/raw/master/csl-citation.json"} </w:instrText>
            </w:r>
            <w:r w:rsidRPr="00B83717">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1</w:t>
            </w:r>
            <w:r w:rsidRPr="00B83717">
              <w:rPr>
                <w:rFonts w:asciiTheme="majorBidi" w:eastAsiaTheme="minorEastAsia" w:hAnsiTheme="majorBidi" w:cstheme="majorBidi"/>
                <w:color w:val="000000" w:themeColor="text1"/>
                <w:sz w:val="16"/>
                <w:szCs w:val="16"/>
              </w:rPr>
              <w:fldChar w:fldCharType="end"/>
            </w:r>
          </w:p>
        </w:tc>
      </w:tr>
      <w:tr w:rsidR="006B38B5" w:rsidRPr="00B83717" w14:paraId="6FA9692F" w14:textId="77777777" w:rsidTr="00B70624">
        <w:trPr>
          <w:trHeight w:val="640"/>
          <w:jc w:val="center"/>
        </w:trPr>
        <w:tc>
          <w:tcPr>
            <w:tcW w:w="2694" w:type="dxa"/>
            <w:tcBorders>
              <w:top w:val="single" w:sz="4" w:space="0" w:color="000000"/>
              <w:bottom w:val="single" w:sz="4" w:space="0" w:color="000000"/>
            </w:tcBorders>
            <w:shd w:val="clear" w:color="auto" w:fill="auto"/>
            <w:vAlign w:val="center"/>
          </w:tcPr>
          <w:p w14:paraId="63B2A432"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18 W LP-Hg </w:t>
            </w:r>
            <w:proofErr w:type="gramStart"/>
            <w:r w:rsidRPr="00B83717">
              <w:rPr>
                <w:rFonts w:asciiTheme="majorBidi" w:eastAsiaTheme="minorEastAsia" w:hAnsiTheme="majorBidi" w:cstheme="majorBidi"/>
                <w:color w:val="000000" w:themeColor="text1"/>
                <w:sz w:val="16"/>
                <w:szCs w:val="16"/>
                <w:lang w:eastAsia="en-US"/>
              </w:rPr>
              <w:t>lamp</w:t>
            </w:r>
            <w:proofErr w:type="gramEnd"/>
          </w:p>
          <w:p w14:paraId="57520D58"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(254 nm)</w:t>
            </w:r>
          </w:p>
          <w:p w14:paraId="01D6DA7D"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1.8 g/L</w:t>
            </w:r>
          </w:p>
          <w:p w14:paraId="4791B905" w14:textId="77777777" w:rsidR="00B70624"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pH ~4</w:t>
            </w:r>
          </w:p>
          <w:p w14:paraId="2A88A801" w14:textId="7F92B778" w:rsidR="00B70624" w:rsidRPr="00FC7E96"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UV intensity = 2.17</w:t>
            </w:r>
            <m:oMath>
              <m:r>
                <w:rPr>
                  <w:rFonts w:ascii="Cambria Math" w:eastAsiaTheme="minorEastAsia" w:hAnsi="Cambria Math" w:cstheme="majorBidi"/>
                  <w:color w:val="000000" w:themeColor="text1"/>
                  <w:sz w:val="16"/>
                  <w:szCs w:val="16"/>
                  <w:lang w:eastAsia="en-US"/>
                </w:rPr>
                <m:t>×</m:t>
              </m:r>
            </m:oMath>
            <w:r w:rsidRPr="00401C84">
              <w:rPr>
                <w:rFonts w:asciiTheme="majorBidi" w:eastAsiaTheme="minorEastAsia" w:hAnsiTheme="majorBidi" w:cstheme="majorBidi"/>
                <w:color w:val="000000" w:themeColor="text1"/>
                <w:sz w:val="16"/>
                <w:szCs w:val="16"/>
                <w:lang w:eastAsia="en-US"/>
              </w:rPr>
              <w:t>10</w:t>
            </w:r>
            <w:r w:rsidRPr="00401C84">
              <w:rPr>
                <w:rFonts w:asciiTheme="majorBidi" w:eastAsiaTheme="minorEastAsia" w:hAnsiTheme="majorBidi" w:cstheme="majorBidi"/>
                <w:color w:val="000000" w:themeColor="text1"/>
                <w:sz w:val="16"/>
                <w:szCs w:val="16"/>
                <w:vertAlign w:val="superscript"/>
                <w:lang w:eastAsia="en-US"/>
              </w:rPr>
              <w:t>-5</w:t>
            </w:r>
            <w:r w:rsidRPr="00401C84">
              <w:rPr>
                <w:rFonts w:asciiTheme="majorBidi" w:eastAsiaTheme="minorEastAsia" w:hAnsiTheme="majorBidi" w:cstheme="majorBidi"/>
                <w:color w:val="000000" w:themeColor="text1"/>
                <w:sz w:val="16"/>
                <w:szCs w:val="16"/>
                <w:lang w:eastAsia="en-US"/>
              </w:rPr>
              <w:t xml:space="preserve"> Es</w:t>
            </w:r>
            <w:proofErr w:type="gramStart"/>
            <w:r w:rsidRPr="00401C84">
              <w:rPr>
                <w:rFonts w:asciiTheme="majorBidi" w:eastAsiaTheme="minorEastAsia" w:hAnsiTheme="majorBidi" w:cstheme="majorBidi"/>
                <w:color w:val="000000" w:themeColor="text1"/>
                <w:sz w:val="16"/>
                <w:szCs w:val="16"/>
                <w:lang w:eastAsia="en-US"/>
              </w:rPr>
              <w:t>/(</w:t>
            </w:r>
            <w:proofErr w:type="gramEnd"/>
            <w:r w:rsidRPr="00401C84">
              <w:rPr>
                <w:rFonts w:asciiTheme="majorBidi" w:eastAsiaTheme="minorEastAsia" w:hAnsiTheme="majorBidi" w:cstheme="majorBidi"/>
                <w:color w:val="000000" w:themeColor="text1"/>
                <w:sz w:val="16"/>
                <w:szCs w:val="16"/>
                <w:lang w:eastAsia="en-US"/>
              </w:rPr>
              <w:t>L.s) = 10.23 W/L</w:t>
            </w:r>
          </w:p>
        </w:tc>
        <w:tc>
          <w:tcPr>
            <w:tcW w:w="1648" w:type="dxa"/>
            <w:tcBorders>
              <w:top w:val="single" w:sz="4" w:space="0" w:color="000000"/>
              <w:bottom w:val="single" w:sz="4" w:space="0" w:color="000000"/>
            </w:tcBorders>
            <w:vAlign w:val="center"/>
          </w:tcPr>
          <w:p w14:paraId="7E60D8B7" w14:textId="60203F1F" w:rsidR="00B70624" w:rsidRPr="00B83717"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~54</w:t>
            </w:r>
          </w:p>
        </w:tc>
        <w:tc>
          <w:tcPr>
            <w:tcW w:w="1552" w:type="dxa"/>
            <w:tcBorders>
              <w:top w:val="single" w:sz="4" w:space="0" w:color="000000"/>
              <w:bottom w:val="single" w:sz="4" w:space="0" w:color="000000"/>
            </w:tcBorders>
            <w:shd w:val="clear" w:color="auto" w:fill="auto"/>
            <w:vAlign w:val="center"/>
          </w:tcPr>
          <w:p w14:paraId="479AED61" w14:textId="73E1A8EA" w:rsidR="00B70624" w:rsidRPr="00401C84" w:rsidRDefault="00B70624" w:rsidP="007207F5">
            <w:pPr>
              <w:rPr>
                <w:rFonts w:asciiTheme="majorBidi" w:eastAsiaTheme="minorEastAsia" w:hAnsiTheme="majorBidi" w:cstheme="majorBidi"/>
                <w:iCs/>
                <w:color w:val="000000" w:themeColor="text1"/>
                <w:sz w:val="16"/>
                <w:szCs w:val="16"/>
                <w:lang w:val="pt-BR" w:eastAsia="en-US"/>
              </w:rPr>
            </w:pPr>
            <w:r w:rsidRPr="00401C84">
              <w:rPr>
                <w:rFonts w:asciiTheme="majorBidi" w:eastAsiaTheme="minorEastAsia" w:hAnsiTheme="majorBidi" w:cstheme="majorBidi"/>
                <w:color w:val="000000" w:themeColor="text1"/>
                <w:sz w:val="16"/>
                <w:szCs w:val="16"/>
                <w:lang w:val="pt-BR" w:eastAsia="en-US"/>
              </w:rPr>
              <w:t>UV/</w:t>
            </w:r>
            <m:oMath>
              <m:r>
                <w:rPr>
                  <w:rFonts w:ascii="Cambria Math" w:eastAsiaTheme="minorEastAsia" w:hAnsi="Cambria Math" w:cstheme="majorBidi"/>
                  <w:color w:val="000000" w:themeColor="text1"/>
                  <w:sz w:val="16"/>
                  <w:szCs w:val="16"/>
                </w:rPr>
                <m:t>β</m:t>
              </m:r>
            </m:oMath>
            <w:r w:rsidRPr="00401C84">
              <w:rPr>
                <w:rFonts w:asciiTheme="majorBidi" w:eastAsiaTheme="minorEastAsia" w:hAnsiTheme="majorBidi" w:cstheme="majorBidi"/>
                <w:color w:val="000000" w:themeColor="text1"/>
                <w:sz w:val="16"/>
                <w:szCs w:val="16"/>
                <w:lang w:val="pt-BR" w:eastAsia="en-US"/>
              </w:rPr>
              <w:t>-Ga</w:t>
            </w:r>
            <w:r w:rsidRPr="00401C84">
              <w:rPr>
                <w:rFonts w:asciiTheme="majorBidi" w:eastAsiaTheme="minorEastAsia" w:hAnsiTheme="majorBidi" w:cstheme="majorBidi"/>
                <w:color w:val="000000" w:themeColor="text1"/>
                <w:sz w:val="16"/>
                <w:szCs w:val="16"/>
                <w:vertAlign w:val="subscript"/>
                <w:lang w:val="pt-BR" w:eastAsia="en-US"/>
              </w:rPr>
              <w:t>2</w:t>
            </w:r>
            <w:r w:rsidRPr="00401C84">
              <w:rPr>
                <w:rFonts w:asciiTheme="majorBidi" w:eastAsiaTheme="minorEastAsia" w:hAnsiTheme="majorBidi" w:cstheme="majorBidi"/>
                <w:color w:val="000000" w:themeColor="text1"/>
                <w:sz w:val="16"/>
                <w:szCs w:val="16"/>
                <w:lang w:val="pt-BR" w:eastAsia="en-US"/>
              </w:rPr>
              <w:t>O</w:t>
            </w:r>
            <w:r w:rsidRPr="00401C84">
              <w:rPr>
                <w:rFonts w:asciiTheme="majorBidi" w:eastAsiaTheme="minorEastAsia" w:hAnsiTheme="majorBidi" w:cstheme="majorBidi"/>
                <w:color w:val="000000" w:themeColor="text1"/>
                <w:sz w:val="16"/>
                <w:szCs w:val="16"/>
                <w:vertAlign w:val="subscript"/>
                <w:lang w:val="pt-BR" w:eastAsia="en-US"/>
              </w:rPr>
              <w:t>3</w:t>
            </w:r>
          </w:p>
          <w:p w14:paraId="7286F757" w14:textId="331A0F52" w:rsidR="00B70624" w:rsidRPr="00401C84" w:rsidRDefault="00B70624" w:rsidP="007207F5">
            <w:pPr>
              <w:rPr>
                <w:rFonts w:asciiTheme="majorBidi" w:eastAsiaTheme="minorEastAsia" w:hAnsiTheme="majorBidi" w:cstheme="majorBidi"/>
                <w:iCs/>
                <w:color w:val="000000" w:themeColor="text1"/>
                <w:sz w:val="16"/>
                <w:szCs w:val="16"/>
                <w:vertAlign w:val="subscript"/>
                <w:lang w:val="pt-BR" w:eastAsia="en-US"/>
              </w:rPr>
            </w:pPr>
            <w:r w:rsidRPr="00401C84">
              <w:rPr>
                <w:rFonts w:asciiTheme="majorBidi" w:eastAsiaTheme="minorEastAsia" w:hAnsiTheme="majorBidi" w:cstheme="majorBidi"/>
                <w:iCs/>
                <w:color w:val="000000" w:themeColor="text1"/>
                <w:sz w:val="16"/>
                <w:szCs w:val="16"/>
                <w:lang w:val="pt-BR" w:eastAsia="en-US"/>
              </w:rPr>
              <w:t>UV/</w:t>
            </w:r>
            <m:oMath>
              <m:r>
                <m:rPr>
                  <m:sty m:val="p"/>
                </m:rPr>
                <w:rPr>
                  <w:rFonts w:ascii="Cambria Math" w:eastAsiaTheme="minorEastAsia" w:hAnsi="Cambria Math" w:cstheme="majorBidi"/>
                  <w:color w:val="000000" w:themeColor="text1"/>
                  <w:sz w:val="16"/>
                  <w:szCs w:val="16"/>
                  <w:lang w:val="pt-BR"/>
                </w:rPr>
                <m:t>n</m:t>
              </m:r>
            </m:oMath>
            <w:r w:rsidRPr="00401C84">
              <w:rPr>
                <w:rFonts w:asciiTheme="majorBidi" w:eastAsiaTheme="minorEastAsia" w:hAnsiTheme="majorBidi" w:cstheme="majorBidi"/>
                <w:iCs/>
                <w:color w:val="000000" w:themeColor="text1"/>
                <w:sz w:val="16"/>
                <w:szCs w:val="16"/>
                <w:lang w:val="pt-BR" w:eastAsia="en-US"/>
              </w:rPr>
              <w:t>-BiPO</w:t>
            </w:r>
            <w:r w:rsidRPr="00401C84">
              <w:rPr>
                <w:rFonts w:asciiTheme="majorBidi" w:eastAsiaTheme="minorEastAsia" w:hAnsiTheme="majorBidi" w:cstheme="majorBidi"/>
                <w:iCs/>
                <w:color w:val="000000" w:themeColor="text1"/>
                <w:sz w:val="16"/>
                <w:szCs w:val="16"/>
                <w:vertAlign w:val="subscript"/>
                <w:lang w:val="pt-BR" w:eastAsia="en-US"/>
              </w:rPr>
              <w:t>4</w:t>
            </w:r>
          </w:p>
          <w:p w14:paraId="63C65D42" w14:textId="7777777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UV/</w:t>
            </w:r>
            <m:oMath>
              <m:r>
                <m:rPr>
                  <m:sty m:val="p"/>
                </m:rPr>
                <w:rPr>
                  <w:rFonts w:ascii="Cambria Math" w:eastAsiaTheme="minorEastAsia" w:hAnsi="Cambria Math" w:cstheme="majorBidi"/>
                  <w:color w:val="000000" w:themeColor="text1"/>
                  <w:sz w:val="16"/>
                  <w:szCs w:val="16"/>
                </w:rPr>
                <m:t>BiOHP</m:t>
              </m:r>
            </m:oMath>
          </w:p>
        </w:tc>
        <w:tc>
          <w:tcPr>
            <w:tcW w:w="1194" w:type="dxa"/>
            <w:tcBorders>
              <w:top w:val="single" w:sz="4" w:space="0" w:color="000000"/>
              <w:bottom w:val="single" w:sz="4" w:space="0" w:color="000000"/>
            </w:tcBorders>
            <w:shd w:val="clear" w:color="auto" w:fill="auto"/>
            <w:vAlign w:val="center"/>
          </w:tcPr>
          <w:p w14:paraId="39B9AA97" w14:textId="33BC6CB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~25%</w:t>
            </w:r>
          </w:p>
          <w:p w14:paraId="26AC7497" w14:textId="5EA36D30"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~30%</w:t>
            </w:r>
          </w:p>
          <w:p w14:paraId="133FE024" w14:textId="3EA0B9EE"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~100%</w:t>
            </w:r>
          </w:p>
        </w:tc>
        <w:tc>
          <w:tcPr>
            <w:tcW w:w="893" w:type="dxa"/>
            <w:tcBorders>
              <w:top w:val="single" w:sz="4" w:space="0" w:color="000000"/>
              <w:bottom w:val="single" w:sz="4" w:space="0" w:color="000000"/>
            </w:tcBorders>
            <w:shd w:val="clear" w:color="auto" w:fill="auto"/>
            <w:vAlign w:val="center"/>
          </w:tcPr>
          <w:p w14:paraId="148671E4" w14:textId="7BA69F1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1</w:t>
            </w:r>
          </w:p>
        </w:tc>
        <w:tc>
          <w:tcPr>
            <w:tcW w:w="636" w:type="dxa"/>
            <w:tcBorders>
              <w:top w:val="single" w:sz="4" w:space="0" w:color="000000"/>
              <w:bottom w:val="single" w:sz="4" w:space="0" w:color="000000"/>
              <w:right w:val="single" w:sz="4" w:space="0" w:color="FFFFFF" w:themeColor="background1"/>
            </w:tcBorders>
            <w:vAlign w:val="center"/>
          </w:tcPr>
          <w:p w14:paraId="0A86C7BE" w14:textId="1D143048"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{"citationID":"NEKS53ay","properties":{"formattedCitation":"\\super 2\\nosupersub{}","plainCitation":"2","noteIndex":0},"citationItems":[{"id":"1QbvITFS/dywTW3q3","uris":["http://www.mendeley.com/documents/?uuid=0a733f03-b720-421b-a4d0-5b9a46e3c1c0"],"itemData":{"DOI":"10.1021/acs.estlett.8b00395","ISSN":"23288930","abstract":"Water treatment techniques for destructive removal of perfluoroalkyl substances (PFAS) have only recently begun to emerge in the research literature, comprising unconventional advanced oxidation and reduction methods. Photocatalytic degradation of PFAS has not been widely pursued, which is a result of the limited ability of common semiconductor materials to induce C-F bond cleavage in aqueous systems. Herein, degradation of perfluorooctanoic acid (PFOA) by bismuth phosphate photocatalysts under ultraviolet irradiation has been investigated for the first time, including the relatively well-known monoclinic BiPO4 wide band gap semiconductor, as well as a novel Bi3O(OH)(PO4)2 (BOHP) composition. Compared to BiPO4 and a β-Ga2O3 nanomaterial reference catalyst, BOHP microparticles achieved dramatically faster PFOA degradation and mineralization, despite both a smaller surface area and a lower band gap energy. The rate constant for degradation of PFOA by BOHP in a pure water solution was </w:instrText>
            </w:r>
            <w:r w:rsidR="009906EE">
              <w:rPr>
                <w:rFonts w:ascii="Cambria Math" w:eastAsiaTheme="minorEastAsia" w:hAnsi="Cambria Math" w:cs="Cambria Math"/>
                <w:color w:val="000000" w:themeColor="text1"/>
                <w:sz w:val="16"/>
                <w:szCs w:val="16"/>
              </w:rPr>
              <w:instrText>∼</w:instrText>
            </w:r>
            <w:r w:rsidR="009906EE">
              <w:rPr>
                <w:rFonts w:asciiTheme="majorBidi" w:eastAsiaTheme="minorEastAsia" w:hAnsiTheme="majorBidi" w:cstheme="majorBidi"/>
                <w:color w:val="000000" w:themeColor="text1"/>
                <w:sz w:val="16"/>
                <w:szCs w:val="16"/>
              </w:rPr>
              <w:instrText>15 times greater than those of both BiPO4 and β-Ga2O3 (</w:instrText>
            </w:r>
            <w:r w:rsidR="009906EE">
              <w:rPr>
                <w:rFonts w:ascii="Cambria Math" w:eastAsiaTheme="minorEastAsia" w:hAnsi="Cambria Math" w:cs="Cambria Math"/>
                <w:color w:val="000000" w:themeColor="text1"/>
                <w:sz w:val="16"/>
                <w:szCs w:val="16"/>
              </w:rPr>
              <w:instrText>∼</w:instrText>
            </w:r>
            <w:r w:rsidR="009906EE">
              <w:rPr>
                <w:rFonts w:asciiTheme="majorBidi" w:eastAsiaTheme="minorEastAsia" w:hAnsiTheme="majorBidi" w:cstheme="majorBidi"/>
                <w:color w:val="000000" w:themeColor="text1"/>
                <w:sz w:val="16"/>
                <w:szCs w:val="16"/>
              </w:rPr>
              <w:instrText xml:space="preserve">20-30 times greater when normalized for surface area) and was on the same order of magnitude as that of phenol degradation by P25 TiO2 in the same photoreactor. The superior performance of BOHP was primarily related to the surface charge and adsorption behavior of PFOA, in combination with the favorable redox potentials of BOHP charge carriers. The catalyst was further tested at low PFOA concentrations (i.e., microgram per liter range) in the presence of natural organic matter, and rapid degradation of PFOA was also observed, indicating the potential of BOHP to enable practical ex situ destructive treatment of PFAS-contaminated groundwater.","author":[{"dropping-particle":"","family":"Sahu","given":"Sushant P.","non-dropping-particle":"","parse-names":false,"suffix":""},{"dropping-particle":"","family":"Qanbarzadeh","given":"Mojtaba","non-dropping-particle":"","parse-names":false,"suffix":""},{"dropping-particle":"","family":"Ateia","given":"Mohamed","non-dropping-particle":"","parse-names":false,"suffix":""},{"dropping-particle":"","family":"Torkzadeh","given":"Hamed","non-dropping-particle":"","parse-names":false,"suffix":""},{"dropping-particle":"","family":"Maroli","given":"Amith S.","non-dropping-particle":"","parse-names":false,"suffix":""},{"dropping-particle":"","family":"Cates","given":"Ezra L.","non-dropping-particle":"","parse-names":false,"suffix":""}],"container-title":"Environmental Science and Technology Letters","id":"ITEM-1","issue":"8","issued":{"date-parts":[["2018"]]},"page":"533-538","title":"Rapid Degradation and Mineralization of Perfluorooctanoic Acid by a New Petitjeanite Bi3O(OH)(PO4)2 Microparticle Ultraviolet Photocatalyst","type":"article-journal","volume":"5"}}],"schema":"https://github.com/citation-style-language/schema/raw/master/csl-citation.json"} </w:instrText>
            </w:r>
            <w:r w:rsidRPr="00B83717">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2</w:t>
            </w:r>
            <w:r w:rsidRPr="00B83717">
              <w:rPr>
                <w:rFonts w:asciiTheme="majorBidi" w:eastAsiaTheme="minorEastAsia" w:hAnsiTheme="majorBidi" w:cstheme="majorBidi"/>
                <w:color w:val="000000" w:themeColor="text1"/>
                <w:sz w:val="16"/>
                <w:szCs w:val="16"/>
              </w:rPr>
              <w:fldChar w:fldCharType="end"/>
            </w:r>
          </w:p>
        </w:tc>
      </w:tr>
      <w:tr w:rsidR="006B38B5" w:rsidRPr="00B83717" w14:paraId="4578A8C1" w14:textId="77777777" w:rsidTr="00B70624">
        <w:trPr>
          <w:trHeight w:val="640"/>
          <w:jc w:val="center"/>
        </w:trPr>
        <w:tc>
          <w:tcPr>
            <w:tcW w:w="2694" w:type="dxa"/>
            <w:tcBorders>
              <w:top w:val="single" w:sz="4" w:space="0" w:color="000000"/>
              <w:bottom w:val="single" w:sz="4" w:space="0" w:color="000000"/>
            </w:tcBorders>
            <w:shd w:val="clear" w:color="auto" w:fill="auto"/>
            <w:vAlign w:val="center"/>
          </w:tcPr>
          <w:p w14:paraId="513533DF"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18 W LP-Hg </w:t>
            </w:r>
            <w:proofErr w:type="gramStart"/>
            <w:r w:rsidRPr="00B83717">
              <w:rPr>
                <w:rFonts w:asciiTheme="majorBidi" w:eastAsiaTheme="minorEastAsia" w:hAnsiTheme="majorBidi" w:cstheme="majorBidi"/>
                <w:color w:val="000000" w:themeColor="text1"/>
                <w:sz w:val="16"/>
                <w:szCs w:val="16"/>
                <w:lang w:eastAsia="en-US"/>
              </w:rPr>
              <w:t>lamp</w:t>
            </w:r>
            <w:proofErr w:type="gramEnd"/>
          </w:p>
          <w:p w14:paraId="0113DF56"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(254 nm)</w:t>
            </w:r>
          </w:p>
          <w:p w14:paraId="726B9A3D"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1.0 g/L</w:t>
            </w:r>
          </w:p>
          <w:p w14:paraId="681F12D9" w14:textId="77777777" w:rsidR="00B70624"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pH 7.0</w:t>
            </w:r>
            <m:oMath>
              <m:r>
                <w:rPr>
                  <w:rFonts w:ascii="Cambria Math" w:eastAsiaTheme="minorEastAsia" w:hAnsi="Cambria Math" w:cstheme="majorBidi"/>
                  <w:color w:val="000000" w:themeColor="text1"/>
                  <w:sz w:val="16"/>
                  <w:szCs w:val="16"/>
                </w:rPr>
                <m:t>±</m:t>
              </m:r>
            </m:oMath>
            <w:r w:rsidRPr="00B83717">
              <w:rPr>
                <w:rFonts w:asciiTheme="majorBidi" w:eastAsiaTheme="minorEastAsia" w:hAnsiTheme="majorBidi" w:cstheme="majorBidi"/>
                <w:color w:val="000000" w:themeColor="text1"/>
                <w:sz w:val="16"/>
                <w:szCs w:val="16"/>
                <w:lang w:eastAsia="en-US"/>
              </w:rPr>
              <w:t>0.1</w:t>
            </w:r>
          </w:p>
          <w:p w14:paraId="2509189D" w14:textId="46744BB0" w:rsidR="00B70624" w:rsidRPr="00B83717"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Fluence rate = 21 </w:t>
            </w:r>
            <w:proofErr w:type="spellStart"/>
            <w:r w:rsidRPr="00401C84">
              <w:rPr>
                <w:rFonts w:asciiTheme="majorBidi" w:eastAsiaTheme="minorEastAsia" w:hAnsiTheme="majorBidi" w:cstheme="majorBidi"/>
                <w:color w:val="000000" w:themeColor="text1"/>
                <w:sz w:val="16"/>
                <w:szCs w:val="16"/>
                <w:lang w:eastAsia="en-US"/>
              </w:rPr>
              <w:t>mW</w:t>
            </w:r>
            <w:proofErr w:type="spellEnd"/>
            <w:r w:rsidRPr="00401C84">
              <w:rPr>
                <w:rFonts w:asciiTheme="majorBidi" w:eastAsiaTheme="minorEastAsia" w:hAnsiTheme="majorBidi" w:cstheme="majorBidi"/>
                <w:color w:val="000000" w:themeColor="text1"/>
                <w:sz w:val="16"/>
                <w:szCs w:val="16"/>
                <w:lang w:eastAsia="en-US"/>
              </w:rPr>
              <w:t>/cm</w:t>
            </w:r>
            <w:r w:rsidRPr="00401C84">
              <w:rPr>
                <w:rFonts w:asciiTheme="majorBidi" w:eastAsiaTheme="minorEastAsia" w:hAnsiTheme="majorBidi" w:cstheme="majorBidi"/>
                <w:color w:val="000000" w:themeColor="text1"/>
                <w:sz w:val="16"/>
                <w:szCs w:val="16"/>
                <w:vertAlign w:val="superscript"/>
                <w:lang w:eastAsia="en-US"/>
              </w:rPr>
              <w:t>2</w:t>
            </w:r>
          </w:p>
        </w:tc>
        <w:tc>
          <w:tcPr>
            <w:tcW w:w="1648" w:type="dxa"/>
            <w:tcBorders>
              <w:top w:val="single" w:sz="4" w:space="0" w:color="000000"/>
              <w:bottom w:val="single" w:sz="4" w:space="0" w:color="000000"/>
            </w:tcBorders>
            <w:vAlign w:val="center"/>
          </w:tcPr>
          <w:p w14:paraId="0DDAB992" w14:textId="25E7C250" w:rsidR="00B70624" w:rsidRPr="00B83717"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0.2</w:t>
            </w:r>
          </w:p>
        </w:tc>
        <w:tc>
          <w:tcPr>
            <w:tcW w:w="1552" w:type="dxa"/>
            <w:tcBorders>
              <w:top w:val="single" w:sz="4" w:space="0" w:color="000000"/>
              <w:bottom w:val="single" w:sz="4" w:space="0" w:color="000000"/>
            </w:tcBorders>
            <w:shd w:val="clear" w:color="auto" w:fill="auto"/>
            <w:vAlign w:val="center"/>
          </w:tcPr>
          <w:p w14:paraId="539E4686" w14:textId="43D0F8C8"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iCs/>
                <w:color w:val="000000" w:themeColor="text1"/>
                <w:sz w:val="16"/>
                <w:szCs w:val="16"/>
                <w:lang w:eastAsia="en-US"/>
              </w:rPr>
              <w:t>UV/</w:t>
            </w:r>
            <w:proofErr w:type="spellStart"/>
            <w:r w:rsidRPr="00B76B13">
              <w:rPr>
                <w:rFonts w:asciiTheme="majorBidi" w:eastAsiaTheme="minorEastAsia" w:hAnsiTheme="majorBidi" w:cstheme="majorBidi"/>
                <w:iCs/>
                <w:color w:val="000000" w:themeColor="text1"/>
                <w:sz w:val="16"/>
                <w:szCs w:val="16"/>
                <w:lang w:eastAsia="en-US"/>
              </w:rPr>
              <w:t>BiOHP</w:t>
            </w:r>
            <w:proofErr w:type="spellEnd"/>
          </w:p>
          <w:p w14:paraId="288BCE89" w14:textId="639BF77A"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iCs/>
                <w:color w:val="000000" w:themeColor="text1"/>
                <w:sz w:val="16"/>
                <w:szCs w:val="16"/>
                <w:lang w:eastAsia="en-US"/>
              </w:rPr>
              <w:t>UV/9%BiOHP/CS</w:t>
            </w:r>
          </w:p>
        </w:tc>
        <w:tc>
          <w:tcPr>
            <w:tcW w:w="1194" w:type="dxa"/>
            <w:tcBorders>
              <w:top w:val="single" w:sz="4" w:space="0" w:color="000000"/>
              <w:bottom w:val="single" w:sz="4" w:space="0" w:color="000000"/>
            </w:tcBorders>
            <w:shd w:val="clear" w:color="auto" w:fill="auto"/>
            <w:vAlign w:val="center"/>
          </w:tcPr>
          <w:p w14:paraId="2E039BB5" w14:textId="3709C41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66.2%</w:t>
            </w:r>
          </w:p>
          <w:p w14:paraId="4489D139" w14:textId="0CB47E06"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~100%</w:t>
            </w:r>
          </w:p>
        </w:tc>
        <w:tc>
          <w:tcPr>
            <w:tcW w:w="893" w:type="dxa"/>
            <w:tcBorders>
              <w:top w:val="single" w:sz="4" w:space="0" w:color="000000"/>
              <w:bottom w:val="single" w:sz="4" w:space="0" w:color="000000"/>
            </w:tcBorders>
            <w:shd w:val="clear" w:color="auto" w:fill="auto"/>
            <w:vAlign w:val="center"/>
          </w:tcPr>
          <w:p w14:paraId="762C542A" w14:textId="1A3DAC49"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4</w:t>
            </w:r>
          </w:p>
        </w:tc>
        <w:tc>
          <w:tcPr>
            <w:tcW w:w="636" w:type="dxa"/>
            <w:tcBorders>
              <w:top w:val="single" w:sz="4" w:space="0" w:color="000000"/>
              <w:bottom w:val="single" w:sz="4" w:space="0" w:color="000000"/>
              <w:right w:val="single" w:sz="4" w:space="0" w:color="FFFFFF" w:themeColor="background1"/>
            </w:tcBorders>
            <w:vAlign w:val="center"/>
          </w:tcPr>
          <w:p w14:paraId="648E62FE" w14:textId="3561DD8D"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{"citationID":"LeR8vlos","properties":{"formattedCitation":"\\super 3\\nosupersub{}","plainCitation":"3","noteIndex":0},"citationItems":[{"id":"1QbvITFS/ebOLPIom","uris":["http://www.mendeley.com/documents/?uuid=8c92a4e2-d442-4f6c-bcd6-46ae13c36171"],"itemData":{"DOI":"10.1016/j.cej.2020.124991","ISSN":"13858947","abstract":"Per- and polyfluoroalkyl substances (PFAS) such as perfluorooctanoic acid (PFOA) are recalcitrant to conventional wastewater treatment processes. In search for a more effective technology, we prepared a carbon sphere (CS) modified bismuth phosphate composite photocatalyst (BiOHP/CS) through a hydrothermal process. BiOHP/CS was able to adsorb &gt; 99% of PFOA in 2 h (dosage = 1.0 g/L, initial PFOA = 200 µg/L, pH = 7.0), and subsequently, in situ decompose adsorbed PFOA nearly completely in 4 h of UV irradiation. The PFOA degradation rate was ~18 times greater than that by neat BiOHP. Advanced spectroscopic analyses and density functional theory calculations revealed that the carbon modification not only enhances the PFOA adsorption capacity, but also facilitates a side-on adsorption configuration of PFOA on the photoactive sites. While only the head carboxylate group was involved in PFOA adsorption on neat BiOHP, both the CF2/CF3 entities and the head carboxylate group participated in adsorption of PFOA on BiOHP/CS, which facilitates the subsequent photocatalytic cleavage of the C[sbnd]F bonds. Photoluminescence emission analysis and density of states calculations confirmed the CS-facilitated side-on adsorption mode and CS-enhanced separation of electrons and holes. In addition, the CS modification facilitates activation of PFOA by changing the electron distribution of the C-F bond, and enhances the stability and reusability of BiOHP by preventing photo-corrosion of the composite material. Overall, the findings provide important insights into the roles of carbonaceous modification and adsorption configurations in enhanced photocatalytic destruction of PFOA, which may guide future design and fabrication of environment-friendly adsorptive photocatalysts.","author":[{"dropping-particle":"","family":"Xu","given":"T","non-dropping-particle":"","parse-names":false,"suffix":""},{"dropping-particle":"","family":"Zhu","given":"Y","non-dropping-particle":"","parse-names":false,"suffix":""},{"dropping-particle":"","family":"Duan","given":"J","non-dropping-particle":"","parse-names":false,"suffix":""},{"dropping-particle":"","family":"Xia","given":"Y","non-dropping-particle":"","parse-names":false,"suffix":""},{"dropping-particle":"","family":"Tong","given":"T","non-dropping-particle":"","parse-names":false,"suffix":""},{"dropping-particle":"","family":"Zhang","given":"L","non-dropping-particle":"","parse-names":false,"suffix":""},{"dropping-particle":"","family":"Zhao","given":"D","non-dropping-particle":"","parse-names":false,"suffix":""}],"container-title":"Chemical Engineering Journal","id":"ITEM-1","issue":"April","issued":{"date-parts":[["2020"]]},"title":"Enhanced photocatalytic degradation of perfluorooctanoic acid using carbon-modified bismuth phosphate composite: Effectiveness, material synergy and roles of carbon","type":"article-journal","volume":"395"}}],"schema":"https://github.com/citation-style-language/schema/raw/master/csl-citation.json"} </w:instrText>
            </w:r>
            <w:r w:rsidRPr="00B83717">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3</w:t>
            </w:r>
            <w:r w:rsidRPr="00B83717">
              <w:rPr>
                <w:rFonts w:asciiTheme="majorBidi" w:eastAsiaTheme="minorEastAsia" w:hAnsiTheme="majorBidi" w:cstheme="majorBidi"/>
                <w:color w:val="000000" w:themeColor="text1"/>
                <w:sz w:val="16"/>
                <w:szCs w:val="16"/>
              </w:rPr>
              <w:fldChar w:fldCharType="end"/>
            </w:r>
          </w:p>
        </w:tc>
      </w:tr>
      <w:tr w:rsidR="006B38B5" w:rsidRPr="00B83717" w14:paraId="263CE573" w14:textId="77777777" w:rsidTr="00B70624">
        <w:trPr>
          <w:trHeight w:val="347"/>
          <w:jc w:val="center"/>
        </w:trPr>
        <w:tc>
          <w:tcPr>
            <w:tcW w:w="2694" w:type="dxa"/>
            <w:vMerge w:val="restart"/>
            <w:tcBorders>
              <w:top w:val="single" w:sz="4" w:space="0" w:color="000000"/>
            </w:tcBorders>
            <w:shd w:val="clear" w:color="auto" w:fill="auto"/>
            <w:vAlign w:val="center"/>
          </w:tcPr>
          <w:p w14:paraId="6598AA1A"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UV (254 nm) lamp</w:t>
            </w:r>
          </w:p>
          <w:p w14:paraId="2CC292BE" w14:textId="77777777" w:rsidR="00B70624" w:rsidRPr="00B83717" w:rsidRDefault="00B70624" w:rsidP="007207F5">
            <w:pPr>
              <w:rPr>
                <w:rFonts w:asciiTheme="majorBidi" w:eastAsiaTheme="minorEastAsia" w:hAnsiTheme="majorBidi" w:cstheme="majorBidi"/>
                <w:iCs/>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(average fluence rate of 21 </w:t>
            </w:r>
            <m:oMath>
              <m:r>
                <m:rPr>
                  <m:sty m:val="p"/>
                </m:rPr>
                <w:rPr>
                  <w:rFonts w:ascii="Cambria Math" w:eastAsiaTheme="minorEastAsia" w:hAnsi="Cambria Math" w:cstheme="majorBidi"/>
                  <w:color w:val="000000" w:themeColor="text1"/>
                  <w:sz w:val="16"/>
                  <w:szCs w:val="16"/>
                </w:rPr>
                <m:t>mW c</m:t>
              </m:r>
              <m:sSup>
                <m:sSupPr>
                  <m:ctrlPr>
                    <w:rPr>
                      <w:rFonts w:ascii="Cambria Math" w:eastAsiaTheme="minorEastAsia" w:hAnsi="Cambria Math" w:cstheme="majorBidi"/>
                      <w:iCs/>
                      <w:color w:val="000000" w:themeColor="text1"/>
                      <w:sz w:val="16"/>
                      <w:szCs w:val="16"/>
                      <w:lang w:eastAsia="en-US"/>
                    </w:rPr>
                  </m:ctrlPr>
                </m:sSupPr>
                <m:e>
                  <m:r>
                    <m:rPr>
                      <m:sty m:val="p"/>
                    </m:rPr>
                    <w:rPr>
                      <w:rFonts w:ascii="Cambria Math" w:eastAsiaTheme="minorEastAsia" w:hAnsi="Cambria Math" w:cstheme="majorBidi"/>
                      <w:color w:val="000000" w:themeColor="text1"/>
                      <w:sz w:val="16"/>
                      <w:szCs w:val="16"/>
                    </w:rPr>
                    <m:t>m</m:t>
                  </m:r>
                </m:e>
                <m:sup>
                  <m:r>
                    <m:rPr>
                      <m:sty m:val="p"/>
                    </m:rPr>
                    <w:rPr>
                      <w:rFonts w:ascii="Cambria Math" w:eastAsiaTheme="minorEastAsia" w:hAnsi="Cambria Math" w:cstheme="majorBidi"/>
                      <w:color w:val="000000" w:themeColor="text1"/>
                      <w:sz w:val="16"/>
                      <w:szCs w:val="16"/>
                    </w:rPr>
                    <m:t>-2</m:t>
                  </m:r>
                </m:sup>
              </m:sSup>
            </m:oMath>
            <w:r w:rsidRPr="00401C84">
              <w:rPr>
                <w:rFonts w:asciiTheme="majorBidi" w:eastAsiaTheme="minorEastAsia" w:hAnsiTheme="majorBidi" w:cstheme="majorBidi"/>
                <w:iCs/>
                <w:color w:val="000000" w:themeColor="text1"/>
                <w:sz w:val="16"/>
                <w:szCs w:val="16"/>
                <w:lang w:eastAsia="en-US"/>
              </w:rPr>
              <w:t>)</w:t>
            </w:r>
          </w:p>
          <w:p w14:paraId="3F84610F"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1.0 g/L</w:t>
            </w:r>
          </w:p>
          <w:p w14:paraId="548C54B7" w14:textId="77777777" w:rsidR="00B70624" w:rsidRPr="00B83717" w:rsidRDefault="00B70624" w:rsidP="007207F5">
            <w:pPr>
              <w:rPr>
                <w:rFonts w:asciiTheme="majorBidi" w:eastAsiaTheme="minorEastAsia" w:hAnsiTheme="majorBidi" w:cstheme="majorBidi"/>
                <w:iCs/>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pH 7.0</w:t>
            </w:r>
            <m:oMath>
              <m:r>
                <w:rPr>
                  <w:rFonts w:ascii="Cambria Math" w:eastAsiaTheme="minorEastAsia" w:hAnsi="Cambria Math" w:cstheme="majorBidi"/>
                  <w:color w:val="000000" w:themeColor="text1"/>
                  <w:sz w:val="16"/>
                  <w:szCs w:val="16"/>
                </w:rPr>
                <m:t>±</m:t>
              </m:r>
            </m:oMath>
            <w:r w:rsidRPr="00B83717">
              <w:rPr>
                <w:rFonts w:asciiTheme="majorBidi" w:eastAsiaTheme="minorEastAsia" w:hAnsiTheme="majorBidi" w:cstheme="majorBidi"/>
                <w:color w:val="000000" w:themeColor="text1"/>
                <w:sz w:val="16"/>
                <w:szCs w:val="16"/>
                <w:lang w:eastAsia="en-US"/>
              </w:rPr>
              <w:t xml:space="preserve">0.3, 25 </w:t>
            </w:r>
            <m:oMath>
              <m:r>
                <w:rPr>
                  <w:rFonts w:ascii="Cambria Math" w:eastAsiaTheme="minorEastAsia" w:hAnsi="Cambria Math" w:cstheme="majorBidi"/>
                  <w:color w:val="000000" w:themeColor="text1"/>
                  <w:sz w:val="16"/>
                  <w:szCs w:val="16"/>
                </w:rPr>
                <m:t>℃</m:t>
              </m:r>
            </m:oMath>
          </w:p>
        </w:tc>
        <w:tc>
          <w:tcPr>
            <w:tcW w:w="1648" w:type="dxa"/>
            <w:vMerge w:val="restart"/>
            <w:tcBorders>
              <w:top w:val="single" w:sz="4" w:space="0" w:color="000000"/>
            </w:tcBorders>
            <w:vAlign w:val="center"/>
          </w:tcPr>
          <w:p w14:paraId="1B283F46" w14:textId="2B6180C7" w:rsidR="00B70624" w:rsidRPr="00B83717"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0.1</w:t>
            </w:r>
          </w:p>
          <w:p w14:paraId="721026C9"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552" w:type="dxa"/>
            <w:tcBorders>
              <w:top w:val="single" w:sz="4" w:space="0" w:color="000000"/>
            </w:tcBorders>
            <w:shd w:val="clear" w:color="auto" w:fill="auto"/>
            <w:vAlign w:val="center"/>
          </w:tcPr>
          <w:p w14:paraId="70ACDC5C" w14:textId="77777777"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UV/</w:t>
            </w:r>
            <w:proofErr w:type="spellStart"/>
            <w:r w:rsidRPr="00B76B13">
              <w:rPr>
                <w:rFonts w:asciiTheme="majorBidi" w:eastAsiaTheme="minorEastAsia" w:hAnsiTheme="majorBidi" w:cstheme="majorBidi"/>
                <w:iCs/>
                <w:color w:val="000000" w:themeColor="text1"/>
                <w:sz w:val="16"/>
                <w:szCs w:val="16"/>
                <w:lang w:eastAsia="en-US"/>
              </w:rPr>
              <w:t>TNTs@AC</w:t>
            </w:r>
            <w:proofErr w:type="spellEnd"/>
          </w:p>
        </w:tc>
        <w:tc>
          <w:tcPr>
            <w:tcW w:w="1194" w:type="dxa"/>
            <w:tcBorders>
              <w:top w:val="single" w:sz="4" w:space="0" w:color="000000"/>
            </w:tcBorders>
            <w:shd w:val="clear" w:color="auto" w:fill="auto"/>
            <w:vAlign w:val="center"/>
          </w:tcPr>
          <w:p w14:paraId="2767920C" w14:textId="03537397"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23.8%</w:t>
            </w:r>
          </w:p>
        </w:tc>
        <w:tc>
          <w:tcPr>
            <w:tcW w:w="893" w:type="dxa"/>
            <w:vMerge w:val="restart"/>
            <w:tcBorders>
              <w:top w:val="single" w:sz="4" w:space="0" w:color="000000"/>
            </w:tcBorders>
            <w:shd w:val="clear" w:color="auto" w:fill="auto"/>
            <w:vAlign w:val="center"/>
          </w:tcPr>
          <w:p w14:paraId="4B5A9BBE" w14:textId="6AE1F120"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4</w:t>
            </w:r>
          </w:p>
        </w:tc>
        <w:tc>
          <w:tcPr>
            <w:tcW w:w="636" w:type="dxa"/>
            <w:vMerge w:val="restart"/>
            <w:tcBorders>
              <w:top w:val="single" w:sz="4" w:space="0" w:color="000000"/>
              <w:right w:val="single" w:sz="4" w:space="0" w:color="FFFFFF" w:themeColor="background1"/>
            </w:tcBorders>
            <w:vAlign w:val="center"/>
          </w:tcPr>
          <w:p w14:paraId="2B5CE7FF" w14:textId="51CB660C" w:rsidR="00B70624" w:rsidRPr="00B83717" w:rsidRDefault="00B70624" w:rsidP="007207F5">
            <w:pPr>
              <w:rPr>
                <w:rFonts w:asciiTheme="majorBidi" w:eastAsiaTheme="minorEastAsia" w:hAnsiTheme="majorBidi" w:cstheme="majorBidi"/>
                <w:color w:val="000000" w:themeColor="text1"/>
                <w:sz w:val="16"/>
                <w:szCs w:val="16"/>
              </w:rPr>
            </w:pPr>
            <w:r w:rsidRPr="00B83717">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{"citationID":"7txFh1pV","properties":{"formattedCitation":"\\super 4\\nosupersub{}","plainCitation":"4","noteIndex":0},"citationItems":[{"id":"1QbvITFS/hb4c1Pw5","uris":["http://www.mendeley.com/documents/?uuid=90e0361f-4b3c-488f-979d-539d0a14da9d"],"itemData":{"DOI":"10.1016/j.watres.2020.116219","ISSN":"18792448","PMID":"32731078","abstract":"Per- and polyfluoroalkyl substances (PFAS) have emerged as a major concern in aquatic systems worldwide due to their widespread applications and health concerns. Perfluorooctanoic acid (PFOA) is one of the most-detected PFAS. Yet, a cost-effective technology has been lacking for the degradation of PFAS due to their resistance to conventional treatment processes. To address this challenge, we prepared a novel adsorptive photocatalyst, referred to Fe/TNTs@AC, based on low-cost commercial activated carbon (AC) and TiO2. The composite material exhibited synergistic adsorption and photocatalytic activity and enabled a novel “concentrate-&amp;-destroy” strategy for rapid and complete degradation of PFOA in water. Fe/TNTs@AC was able to adsorb PFOA within a few minutes, thereby effectively concentrating the target contaminant on the photoactive sites. Subsequently, Fe/TNTs@AC was able to degrade &gt;90% of PFOA that was preconcentrated on the solid in 4 h under UV irradiation (254 nm, 21 mW cm‒2), of which 62% was completely mineralized to F−. The efficient photodegradation also regenerated Fe/TNTs@AC, eliminating the need for expensive chemical regenerants, and after six cycles of adsorption/photodegradation, the material showed no significant drop in adsorption capacity or photocatalytic activity. Simulations based on the density functional theory (DFT) revealed that Fe/TNTs@AC adsorbs PFOA in the side-on parallel mode, facilitating the subsequent photocatalytic degradation of PFOA. According to the DFT analysis, scavenger tests, and analysis of degradation intermediates, PFOA decomposition is initiated by direct hole oxidation, which activates the molecule and leads to a series of decarboxylation, C–F bond cleavage, and chain shortening reactions. The innovative “concentrate-&amp;-destroy” strategy may significantly advance conventional adsorption or photochemical treatment of PFAS-contaminated water and holds the potential to degrade PFOA, and potentially other PFAS, more cost-effectively.","author":[{"dropping-particle":"","family":"Li","given":"F","non-dropping-particle":"","parse-names":false,"suffix":""},{"dropping-particle":"","family":"Wei","given":"Zongsu","non-dropping-particle":"","parse-names":false,"suffix":""},{"dropping-particle":"","family":"He","given":"Ke","non-dropping-particle":"","parse-names":false,"suffix":""},{"dropping-particle":"","family":"Blaney","given":"Lee","non-dropping-particle":"","parse-names":false,"suffix":""},{"dropping-particle":"","family":"Cheng","given":"Xinquan","non-dropping-particle":"","parse-names":false,"suffix":""},{"dropping-particle":"","family":"Xu","given":"Tianyuan","non-dropping-particle":"","parse-names":false,"suffix":""},{"dropping-particle":"","family":"Liu","given":"Wen","non-dropping-particle":"","parse-names":false,"suffix":""},{"dropping-particle":"","family":"Zhao","given":"Dongye","non-dropping-particle":"","parse-names":false,"suffix":""}],"container-title":"Water Research","id":"ITEM-1","issued":{"date-parts":[["2020"]]},"page":"1-14","title":"A concentrate-and-destroy technique for degradation of perfluorooctanoic acid in water using a new adsorptive photocatalyst","type":"article-journal","volume":"185"}}],"schema":"https://github.com/citation-style-language/schema/raw/master/csl-citation.json"} </w:instrText>
            </w:r>
            <w:r w:rsidRPr="00B83717">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4</w:t>
            </w:r>
            <w:r w:rsidRPr="00B83717">
              <w:rPr>
                <w:rFonts w:asciiTheme="majorBidi" w:eastAsiaTheme="minorEastAsia" w:hAnsiTheme="majorBidi" w:cstheme="majorBidi"/>
                <w:color w:val="000000" w:themeColor="text1"/>
                <w:sz w:val="16"/>
                <w:szCs w:val="16"/>
              </w:rPr>
              <w:fldChar w:fldCharType="end"/>
            </w:r>
          </w:p>
        </w:tc>
      </w:tr>
      <w:tr w:rsidR="006B38B5" w:rsidRPr="00B83717" w14:paraId="267FB2DE" w14:textId="77777777" w:rsidTr="00B70624">
        <w:trPr>
          <w:trHeight w:val="346"/>
          <w:jc w:val="center"/>
        </w:trPr>
        <w:tc>
          <w:tcPr>
            <w:tcW w:w="2694" w:type="dxa"/>
            <w:vMerge/>
            <w:shd w:val="clear" w:color="auto" w:fill="auto"/>
            <w:vAlign w:val="center"/>
          </w:tcPr>
          <w:p w14:paraId="093B2F05"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648" w:type="dxa"/>
            <w:vMerge/>
            <w:vAlign w:val="center"/>
          </w:tcPr>
          <w:p w14:paraId="3E8775CF"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552" w:type="dxa"/>
            <w:shd w:val="clear" w:color="auto" w:fill="auto"/>
            <w:vAlign w:val="center"/>
          </w:tcPr>
          <w:p w14:paraId="6DBF595E" w14:textId="77777777"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iCs/>
                <w:color w:val="000000" w:themeColor="text1"/>
                <w:sz w:val="16"/>
                <w:szCs w:val="16"/>
                <w:lang w:eastAsia="en-US"/>
              </w:rPr>
              <w:t xml:space="preserve">UV/calcined </w:t>
            </w:r>
            <w:proofErr w:type="spellStart"/>
            <w:r w:rsidRPr="00B76B13">
              <w:rPr>
                <w:rFonts w:asciiTheme="majorBidi" w:eastAsiaTheme="minorEastAsia" w:hAnsiTheme="majorBidi" w:cstheme="majorBidi"/>
                <w:iCs/>
                <w:color w:val="000000" w:themeColor="text1"/>
                <w:sz w:val="16"/>
                <w:szCs w:val="16"/>
                <w:lang w:eastAsia="en-US"/>
              </w:rPr>
              <w:t>TNTs@AC</w:t>
            </w:r>
            <w:proofErr w:type="spellEnd"/>
          </w:p>
        </w:tc>
        <w:tc>
          <w:tcPr>
            <w:tcW w:w="1194" w:type="dxa"/>
            <w:shd w:val="clear" w:color="auto" w:fill="auto"/>
            <w:vAlign w:val="center"/>
          </w:tcPr>
          <w:p w14:paraId="60D45CD0" w14:textId="33861F4E"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83.3%</w:t>
            </w:r>
          </w:p>
          <w:p w14:paraId="4DF98688" w14:textId="41089BD2" w:rsidR="00B70624" w:rsidRPr="00B76B13" w:rsidRDefault="00B70624" w:rsidP="007207F5">
            <w:pPr>
              <w:rPr>
                <w:rFonts w:asciiTheme="majorBidi" w:eastAsiaTheme="minorEastAsia" w:hAnsiTheme="majorBidi" w:cstheme="majorBidi"/>
                <w:color w:val="000000" w:themeColor="text1"/>
                <w:sz w:val="16"/>
                <w:szCs w:val="16"/>
                <w:lang w:eastAsia="en-US"/>
              </w:rPr>
            </w:pPr>
          </w:p>
        </w:tc>
        <w:tc>
          <w:tcPr>
            <w:tcW w:w="893" w:type="dxa"/>
            <w:vMerge/>
            <w:shd w:val="clear" w:color="auto" w:fill="auto"/>
            <w:vAlign w:val="center"/>
          </w:tcPr>
          <w:p w14:paraId="78AAE99E" w14:textId="77777777" w:rsidR="00B70624" w:rsidRPr="00B76B13" w:rsidRDefault="00B70624" w:rsidP="007207F5">
            <w:pPr>
              <w:rPr>
                <w:rFonts w:asciiTheme="majorBidi" w:eastAsiaTheme="minorEastAsia" w:hAnsiTheme="majorBidi" w:cstheme="majorBidi"/>
                <w:color w:val="000000" w:themeColor="text1"/>
                <w:sz w:val="16"/>
                <w:szCs w:val="16"/>
              </w:rPr>
            </w:pPr>
          </w:p>
        </w:tc>
        <w:tc>
          <w:tcPr>
            <w:tcW w:w="636" w:type="dxa"/>
            <w:vMerge/>
            <w:tcBorders>
              <w:right w:val="single" w:sz="4" w:space="0" w:color="FFFFFF" w:themeColor="background1"/>
            </w:tcBorders>
            <w:vAlign w:val="center"/>
          </w:tcPr>
          <w:p w14:paraId="7B2A72B6" w14:textId="44F99D3E" w:rsidR="00B70624" w:rsidRPr="00B83717" w:rsidRDefault="00B70624" w:rsidP="007207F5">
            <w:pPr>
              <w:rPr>
                <w:rFonts w:asciiTheme="majorBidi" w:eastAsiaTheme="minorEastAsia" w:hAnsiTheme="majorBidi" w:cstheme="majorBidi"/>
                <w:color w:val="000000" w:themeColor="text1"/>
                <w:sz w:val="16"/>
                <w:szCs w:val="16"/>
              </w:rPr>
            </w:pPr>
          </w:p>
        </w:tc>
      </w:tr>
      <w:tr w:rsidR="006B38B5" w:rsidRPr="00B83717" w14:paraId="02BE1128" w14:textId="77777777" w:rsidTr="00B70624">
        <w:trPr>
          <w:trHeight w:val="346"/>
          <w:jc w:val="center"/>
        </w:trPr>
        <w:tc>
          <w:tcPr>
            <w:tcW w:w="2694" w:type="dxa"/>
            <w:vMerge/>
            <w:shd w:val="clear" w:color="auto" w:fill="auto"/>
            <w:vAlign w:val="center"/>
          </w:tcPr>
          <w:p w14:paraId="0BFDC724"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648" w:type="dxa"/>
            <w:vMerge/>
            <w:vAlign w:val="center"/>
          </w:tcPr>
          <w:p w14:paraId="21CD7769"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552" w:type="dxa"/>
            <w:shd w:val="clear" w:color="auto" w:fill="auto"/>
            <w:vAlign w:val="center"/>
          </w:tcPr>
          <w:p w14:paraId="626ACDFC" w14:textId="77777777" w:rsidR="00B70624" w:rsidRPr="00B76B13" w:rsidRDefault="00B70624" w:rsidP="007207F5">
            <w:pPr>
              <w:rPr>
                <w:rFonts w:asciiTheme="majorBidi" w:eastAsiaTheme="minorEastAsia" w:hAnsiTheme="majorBidi" w:cstheme="majorBidi"/>
                <w:iCs/>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 xml:space="preserve">UV/non-calcined </w:t>
            </w:r>
            <w:proofErr w:type="spellStart"/>
            <w:r w:rsidRPr="00B76B13">
              <w:rPr>
                <w:rFonts w:asciiTheme="majorBidi" w:eastAsiaTheme="minorEastAsia" w:hAnsiTheme="majorBidi" w:cstheme="majorBidi"/>
                <w:iCs/>
                <w:color w:val="000000" w:themeColor="text1"/>
                <w:sz w:val="16"/>
                <w:szCs w:val="16"/>
                <w:lang w:eastAsia="en-US"/>
              </w:rPr>
              <w:t>TNTs@AC</w:t>
            </w:r>
            <w:proofErr w:type="spellEnd"/>
          </w:p>
        </w:tc>
        <w:tc>
          <w:tcPr>
            <w:tcW w:w="1194" w:type="dxa"/>
            <w:shd w:val="clear" w:color="auto" w:fill="auto"/>
            <w:vAlign w:val="center"/>
          </w:tcPr>
          <w:p w14:paraId="366D2A65" w14:textId="3B6BB6B3"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68.7%</w:t>
            </w:r>
          </w:p>
          <w:p w14:paraId="1500231C" w14:textId="024E9C09" w:rsidR="00B70624" w:rsidRPr="00B76B13" w:rsidRDefault="00B70624" w:rsidP="007207F5">
            <w:pPr>
              <w:rPr>
                <w:rFonts w:asciiTheme="majorBidi" w:eastAsiaTheme="minorEastAsia" w:hAnsiTheme="majorBidi" w:cstheme="majorBidi"/>
                <w:color w:val="000000" w:themeColor="text1"/>
                <w:sz w:val="16"/>
                <w:szCs w:val="16"/>
                <w:lang w:eastAsia="en-US"/>
              </w:rPr>
            </w:pPr>
          </w:p>
        </w:tc>
        <w:tc>
          <w:tcPr>
            <w:tcW w:w="893" w:type="dxa"/>
            <w:vMerge/>
            <w:shd w:val="clear" w:color="auto" w:fill="auto"/>
            <w:vAlign w:val="center"/>
          </w:tcPr>
          <w:p w14:paraId="414FA869" w14:textId="77777777" w:rsidR="00B70624" w:rsidRPr="00B76B13" w:rsidRDefault="00B70624" w:rsidP="007207F5">
            <w:pPr>
              <w:rPr>
                <w:rFonts w:asciiTheme="majorBidi" w:eastAsiaTheme="minorEastAsia" w:hAnsiTheme="majorBidi" w:cstheme="majorBidi"/>
                <w:color w:val="000000" w:themeColor="text1"/>
                <w:sz w:val="16"/>
                <w:szCs w:val="16"/>
              </w:rPr>
            </w:pPr>
          </w:p>
        </w:tc>
        <w:tc>
          <w:tcPr>
            <w:tcW w:w="636" w:type="dxa"/>
            <w:vMerge/>
            <w:tcBorders>
              <w:right w:val="single" w:sz="4" w:space="0" w:color="FFFFFF" w:themeColor="background1"/>
            </w:tcBorders>
            <w:vAlign w:val="center"/>
          </w:tcPr>
          <w:p w14:paraId="39BC2AAD" w14:textId="4DF60AE1" w:rsidR="00B70624" w:rsidRPr="00B83717" w:rsidRDefault="00B70624" w:rsidP="007207F5">
            <w:pPr>
              <w:rPr>
                <w:rFonts w:asciiTheme="majorBidi" w:eastAsiaTheme="minorEastAsia" w:hAnsiTheme="majorBidi" w:cstheme="majorBidi"/>
                <w:color w:val="000000" w:themeColor="text1"/>
                <w:sz w:val="16"/>
                <w:szCs w:val="16"/>
              </w:rPr>
            </w:pPr>
          </w:p>
        </w:tc>
      </w:tr>
      <w:tr w:rsidR="006B38B5" w:rsidRPr="00B83717" w14:paraId="28CA941D" w14:textId="77777777" w:rsidTr="00B70624">
        <w:trPr>
          <w:trHeight w:val="346"/>
          <w:jc w:val="center"/>
        </w:trPr>
        <w:tc>
          <w:tcPr>
            <w:tcW w:w="2694" w:type="dxa"/>
            <w:vMerge/>
            <w:tcBorders>
              <w:bottom w:val="single" w:sz="4" w:space="0" w:color="000000"/>
            </w:tcBorders>
            <w:shd w:val="clear" w:color="auto" w:fill="auto"/>
            <w:vAlign w:val="center"/>
          </w:tcPr>
          <w:p w14:paraId="50A4EAFF"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648" w:type="dxa"/>
            <w:vMerge/>
            <w:tcBorders>
              <w:bottom w:val="single" w:sz="4" w:space="0" w:color="000000"/>
            </w:tcBorders>
            <w:vAlign w:val="center"/>
          </w:tcPr>
          <w:p w14:paraId="61D80CB5" w14:textId="77777777" w:rsidR="00B70624" w:rsidRPr="00B83717" w:rsidRDefault="00B70624" w:rsidP="007207F5">
            <w:pPr>
              <w:rPr>
                <w:rFonts w:asciiTheme="majorBidi" w:eastAsiaTheme="minorEastAsia" w:hAnsiTheme="majorBidi" w:cstheme="majorBidi"/>
                <w:color w:val="000000" w:themeColor="text1"/>
                <w:sz w:val="16"/>
                <w:szCs w:val="16"/>
              </w:rPr>
            </w:pPr>
          </w:p>
        </w:tc>
        <w:tc>
          <w:tcPr>
            <w:tcW w:w="1552" w:type="dxa"/>
            <w:tcBorders>
              <w:bottom w:val="single" w:sz="4" w:space="0" w:color="000000"/>
            </w:tcBorders>
            <w:shd w:val="clear" w:color="auto" w:fill="auto"/>
            <w:vAlign w:val="center"/>
          </w:tcPr>
          <w:p w14:paraId="386C64F4" w14:textId="77777777"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lang w:eastAsia="en-US"/>
              </w:rPr>
              <w:t>UV/</w:t>
            </w:r>
            <w:r w:rsidRPr="00B76B13">
              <w:rPr>
                <w:rFonts w:asciiTheme="majorBidi" w:eastAsiaTheme="minorEastAsia" w:hAnsiTheme="majorBidi" w:cstheme="majorBidi"/>
                <w:iCs/>
                <w:color w:val="000000" w:themeColor="text1"/>
                <w:sz w:val="16"/>
                <w:szCs w:val="16"/>
                <w:lang w:eastAsia="en-US"/>
              </w:rPr>
              <w:t>Fe/</w:t>
            </w:r>
            <w:proofErr w:type="spellStart"/>
            <w:r w:rsidRPr="00B76B13">
              <w:rPr>
                <w:rFonts w:asciiTheme="majorBidi" w:eastAsiaTheme="minorEastAsia" w:hAnsiTheme="majorBidi" w:cstheme="majorBidi"/>
                <w:iCs/>
                <w:color w:val="000000" w:themeColor="text1"/>
                <w:sz w:val="16"/>
                <w:szCs w:val="16"/>
                <w:lang w:eastAsia="en-US"/>
              </w:rPr>
              <w:t>TNTs@AC</w:t>
            </w:r>
            <w:proofErr w:type="spellEnd"/>
          </w:p>
        </w:tc>
        <w:tc>
          <w:tcPr>
            <w:tcW w:w="1194" w:type="dxa"/>
            <w:tcBorders>
              <w:bottom w:val="single" w:sz="4" w:space="0" w:color="000000"/>
            </w:tcBorders>
            <w:shd w:val="clear" w:color="auto" w:fill="auto"/>
            <w:vAlign w:val="center"/>
          </w:tcPr>
          <w:p w14:paraId="40DFC4CE" w14:textId="2E4CC6D2" w:rsidR="00B70624" w:rsidRPr="00B76B13" w:rsidRDefault="00B70624" w:rsidP="007207F5">
            <w:pPr>
              <w:rPr>
                <w:rFonts w:asciiTheme="majorBidi" w:eastAsiaTheme="minorEastAsia" w:hAnsiTheme="majorBidi" w:cstheme="majorBidi"/>
                <w:color w:val="000000" w:themeColor="text1"/>
                <w:sz w:val="16"/>
                <w:szCs w:val="16"/>
                <w:lang w:eastAsia="en-US"/>
              </w:rPr>
            </w:pPr>
            <w:r w:rsidRPr="00B76B13">
              <w:rPr>
                <w:rFonts w:asciiTheme="majorBidi" w:eastAsiaTheme="minorEastAsia" w:hAnsiTheme="majorBidi" w:cstheme="majorBidi"/>
                <w:color w:val="000000" w:themeColor="text1"/>
                <w:sz w:val="16"/>
                <w:szCs w:val="16"/>
                <w:lang w:eastAsia="en-US"/>
              </w:rPr>
              <w:t>91.3%</w:t>
            </w:r>
          </w:p>
        </w:tc>
        <w:tc>
          <w:tcPr>
            <w:tcW w:w="893" w:type="dxa"/>
            <w:vMerge/>
            <w:tcBorders>
              <w:bottom w:val="single" w:sz="4" w:space="0" w:color="000000"/>
            </w:tcBorders>
            <w:shd w:val="clear" w:color="auto" w:fill="auto"/>
            <w:vAlign w:val="center"/>
          </w:tcPr>
          <w:p w14:paraId="638DE122" w14:textId="77777777" w:rsidR="00B70624" w:rsidRPr="00B76B13" w:rsidRDefault="00B70624" w:rsidP="007207F5">
            <w:pPr>
              <w:rPr>
                <w:rFonts w:asciiTheme="majorBidi" w:eastAsiaTheme="minorEastAsia" w:hAnsiTheme="majorBidi" w:cstheme="majorBidi"/>
                <w:color w:val="000000" w:themeColor="text1"/>
                <w:sz w:val="16"/>
                <w:szCs w:val="16"/>
              </w:rPr>
            </w:pPr>
          </w:p>
        </w:tc>
        <w:tc>
          <w:tcPr>
            <w:tcW w:w="636" w:type="dxa"/>
            <w:vMerge/>
            <w:tcBorders>
              <w:bottom w:val="single" w:sz="4" w:space="0" w:color="000000"/>
              <w:right w:val="single" w:sz="4" w:space="0" w:color="FFFFFF" w:themeColor="background1"/>
            </w:tcBorders>
            <w:vAlign w:val="center"/>
          </w:tcPr>
          <w:p w14:paraId="5B88C3C0" w14:textId="39C3FCAA" w:rsidR="00B70624" w:rsidRPr="00B83717" w:rsidRDefault="00B70624" w:rsidP="007207F5">
            <w:pPr>
              <w:rPr>
                <w:rFonts w:asciiTheme="majorBidi" w:eastAsiaTheme="minorEastAsia" w:hAnsiTheme="majorBidi" w:cstheme="majorBidi"/>
                <w:color w:val="000000" w:themeColor="text1"/>
                <w:sz w:val="16"/>
                <w:szCs w:val="16"/>
              </w:rPr>
            </w:pPr>
          </w:p>
        </w:tc>
      </w:tr>
      <w:tr w:rsidR="006B38B5" w:rsidRPr="00B83717" w14:paraId="46DDC13B" w14:textId="77777777" w:rsidTr="00B70624">
        <w:trPr>
          <w:trHeight w:val="346"/>
          <w:jc w:val="center"/>
        </w:trPr>
        <w:tc>
          <w:tcPr>
            <w:tcW w:w="2694" w:type="dxa"/>
            <w:tcBorders>
              <w:bottom w:val="single" w:sz="4" w:space="0" w:color="000000"/>
            </w:tcBorders>
            <w:shd w:val="clear" w:color="auto" w:fill="auto"/>
            <w:vAlign w:val="center"/>
          </w:tcPr>
          <w:p w14:paraId="71169842" w14:textId="77777777" w:rsidR="00B70624"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 xml:space="preserve">400 W </w:t>
            </w:r>
            <w:r w:rsidRPr="00B83717">
              <w:rPr>
                <w:rFonts w:asciiTheme="majorBidi" w:eastAsiaTheme="minorEastAsia" w:hAnsiTheme="majorBidi" w:cstheme="majorBidi"/>
                <w:color w:val="000000" w:themeColor="text1"/>
                <w:sz w:val="16"/>
                <w:szCs w:val="16"/>
                <w:lang w:eastAsia="en-US"/>
              </w:rPr>
              <w:t xml:space="preserve">UV lamp </w:t>
            </w:r>
          </w:p>
          <w:p w14:paraId="5DCFFED9" w14:textId="02FE4E83"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(254 nm) </w:t>
            </w:r>
          </w:p>
          <w:p w14:paraId="6FDA471C" w14:textId="5407A164"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0</w:t>
            </w:r>
            <w:r>
              <w:rPr>
                <w:rFonts w:asciiTheme="majorBidi" w:eastAsiaTheme="minorEastAsia" w:hAnsiTheme="majorBidi" w:cstheme="majorBidi"/>
                <w:color w:val="000000" w:themeColor="text1"/>
                <w:sz w:val="16"/>
                <w:szCs w:val="16"/>
                <w:lang w:eastAsia="en-US"/>
              </w:rPr>
              <w:t>.5</w:t>
            </w:r>
            <w:r w:rsidRPr="00B83717">
              <w:rPr>
                <w:rFonts w:asciiTheme="majorBidi" w:eastAsiaTheme="minorEastAsia" w:hAnsiTheme="majorBidi" w:cstheme="majorBidi"/>
                <w:color w:val="000000" w:themeColor="text1"/>
                <w:sz w:val="16"/>
                <w:szCs w:val="16"/>
                <w:lang w:eastAsia="en-US"/>
              </w:rPr>
              <w:t xml:space="preserve"> g/L</w:t>
            </w:r>
          </w:p>
          <w:p w14:paraId="3B973936" w14:textId="52B5613B" w:rsidR="00B70624" w:rsidRPr="00B83717"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Light intensity = 120,000 lux</w:t>
            </w:r>
          </w:p>
        </w:tc>
        <w:tc>
          <w:tcPr>
            <w:tcW w:w="1648" w:type="dxa"/>
            <w:tcBorders>
              <w:bottom w:val="single" w:sz="4" w:space="0" w:color="000000"/>
            </w:tcBorders>
            <w:vAlign w:val="center"/>
          </w:tcPr>
          <w:p w14:paraId="337AADE0" w14:textId="3825ABCD" w:rsidR="00B70624" w:rsidRPr="00B83717" w:rsidRDefault="00B70624" w:rsidP="007207F5">
            <w:pPr>
              <w:rPr>
                <w:rFonts w:asciiTheme="majorBidi" w:eastAsiaTheme="minorEastAsia" w:hAnsiTheme="majorBidi" w:cstheme="majorBidi"/>
                <w:color w:val="000000" w:themeColor="text1"/>
                <w:sz w:val="16"/>
                <w:szCs w:val="16"/>
              </w:rPr>
            </w:pPr>
            <w:r>
              <w:rPr>
                <w:rFonts w:eastAsiaTheme="minorEastAsia" w:cstheme="majorBidi"/>
                <w:color w:val="000000" w:themeColor="text1"/>
                <w:sz w:val="16"/>
                <w:szCs w:val="16"/>
              </w:rPr>
              <w:t>50</w:t>
            </w:r>
          </w:p>
        </w:tc>
        <w:tc>
          <w:tcPr>
            <w:tcW w:w="1552" w:type="dxa"/>
            <w:tcBorders>
              <w:bottom w:val="single" w:sz="4" w:space="0" w:color="000000"/>
            </w:tcBorders>
            <w:shd w:val="clear" w:color="auto" w:fill="auto"/>
            <w:vAlign w:val="center"/>
          </w:tcPr>
          <w:p w14:paraId="202EB913" w14:textId="77777777" w:rsidR="00B70624" w:rsidRPr="00A22D1F" w:rsidRDefault="00B70624" w:rsidP="007207F5">
            <w:pPr>
              <w:rPr>
                <w:rFonts w:asciiTheme="majorBidi" w:eastAsiaTheme="minorEastAsia" w:hAnsiTheme="majorBidi" w:cstheme="majorBidi"/>
                <w:color w:val="000000" w:themeColor="text1"/>
                <w:sz w:val="16"/>
                <w:szCs w:val="16"/>
                <w:lang w:val="pt-BR"/>
              </w:rPr>
            </w:pPr>
            <w:r w:rsidRPr="00A22D1F">
              <w:rPr>
                <w:rFonts w:asciiTheme="majorBidi" w:eastAsiaTheme="minorEastAsia" w:hAnsiTheme="majorBidi" w:cstheme="majorBidi"/>
                <w:color w:val="000000" w:themeColor="text1"/>
                <w:sz w:val="16"/>
                <w:szCs w:val="16"/>
                <w:lang w:val="pt-BR"/>
              </w:rPr>
              <w:t>UV/TiO</w:t>
            </w:r>
            <w:r w:rsidRPr="00A22D1F">
              <w:rPr>
                <w:rFonts w:asciiTheme="majorBidi" w:eastAsiaTheme="minorEastAsia" w:hAnsiTheme="majorBidi" w:cstheme="majorBidi"/>
                <w:color w:val="000000" w:themeColor="text1"/>
                <w:sz w:val="16"/>
                <w:szCs w:val="16"/>
                <w:vertAlign w:val="subscript"/>
                <w:lang w:val="pt-BR"/>
              </w:rPr>
              <w:t>2</w:t>
            </w:r>
          </w:p>
          <w:p w14:paraId="4CD02092" w14:textId="77777777" w:rsidR="00B70624" w:rsidRPr="00A22D1F" w:rsidRDefault="00B70624" w:rsidP="007207F5">
            <w:pPr>
              <w:rPr>
                <w:rFonts w:asciiTheme="majorBidi" w:eastAsiaTheme="minorEastAsia" w:hAnsiTheme="majorBidi" w:cstheme="majorBidi"/>
                <w:color w:val="000000" w:themeColor="text1"/>
                <w:sz w:val="16"/>
                <w:szCs w:val="16"/>
                <w:vertAlign w:val="subscript"/>
                <w:lang w:val="pt-BR"/>
              </w:rPr>
            </w:pPr>
            <w:r w:rsidRPr="00A22D1F">
              <w:rPr>
                <w:rFonts w:asciiTheme="majorBidi" w:eastAsiaTheme="minorEastAsia" w:hAnsiTheme="majorBidi" w:cstheme="majorBidi"/>
                <w:color w:val="000000" w:themeColor="text1"/>
                <w:sz w:val="16"/>
                <w:szCs w:val="16"/>
                <w:lang w:val="pt-BR"/>
              </w:rPr>
              <w:t>UV/Fe-TiO</w:t>
            </w:r>
            <w:r w:rsidRPr="00A22D1F">
              <w:rPr>
                <w:rFonts w:asciiTheme="majorBidi" w:eastAsiaTheme="minorEastAsia" w:hAnsiTheme="majorBidi" w:cstheme="majorBidi"/>
                <w:color w:val="000000" w:themeColor="text1"/>
                <w:sz w:val="16"/>
                <w:szCs w:val="16"/>
                <w:vertAlign w:val="subscript"/>
                <w:lang w:val="pt-BR"/>
              </w:rPr>
              <w:t>2</w:t>
            </w:r>
          </w:p>
          <w:p w14:paraId="046D3B60" w14:textId="39E0F9A0" w:rsidR="00B70624" w:rsidRPr="00A22D1F" w:rsidRDefault="00B70624" w:rsidP="007207F5">
            <w:pPr>
              <w:rPr>
                <w:rFonts w:asciiTheme="majorBidi" w:eastAsiaTheme="minorEastAsia" w:hAnsiTheme="majorBidi" w:cstheme="majorBidi"/>
                <w:color w:val="000000" w:themeColor="text1"/>
                <w:sz w:val="16"/>
                <w:szCs w:val="16"/>
                <w:lang w:val="pt-BR"/>
              </w:rPr>
            </w:pPr>
            <w:r w:rsidRPr="00A22D1F">
              <w:rPr>
                <w:rFonts w:asciiTheme="majorBidi" w:eastAsiaTheme="minorEastAsia" w:hAnsiTheme="majorBidi" w:cstheme="majorBidi"/>
                <w:color w:val="000000" w:themeColor="text1"/>
                <w:sz w:val="16"/>
                <w:szCs w:val="16"/>
                <w:lang w:val="pt-BR"/>
              </w:rPr>
              <w:t>UV/Cu-TiO</w:t>
            </w:r>
            <w:r w:rsidRPr="00A22D1F">
              <w:rPr>
                <w:rFonts w:asciiTheme="majorBidi" w:eastAsiaTheme="minorEastAsia" w:hAnsiTheme="majorBidi" w:cstheme="majorBidi"/>
                <w:color w:val="000000" w:themeColor="text1"/>
                <w:sz w:val="16"/>
                <w:szCs w:val="16"/>
                <w:vertAlign w:val="subscript"/>
                <w:lang w:val="pt-BR"/>
              </w:rPr>
              <w:t>2</w:t>
            </w:r>
          </w:p>
        </w:tc>
        <w:tc>
          <w:tcPr>
            <w:tcW w:w="1194" w:type="dxa"/>
            <w:tcBorders>
              <w:bottom w:val="single" w:sz="4" w:space="0" w:color="000000"/>
            </w:tcBorders>
            <w:shd w:val="clear" w:color="auto" w:fill="auto"/>
            <w:vAlign w:val="center"/>
          </w:tcPr>
          <w:p w14:paraId="617C63EE" w14:textId="77777777"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14</w:t>
            </w:r>
            <w:r w:rsidRPr="00B76B13">
              <w:rPr>
                <w:rFonts w:asciiTheme="majorBidi" w:eastAsiaTheme="minorEastAsia" w:hAnsiTheme="majorBidi" w:cstheme="majorBidi"/>
                <w:iCs/>
                <w:color w:val="000000" w:themeColor="text1"/>
                <w:sz w:val="16"/>
                <w:szCs w:val="16"/>
              </w:rPr>
              <w:t>%</w:t>
            </w:r>
          </w:p>
          <w:p w14:paraId="379610F3" w14:textId="77777777"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69%</w:t>
            </w:r>
          </w:p>
          <w:p w14:paraId="6D8B92E9" w14:textId="5DD504D4" w:rsidR="00B70624" w:rsidRPr="00B76B13"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91%</w:t>
            </w:r>
          </w:p>
        </w:tc>
        <w:tc>
          <w:tcPr>
            <w:tcW w:w="893" w:type="dxa"/>
            <w:tcBorders>
              <w:bottom w:val="single" w:sz="4" w:space="0" w:color="000000"/>
            </w:tcBorders>
            <w:shd w:val="clear" w:color="auto" w:fill="auto"/>
            <w:vAlign w:val="center"/>
          </w:tcPr>
          <w:p w14:paraId="1E8FE7F6" w14:textId="1D12FA75"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1</w:t>
            </w:r>
            <w:r>
              <w:rPr>
                <w:rFonts w:asciiTheme="majorBidi" w:eastAsiaTheme="minorEastAsia" w:hAnsiTheme="majorBidi" w:cstheme="majorBidi"/>
                <w:color w:val="000000" w:themeColor="text1"/>
                <w:sz w:val="16"/>
                <w:szCs w:val="16"/>
              </w:rPr>
              <w:t>2</w:t>
            </w:r>
          </w:p>
        </w:tc>
        <w:tc>
          <w:tcPr>
            <w:tcW w:w="636" w:type="dxa"/>
            <w:tcBorders>
              <w:bottom w:val="single" w:sz="4" w:space="0" w:color="000000"/>
              <w:right w:val="single" w:sz="4" w:space="0" w:color="FFFFFF" w:themeColor="background1"/>
            </w:tcBorders>
            <w:vAlign w:val="center"/>
          </w:tcPr>
          <w:p w14:paraId="6E3A1FAA" w14:textId="6F876FC2" w:rsidR="00B70624" w:rsidRPr="00B83717"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{"citationID":"pgDg59VD","properties":{"formattedCitation":"\\super 5\\nosupersub{}","plainCitation":"5","noteIndex":0},"citationItems":[{"id":"1QbvITFS/aROup3hO","uris":["http://www.mendeley.com/documents/?uuid=5823e7fa-6258-384c-a193-9826f9607e66"],"itemData":{"DOI":"10.1016/J.JHAZMAT.2015.02.004","ISSN":"0304-3894","PMID":"25704293","abstract":"Transition-metal modified TiO2 was used in a UV reactor to assist in decomposition of perfluorooctanoic acid (PFOA) in aqueous solutions. Comparing TiO2 and two types of metal-modified TiO2 (Fe-TiO2 and Cu-TiO2), Cu-TiO2 exhibited the highest catalytic activity during PFOA decomposition and defluorination. After 12h of reaction, the PFOA decomposition and defluorination efficiencies by the UV/Cu-TiO2 system reached 91% and 19%, respectively. PFOA was decomposed into fluoride ions (F-) and shorter perfluorinated carboxylic acids (PFCAs) such as C6F13COOH, C5F11COOH, C4F9COOH, C3F7COOH, C2F5COOH and CF3COOH. The pseudo-first-order and pseudo-zero-order kinetics were used to model the decomposition and defluorination of PFOA, respectively. Rate constant values of PFOA decomposition for the UV/TiO2, UV/Fe-TiO2, and UV/Cu-TiO2 systems were 0.0001, 0.0015, and 0.0031min-1, respectively, while rate constant values of PFOA defluorination for the UV/Fe-TiO2, and UV/Cu-TiO2 systems were 0.0048 and 0.0077mg/L.min-1, respectively. The photocatalysts were prepared by a photodeposition synthesis method and were characterized by scanning electron microscopy with energy-dispersive X-ray, X-ray diffraction and UV-vis spectrophotometry. The Fe-TiO2 and Cu-TiO2 catalysts exhibited considerably higher activities than that of TiO2. The experimental results have demonstrated that the UV/Fe-TiO2 and UV/Cu-TiO2 systems could produce traps to capture photo-induced electrons, thereby reduce electron-hole recombination during photocatalytic reactions and consequently enhance the PFOA decomposition.","author":[{"dropping-particle":"","family":"Chen","given":"Meng Jia","non-dropping-particle":"","parse-names":false,"suffix":""},{"dropping-particle":"","family":"Lo","given":"Shang Lien","non-dropping-particle":"","parse-names":false,"suffix":""},{"dropping-particle":"","family":"Lee","given":"Yu Chi","non-dropping-particle":"","parse-names":false,"suffix":""},{"dropping-particle":"","family":"Huang","given":"Chang Chieh","non-dropping-particle":"","parse-names":false,"suffix":""}],"container-title":"Journal of Hazardous Materials","id":"ITEM-1","issued":{"date-parts":[["2015","5","15"]]},"page":"168-175","publisher":"Elsevier","title":"Photocatalytic decomposition of perfluorooctanoic acid by transition-metal modified titanium dioxide","type":"article-journal","volume":"288"}}],"schema":"https://github.com/citation-style-language/schema/raw/master/csl-citation.json"} </w:instrText>
            </w:r>
            <w:r>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5</w:t>
            </w:r>
            <w:r>
              <w:rPr>
                <w:rFonts w:asciiTheme="majorBidi" w:eastAsiaTheme="minorEastAsia" w:hAnsiTheme="majorBidi" w:cstheme="majorBidi"/>
                <w:color w:val="000000" w:themeColor="text1"/>
                <w:sz w:val="16"/>
                <w:szCs w:val="16"/>
              </w:rPr>
              <w:fldChar w:fldCharType="end"/>
            </w:r>
          </w:p>
        </w:tc>
      </w:tr>
      <w:tr w:rsidR="006B38B5" w:rsidRPr="00B83717" w14:paraId="4195EA8E" w14:textId="77777777" w:rsidTr="00B70624">
        <w:trPr>
          <w:trHeight w:val="346"/>
          <w:jc w:val="center"/>
        </w:trPr>
        <w:tc>
          <w:tcPr>
            <w:tcW w:w="2694" w:type="dxa"/>
            <w:tcBorders>
              <w:bottom w:val="single" w:sz="4" w:space="0" w:color="000000"/>
            </w:tcBorders>
            <w:shd w:val="clear" w:color="auto" w:fill="auto"/>
            <w:vAlign w:val="center"/>
          </w:tcPr>
          <w:p w14:paraId="19DF4763" w14:textId="6737431C" w:rsidR="00B70624"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 xml:space="preserve">23 W </w:t>
            </w:r>
            <w:r w:rsidRPr="00B83717">
              <w:rPr>
                <w:rFonts w:asciiTheme="majorBidi" w:eastAsiaTheme="minorEastAsia" w:hAnsiTheme="majorBidi" w:cstheme="majorBidi"/>
                <w:color w:val="000000" w:themeColor="text1"/>
                <w:sz w:val="16"/>
                <w:szCs w:val="16"/>
                <w:lang w:eastAsia="en-US"/>
              </w:rPr>
              <w:t xml:space="preserve">UV lamp </w:t>
            </w:r>
          </w:p>
          <w:p w14:paraId="25C25DA9"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(254 nm) </w:t>
            </w:r>
          </w:p>
          <w:p w14:paraId="2C8FD4D1"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0</w:t>
            </w:r>
            <w:r>
              <w:rPr>
                <w:rFonts w:asciiTheme="majorBidi" w:eastAsiaTheme="minorEastAsia" w:hAnsiTheme="majorBidi" w:cstheme="majorBidi"/>
                <w:color w:val="000000" w:themeColor="text1"/>
                <w:sz w:val="16"/>
                <w:szCs w:val="16"/>
                <w:lang w:eastAsia="en-US"/>
              </w:rPr>
              <w:t>.5</w:t>
            </w:r>
            <w:r w:rsidRPr="00B83717">
              <w:rPr>
                <w:rFonts w:asciiTheme="majorBidi" w:eastAsiaTheme="minorEastAsia" w:hAnsiTheme="majorBidi" w:cstheme="majorBidi"/>
                <w:color w:val="000000" w:themeColor="text1"/>
                <w:sz w:val="16"/>
                <w:szCs w:val="16"/>
                <w:lang w:eastAsia="en-US"/>
              </w:rPr>
              <w:t xml:space="preserve"> g/L</w:t>
            </w:r>
          </w:p>
          <w:p w14:paraId="6A8561F2" w14:textId="5E82CF20" w:rsidR="00B70624"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UV intensity (No information)</w:t>
            </w:r>
          </w:p>
        </w:tc>
        <w:tc>
          <w:tcPr>
            <w:tcW w:w="1648" w:type="dxa"/>
            <w:tcBorders>
              <w:bottom w:val="single" w:sz="4" w:space="0" w:color="000000"/>
            </w:tcBorders>
            <w:vAlign w:val="center"/>
          </w:tcPr>
          <w:p w14:paraId="1A0B635F" w14:textId="595AE653" w:rsidR="00B70624" w:rsidRDefault="00B70624" w:rsidP="007207F5">
            <w:pPr>
              <w:rPr>
                <w:rFonts w:eastAsiaTheme="minorEastAsia" w:cstheme="majorBidi"/>
                <w:color w:val="000000" w:themeColor="text1"/>
                <w:sz w:val="16"/>
                <w:szCs w:val="16"/>
              </w:rPr>
            </w:pPr>
            <w:r>
              <w:rPr>
                <w:rFonts w:eastAsiaTheme="minorEastAsia" w:cstheme="majorBidi"/>
                <w:color w:val="000000" w:themeColor="text1"/>
                <w:sz w:val="16"/>
                <w:szCs w:val="16"/>
              </w:rPr>
              <w:t>41.4</w:t>
            </w:r>
          </w:p>
        </w:tc>
        <w:tc>
          <w:tcPr>
            <w:tcW w:w="1552" w:type="dxa"/>
            <w:tcBorders>
              <w:bottom w:val="single" w:sz="4" w:space="0" w:color="000000"/>
            </w:tcBorders>
            <w:shd w:val="clear" w:color="auto" w:fill="auto"/>
            <w:vAlign w:val="center"/>
          </w:tcPr>
          <w:p w14:paraId="3583B578" w14:textId="77777777" w:rsidR="00B70624"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w:t>
            </w:r>
            <w:r>
              <w:rPr>
                <w:rFonts w:asciiTheme="majorBidi" w:eastAsiaTheme="minorEastAsia" w:hAnsiTheme="majorBidi" w:cstheme="majorBidi"/>
                <w:color w:val="000000" w:themeColor="text1"/>
                <w:sz w:val="16"/>
                <w:szCs w:val="16"/>
              </w:rPr>
              <w:t>TiO</w:t>
            </w:r>
            <w:r w:rsidRPr="006E2EED">
              <w:rPr>
                <w:rFonts w:asciiTheme="majorBidi" w:eastAsiaTheme="minorEastAsia" w:hAnsiTheme="majorBidi" w:cstheme="majorBidi"/>
                <w:color w:val="000000" w:themeColor="text1"/>
                <w:sz w:val="16"/>
                <w:szCs w:val="16"/>
                <w:vertAlign w:val="subscript"/>
              </w:rPr>
              <w:t>2</w:t>
            </w:r>
          </w:p>
          <w:p w14:paraId="41F000EA" w14:textId="4D8DA74A"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w:t>
            </w:r>
            <w:r>
              <w:rPr>
                <w:rFonts w:asciiTheme="majorBidi" w:eastAsiaTheme="minorEastAsia" w:hAnsiTheme="majorBidi" w:cstheme="majorBidi"/>
                <w:color w:val="000000" w:themeColor="text1"/>
                <w:sz w:val="16"/>
                <w:szCs w:val="16"/>
              </w:rPr>
              <w:t>In</w:t>
            </w:r>
            <w:r w:rsidRPr="002B386A">
              <w:rPr>
                <w:rFonts w:asciiTheme="majorBidi" w:eastAsiaTheme="minorEastAsia" w:hAnsiTheme="majorBidi" w:cstheme="majorBidi"/>
                <w:color w:val="000000" w:themeColor="text1"/>
                <w:sz w:val="16"/>
                <w:szCs w:val="16"/>
                <w:vertAlign w:val="subscript"/>
              </w:rPr>
              <w:t>2</w:t>
            </w:r>
            <w:r>
              <w:rPr>
                <w:rFonts w:asciiTheme="majorBidi" w:eastAsiaTheme="minorEastAsia" w:hAnsiTheme="majorBidi" w:cstheme="majorBidi"/>
                <w:color w:val="000000" w:themeColor="text1"/>
                <w:sz w:val="16"/>
                <w:szCs w:val="16"/>
              </w:rPr>
              <w:t>O</w:t>
            </w:r>
            <w:r w:rsidRPr="002B386A">
              <w:rPr>
                <w:rFonts w:asciiTheme="majorBidi" w:eastAsiaTheme="minorEastAsia" w:hAnsiTheme="majorBidi" w:cstheme="majorBidi"/>
                <w:color w:val="000000" w:themeColor="text1"/>
                <w:sz w:val="16"/>
                <w:szCs w:val="16"/>
                <w:vertAlign w:val="subscript"/>
              </w:rPr>
              <w:t>3</w:t>
            </w:r>
          </w:p>
        </w:tc>
        <w:tc>
          <w:tcPr>
            <w:tcW w:w="1194" w:type="dxa"/>
            <w:tcBorders>
              <w:bottom w:val="single" w:sz="4" w:space="0" w:color="000000"/>
            </w:tcBorders>
            <w:shd w:val="clear" w:color="auto" w:fill="auto"/>
            <w:vAlign w:val="center"/>
          </w:tcPr>
          <w:p w14:paraId="108DEA70" w14:textId="77777777"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15.9%</w:t>
            </w:r>
          </w:p>
          <w:p w14:paraId="2F5FDCD6" w14:textId="30B63081"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80%</w:t>
            </w:r>
          </w:p>
        </w:tc>
        <w:tc>
          <w:tcPr>
            <w:tcW w:w="893" w:type="dxa"/>
            <w:tcBorders>
              <w:bottom w:val="single" w:sz="4" w:space="0" w:color="000000"/>
            </w:tcBorders>
            <w:shd w:val="clear" w:color="auto" w:fill="auto"/>
            <w:vAlign w:val="center"/>
          </w:tcPr>
          <w:p w14:paraId="0BA7D0B1" w14:textId="52CEF529" w:rsidR="00B70624" w:rsidRPr="00B76B13"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4</w:t>
            </w:r>
          </w:p>
        </w:tc>
        <w:tc>
          <w:tcPr>
            <w:tcW w:w="636" w:type="dxa"/>
            <w:tcBorders>
              <w:bottom w:val="single" w:sz="4" w:space="0" w:color="000000"/>
              <w:right w:val="single" w:sz="4" w:space="0" w:color="FFFFFF" w:themeColor="background1"/>
            </w:tcBorders>
            <w:vAlign w:val="center"/>
          </w:tcPr>
          <w:p w14:paraId="7F6ADC64" w14:textId="77B7601E"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{"citationID":"xTB7xJyJ","properties":{"formattedCitation":"\\super 6\\nosupersub{}","plainCitation":"6","noteIndex":0},"citationItems":[{"id":"1QbvITFS/TDsiqnQP","uris":["http://www.mendeley.com/documents/?uuid=27fc16be-71de-3258-ad16-5c3616eda8c9"],"itemData":{"DOI":"10.1021/ES204279U/SUPPL_FILE/ES204279U_SI_001.PDF","ISSN":"0013936X","PMID":"22489882","abstract":"Perfluorooctanoic acid (C7F15COOH, PFOA) has increasingly attracted worldwide concerns due to its global occurrence and resistance to most conventional treatment processes. Though TiO 2-based photocatalysis is strong enough to decompose most organics, it is not effective for PFOA decomposition. We first find that indium oxide (In2O3) possesses significant activity for PFOA decomposition under UV irradiation, with the rate constant about 8.4 times higher than that by TiO2. The major intermediates of PFOA were C 2-C7 shorter-chain perfluorocarboxylic acids, implying that the reaction proceeded in a stepwise manner. By using diffuse reflectance infrared Fourier transform spectroscopy, 19F magic angle spinning nuclear magnetic resonance, and electron spin resonance, we demonstrate that the terminal carboxylate group of PFOA molecule tightly coordinates to the In 2O3 surface in a bidentate or bridging configuration, which is beneficial for PFOA to be directly decomposed by photogenerated holes of In2O3 under UV irradiation, while PFOA coordinates to TiO2 in a monodentate mode, and photogenerated holes of TiO 2 preferentially transform to hydroxyl radicals, which are inert to react with PFOA. PFOA decomposition in wastewater was inhibited by bicarbonate and other organic matters; however, their adverse impacts can be mostly avoided via pH adjustment and ozone addition. © 2012 American Chemical Society.","author":[{"dropping-particle":"","family":"Li","given":"Xiaoyun","non-dropping-particle":"","parse-names":false,"suffix":""},{"dropping-particle":"","family":"Zhang","given":"Pengyi","non-dropping-particle":"","parse-names":false,"suffix":""},{"dropping-particle":"","family":"Jin","given":"Ling","non-dropping-particle":"","parse-names":false,"suffix":""},{"dropping-particle":"","family":"Shao","given":"Tian","non-dropping-particle":"","parse-names":false,"suffix":""},{"dropping-particle":"","family":"Li","given":"Zhenmin","non-dropping-particle":"","parse-names":false,"suffix":""},{"dropping-particle":"","family":"Cao","given":"Junjie","non-dropping-particle":"","parse-names":false,"suffix":""}],"container-title":"Environmental Science and Technology","id":"ITEM-1","issue":"10","issued":{"date-parts":[["2012","5","15"]]},"page":"5528-5534","publisher":"American Chemical Society","title":"Efficient photocatalytic decomposition of perfluorooctanoic acid by indium oxide and its mechanism","type":"article-journal","volume":"46"}}],"schema":"https://github.com/citation-style-language/schema/raw/master/csl-citation.json"} </w:instrText>
            </w:r>
            <w:r>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6</w:t>
            </w:r>
            <w:r>
              <w:rPr>
                <w:rFonts w:asciiTheme="majorBidi" w:eastAsiaTheme="minorEastAsia" w:hAnsiTheme="majorBidi" w:cstheme="majorBidi"/>
                <w:color w:val="000000" w:themeColor="text1"/>
                <w:sz w:val="16"/>
                <w:szCs w:val="16"/>
              </w:rPr>
              <w:fldChar w:fldCharType="end"/>
            </w:r>
          </w:p>
        </w:tc>
      </w:tr>
      <w:tr w:rsidR="006B38B5" w:rsidRPr="00B83717" w14:paraId="5F5FB0DA" w14:textId="77777777" w:rsidTr="00B70624">
        <w:trPr>
          <w:trHeight w:val="346"/>
          <w:jc w:val="center"/>
        </w:trPr>
        <w:tc>
          <w:tcPr>
            <w:tcW w:w="2694" w:type="dxa"/>
            <w:tcBorders>
              <w:bottom w:val="single" w:sz="4" w:space="0" w:color="000000"/>
            </w:tcBorders>
            <w:shd w:val="clear" w:color="auto" w:fill="auto"/>
            <w:vAlign w:val="center"/>
          </w:tcPr>
          <w:p w14:paraId="4725B6F8" w14:textId="43787FC4" w:rsidR="00B70624"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 xml:space="preserve">5 W </w:t>
            </w:r>
            <w:r w:rsidRPr="00B83717">
              <w:rPr>
                <w:rFonts w:asciiTheme="majorBidi" w:eastAsiaTheme="minorEastAsia" w:hAnsiTheme="majorBidi" w:cstheme="majorBidi"/>
                <w:color w:val="000000" w:themeColor="text1"/>
                <w:sz w:val="16"/>
                <w:szCs w:val="16"/>
                <w:lang w:eastAsia="en-US"/>
              </w:rPr>
              <w:t xml:space="preserve">UV lamp </w:t>
            </w:r>
          </w:p>
          <w:p w14:paraId="0CE92F0C"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 xml:space="preserve">(254 nm) </w:t>
            </w:r>
          </w:p>
          <w:p w14:paraId="68BEA8DD"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Catalysts dose: 0</w:t>
            </w:r>
            <w:r>
              <w:rPr>
                <w:rFonts w:asciiTheme="majorBidi" w:eastAsiaTheme="minorEastAsia" w:hAnsiTheme="majorBidi" w:cstheme="majorBidi"/>
                <w:color w:val="000000" w:themeColor="text1"/>
                <w:sz w:val="16"/>
                <w:szCs w:val="16"/>
                <w:lang w:eastAsia="en-US"/>
              </w:rPr>
              <w:t>.5</w:t>
            </w:r>
            <w:r w:rsidRPr="00B83717">
              <w:rPr>
                <w:rFonts w:asciiTheme="majorBidi" w:eastAsiaTheme="minorEastAsia" w:hAnsiTheme="majorBidi" w:cstheme="majorBidi"/>
                <w:color w:val="000000" w:themeColor="text1"/>
                <w:sz w:val="16"/>
                <w:szCs w:val="16"/>
                <w:lang w:eastAsia="en-US"/>
              </w:rPr>
              <w:t xml:space="preserve"> g/L</w:t>
            </w:r>
          </w:p>
          <w:p w14:paraId="50014342" w14:textId="75610764" w:rsidR="00B70624"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UV intensity (No information)</w:t>
            </w:r>
          </w:p>
        </w:tc>
        <w:tc>
          <w:tcPr>
            <w:tcW w:w="1648" w:type="dxa"/>
            <w:tcBorders>
              <w:bottom w:val="single" w:sz="4" w:space="0" w:color="000000"/>
            </w:tcBorders>
            <w:vAlign w:val="center"/>
          </w:tcPr>
          <w:p w14:paraId="5B7E1530" w14:textId="6C0C3CC1" w:rsidR="00B70624" w:rsidRDefault="00B70624" w:rsidP="007207F5">
            <w:pPr>
              <w:rPr>
                <w:rFonts w:eastAsiaTheme="minorEastAsia" w:cstheme="majorBidi"/>
                <w:color w:val="000000" w:themeColor="text1"/>
                <w:sz w:val="16"/>
                <w:szCs w:val="16"/>
              </w:rPr>
            </w:pPr>
            <w:r>
              <w:rPr>
                <w:rFonts w:eastAsiaTheme="minorEastAsia" w:cstheme="majorBidi"/>
                <w:color w:val="000000" w:themeColor="text1"/>
                <w:sz w:val="16"/>
                <w:szCs w:val="16"/>
              </w:rPr>
              <w:t>50</w:t>
            </w:r>
          </w:p>
        </w:tc>
        <w:tc>
          <w:tcPr>
            <w:tcW w:w="1552" w:type="dxa"/>
            <w:tcBorders>
              <w:bottom w:val="single" w:sz="4" w:space="0" w:color="000000"/>
            </w:tcBorders>
            <w:shd w:val="clear" w:color="auto" w:fill="auto"/>
            <w:vAlign w:val="center"/>
          </w:tcPr>
          <w:p w14:paraId="0EFFC6F4" w14:textId="43C34336" w:rsidR="00B70624" w:rsidRPr="00B76B13"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UV/</w:t>
            </w:r>
            <w:proofErr w:type="spellStart"/>
            <w:r w:rsidRPr="008D66D5">
              <w:rPr>
                <w:rFonts w:asciiTheme="majorBidi" w:eastAsiaTheme="minorEastAsia" w:hAnsiTheme="majorBidi" w:cstheme="majorBidi"/>
                <w:color w:val="000000" w:themeColor="text1"/>
                <w:sz w:val="16"/>
                <w:szCs w:val="16"/>
              </w:rPr>
              <w:t>SiC</w:t>
            </w:r>
            <w:proofErr w:type="spellEnd"/>
            <w:r w:rsidRPr="008D66D5">
              <w:rPr>
                <w:rFonts w:asciiTheme="majorBidi" w:eastAsiaTheme="minorEastAsia" w:hAnsiTheme="majorBidi" w:cstheme="majorBidi"/>
                <w:color w:val="000000" w:themeColor="text1"/>
                <w:sz w:val="16"/>
                <w:szCs w:val="16"/>
              </w:rPr>
              <w:t>/graphene</w:t>
            </w:r>
          </w:p>
        </w:tc>
        <w:tc>
          <w:tcPr>
            <w:tcW w:w="1194" w:type="dxa"/>
            <w:tcBorders>
              <w:bottom w:val="single" w:sz="4" w:space="0" w:color="000000"/>
            </w:tcBorders>
            <w:shd w:val="clear" w:color="auto" w:fill="auto"/>
            <w:vAlign w:val="center"/>
          </w:tcPr>
          <w:p w14:paraId="0580436E" w14:textId="799BA907"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45%</w:t>
            </w:r>
          </w:p>
        </w:tc>
        <w:tc>
          <w:tcPr>
            <w:tcW w:w="893" w:type="dxa"/>
            <w:tcBorders>
              <w:bottom w:val="single" w:sz="4" w:space="0" w:color="000000"/>
            </w:tcBorders>
            <w:shd w:val="clear" w:color="auto" w:fill="auto"/>
            <w:vAlign w:val="center"/>
          </w:tcPr>
          <w:p w14:paraId="24A77CB3" w14:textId="5C7628BA"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6</w:t>
            </w:r>
          </w:p>
        </w:tc>
        <w:tc>
          <w:tcPr>
            <w:tcW w:w="636" w:type="dxa"/>
            <w:tcBorders>
              <w:bottom w:val="single" w:sz="4" w:space="0" w:color="000000"/>
              <w:right w:val="single" w:sz="4" w:space="0" w:color="FFFFFF" w:themeColor="background1"/>
            </w:tcBorders>
            <w:vAlign w:val="center"/>
          </w:tcPr>
          <w:p w14:paraId="1C82C22B" w14:textId="7FFA5906"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{"citationID":"ddxiFaWG","properties":{"formattedCitation":"\\super 7\\nosupersub{}","plainCitation":"7","noteIndex":0},"citationItems":[{"id":"1QbvITFS/jMdAmYJU","uris":["http://www.mendeley.com/documents/?uuid=bba5163f-4875-3530-b071-18ec54ff3f91"],"itemData":{"DOI":"10.1021/ACS.EST.6B00652/ASSET/IMAGES/LARGE/ES-2016-00652D_0007.JPEG","ISSN":"15205851","PMID":"27128100","abstract":"Cleavage of the strong carbon-fluorine bonds is critical for elimination of perfluorooctanoic acid (PFOA) from the environment. In this work, we investigated the decomposition of PFOA with the SiC/graphene catalyst under UV light irradiation. The decomposition rate constant (k) with SiC/graphene was 0.096 h-1, 2.2 times higher than that with commercial nano-TiO2. Surface fluorination on SiC/graphene was analyzed by X-ray photoelectron spectroscopy (XPS), revealing the conversions of Si-H bonds into Si-F bonds. A different route was found to generate the reactive Si-H bonds on SiC/graphene, substituting for silylium (R3Si+) to activate C-F bonds. During the activation process, photogenerated electrons on SiC transfer rapidly to perfluoroalkyl groups by the medium of graphene, further reducing the electron cloud density of C-F bonds to promote the activation. The hydrogen-containing hydrodefluorination intermediates including (CF3(CF2)2CFH, CF3(CF2)3CH2, CF3(CF2)4CH2, and CF3(CF2)4CFHCOOH) were detected to verify the hydrodefluorination process. The photoinduced hydrodefluorination mechanisms of PFOA can be consequently inferred as follows: (1) fluorine atoms in perfluoroalkyl groups were replaced by hydrogen atoms due to the nucleophilic substitution reaction via the Si-H/C-F redistribution, and (2) generation of CH2 carbene from the hydrogen-containing perfluoroalkyl groups and the C-C bonds scission by the Photo-Kolbe decarboxylation reaction under UV light excitation. This photoinduced hydrodefluorination provides insight into the photocatalytic decomposition of perfluorocarboxylic acids (PFCAs) in an aqueous environment.","author":[{"dropping-particle":"","family":"Huang","given":"Dahong","non-dropping-particle":"","parse-names":false,"suffix":""},{"dropping-particle":"","family":"Yin","given":"Lifeng","non-dropping-particle":"","parse-names":false,"suffix":""},{"dropping-particle":"","family":"Niu","given":"Junfeng","non-dropping-particle":"","parse-names":false,"suffix":""}],"container-title":"Environmental Science and Technology","id":"ITEM-1","issue":"11","issued":{"date-parts":[["2016","6","7"]]},"page":"5857-5863","publisher":"American Chemical Society","title":"Photoinduced Hydrodefluorination Mechanisms of Perfluorooctanoic Acid by the SiC/Graphene Catalyst","type":"article-journal","volume":"50"}}],"schema":"https://github.com/citation-style-language/schema/raw/master/csl-citation.json"} </w:instrText>
            </w:r>
            <w:r>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7</w:t>
            </w:r>
            <w:r>
              <w:rPr>
                <w:rFonts w:asciiTheme="majorBidi" w:eastAsiaTheme="minorEastAsia" w:hAnsiTheme="majorBidi" w:cstheme="majorBidi"/>
                <w:color w:val="000000" w:themeColor="text1"/>
                <w:sz w:val="16"/>
                <w:szCs w:val="16"/>
              </w:rPr>
              <w:fldChar w:fldCharType="end"/>
            </w:r>
          </w:p>
        </w:tc>
      </w:tr>
      <w:tr w:rsidR="006B38B5" w:rsidRPr="00B83717" w14:paraId="4678359A" w14:textId="77777777" w:rsidTr="00B70624">
        <w:trPr>
          <w:trHeight w:val="346"/>
          <w:jc w:val="center"/>
        </w:trPr>
        <w:tc>
          <w:tcPr>
            <w:tcW w:w="2694" w:type="dxa"/>
            <w:tcBorders>
              <w:bottom w:val="single" w:sz="4" w:space="0" w:color="000000"/>
            </w:tcBorders>
            <w:shd w:val="clear" w:color="auto" w:fill="auto"/>
            <w:vAlign w:val="center"/>
          </w:tcPr>
          <w:p w14:paraId="3E1EED0D" w14:textId="285351F2" w:rsidR="00B70624" w:rsidRPr="00B83717" w:rsidRDefault="00B70624" w:rsidP="007207F5">
            <w:pPr>
              <w:rPr>
                <w:rFonts w:asciiTheme="majorBidi" w:eastAsiaTheme="minorEastAsia" w:hAnsiTheme="majorBidi" w:cstheme="majorBidi"/>
                <w:color w:val="000000" w:themeColor="text1"/>
                <w:sz w:val="16"/>
                <w:szCs w:val="16"/>
                <w:lang w:eastAsia="en-US"/>
              </w:rPr>
            </w:pPr>
            <w:r>
              <w:rPr>
                <w:rFonts w:asciiTheme="majorBidi" w:eastAsiaTheme="minorEastAsia" w:hAnsiTheme="majorBidi" w:cstheme="majorBidi"/>
                <w:color w:val="000000" w:themeColor="text1"/>
                <w:sz w:val="16"/>
                <w:szCs w:val="16"/>
                <w:lang w:eastAsia="en-US"/>
              </w:rPr>
              <w:t>36</w:t>
            </w:r>
            <w:r w:rsidRPr="00B83717">
              <w:rPr>
                <w:rFonts w:asciiTheme="majorBidi" w:eastAsiaTheme="minorEastAsia" w:hAnsiTheme="majorBidi" w:cstheme="majorBidi"/>
                <w:color w:val="000000" w:themeColor="text1"/>
                <w:sz w:val="16"/>
                <w:szCs w:val="16"/>
                <w:lang w:eastAsia="en-US"/>
              </w:rPr>
              <w:t xml:space="preserve"> W LP-Hg </w:t>
            </w:r>
            <w:proofErr w:type="gramStart"/>
            <w:r w:rsidRPr="00B83717">
              <w:rPr>
                <w:rFonts w:asciiTheme="majorBidi" w:eastAsiaTheme="minorEastAsia" w:hAnsiTheme="majorBidi" w:cstheme="majorBidi"/>
                <w:color w:val="000000" w:themeColor="text1"/>
                <w:sz w:val="16"/>
                <w:szCs w:val="16"/>
                <w:lang w:eastAsia="en-US"/>
              </w:rPr>
              <w:t>lamp</w:t>
            </w:r>
            <w:proofErr w:type="gramEnd"/>
          </w:p>
          <w:p w14:paraId="4378E4F6"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(254 nm)</w:t>
            </w:r>
          </w:p>
          <w:p w14:paraId="0FF49806" w14:textId="5F7A3243" w:rsidR="00B70624" w:rsidRPr="00401C84" w:rsidRDefault="00B70624" w:rsidP="007207F5">
            <w:pPr>
              <w:rPr>
                <w:rFonts w:eastAsiaTheme="minorEastAsia" w:cstheme="majorBidi"/>
                <w:iCs/>
                <w:color w:val="000000" w:themeColor="text1"/>
                <w:sz w:val="16"/>
                <w:szCs w:val="16"/>
                <w:lang w:val="pt-BR" w:eastAsia="en-US"/>
              </w:rPr>
            </w:pPr>
            <w:r w:rsidRPr="00401C84">
              <w:rPr>
                <w:rFonts w:eastAsiaTheme="minorEastAsia" w:cstheme="majorBidi"/>
                <w:iCs/>
                <w:color w:val="000000" w:themeColor="text1"/>
                <w:sz w:val="16"/>
                <w:szCs w:val="16"/>
                <w:lang w:val="pt-BR"/>
              </w:rPr>
              <w:t>3-indole-acetic-acid (IAA)</w:t>
            </w:r>
            <w:r w:rsidRPr="00401C84">
              <w:rPr>
                <w:rFonts w:eastAsiaTheme="minorEastAsia" w:cstheme="majorBidi"/>
                <w:iCs/>
                <w:color w:val="000000" w:themeColor="text1"/>
                <w:sz w:val="16"/>
                <w:szCs w:val="16"/>
                <w:lang w:val="pt-BR" w:eastAsia="en-US"/>
              </w:rPr>
              <w:t>: 0.2 g/L</w:t>
            </w:r>
          </w:p>
          <w:p w14:paraId="6DE72148" w14:textId="2AF41163"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Clay: 2.2 g/L</w:t>
            </w:r>
          </w:p>
          <w:p w14:paraId="4EAAE94E" w14:textId="4A2E9584" w:rsidR="00B70624"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 xml:space="preserve">UV intensity = 4.5 </w:t>
            </w:r>
            <w:proofErr w:type="spellStart"/>
            <w:r w:rsidRPr="00401C84">
              <w:rPr>
                <w:rFonts w:asciiTheme="majorBidi" w:eastAsiaTheme="minorEastAsia" w:hAnsiTheme="majorBidi" w:cstheme="majorBidi"/>
                <w:color w:val="000000" w:themeColor="text1"/>
                <w:sz w:val="16"/>
                <w:szCs w:val="16"/>
                <w:lang w:eastAsia="en-US"/>
              </w:rPr>
              <w:t>mW</w:t>
            </w:r>
            <w:proofErr w:type="spellEnd"/>
            <w:r w:rsidRPr="00401C84">
              <w:rPr>
                <w:rFonts w:asciiTheme="majorBidi" w:eastAsiaTheme="minorEastAsia" w:hAnsiTheme="majorBidi" w:cstheme="majorBidi"/>
                <w:color w:val="000000" w:themeColor="text1"/>
                <w:sz w:val="16"/>
                <w:szCs w:val="16"/>
                <w:lang w:eastAsia="en-US"/>
              </w:rPr>
              <w:t>/cm</w:t>
            </w:r>
            <w:r w:rsidRPr="00401C84">
              <w:rPr>
                <w:rFonts w:asciiTheme="majorBidi" w:eastAsiaTheme="minorEastAsia" w:hAnsiTheme="majorBidi" w:cstheme="majorBidi"/>
                <w:color w:val="000000" w:themeColor="text1"/>
                <w:sz w:val="16"/>
                <w:szCs w:val="16"/>
                <w:vertAlign w:val="superscript"/>
                <w:lang w:eastAsia="en-US"/>
              </w:rPr>
              <w:t>2</w:t>
            </w:r>
          </w:p>
        </w:tc>
        <w:tc>
          <w:tcPr>
            <w:tcW w:w="1648" w:type="dxa"/>
            <w:tcBorders>
              <w:bottom w:val="single" w:sz="4" w:space="0" w:color="000000"/>
            </w:tcBorders>
            <w:vAlign w:val="center"/>
          </w:tcPr>
          <w:p w14:paraId="0DC53120" w14:textId="1E3A37FF" w:rsidR="00B70624" w:rsidRDefault="00B70624" w:rsidP="007207F5">
            <w:pPr>
              <w:rPr>
                <w:rFonts w:eastAsiaTheme="minorEastAsia" w:cstheme="majorBidi"/>
                <w:color w:val="000000" w:themeColor="text1"/>
                <w:sz w:val="16"/>
                <w:szCs w:val="16"/>
              </w:rPr>
            </w:pPr>
            <w:r>
              <w:rPr>
                <w:rFonts w:eastAsiaTheme="minorEastAsia" w:cstheme="majorBidi"/>
                <w:color w:val="000000" w:themeColor="text1"/>
                <w:sz w:val="16"/>
                <w:szCs w:val="16"/>
              </w:rPr>
              <w:t>10</w:t>
            </w:r>
          </w:p>
        </w:tc>
        <w:tc>
          <w:tcPr>
            <w:tcW w:w="1552" w:type="dxa"/>
            <w:tcBorders>
              <w:bottom w:val="single" w:sz="4" w:space="0" w:color="000000"/>
            </w:tcBorders>
            <w:shd w:val="clear" w:color="auto" w:fill="auto"/>
            <w:vAlign w:val="center"/>
          </w:tcPr>
          <w:p w14:paraId="27A5B834" w14:textId="77777777" w:rsidR="00B70624" w:rsidRPr="00401C84" w:rsidRDefault="00B70624" w:rsidP="007207F5">
            <w:pPr>
              <w:rPr>
                <w:rFonts w:asciiTheme="majorBidi" w:eastAsiaTheme="minorEastAsia" w:hAnsiTheme="majorBidi" w:cstheme="majorBidi"/>
                <w:color w:val="000000" w:themeColor="text1"/>
                <w:sz w:val="16"/>
                <w:szCs w:val="16"/>
                <w:lang w:val="pt-BR"/>
              </w:rPr>
            </w:pPr>
            <w:r w:rsidRPr="00401C84">
              <w:rPr>
                <w:rFonts w:asciiTheme="majorBidi" w:eastAsiaTheme="minorEastAsia" w:hAnsiTheme="majorBidi" w:cstheme="majorBidi"/>
                <w:color w:val="000000" w:themeColor="text1"/>
                <w:sz w:val="16"/>
                <w:szCs w:val="16"/>
                <w:lang w:val="pt-BR"/>
              </w:rPr>
              <w:t>UV/IAA</w:t>
            </w:r>
          </w:p>
          <w:p w14:paraId="38A85EA2" w14:textId="77777777" w:rsidR="00B70624" w:rsidRPr="00401C84" w:rsidRDefault="00B70624" w:rsidP="007207F5">
            <w:pPr>
              <w:rPr>
                <w:rFonts w:asciiTheme="majorBidi" w:eastAsiaTheme="minorEastAsia" w:hAnsiTheme="majorBidi" w:cstheme="majorBidi"/>
                <w:color w:val="000000" w:themeColor="text1"/>
                <w:sz w:val="16"/>
                <w:szCs w:val="16"/>
                <w:lang w:val="pt-BR"/>
              </w:rPr>
            </w:pPr>
            <w:r w:rsidRPr="00401C84">
              <w:rPr>
                <w:rFonts w:asciiTheme="majorBidi" w:eastAsiaTheme="minorEastAsia" w:hAnsiTheme="majorBidi" w:cstheme="majorBidi"/>
                <w:color w:val="000000" w:themeColor="text1"/>
                <w:sz w:val="16"/>
                <w:szCs w:val="16"/>
                <w:lang w:val="pt-BR"/>
              </w:rPr>
              <w:t>UV/IAA/Na-</w:t>
            </w:r>
            <w:proofErr w:type="spellStart"/>
            <w:r w:rsidRPr="00401C84">
              <w:rPr>
                <w:rFonts w:asciiTheme="majorBidi" w:eastAsiaTheme="minorEastAsia" w:hAnsiTheme="majorBidi" w:cstheme="majorBidi"/>
                <w:color w:val="000000" w:themeColor="text1"/>
                <w:sz w:val="16"/>
                <w:szCs w:val="16"/>
                <w:lang w:val="pt-BR"/>
              </w:rPr>
              <w:t>Montmorillonite</w:t>
            </w:r>
            <w:proofErr w:type="spellEnd"/>
          </w:p>
          <w:p w14:paraId="60FA5FA8" w14:textId="456FFE51"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UV/IAA/HDTMA-Montmorillonite</w:t>
            </w:r>
          </w:p>
        </w:tc>
        <w:tc>
          <w:tcPr>
            <w:tcW w:w="1194" w:type="dxa"/>
            <w:tcBorders>
              <w:bottom w:val="single" w:sz="4" w:space="0" w:color="000000"/>
            </w:tcBorders>
            <w:shd w:val="clear" w:color="auto" w:fill="auto"/>
            <w:vAlign w:val="center"/>
          </w:tcPr>
          <w:p w14:paraId="2AEC4717" w14:textId="72BABC55"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~35%</w:t>
            </w:r>
          </w:p>
          <w:p w14:paraId="730CB044" w14:textId="747C55C5"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~20%</w:t>
            </w:r>
          </w:p>
          <w:p w14:paraId="60F3596E" w14:textId="77777777" w:rsidR="00B70624" w:rsidRDefault="00B70624" w:rsidP="007207F5">
            <w:pPr>
              <w:rPr>
                <w:rFonts w:asciiTheme="majorBidi" w:eastAsiaTheme="minorEastAsia" w:hAnsiTheme="majorBidi" w:cstheme="majorBidi"/>
                <w:iCs/>
                <w:color w:val="000000" w:themeColor="text1"/>
                <w:sz w:val="16"/>
                <w:szCs w:val="16"/>
              </w:rPr>
            </w:pPr>
          </w:p>
          <w:p w14:paraId="76CDCB3E" w14:textId="77777777" w:rsidR="00B70624"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100%</w:t>
            </w:r>
          </w:p>
          <w:p w14:paraId="0034915E" w14:textId="00D7EDE3" w:rsidR="00B70624" w:rsidRDefault="00B70624" w:rsidP="007207F5">
            <w:pPr>
              <w:rPr>
                <w:rFonts w:asciiTheme="majorBidi" w:eastAsiaTheme="minorEastAsia" w:hAnsiTheme="majorBidi" w:cstheme="majorBidi"/>
                <w:iCs/>
                <w:color w:val="000000" w:themeColor="text1"/>
                <w:sz w:val="16"/>
                <w:szCs w:val="16"/>
              </w:rPr>
            </w:pPr>
          </w:p>
        </w:tc>
        <w:tc>
          <w:tcPr>
            <w:tcW w:w="893" w:type="dxa"/>
            <w:tcBorders>
              <w:bottom w:val="single" w:sz="4" w:space="0" w:color="000000"/>
            </w:tcBorders>
            <w:shd w:val="clear" w:color="auto" w:fill="auto"/>
            <w:vAlign w:val="center"/>
          </w:tcPr>
          <w:p w14:paraId="7BB974BF" w14:textId="33294E1B"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5</w:t>
            </w:r>
          </w:p>
        </w:tc>
        <w:tc>
          <w:tcPr>
            <w:tcW w:w="636" w:type="dxa"/>
            <w:tcBorders>
              <w:bottom w:val="single" w:sz="4" w:space="0" w:color="000000"/>
              <w:right w:val="single" w:sz="4" w:space="0" w:color="FFFFFF" w:themeColor="background1"/>
            </w:tcBorders>
            <w:vAlign w:val="center"/>
          </w:tcPr>
          <w:p w14:paraId="62D953FE" w14:textId="55A56C3D" w:rsidR="00B70624"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fldChar w:fldCharType="begin" w:fldLock="1"/>
            </w:r>
            <w:r w:rsidR="009906EE">
              <w:rPr>
                <w:rFonts w:asciiTheme="majorBidi" w:eastAsiaTheme="minorEastAsia" w:hAnsiTheme="majorBidi" w:cstheme="majorBidi"/>
                <w:color w:val="000000" w:themeColor="text1"/>
                <w:sz w:val="16"/>
                <w:szCs w:val="16"/>
              </w:rPr>
              <w:instrText xml:space="preserve"> ADDIN ZOTERO_ITEM CSL_CITATION {"citationID":"uAzoYmRG","properties":{"formattedCitation":"\\super 8\\nosupersub{}","plainCitation":"8","noteIndex":0},"citationItems":[{"id":"1QbvITFS/2e4nrxqx","uris":["http://www.mendeley.com/documents/?uuid=30cf2e44-baac-3ad5-a8c5-933c0da7def2"],"itemData":{"DOI":"10.1038/srep32949","ISSN":"2045-2322","PMID":"27608658","abstract":"Here we describe a unique process that achieves complete defluorination and decomposition of perfluorinated compounds (PFCs) which comprise one of the most recalcitrant and widely distributed classes of toxic pollutant chemicals found in natural environments. Photogenerated hydrated electrons derived from 3-indole-acetic-acid within an organomodified clay induce the reductive defluorination of co-sorbed PFCs. The process proceeds to completion within a few hours under mild reaction conditions. The organomontmorillonite clay promotes the formation of highly reactive hydrated electrons by stabilizing indole radical cations formed upon photolysis, and prevents their deactivation by reaction with protons or oxygen. In the constrained interlayer regions of the clay, hydrated electrons and co-sorbed PFCs are brought in close proximity thereby increasing the probability of reaction. This novel green chemistry provides the basis for in situ and ex situ technologies to treat one of the most troublesome, recalcitrant and ubiquitous classes of environmental contaminants, i.e., PFCs, utilizing innocuous reagents, naturally occurring materials and mild reaction conditions.","author":[{"dropping-particle":"","family":"Tian","given":"Haoting","non-dropping-particle":"","parse-names":false,"suffix":""},{"dropping-particle":"","family":"Gao","given":"Juan","non-dropping-particle":"","parse-names":false,"suffix":""},{"dropping-particle":"","family":"Li","given":"Hui","non-dropping-particle":"","parse-names":false,"suffix":""},{"dropping-particle":"","family":"Boyd","given":"Stephen A.","non-dropping-particle":"","parse-names":false,"suffix":""},{"dropping-particle":"","family":"Gu","given":"Cheng","non-dropping-particle":"","parse-names":false,"suffix":""}],"container-title":"Scientific Reports 2016 6:1","id":"ITEM-1","issue":"1","issued":{"date-parts":[["2016","9","9"]]},"page":"1-9","publisher":"Nature Publishing Group","title":"Complete Defluorination of Perfluorinated Compounds by Hydrated Electrons Generated from 3-Indole-acetic-acid in Organomodified Montmorillonite","type":"article-journal","volume":"6"}}],"schema":"https://github.com/citation-style-language/schema/raw/master/csl-citation.json"} </w:instrText>
            </w:r>
            <w:r>
              <w:rPr>
                <w:rFonts w:asciiTheme="majorBidi" w:eastAsiaTheme="minorEastAsia" w:hAnsiTheme="majorBidi" w:cstheme="majorBidi"/>
                <w:color w:val="000000" w:themeColor="text1"/>
                <w:sz w:val="16"/>
                <w:szCs w:val="16"/>
              </w:rPr>
              <w:fldChar w:fldCharType="separate"/>
            </w:r>
            <w:r w:rsidR="009906EE" w:rsidRPr="009906EE">
              <w:rPr>
                <w:rFonts w:hAnsiTheme="majorHAnsi"/>
                <w:color w:val="000000"/>
                <w:sz w:val="16"/>
                <w:vertAlign w:val="superscript"/>
                <w:lang w:val="en-GB"/>
              </w:rPr>
              <w:t>8</w:t>
            </w:r>
            <w:r>
              <w:rPr>
                <w:rFonts w:asciiTheme="majorBidi" w:eastAsiaTheme="minorEastAsia" w:hAnsiTheme="majorBidi" w:cstheme="majorBidi"/>
                <w:color w:val="000000" w:themeColor="text1"/>
                <w:sz w:val="16"/>
                <w:szCs w:val="16"/>
              </w:rPr>
              <w:fldChar w:fldCharType="end"/>
            </w:r>
          </w:p>
        </w:tc>
      </w:tr>
      <w:tr w:rsidR="00B70624" w:rsidRPr="00B83717" w14:paraId="16320B74" w14:textId="77777777" w:rsidTr="00B70624">
        <w:trPr>
          <w:trHeight w:val="340"/>
          <w:jc w:val="center"/>
        </w:trPr>
        <w:tc>
          <w:tcPr>
            <w:tcW w:w="8617" w:type="dxa"/>
            <w:gridSpan w:val="6"/>
            <w:tcBorders>
              <w:top w:val="single" w:sz="4" w:space="0" w:color="000000"/>
              <w:bottom w:val="single" w:sz="4" w:space="0" w:color="000000"/>
              <w:right w:val="single" w:sz="4" w:space="0" w:color="FFFFFF" w:themeColor="background1"/>
            </w:tcBorders>
            <w:shd w:val="clear" w:color="auto" w:fill="D9D9D9" w:themeFill="background1" w:themeFillShade="D9"/>
            <w:vAlign w:val="center"/>
          </w:tcPr>
          <w:p w14:paraId="273E2584" w14:textId="30ACE32D"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Molecular catalysts</w:t>
            </w:r>
          </w:p>
        </w:tc>
      </w:tr>
      <w:tr w:rsidR="006B38B5" w:rsidRPr="00B83717" w14:paraId="24A5ACAC"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12BE3541" w14:textId="77777777" w:rsidR="00B70624" w:rsidRPr="00E73555" w:rsidRDefault="00B70624" w:rsidP="007207F5">
            <w:pPr>
              <w:rPr>
                <w:rFonts w:eastAsiaTheme="minorEastAsia" w:cstheme="majorBidi"/>
                <w:iCs/>
                <w:color w:val="000000" w:themeColor="text1"/>
                <w:sz w:val="16"/>
                <w:szCs w:val="16"/>
                <w:lang w:eastAsia="en-US"/>
              </w:rPr>
            </w:pPr>
            <w:r w:rsidRPr="00401C84">
              <w:rPr>
                <w:rFonts w:eastAsiaTheme="minorEastAsia" w:cstheme="majorBidi"/>
                <w:iCs/>
                <w:color w:val="000000" w:themeColor="text1"/>
                <w:sz w:val="16"/>
                <w:szCs w:val="16"/>
                <w:lang w:eastAsia="en-US"/>
              </w:rPr>
              <w:t>16 lamps</w:t>
            </w:r>
            <w:r w:rsidRPr="00E73555">
              <w:rPr>
                <w:rFonts w:eastAsiaTheme="minorEastAsia" w:cstheme="majorBidi"/>
                <w:iCs/>
                <w:color w:val="000000" w:themeColor="text1"/>
                <w:sz w:val="16"/>
                <w:szCs w:val="16"/>
                <w:lang w:eastAsia="en-US"/>
              </w:rPr>
              <w:t xml:space="preserve"> (254 nm) with emission intensity of </w:t>
            </w:r>
            <w:r w:rsidRPr="00401C84">
              <w:rPr>
                <w:rFonts w:eastAsiaTheme="minorEastAsia" w:cstheme="majorBidi"/>
                <w:iCs/>
                <w:color w:val="000000" w:themeColor="text1"/>
                <w:sz w:val="16"/>
                <w:szCs w:val="16"/>
                <w:lang w:eastAsia="en-US"/>
              </w:rPr>
              <w:t xml:space="preserve">8.0 </w:t>
            </w:r>
            <m:oMath>
              <m:r>
                <m:rPr>
                  <m:sty m:val="p"/>
                </m:rPr>
                <w:rPr>
                  <w:rFonts w:ascii="Cambria Math" w:eastAsiaTheme="minorEastAsia" w:hAnsi="Cambria Math" w:cstheme="majorBidi"/>
                  <w:color w:val="000000" w:themeColor="text1"/>
                  <w:sz w:val="16"/>
                  <w:szCs w:val="16"/>
                </w:rPr>
                <m:t>mW.</m:t>
              </m:r>
              <m:sSup>
                <m:sSupPr>
                  <m:ctrlPr>
                    <w:rPr>
                      <w:rFonts w:ascii="Cambria Math" w:eastAsiaTheme="minorEastAsia" w:hAnsi="Cambria Math" w:cstheme="majorBidi"/>
                      <w:iCs/>
                      <w:color w:val="000000" w:themeColor="text1"/>
                      <w:sz w:val="16"/>
                      <w:szCs w:val="16"/>
                      <w:lang w:eastAsia="en-US"/>
                    </w:rPr>
                  </m:ctrlPr>
                </m:sSupPr>
                <m:e>
                  <m:r>
                    <m:rPr>
                      <m:sty m:val="p"/>
                    </m:rPr>
                    <w:rPr>
                      <w:rFonts w:ascii="Cambria Math" w:eastAsiaTheme="minorEastAsia" w:hAnsi="Cambria Math" w:cstheme="majorBidi"/>
                      <w:color w:val="000000" w:themeColor="text1"/>
                      <w:sz w:val="16"/>
                      <w:szCs w:val="16"/>
                    </w:rPr>
                    <m:t>cm</m:t>
                  </m:r>
                </m:e>
                <m:sup>
                  <m:r>
                    <m:rPr>
                      <m:sty m:val="p"/>
                    </m:rPr>
                    <w:rPr>
                      <w:rFonts w:ascii="Cambria Math" w:eastAsiaTheme="minorEastAsia" w:hAnsi="Cambria Math" w:cstheme="majorBidi"/>
                      <w:color w:val="000000" w:themeColor="text1"/>
                      <w:sz w:val="16"/>
                      <w:szCs w:val="16"/>
                    </w:rPr>
                    <m:t>-2</m:t>
                  </m:r>
                </m:sup>
              </m:sSup>
            </m:oMath>
            <w:r w:rsidRPr="00401C84">
              <w:rPr>
                <w:rFonts w:eastAsiaTheme="minorEastAsia" w:cstheme="majorBidi"/>
                <w:iCs/>
                <w:color w:val="000000" w:themeColor="text1"/>
                <w:sz w:val="16"/>
                <w:szCs w:val="16"/>
                <w:lang w:eastAsia="en-US"/>
              </w:rPr>
              <w:t xml:space="preserve"> for each lamp</w:t>
            </w:r>
          </w:p>
          <w:p w14:paraId="260DB011" w14:textId="77EB5B72" w:rsidR="00B70624" w:rsidRPr="00E73555" w:rsidRDefault="00B70624" w:rsidP="007207F5">
            <w:pPr>
              <w:rPr>
                <w:rFonts w:eastAsiaTheme="minorEastAsia" w:cstheme="majorBidi"/>
                <w:iCs/>
                <w:color w:val="000000" w:themeColor="text1"/>
                <w:sz w:val="16"/>
                <w:szCs w:val="16"/>
                <w:lang w:eastAsia="en-US"/>
              </w:rPr>
            </w:pPr>
            <w:r w:rsidRPr="00E73555">
              <w:rPr>
                <w:rFonts w:eastAsiaTheme="minorEastAsia" w:cstheme="majorBidi"/>
                <w:iCs/>
                <w:color w:val="000000" w:themeColor="text1"/>
                <w:sz w:val="16"/>
                <w:szCs w:val="16"/>
                <w:lang w:eastAsia="en-US"/>
              </w:rPr>
              <w:t>S</w:t>
            </w:r>
            <w:r>
              <w:rPr>
                <w:rFonts w:eastAsiaTheme="minorEastAsia" w:cstheme="majorBidi"/>
                <w:iCs/>
                <w:color w:val="000000" w:themeColor="text1"/>
                <w:sz w:val="16"/>
                <w:szCs w:val="16"/>
                <w:lang w:eastAsia="en-US"/>
              </w:rPr>
              <w:t>odium s</w:t>
            </w:r>
            <w:r w:rsidRPr="00E73555">
              <w:rPr>
                <w:rFonts w:eastAsiaTheme="minorEastAsia" w:cstheme="majorBidi"/>
                <w:iCs/>
                <w:color w:val="000000" w:themeColor="text1"/>
                <w:sz w:val="16"/>
                <w:szCs w:val="16"/>
                <w:lang w:eastAsia="en-US"/>
              </w:rPr>
              <w:t xml:space="preserve">ulfite: </w:t>
            </w:r>
            <w:r>
              <w:rPr>
                <w:rFonts w:eastAsiaTheme="minorEastAsia" w:cstheme="majorBidi"/>
                <w:iCs/>
                <w:color w:val="000000" w:themeColor="text1"/>
                <w:sz w:val="16"/>
                <w:szCs w:val="16"/>
                <w:lang w:eastAsia="en-US"/>
              </w:rPr>
              <w:t>2.52</w:t>
            </w:r>
            <w:r w:rsidRPr="00E73555">
              <w:rPr>
                <w:rFonts w:eastAsiaTheme="minorEastAsia" w:cstheme="majorBidi"/>
                <w:iCs/>
                <w:color w:val="000000" w:themeColor="text1"/>
                <w:sz w:val="16"/>
                <w:szCs w:val="16"/>
                <w:lang w:eastAsia="en-US"/>
              </w:rPr>
              <w:t xml:space="preserve"> </w:t>
            </w:r>
            <w:r>
              <w:rPr>
                <w:rFonts w:eastAsiaTheme="minorEastAsia" w:cstheme="majorBidi"/>
                <w:iCs/>
                <w:color w:val="000000" w:themeColor="text1"/>
                <w:sz w:val="16"/>
                <w:szCs w:val="16"/>
                <w:lang w:eastAsia="en-US"/>
              </w:rPr>
              <w:t>g/L</w:t>
            </w:r>
          </w:p>
          <w:p w14:paraId="03CC30E3" w14:textId="77777777" w:rsidR="00B70624" w:rsidRPr="00B83717" w:rsidRDefault="00B70624" w:rsidP="007207F5">
            <w:pPr>
              <w:rPr>
                <w:rFonts w:asciiTheme="majorBidi" w:eastAsiaTheme="minorEastAsia" w:hAnsiTheme="majorBidi" w:cstheme="majorBidi"/>
                <w:color w:val="000000" w:themeColor="text1"/>
                <w:sz w:val="16"/>
                <w:szCs w:val="16"/>
              </w:rPr>
            </w:pPr>
            <w:r w:rsidRPr="00E73555">
              <w:rPr>
                <w:rFonts w:eastAsiaTheme="minorEastAsia" w:cstheme="majorBidi"/>
                <w:iCs/>
                <w:color w:val="000000" w:themeColor="text1"/>
                <w:sz w:val="16"/>
                <w:szCs w:val="16"/>
                <w:lang w:eastAsia="en-US"/>
              </w:rPr>
              <w:t>pH 10</w:t>
            </w:r>
          </w:p>
        </w:tc>
        <w:tc>
          <w:tcPr>
            <w:tcW w:w="1648" w:type="dxa"/>
            <w:tcBorders>
              <w:top w:val="single" w:sz="4" w:space="0" w:color="000000"/>
              <w:bottom w:val="single" w:sz="4" w:space="0" w:color="000000"/>
            </w:tcBorders>
            <w:vAlign w:val="center"/>
          </w:tcPr>
          <w:p w14:paraId="102233FB" w14:textId="7192D49E" w:rsidR="00B70624" w:rsidRPr="00C10DA9" w:rsidRDefault="00B70624" w:rsidP="007207F5">
            <w:pPr>
              <w:rPr>
                <w:rFonts w:eastAsiaTheme="minorEastAsia" w:cstheme="majorBidi"/>
                <w:iCs/>
                <w:color w:val="000000" w:themeColor="text1"/>
                <w:sz w:val="16"/>
                <w:szCs w:val="16"/>
                <w:lang w:eastAsia="en-US"/>
              </w:rPr>
            </w:pPr>
            <w:r>
              <w:rPr>
                <w:rFonts w:eastAsiaTheme="minorEastAsia" w:cstheme="majorBidi"/>
                <w:iCs/>
                <w:color w:val="000000" w:themeColor="text1"/>
                <w:sz w:val="16"/>
                <w:szCs w:val="16"/>
                <w:lang w:eastAsia="en-US"/>
              </w:rPr>
              <w:t>66</w:t>
            </w:r>
          </w:p>
        </w:tc>
        <w:tc>
          <w:tcPr>
            <w:tcW w:w="1552" w:type="dxa"/>
            <w:tcBorders>
              <w:top w:val="single" w:sz="4" w:space="0" w:color="000000"/>
              <w:bottom w:val="single" w:sz="4" w:space="0" w:color="000000"/>
            </w:tcBorders>
            <w:shd w:val="clear" w:color="auto" w:fill="auto"/>
            <w:vAlign w:val="center"/>
          </w:tcPr>
          <w:p w14:paraId="0B30E00E" w14:textId="77777777"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UV/sulfite</w:t>
            </w:r>
          </w:p>
        </w:tc>
        <w:tc>
          <w:tcPr>
            <w:tcW w:w="1194" w:type="dxa"/>
            <w:tcBorders>
              <w:top w:val="single" w:sz="4" w:space="0" w:color="000000"/>
              <w:bottom w:val="single" w:sz="4" w:space="0" w:color="000000"/>
            </w:tcBorders>
            <w:shd w:val="clear" w:color="auto" w:fill="auto"/>
            <w:vAlign w:val="center"/>
          </w:tcPr>
          <w:p w14:paraId="30D567E0" w14:textId="52743F4E"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~90%</w:t>
            </w:r>
          </w:p>
        </w:tc>
        <w:tc>
          <w:tcPr>
            <w:tcW w:w="893" w:type="dxa"/>
            <w:tcBorders>
              <w:top w:val="single" w:sz="4" w:space="0" w:color="000000"/>
              <w:bottom w:val="single" w:sz="4" w:space="0" w:color="000000"/>
            </w:tcBorders>
            <w:shd w:val="clear" w:color="auto" w:fill="auto"/>
            <w:vAlign w:val="center"/>
          </w:tcPr>
          <w:p w14:paraId="23E09F23" w14:textId="4F1A17AA"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1</w:t>
            </w:r>
          </w:p>
        </w:tc>
        <w:tc>
          <w:tcPr>
            <w:tcW w:w="636" w:type="dxa"/>
            <w:tcBorders>
              <w:top w:val="single" w:sz="4" w:space="0" w:color="000000"/>
              <w:bottom w:val="single" w:sz="4" w:space="0" w:color="000000"/>
              <w:right w:val="single" w:sz="4" w:space="0" w:color="FFFFFF" w:themeColor="background1"/>
            </w:tcBorders>
            <w:vAlign w:val="center"/>
          </w:tcPr>
          <w:p w14:paraId="509CA653" w14:textId="1FE73A87" w:rsidR="00B70624" w:rsidRPr="00B83717" w:rsidRDefault="00B70624" w:rsidP="007207F5">
            <w:pPr>
              <w:rPr>
                <w:rFonts w:asciiTheme="majorBidi" w:eastAsiaTheme="minorEastAsia" w:hAnsiTheme="majorBidi" w:cstheme="majorBidi"/>
                <w:color w:val="000000" w:themeColor="text1"/>
                <w:sz w:val="16"/>
                <w:szCs w:val="16"/>
              </w:rPr>
            </w:pPr>
            <w:r w:rsidRPr="00E73555">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{"citationID":"tGniMrva","properties":{"formattedCitation":"\\super 9\\nosupersub{}","plainCitation":"9","noteIndex":0},"citationItems":[{"id":"1QbvITFS/CKFnotE6","uris":["http://www.mendeley.com/documents/?uuid=2d10dfb2-bec2-4bb7-8692-8e80a23e2171"],"itemData":{"DOI":"10.1021/acs.est.8b02172","ISSN":"15205851","abstract":"Hexafluoropropylene oxide dimer acid (HFPO-DA, ammonium salt with trade name: GenX) has been recently detected in river water worldwide. There are significant concerns about its persistence, and potential adverse effects to the biota. In this study, the degradability of GenX by typical advanced redox technologies (UV/persulfate and UV/sulfate) is investigated. Results demonstrate that &lt;5% GenX is oxidized after 3 h in UV/persulfate system, which is much lower than </w:instrText>
            </w:r>
            <w:r w:rsidR="009906EE">
              <w:rPr>
                <w:rFonts w:ascii="Cambria Math" w:eastAsiaTheme="minorEastAsia" w:hAnsi="Cambria Math" w:cs="Cambria Math"/>
                <w:iCs/>
                <w:color w:val="000000" w:themeColor="text1"/>
                <w:sz w:val="16"/>
                <w:szCs w:val="16"/>
              </w:rPr>
              <w:instrText>∼</w:instrText>
            </w:r>
            <w:r w:rsidR="009906EE">
              <w:rPr>
                <w:rFonts w:eastAsiaTheme="minorEastAsia" w:cstheme="majorBidi"/>
                <w:iCs/>
                <w:color w:val="000000" w:themeColor="text1"/>
                <w:sz w:val="16"/>
                <w:szCs w:val="16"/>
              </w:rPr>
              <w:instrText xml:space="preserve">27% for PFOA. In comparison, GenX can be readily degraded and defluorinated by hydrated electron (eaq-) generated by UV/sulfite system. Specifically, GenX is not detectable after 2 h, and &gt;90% of fluoride ion is recovered 6 h later. This is attributed to the accumulation and subsequent degradation of CF3CF2COOH and CF3COOH, which are stable intermediates of GenX degradation. Mechanistic investigations suggest that the etheric bond in the molecule is a favorable attack point for the eaq-. Such finding is corroborated by quantum chemical calculations. The side CF3- at the α-carbon probably acts as an effective barrier that prevents GenX from being cleaved by SO4-•or OH•at its most sensible point (i.e. the carboxyl group). This study illustrates that reduction by UV/sulfite might be a promising technology to remove GenX from contaminated water.","author":[{"dropping-particle":"","family":"Bao","given":"Y","non-dropping-particle":"","parse-names":false,"suffix":""},{"dropping-particle":"","family":"Deng","given":"S","non-dropping-particle":"","parse-names":false,"suffix":""},{"dropping-particle":"","family":"Jiang","given":"X","non-dropping-particle":"","parse-names":false,"suffix":""},{"dropping-particle":"","family":"Qu","given":"Y","non-dropping-particle":"","parse-names":false,"suffix":""},{"dropping-particle":"","family":"He","given":"Y","non-dropping-particle":"","parse-names":false,"suffix":""},{"dropping-particle":"","family":"Liu","given":"L","non-dropping-particle":"","parse-names":false,"suffix":""},{"dropping-particle":"","family":"Chai","given":"Q","non-dropping-particle":"","parse-names":false,"suffix":""},{"dropping-particle":"","family":"Mumtaz","given":"M","non-dropping-particle":"","parse-names":false,"suffix":""},{"dropping-particle":"","family":"Huang","given":"J","non-dropping-particle":"","parse-names":false,"suffix":""},{"dropping-particle":"","family":"Cagnetta","given":"G","non-dropping-particle":"","parse-names":false,"suffix":""},{"dropping-particle":"","family":"Yu","given":"G","non-dropping-particle":"","parse-names":false,"suffix":""}],"container-title":"Environmental Science and Technology","genre":"research-article","id":"ITEM-1","issue":"20","issued":{"date-parts":[["2018"]]},"page":"11728-11734","publisher":"American Chemical Society","title":"Degradation of PFOA Substitute: GenX (HFPO-DA Ammonium Salt): Oxidation with UV/Persulfate or Reduction with UV/Sulfite?","type":"article-journal","volume":"52"}}],"schema":"https://github.com/citation-style-language/schema/raw/master/csl-citation.json"} </w:instrText>
            </w:r>
            <w:r w:rsidRPr="00E73555">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9</w:t>
            </w:r>
            <w:r w:rsidRPr="00E73555">
              <w:rPr>
                <w:rFonts w:eastAsiaTheme="minorEastAsia" w:cstheme="majorBidi"/>
                <w:iCs/>
                <w:color w:val="000000" w:themeColor="text1"/>
                <w:sz w:val="16"/>
                <w:szCs w:val="16"/>
              </w:rPr>
              <w:fldChar w:fldCharType="end"/>
            </w:r>
          </w:p>
        </w:tc>
      </w:tr>
      <w:tr w:rsidR="006B38B5" w:rsidRPr="00B83717" w14:paraId="2BCF4E51"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39CA3AE7" w14:textId="523FA421"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1</w:t>
            </w:r>
            <w:r>
              <w:rPr>
                <w:rFonts w:asciiTheme="majorBidi" w:eastAsiaTheme="minorEastAsia" w:hAnsiTheme="majorBidi" w:cstheme="majorBidi"/>
                <w:color w:val="000000" w:themeColor="text1"/>
                <w:sz w:val="16"/>
                <w:szCs w:val="16"/>
                <w:lang w:eastAsia="en-US"/>
              </w:rPr>
              <w:t>0</w:t>
            </w:r>
            <w:r w:rsidRPr="00B83717">
              <w:rPr>
                <w:rFonts w:asciiTheme="majorBidi" w:eastAsiaTheme="minorEastAsia" w:hAnsiTheme="majorBidi" w:cstheme="majorBidi"/>
                <w:color w:val="000000" w:themeColor="text1"/>
                <w:sz w:val="16"/>
                <w:szCs w:val="16"/>
                <w:lang w:eastAsia="en-US"/>
              </w:rPr>
              <w:t xml:space="preserve"> W LP-Hg </w:t>
            </w:r>
            <w:proofErr w:type="gramStart"/>
            <w:r w:rsidRPr="00B83717">
              <w:rPr>
                <w:rFonts w:asciiTheme="majorBidi" w:eastAsiaTheme="minorEastAsia" w:hAnsiTheme="majorBidi" w:cstheme="majorBidi"/>
                <w:color w:val="000000" w:themeColor="text1"/>
                <w:sz w:val="16"/>
                <w:szCs w:val="16"/>
                <w:lang w:eastAsia="en-US"/>
              </w:rPr>
              <w:t>lamp</w:t>
            </w:r>
            <w:proofErr w:type="gramEnd"/>
          </w:p>
          <w:p w14:paraId="1E4279F3" w14:textId="77777777" w:rsidR="00B70624" w:rsidRPr="00B83717" w:rsidRDefault="00B70624" w:rsidP="007207F5">
            <w:pPr>
              <w:rPr>
                <w:rFonts w:asciiTheme="majorBidi" w:eastAsiaTheme="minorEastAsia" w:hAnsiTheme="majorBidi" w:cstheme="majorBidi"/>
                <w:color w:val="000000" w:themeColor="text1"/>
                <w:sz w:val="16"/>
                <w:szCs w:val="16"/>
                <w:lang w:eastAsia="en-US"/>
              </w:rPr>
            </w:pPr>
            <w:r w:rsidRPr="00B83717">
              <w:rPr>
                <w:rFonts w:asciiTheme="majorBidi" w:eastAsiaTheme="minorEastAsia" w:hAnsiTheme="majorBidi" w:cstheme="majorBidi"/>
                <w:color w:val="000000" w:themeColor="text1"/>
                <w:sz w:val="16"/>
                <w:szCs w:val="16"/>
                <w:lang w:eastAsia="en-US"/>
              </w:rPr>
              <w:t>(254 nm)</w:t>
            </w:r>
          </w:p>
          <w:p w14:paraId="2EDED693" w14:textId="5C892DB9" w:rsidR="00B70624" w:rsidRPr="00E73555" w:rsidRDefault="00B70624" w:rsidP="007207F5">
            <w:pPr>
              <w:rPr>
                <w:rFonts w:eastAsiaTheme="minorEastAsia" w:cstheme="majorBidi"/>
                <w:iCs/>
                <w:color w:val="000000" w:themeColor="text1"/>
                <w:sz w:val="16"/>
                <w:szCs w:val="16"/>
                <w:lang w:eastAsia="en-US"/>
              </w:rPr>
            </w:pPr>
            <w:r w:rsidRPr="00E73555">
              <w:rPr>
                <w:rFonts w:eastAsiaTheme="minorEastAsia" w:cstheme="majorBidi"/>
                <w:iCs/>
                <w:color w:val="000000" w:themeColor="text1"/>
                <w:sz w:val="16"/>
                <w:szCs w:val="16"/>
                <w:lang w:eastAsia="en-US"/>
              </w:rPr>
              <w:t>S</w:t>
            </w:r>
            <w:r>
              <w:rPr>
                <w:rFonts w:eastAsiaTheme="minorEastAsia" w:cstheme="majorBidi"/>
                <w:iCs/>
                <w:color w:val="000000" w:themeColor="text1"/>
                <w:sz w:val="16"/>
                <w:szCs w:val="16"/>
                <w:lang w:eastAsia="en-US"/>
              </w:rPr>
              <w:t>odium s</w:t>
            </w:r>
            <w:r w:rsidRPr="00E73555">
              <w:rPr>
                <w:rFonts w:eastAsiaTheme="minorEastAsia" w:cstheme="majorBidi"/>
                <w:iCs/>
                <w:color w:val="000000" w:themeColor="text1"/>
                <w:sz w:val="16"/>
                <w:szCs w:val="16"/>
                <w:lang w:eastAsia="en-US"/>
              </w:rPr>
              <w:t xml:space="preserve">ulfite: </w:t>
            </w:r>
            <w:r>
              <w:rPr>
                <w:rFonts w:eastAsiaTheme="minorEastAsia" w:cstheme="majorBidi"/>
                <w:iCs/>
                <w:color w:val="000000" w:themeColor="text1"/>
                <w:sz w:val="16"/>
                <w:szCs w:val="16"/>
                <w:lang w:eastAsia="en-US"/>
              </w:rPr>
              <w:t>1.26</w:t>
            </w:r>
            <w:r w:rsidRPr="00E73555">
              <w:rPr>
                <w:rFonts w:eastAsiaTheme="minorEastAsia" w:cstheme="majorBidi"/>
                <w:iCs/>
                <w:color w:val="000000" w:themeColor="text1"/>
                <w:sz w:val="16"/>
                <w:szCs w:val="16"/>
                <w:lang w:eastAsia="en-US"/>
              </w:rPr>
              <w:t xml:space="preserve"> </w:t>
            </w:r>
            <w:r>
              <w:rPr>
                <w:rFonts w:eastAsiaTheme="minorEastAsia" w:cstheme="majorBidi"/>
                <w:iCs/>
                <w:color w:val="000000" w:themeColor="text1"/>
                <w:sz w:val="16"/>
                <w:szCs w:val="16"/>
                <w:lang w:eastAsia="en-US"/>
              </w:rPr>
              <w:t>g/L</w:t>
            </w:r>
          </w:p>
          <w:p w14:paraId="3EF19024" w14:textId="025719D5" w:rsidR="00B70624" w:rsidRDefault="00B70624" w:rsidP="007207F5">
            <w:pPr>
              <w:rPr>
                <w:rFonts w:eastAsiaTheme="minorEastAsia" w:cstheme="majorBidi"/>
                <w:iCs/>
                <w:color w:val="000000" w:themeColor="text1"/>
                <w:sz w:val="16"/>
                <w:szCs w:val="16"/>
                <w:lang w:eastAsia="en-US"/>
              </w:rPr>
            </w:pPr>
            <w:r w:rsidRPr="00E73555">
              <w:rPr>
                <w:rFonts w:eastAsiaTheme="minorEastAsia" w:cstheme="majorBidi"/>
                <w:iCs/>
                <w:color w:val="000000" w:themeColor="text1"/>
                <w:sz w:val="16"/>
                <w:szCs w:val="16"/>
                <w:lang w:eastAsia="en-US"/>
              </w:rPr>
              <w:t>pH 10</w:t>
            </w:r>
            <w:r>
              <w:rPr>
                <w:rFonts w:eastAsiaTheme="minorEastAsia" w:cstheme="majorBidi"/>
                <w:iCs/>
                <w:color w:val="000000" w:themeColor="text1"/>
                <w:sz w:val="16"/>
                <w:szCs w:val="16"/>
                <w:lang w:eastAsia="en-US"/>
              </w:rPr>
              <w:t>.3</w:t>
            </w:r>
          </w:p>
          <w:p w14:paraId="2E5D37A8" w14:textId="39197EAB" w:rsidR="00B70624" w:rsidRPr="008B206F" w:rsidRDefault="00B70624" w:rsidP="007207F5">
            <w:pPr>
              <w:rPr>
                <w:rFonts w:eastAsiaTheme="minorEastAsia" w:cstheme="majorBidi"/>
                <w:iCs/>
                <w:color w:val="000000" w:themeColor="text1"/>
                <w:sz w:val="16"/>
                <w:szCs w:val="16"/>
                <w:highlight w:val="yellow"/>
              </w:rPr>
            </w:pPr>
            <w:r w:rsidRPr="00401C84">
              <w:rPr>
                <w:rFonts w:asciiTheme="majorBidi" w:eastAsiaTheme="minorEastAsia" w:hAnsiTheme="majorBidi" w:cstheme="majorBidi"/>
                <w:color w:val="000000" w:themeColor="text1"/>
                <w:sz w:val="16"/>
                <w:szCs w:val="16"/>
                <w:lang w:eastAsia="en-US"/>
              </w:rPr>
              <w:lastRenderedPageBreak/>
              <w:t>Fluence rate = 0.89</w:t>
            </w:r>
            <m:oMath>
              <m:r>
                <w:rPr>
                  <w:rFonts w:ascii="Cambria Math" w:eastAsiaTheme="minorEastAsia" w:hAnsi="Cambria Math" w:cstheme="majorBidi"/>
                  <w:color w:val="000000" w:themeColor="text1"/>
                  <w:sz w:val="16"/>
                  <w:szCs w:val="16"/>
                  <w:lang w:eastAsia="en-US"/>
                </w:rPr>
                <m:t>×</m:t>
              </m:r>
            </m:oMath>
            <w:r w:rsidRPr="00401C84">
              <w:rPr>
                <w:rFonts w:asciiTheme="majorBidi" w:eastAsiaTheme="minorEastAsia" w:hAnsiTheme="majorBidi" w:cstheme="majorBidi"/>
                <w:color w:val="000000" w:themeColor="text1"/>
                <w:sz w:val="16"/>
                <w:szCs w:val="16"/>
                <w:lang w:eastAsia="en-US"/>
              </w:rPr>
              <w:t>10</w:t>
            </w:r>
            <w:r w:rsidRPr="00401C84">
              <w:rPr>
                <w:rFonts w:asciiTheme="majorBidi" w:eastAsiaTheme="minorEastAsia" w:hAnsiTheme="majorBidi" w:cstheme="majorBidi"/>
                <w:color w:val="000000" w:themeColor="text1"/>
                <w:sz w:val="16"/>
                <w:szCs w:val="16"/>
                <w:vertAlign w:val="superscript"/>
                <w:lang w:eastAsia="en-US"/>
              </w:rPr>
              <w:t>-6</w:t>
            </w:r>
            <w:r w:rsidRPr="00401C84">
              <w:rPr>
                <w:rFonts w:asciiTheme="majorBidi" w:eastAsiaTheme="minorEastAsia" w:hAnsiTheme="majorBidi" w:cstheme="majorBidi"/>
                <w:color w:val="000000" w:themeColor="text1"/>
                <w:sz w:val="16"/>
                <w:szCs w:val="16"/>
                <w:lang w:eastAsia="en-US"/>
              </w:rPr>
              <w:t xml:space="preserve"> Es/(s) = 0.42 W</w:t>
            </w:r>
          </w:p>
        </w:tc>
        <w:tc>
          <w:tcPr>
            <w:tcW w:w="1648" w:type="dxa"/>
            <w:tcBorders>
              <w:top w:val="single" w:sz="4" w:space="0" w:color="000000"/>
              <w:bottom w:val="single" w:sz="4" w:space="0" w:color="000000"/>
            </w:tcBorders>
            <w:vAlign w:val="center"/>
          </w:tcPr>
          <w:p w14:paraId="492D0338" w14:textId="1EFDCBB4"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lang w:eastAsia="en-US"/>
              </w:rPr>
              <w:lastRenderedPageBreak/>
              <w:t>8.3</w:t>
            </w:r>
          </w:p>
        </w:tc>
        <w:tc>
          <w:tcPr>
            <w:tcW w:w="1552" w:type="dxa"/>
            <w:tcBorders>
              <w:top w:val="single" w:sz="4" w:space="0" w:color="000000"/>
              <w:bottom w:val="single" w:sz="4" w:space="0" w:color="000000"/>
            </w:tcBorders>
            <w:shd w:val="clear" w:color="auto" w:fill="auto"/>
            <w:vAlign w:val="center"/>
          </w:tcPr>
          <w:p w14:paraId="5EE1575B" w14:textId="51D93C23"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UV/sulfite</w:t>
            </w:r>
          </w:p>
        </w:tc>
        <w:tc>
          <w:tcPr>
            <w:tcW w:w="1194" w:type="dxa"/>
            <w:tcBorders>
              <w:top w:val="single" w:sz="4" w:space="0" w:color="000000"/>
              <w:bottom w:val="single" w:sz="4" w:space="0" w:color="000000"/>
            </w:tcBorders>
            <w:shd w:val="clear" w:color="auto" w:fill="auto"/>
            <w:vAlign w:val="center"/>
          </w:tcPr>
          <w:p w14:paraId="05E11A00" w14:textId="50AD6515"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100%</w:t>
            </w:r>
          </w:p>
        </w:tc>
        <w:tc>
          <w:tcPr>
            <w:tcW w:w="893" w:type="dxa"/>
            <w:tcBorders>
              <w:top w:val="single" w:sz="4" w:space="0" w:color="000000"/>
              <w:bottom w:val="single" w:sz="4" w:space="0" w:color="000000"/>
            </w:tcBorders>
            <w:shd w:val="clear" w:color="auto" w:fill="auto"/>
            <w:vAlign w:val="center"/>
          </w:tcPr>
          <w:p w14:paraId="27AF209B" w14:textId="314EA471"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2</w:t>
            </w:r>
          </w:p>
        </w:tc>
        <w:tc>
          <w:tcPr>
            <w:tcW w:w="636" w:type="dxa"/>
            <w:tcBorders>
              <w:top w:val="single" w:sz="4" w:space="0" w:color="000000"/>
              <w:bottom w:val="single" w:sz="4" w:space="0" w:color="000000"/>
              <w:right w:val="single" w:sz="4" w:space="0" w:color="FFFFFF" w:themeColor="background1"/>
            </w:tcBorders>
            <w:vAlign w:val="center"/>
          </w:tcPr>
          <w:p w14:paraId="370DE9CE" w14:textId="2A86E4A4"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{"citationID":"4U0A5lXl","properties":{"formattedCitation":"\\super 10\\nosupersub{}","plainCitation":"10","noteIndex":0},"citationItems":[{"id":"1QbvITFS/xKQox0jm","uris":["http://www.mendeley.com/documents/?uuid=9d62f644-1850-3ee3-ad56-4e7f76c2d4de"],"itemData":{"DOI":"10.1016/J.JHAZMAT.2013.08.059","ISSN":"0304-3894","PMID":"24056245","abstract":"A method for reductive degradation of perfluorooctanoic acid (PFOA) was established by using a sulfite/UV process. This process led to a PFOA removal of 100% at about 1h and a defluorination ratio of 88.5% at reaction time of 24h under N2 atmosphere, whereas the use of either UV irradiation or SO32- alone induced little defluorination of PFOA under the same conditions. It was confirmed that the reductive defluorination of PFOA was achieved by hydrated electrons being generated from the photo-conversion of SO32- as a mediator. Theoretical reaction kinetic analysis demonstrated that the generation of hydrated electrons was promoted by increasing either SO32- concentration or solution pH, leading to the acceleration of the PFOA defluorination. Accompanying the reduction of PFOA, a small amount of short-chain perfluorocarboxylic acids, less fluorinated carboxylic acids and perfluorinated alkyl sulfonates were generated, all of which were able to be further degraded with further releasing of fluoride ions. Based on the generation, accumulation and distribution of intermediates, hydrated electrons induced defluorination pathway of PFOA was proposed in a sulfite-mediated UV photochemical system. © 2013 Elsevier B.V.","author":[{"dropping-particle":"","family":"Song","given":"Zhou","non-dropping-particle":"","parse-names":false,"suffix":""},{"dropping-particle":"","family":"Tang","given":"Heqing","non-dropping-particle":"","parse-names":false,"suffix":""},{"dropping-particle":"","family":"Wang","given":"Nan","non-dropping-particle":"","parse-names":false,"suffix":""},{"dropping-particle":"","family":"Zhu","given":"Lihua","non-dropping-particle":"","parse-names":false,"suffix":""}],"container-title":"Journal of Hazardous Materials","id":"ITEM-1","issued":{"date-parts":[["2013","11","15"]]},"page":"332-338","publisher":"Elsevier","title":"Reductive defluorination of perfluorooctanoic acid by hydrated electrons in a sulfite-mediated UV photochemical system","type":"article-journal","volume":"262"}}],"schema":"https://github.com/citation-style-language/schema/raw/master/csl-citation.json"}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10</w:t>
            </w:r>
            <w:r>
              <w:rPr>
                <w:rFonts w:eastAsiaTheme="minorEastAsia" w:cstheme="majorBidi"/>
                <w:iCs/>
                <w:color w:val="000000" w:themeColor="text1"/>
                <w:sz w:val="16"/>
                <w:szCs w:val="16"/>
              </w:rPr>
              <w:fldChar w:fldCharType="end"/>
            </w:r>
          </w:p>
        </w:tc>
      </w:tr>
      <w:tr w:rsidR="006B38B5" w:rsidRPr="00B83717" w14:paraId="49417ACC"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6BF64BD3" w14:textId="20D16DC2"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14 W LP-Hg </w:t>
            </w:r>
            <w:proofErr w:type="gramStart"/>
            <w:r w:rsidRPr="00401C84">
              <w:rPr>
                <w:rFonts w:asciiTheme="majorBidi" w:eastAsiaTheme="minorEastAsia" w:hAnsiTheme="majorBidi" w:cstheme="majorBidi"/>
                <w:color w:val="000000" w:themeColor="text1"/>
                <w:sz w:val="16"/>
                <w:szCs w:val="16"/>
                <w:lang w:eastAsia="en-US"/>
              </w:rPr>
              <w:t>lamp</w:t>
            </w:r>
            <w:proofErr w:type="gramEnd"/>
          </w:p>
          <w:p w14:paraId="62C7BF48" w14:textId="77777777"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(254 nm)</w:t>
            </w:r>
          </w:p>
          <w:p w14:paraId="24022113" w14:textId="0BEDE1A5" w:rsidR="00B70624" w:rsidRPr="00401C84" w:rsidRDefault="00B70624" w:rsidP="007207F5">
            <w:pPr>
              <w:rPr>
                <w:rFonts w:eastAsiaTheme="minorEastAsia" w:cstheme="majorBidi"/>
                <w:iCs/>
                <w:color w:val="000000" w:themeColor="text1"/>
                <w:sz w:val="16"/>
                <w:szCs w:val="16"/>
                <w:lang w:val="pt-BR" w:eastAsia="en-US"/>
              </w:rPr>
            </w:pPr>
            <w:proofErr w:type="spellStart"/>
            <w:r w:rsidRPr="00401C84">
              <w:rPr>
                <w:rFonts w:eastAsiaTheme="minorEastAsia" w:cstheme="majorBidi"/>
                <w:iCs/>
                <w:color w:val="000000" w:themeColor="text1"/>
                <w:sz w:val="16"/>
                <w:szCs w:val="16"/>
                <w:lang w:val="pt-BR" w:eastAsia="en-US"/>
              </w:rPr>
              <w:t>Potassium</w:t>
            </w:r>
            <w:proofErr w:type="spellEnd"/>
            <w:r w:rsidRPr="00401C84">
              <w:rPr>
                <w:rFonts w:eastAsiaTheme="minorEastAsia" w:cstheme="majorBidi"/>
                <w:iCs/>
                <w:color w:val="000000" w:themeColor="text1"/>
                <w:sz w:val="16"/>
                <w:szCs w:val="16"/>
                <w:lang w:val="pt-BR" w:eastAsia="en-US"/>
              </w:rPr>
              <w:t xml:space="preserve"> </w:t>
            </w:r>
            <w:proofErr w:type="spellStart"/>
            <w:r w:rsidRPr="00401C84">
              <w:rPr>
                <w:rFonts w:eastAsiaTheme="minorEastAsia" w:cstheme="majorBidi"/>
                <w:iCs/>
                <w:color w:val="000000" w:themeColor="text1"/>
                <w:sz w:val="16"/>
                <w:szCs w:val="16"/>
                <w:lang w:val="pt-BR" w:eastAsia="en-US"/>
              </w:rPr>
              <w:t>iodide</w:t>
            </w:r>
            <w:proofErr w:type="spellEnd"/>
            <w:r w:rsidRPr="00401C84">
              <w:rPr>
                <w:rFonts w:eastAsiaTheme="minorEastAsia" w:cstheme="majorBidi"/>
                <w:iCs/>
                <w:color w:val="000000" w:themeColor="text1"/>
                <w:sz w:val="16"/>
                <w:szCs w:val="16"/>
                <w:lang w:val="pt-BR" w:eastAsia="en-US"/>
              </w:rPr>
              <w:t>: 0.05 g/L</w:t>
            </w:r>
          </w:p>
          <w:p w14:paraId="00BB894F" w14:textId="3BB9882C" w:rsidR="00B70624" w:rsidRPr="00401C84" w:rsidRDefault="00B70624" w:rsidP="007207F5">
            <w:pPr>
              <w:rPr>
                <w:rFonts w:eastAsiaTheme="minorEastAsia" w:cstheme="majorBidi"/>
                <w:iCs/>
                <w:color w:val="000000" w:themeColor="text1"/>
                <w:sz w:val="16"/>
                <w:szCs w:val="16"/>
                <w:lang w:val="pt-BR" w:eastAsia="en-US"/>
              </w:rPr>
            </w:pPr>
            <w:r w:rsidRPr="00401C84">
              <w:rPr>
                <w:rFonts w:eastAsiaTheme="minorEastAsia" w:cstheme="majorBidi"/>
                <w:iCs/>
                <w:color w:val="000000" w:themeColor="text1"/>
                <w:sz w:val="16"/>
                <w:szCs w:val="16"/>
                <w:lang w:val="pt-BR" w:eastAsia="en-US"/>
              </w:rPr>
              <w:t>pH 10</w:t>
            </w:r>
          </w:p>
          <w:p w14:paraId="482A0CB0" w14:textId="7CE91533" w:rsidR="00B70624" w:rsidRPr="00401C84" w:rsidRDefault="00B70624" w:rsidP="007207F5">
            <w:pPr>
              <w:rPr>
                <w:rFonts w:eastAsiaTheme="minorEastAsia" w:cstheme="majorBidi"/>
                <w:iCs/>
                <w:color w:val="000000" w:themeColor="text1"/>
                <w:sz w:val="16"/>
                <w:szCs w:val="16"/>
              </w:rPr>
            </w:pPr>
            <w:r w:rsidRPr="00401C84">
              <w:rPr>
                <w:rFonts w:asciiTheme="majorBidi" w:eastAsiaTheme="minorEastAsia" w:hAnsiTheme="majorBidi" w:cstheme="majorBidi"/>
                <w:color w:val="000000" w:themeColor="text1"/>
                <w:sz w:val="16"/>
                <w:szCs w:val="16"/>
                <w:lang w:eastAsia="en-US"/>
              </w:rPr>
              <w:t>UV intensity (No information)</w:t>
            </w:r>
          </w:p>
        </w:tc>
        <w:tc>
          <w:tcPr>
            <w:tcW w:w="1648" w:type="dxa"/>
            <w:tcBorders>
              <w:top w:val="single" w:sz="4" w:space="0" w:color="000000"/>
              <w:bottom w:val="single" w:sz="4" w:space="0" w:color="000000"/>
            </w:tcBorders>
            <w:vAlign w:val="center"/>
          </w:tcPr>
          <w:p w14:paraId="1035A79D" w14:textId="379A4B60"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12.4</w:t>
            </w:r>
          </w:p>
        </w:tc>
        <w:tc>
          <w:tcPr>
            <w:tcW w:w="1552" w:type="dxa"/>
            <w:tcBorders>
              <w:top w:val="single" w:sz="4" w:space="0" w:color="000000"/>
              <w:bottom w:val="single" w:sz="4" w:space="0" w:color="000000"/>
            </w:tcBorders>
            <w:shd w:val="clear" w:color="auto" w:fill="auto"/>
            <w:vAlign w:val="center"/>
          </w:tcPr>
          <w:p w14:paraId="756BE62F" w14:textId="4989022F"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UV/iodide</w:t>
            </w:r>
          </w:p>
        </w:tc>
        <w:tc>
          <w:tcPr>
            <w:tcW w:w="1194" w:type="dxa"/>
            <w:tcBorders>
              <w:top w:val="single" w:sz="4" w:space="0" w:color="000000"/>
              <w:bottom w:val="single" w:sz="4" w:space="0" w:color="000000"/>
            </w:tcBorders>
            <w:shd w:val="clear" w:color="auto" w:fill="auto"/>
            <w:vAlign w:val="center"/>
          </w:tcPr>
          <w:p w14:paraId="476A8319" w14:textId="270BB6FD"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99.8%</w:t>
            </w:r>
          </w:p>
        </w:tc>
        <w:tc>
          <w:tcPr>
            <w:tcW w:w="893" w:type="dxa"/>
            <w:tcBorders>
              <w:top w:val="single" w:sz="4" w:space="0" w:color="000000"/>
              <w:bottom w:val="single" w:sz="4" w:space="0" w:color="000000"/>
            </w:tcBorders>
            <w:shd w:val="clear" w:color="auto" w:fill="auto"/>
            <w:vAlign w:val="center"/>
          </w:tcPr>
          <w:p w14:paraId="5C3430D2" w14:textId="02A5E6F4"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10</w:t>
            </w:r>
          </w:p>
        </w:tc>
        <w:tc>
          <w:tcPr>
            <w:tcW w:w="636" w:type="dxa"/>
            <w:tcBorders>
              <w:top w:val="single" w:sz="4" w:space="0" w:color="000000"/>
              <w:bottom w:val="single" w:sz="4" w:space="0" w:color="000000"/>
              <w:right w:val="single" w:sz="4" w:space="0" w:color="FFFFFF" w:themeColor="background1"/>
            </w:tcBorders>
            <w:vAlign w:val="center"/>
          </w:tcPr>
          <w:p w14:paraId="1FBA4DA5" w14:textId="798D76D5"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{"citationID":"a59QGxCO","properties":{"formattedCitation":"\\super 11\\nosupersub{}","plainCitation":"11","noteIndex":0},"citationItems":[{"id":"1QbvITFS/GNzeocm9","uris":["http://www.mendeley.com/documents/?uuid=bb420d54-baa7-39e0-8e4c-d113b193d4ab"],"itemData":{"DOI":"10.1016/J.CEJ.2018.10.204","ISSN":"1385-8947","abstract":"Perfluorooctanoic acid (PFOA) is a stable perfluoro-surfactant due to the contribution of electronegative fluorine atoms and the high strength of C–F bonds (116 kcal/mol). However, UV irradiation of iodide at 254 nm produces hydrated electrons (e aq− ) that react with PFOA to initiate its photo-reductive decomposition. In this study, we investigate the role of humic acid (HA) during the decomposition of PFOA at λ max = 254 nm as mediated by the formation of e aq− . Results show that, in UV/iodide/HA system, the decomposition and defluorination ratios of PFOA at 1.5 h were increased to 67.5% and 23.5%, respectively, compared with iodide-photolysis alone results as 8.7% and 3.3%, respectively, at room temperature (25 °C) and pH 10.0 under anaerobic conditions. Kinetic analysis indicated that the PFOA decomposition fit the first-order kinetics with a rate constant of 0.822 h −1 . Reaction mechanism accounting for the effects of HA on the photo-reductive decomposition of PFOA is proposed that the aromatic rings of HA react with I 2 to form π-complexes, which effectively inhibits the reactive quenching of e aq− by I 2 . After adduct formation and subsequent oxidation of phenolic hydroxy groups by I 2 , I − is regenerated, which allows for the continuous photo-production of e aq− . The quinone moieties in HA effectively act as electron shuttles leading to the reduction of I 2 back to 2 I − . The reaction sequence involving HA provides a catalytic cycle that leads to the continuous production of e aq− , which in turn drives the decomposition and defluorination of PFOA.","author":[{"dropping-particle":"","family":"Guo","given":"Chenxi","non-dropping-particle":"","parse-names":false,"suffix":""},{"dropping-particle":"","family":"Zhang","given":"Chaojie","non-dropping-particle":"","parse-names":false,"suffix":""},{"dropping-particle":"","family":"Sun","given":"Zhuyu","non-dropping-particle":"","parse-names":false,"suffix":""},{"dropping-particle":"","family":"Zhao","given":"Xiaoyun","non-dropping-particle":"","parse-names":false,"suffix":""},{"dropping-particle":"","family":"Zhou","given":"Qi","non-dropping-particle":"","parse-names":false,"suffix":""},{"dropping-particle":"","family":"Hoffmann","given":"Michael R.","non-dropping-particle":"","parse-names":false,"suffix":""}],"container-title":"Chemical Engineering Journal","id":"ITEM-1","issued":{"date-parts":[["2019","3","15"]]},"page":"1101-1110","publisher":"Elsevier","title":"Synergistic impact of humic acid on the photo-reductive decomposition of perfluorooctanoic acid","type":"article-journal","volume":"360"}}],"schema":"https://github.com/citation-style-language/schema/raw/master/csl-citation.json"}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11</w:t>
            </w:r>
            <w:r>
              <w:rPr>
                <w:rFonts w:eastAsiaTheme="minorEastAsia" w:cstheme="majorBidi"/>
                <w:iCs/>
                <w:color w:val="000000" w:themeColor="text1"/>
                <w:sz w:val="16"/>
                <w:szCs w:val="16"/>
              </w:rPr>
              <w:fldChar w:fldCharType="end"/>
            </w:r>
          </w:p>
        </w:tc>
      </w:tr>
      <w:tr w:rsidR="006B38B5" w:rsidRPr="00B83717" w14:paraId="56FF8D1D"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363AEC71" w14:textId="16DE507A"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400 W LP-Hg </w:t>
            </w:r>
            <w:proofErr w:type="gramStart"/>
            <w:r w:rsidRPr="00401C84">
              <w:rPr>
                <w:rFonts w:asciiTheme="majorBidi" w:eastAsiaTheme="minorEastAsia" w:hAnsiTheme="majorBidi" w:cstheme="majorBidi"/>
                <w:color w:val="000000" w:themeColor="text1"/>
                <w:sz w:val="16"/>
                <w:szCs w:val="16"/>
                <w:lang w:eastAsia="en-US"/>
              </w:rPr>
              <w:t>lamp</w:t>
            </w:r>
            <w:proofErr w:type="gramEnd"/>
          </w:p>
          <w:p w14:paraId="0D8D7515" w14:textId="77777777"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(254 nm)</w:t>
            </w:r>
          </w:p>
          <w:p w14:paraId="06D16BCB" w14:textId="143D03BC" w:rsidR="00B70624" w:rsidRPr="00401C84" w:rsidRDefault="00B70624" w:rsidP="007207F5">
            <w:pPr>
              <w:rPr>
                <w:rFonts w:eastAsiaTheme="minorEastAsia" w:cstheme="majorBidi"/>
                <w:iCs/>
                <w:color w:val="000000" w:themeColor="text1"/>
                <w:sz w:val="16"/>
                <w:szCs w:val="16"/>
                <w:lang w:eastAsia="en-US"/>
              </w:rPr>
            </w:pPr>
            <w:r w:rsidRPr="00401C84">
              <w:rPr>
                <w:rFonts w:eastAsiaTheme="minorEastAsia" w:cstheme="majorBidi"/>
                <w:iCs/>
                <w:color w:val="000000" w:themeColor="text1"/>
                <w:sz w:val="16"/>
                <w:szCs w:val="16"/>
                <w:lang w:eastAsia="en-US"/>
              </w:rPr>
              <w:t>Sodium bicarbonate: 3.4 g/L</w:t>
            </w:r>
          </w:p>
          <w:p w14:paraId="6653E063" w14:textId="58C362D7" w:rsidR="00B70624" w:rsidRPr="00401C84" w:rsidRDefault="00B70624" w:rsidP="007207F5">
            <w:pPr>
              <w:rPr>
                <w:rFonts w:eastAsiaTheme="minorEastAsia" w:cstheme="majorBidi"/>
                <w:iCs/>
                <w:color w:val="000000" w:themeColor="text1"/>
                <w:sz w:val="16"/>
                <w:szCs w:val="16"/>
              </w:rPr>
            </w:pPr>
            <w:r w:rsidRPr="00401C84">
              <w:rPr>
                <w:rFonts w:asciiTheme="majorBidi" w:eastAsiaTheme="minorEastAsia" w:hAnsiTheme="majorBidi" w:cstheme="majorBidi"/>
                <w:color w:val="000000" w:themeColor="text1"/>
                <w:sz w:val="16"/>
                <w:szCs w:val="16"/>
                <w:lang w:eastAsia="en-US"/>
              </w:rPr>
              <w:t>Light intensity = 120,000 lux</w:t>
            </w:r>
          </w:p>
        </w:tc>
        <w:tc>
          <w:tcPr>
            <w:tcW w:w="1648" w:type="dxa"/>
            <w:tcBorders>
              <w:top w:val="single" w:sz="4" w:space="0" w:color="000000"/>
              <w:bottom w:val="single" w:sz="4" w:space="0" w:color="000000"/>
            </w:tcBorders>
            <w:vAlign w:val="center"/>
          </w:tcPr>
          <w:p w14:paraId="3AD41C51" w14:textId="54E0DC0E"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50</w:t>
            </w:r>
          </w:p>
        </w:tc>
        <w:tc>
          <w:tcPr>
            <w:tcW w:w="1552" w:type="dxa"/>
            <w:tcBorders>
              <w:top w:val="single" w:sz="4" w:space="0" w:color="000000"/>
              <w:bottom w:val="single" w:sz="4" w:space="0" w:color="000000"/>
            </w:tcBorders>
            <w:shd w:val="clear" w:color="auto" w:fill="auto"/>
            <w:vAlign w:val="center"/>
          </w:tcPr>
          <w:p w14:paraId="764F2DE8" w14:textId="6DA8EF5D"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UV/bicarbonate</w:t>
            </w:r>
          </w:p>
        </w:tc>
        <w:tc>
          <w:tcPr>
            <w:tcW w:w="1194" w:type="dxa"/>
            <w:tcBorders>
              <w:top w:val="single" w:sz="4" w:space="0" w:color="000000"/>
              <w:bottom w:val="single" w:sz="4" w:space="0" w:color="000000"/>
            </w:tcBorders>
            <w:shd w:val="clear" w:color="auto" w:fill="auto"/>
            <w:vAlign w:val="center"/>
          </w:tcPr>
          <w:p w14:paraId="56A11F5B" w14:textId="0777D205"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100%</w:t>
            </w:r>
          </w:p>
        </w:tc>
        <w:tc>
          <w:tcPr>
            <w:tcW w:w="893" w:type="dxa"/>
            <w:tcBorders>
              <w:top w:val="single" w:sz="4" w:space="0" w:color="000000"/>
              <w:bottom w:val="single" w:sz="4" w:space="0" w:color="000000"/>
            </w:tcBorders>
            <w:shd w:val="clear" w:color="auto" w:fill="auto"/>
            <w:vAlign w:val="center"/>
          </w:tcPr>
          <w:p w14:paraId="7E3CCC7B" w14:textId="7363EE7C"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12</w:t>
            </w:r>
          </w:p>
        </w:tc>
        <w:tc>
          <w:tcPr>
            <w:tcW w:w="636" w:type="dxa"/>
            <w:tcBorders>
              <w:top w:val="single" w:sz="4" w:space="0" w:color="000000"/>
              <w:bottom w:val="single" w:sz="4" w:space="0" w:color="000000"/>
              <w:right w:val="single" w:sz="4" w:space="0" w:color="FFFFFF" w:themeColor="background1"/>
            </w:tcBorders>
            <w:vAlign w:val="center"/>
          </w:tcPr>
          <w:p w14:paraId="5FF50CF9" w14:textId="3B6E509F"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{"citationID":"Aqb2Feog","properties":{"formattedCitation":"\\super 12\\nosupersub{}","plainCitation":"12","noteIndex":0},"citationItems":[{"id":"1QbvITFS/0MQzvpju","uris":["http://www.mendeley.com/documents/?uuid=255d51ed-827b-3d3b-a3aa-cae293051d47"],"itemData":{"DOI":"10.1016/J.CEJ.2013.01.084","ISSN":"1385-8947","abstract":"Perfluorooctanoic acid (PFOA) is a persisted organic pollutant and a common contaminant in wastewater because of its widespread occurrence in the environment and its ability to bioaccumulate. Recent studies indicate that PFOA is toxic and carcinogenic to animals such as rats, fishes, monkeys, and even humans. In this study, PFOA was decomposed in water using carbonate radical anions (CO3-) under 254nm UV irradiation at 400W. CO3- is a strong oxidizing and selective radical, however it works efficiently in decomposing PFOA solution. In this study, the results showed that PFOA was decomposed 100% after 12h by using a combination of UV irradiation and CO3-, while under only UV irradiation, 52.1% of PFOA was decomposed. In addition, the decomposition of PFOA with CO3- under UV irradiation was more favorable in a slightly alkaline (pH=8.8) solution and sodium hydrogen carbonate (NaHCO3) 40mM. Moreover, the intermediates included the shorter-chain perfluorinated carboxylic acids and fluorine ions. © 2013 Elsevier B.V.","author":[{"dropping-particle":"","family":"Thi","given":"Lan Anh P.","non-dropping-particle":"","parse-names":false,"suffix":""},{"dropping-particle":"","family":"Do","given":"Huu Tuan","non-dropping-particle":"","parse-names":false,"suffix":""},{"dropping-particle":"","family":"Lee","given":"Yu Chi","non-dropping-particle":"","parse-names":false,"suffix":""},{"dropping-particle":"","family":"Lo","given":"Shang Lien","non-dropping-particle":"","parse-names":false,"suffix":""}],"container-title":"Chemical Engineering Journal","id":"ITEM-1","issued":{"date-parts":[["2013","4","1"]]},"page":"258-263","publisher":"Elsevier","title":"Photochemical decomposition of perfluorooctanoic acids in aqueous carbonate solution with UV irradiation","type":"article-journal","volume":"221"}}],"schema":"https://github.com/citation-style-language/schema/raw/master/csl-citation.json"}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12</w:t>
            </w:r>
            <w:r>
              <w:rPr>
                <w:rFonts w:eastAsiaTheme="minorEastAsia" w:cstheme="majorBidi"/>
                <w:iCs/>
                <w:color w:val="000000" w:themeColor="text1"/>
                <w:sz w:val="16"/>
                <w:szCs w:val="16"/>
              </w:rPr>
              <w:fldChar w:fldCharType="end"/>
            </w:r>
          </w:p>
        </w:tc>
      </w:tr>
      <w:tr w:rsidR="006B38B5" w:rsidRPr="00B83717" w14:paraId="6F29EF9D"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76174F01" w14:textId="69369289"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23 W LP-Hg </w:t>
            </w:r>
            <w:proofErr w:type="gramStart"/>
            <w:r w:rsidRPr="00401C84">
              <w:rPr>
                <w:rFonts w:asciiTheme="majorBidi" w:eastAsiaTheme="minorEastAsia" w:hAnsiTheme="majorBidi" w:cstheme="majorBidi"/>
                <w:color w:val="000000" w:themeColor="text1"/>
                <w:sz w:val="16"/>
                <w:szCs w:val="16"/>
                <w:lang w:eastAsia="en-US"/>
              </w:rPr>
              <w:t>lamp</w:t>
            </w:r>
            <w:proofErr w:type="gramEnd"/>
          </w:p>
          <w:p w14:paraId="773ED3F1" w14:textId="77777777"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(254 nm)</w:t>
            </w:r>
          </w:p>
          <w:p w14:paraId="4055CB0C" w14:textId="776D1B74" w:rsidR="00B70624" w:rsidRPr="00401C84" w:rsidRDefault="00B70624" w:rsidP="007207F5">
            <w:pPr>
              <w:rPr>
                <w:rFonts w:eastAsiaTheme="minorEastAsia" w:cstheme="majorBidi"/>
                <w:iCs/>
                <w:color w:val="000000" w:themeColor="text1"/>
                <w:sz w:val="16"/>
                <w:szCs w:val="16"/>
                <w:lang w:eastAsia="en-US"/>
              </w:rPr>
            </w:pPr>
            <w:r w:rsidRPr="00401C84">
              <w:rPr>
                <w:rFonts w:eastAsiaTheme="minorEastAsia" w:cstheme="majorBidi"/>
                <w:iCs/>
                <w:color w:val="000000" w:themeColor="text1"/>
                <w:sz w:val="16"/>
                <w:szCs w:val="16"/>
                <w:lang w:eastAsia="en-US"/>
              </w:rPr>
              <w:t>Ferric sulfate: 0.02 g/L</w:t>
            </w:r>
          </w:p>
          <w:p w14:paraId="138A40FE" w14:textId="2C243232" w:rsidR="00B70624" w:rsidRPr="00401C84" w:rsidRDefault="00B70624" w:rsidP="007207F5">
            <w:pPr>
              <w:rPr>
                <w:rFonts w:eastAsiaTheme="minorEastAsia" w:cstheme="majorBidi"/>
                <w:iCs/>
                <w:color w:val="000000" w:themeColor="text1"/>
                <w:sz w:val="16"/>
                <w:szCs w:val="16"/>
              </w:rPr>
            </w:pPr>
            <w:r w:rsidRPr="00401C84">
              <w:rPr>
                <w:rFonts w:asciiTheme="majorBidi" w:eastAsiaTheme="minorEastAsia" w:hAnsiTheme="majorBidi" w:cstheme="majorBidi"/>
                <w:color w:val="000000" w:themeColor="text1"/>
                <w:sz w:val="16"/>
                <w:szCs w:val="16"/>
                <w:lang w:eastAsia="en-US"/>
              </w:rPr>
              <w:t>UV intensity (No information)</w:t>
            </w:r>
          </w:p>
        </w:tc>
        <w:tc>
          <w:tcPr>
            <w:tcW w:w="1648" w:type="dxa"/>
            <w:tcBorders>
              <w:top w:val="single" w:sz="4" w:space="0" w:color="000000"/>
              <w:bottom w:val="single" w:sz="4" w:space="0" w:color="000000"/>
            </w:tcBorders>
            <w:vAlign w:val="center"/>
          </w:tcPr>
          <w:p w14:paraId="39EC1A27" w14:textId="526889D6"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19.8</w:t>
            </w:r>
          </w:p>
        </w:tc>
        <w:tc>
          <w:tcPr>
            <w:tcW w:w="1552" w:type="dxa"/>
            <w:tcBorders>
              <w:top w:val="single" w:sz="4" w:space="0" w:color="000000"/>
              <w:bottom w:val="single" w:sz="4" w:space="0" w:color="000000"/>
            </w:tcBorders>
            <w:shd w:val="clear" w:color="auto" w:fill="auto"/>
            <w:vAlign w:val="center"/>
          </w:tcPr>
          <w:p w14:paraId="31B427C1" w14:textId="42F43E30"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UV/ferric</w:t>
            </w:r>
          </w:p>
        </w:tc>
        <w:tc>
          <w:tcPr>
            <w:tcW w:w="1194" w:type="dxa"/>
            <w:tcBorders>
              <w:top w:val="single" w:sz="4" w:space="0" w:color="000000"/>
              <w:bottom w:val="single" w:sz="4" w:space="0" w:color="000000"/>
            </w:tcBorders>
            <w:shd w:val="clear" w:color="auto" w:fill="auto"/>
            <w:vAlign w:val="center"/>
          </w:tcPr>
          <w:p w14:paraId="6765EBEE" w14:textId="1AC0AF95"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78.9%</w:t>
            </w:r>
          </w:p>
        </w:tc>
        <w:tc>
          <w:tcPr>
            <w:tcW w:w="893" w:type="dxa"/>
            <w:tcBorders>
              <w:top w:val="single" w:sz="4" w:space="0" w:color="000000"/>
              <w:bottom w:val="single" w:sz="4" w:space="0" w:color="000000"/>
            </w:tcBorders>
            <w:shd w:val="clear" w:color="auto" w:fill="auto"/>
            <w:vAlign w:val="center"/>
          </w:tcPr>
          <w:p w14:paraId="4C18FAFA" w14:textId="1899FF69"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4</w:t>
            </w:r>
          </w:p>
        </w:tc>
        <w:tc>
          <w:tcPr>
            <w:tcW w:w="636" w:type="dxa"/>
            <w:tcBorders>
              <w:top w:val="single" w:sz="4" w:space="0" w:color="000000"/>
              <w:bottom w:val="single" w:sz="4" w:space="0" w:color="000000"/>
              <w:right w:val="single" w:sz="4" w:space="0" w:color="FFFFFF" w:themeColor="background1"/>
            </w:tcBorders>
            <w:vAlign w:val="center"/>
          </w:tcPr>
          <w:p w14:paraId="3AC69409" w14:textId="76461E92"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{"citationID":"iQLlcf5z","properties":{"formattedCitation":"\\super 13\\nosupersub{}","plainCitation":"13","noteIndex":0},"citationItems":[{"id":"1QbvITFS/DKP0CAjK","uris":["http://www.mendeley.com/documents/?uuid=9df0f51a-ccb6-385b-8d9b-17c66247f413"],"itemData":{"DOI":"10.1016/J.JHAZMAT.2008.02.105","ISSN":"0304-3894","PMID":"18400382","abstract":"The great enhancement of ferric ion on the photochemical decomposition of environmentally persistent perfluorooctanoic acid (PFOA) under 254 nm UV light was reported. In the presence of 10 μM ferric ion, 47.3% of initial PFOA (48 μM) was decomposed and the defluorination ratio reached 15.4% within 4 h reaction time. While the degradation and defluorination ratio greatly increased to 80.2% and 47.8%, respectively, when ferric ion concentration increased to 80 μM, and the corresponding half-life was shortened to 103 min. Though the decomposition rate was significantly lowered under nitrogen atmosphere, PFOA was efficiently decomposed too. Other metal ions like Cu2+ and Zn2+ also slightly improved the photochemical decomposition of PFOA under irradiation of 254 nm UV light. Besides fluoride ion, other intermediates during PFOA decomposition including formic acid and five shorter-chain perfluorinated carboxylic acids (PFCAs) with C7, C6, C5, C4 and C3, respectively, were identified and quantified by IC or LC/MS. The mixture of PFOA and ferric ion had strong absorption around 280 nm. It is proposed that PFOA coordinates with ferric ion to form a complex, and its excitation by 254 nm UV light leads to the decomposition of PFOA in a stepwise way. © 2008 Elsevier B.V. All rights reserved.","author":[{"dropping-particle":"","family":"Wang","given":"Yuan","non-dropping-particle":"","parse-names":false,"suffix":""},{"dropping-particle":"","family":"Zhang","given":"Pengyi","non-dropping-particle":"","parse-names":false,"suffix":""},{"dropping-particle":"","family":"Pan","given":"Gang","non-dropping-particle":"","parse-names":false,"suffix":""},{"dropping-particle":"","family":"Chen","given":"Hao","non-dropping-particle":"","parse-names":false,"suffix":""}],"container-title":"Journal of Hazardous Materials","id":"ITEM-1","issue":"1","issued":{"date-parts":[["2008","12","15"]]},"page":"181-186","publisher":"Elsevier","title":"Ferric ion mediated photochemical decomposition of perfluorooctanoic acid (PFOA) by 254 nm UV light","type":"article-journal","volume":"160"}}],"schema":"https://github.com/citation-style-language/schema/raw/master/csl-citation.json"}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13</w:t>
            </w:r>
            <w:r>
              <w:rPr>
                <w:rFonts w:eastAsiaTheme="minorEastAsia" w:cstheme="majorBidi"/>
                <w:iCs/>
                <w:color w:val="000000" w:themeColor="text1"/>
                <w:sz w:val="16"/>
                <w:szCs w:val="16"/>
              </w:rPr>
              <w:fldChar w:fldCharType="end"/>
            </w:r>
          </w:p>
        </w:tc>
      </w:tr>
      <w:tr w:rsidR="006B38B5" w:rsidRPr="00B83717" w14:paraId="3609FE37" w14:textId="77777777" w:rsidTr="00B70624">
        <w:trPr>
          <w:trHeight w:val="340"/>
          <w:jc w:val="center"/>
        </w:trPr>
        <w:tc>
          <w:tcPr>
            <w:tcW w:w="2694" w:type="dxa"/>
            <w:tcBorders>
              <w:top w:val="single" w:sz="4" w:space="0" w:color="000000"/>
              <w:bottom w:val="single" w:sz="4" w:space="0" w:color="000000"/>
            </w:tcBorders>
            <w:shd w:val="clear" w:color="auto" w:fill="auto"/>
            <w:vAlign w:val="center"/>
          </w:tcPr>
          <w:p w14:paraId="61944663" w14:textId="7893BCFF"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16 W LP-Hg </w:t>
            </w:r>
            <w:proofErr w:type="gramStart"/>
            <w:r w:rsidRPr="00401C84">
              <w:rPr>
                <w:rFonts w:asciiTheme="majorBidi" w:eastAsiaTheme="minorEastAsia" w:hAnsiTheme="majorBidi" w:cstheme="majorBidi"/>
                <w:color w:val="000000" w:themeColor="text1"/>
                <w:sz w:val="16"/>
                <w:szCs w:val="16"/>
                <w:lang w:eastAsia="en-US"/>
              </w:rPr>
              <w:t>lamp</w:t>
            </w:r>
            <w:proofErr w:type="gramEnd"/>
          </w:p>
          <w:p w14:paraId="105D2A65" w14:textId="77777777"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(254 nm)</w:t>
            </w:r>
          </w:p>
          <w:p w14:paraId="613023C8" w14:textId="5DCE022E" w:rsidR="00B70624" w:rsidRPr="00401C84" w:rsidRDefault="00B70624" w:rsidP="007207F5">
            <w:pPr>
              <w:rPr>
                <w:rFonts w:eastAsiaTheme="minorEastAsia" w:cstheme="majorBidi"/>
                <w:iCs/>
                <w:color w:val="000000" w:themeColor="text1"/>
                <w:sz w:val="16"/>
                <w:szCs w:val="16"/>
                <w:lang w:eastAsia="en-US"/>
              </w:rPr>
            </w:pPr>
            <w:r w:rsidRPr="00401C84">
              <w:rPr>
                <w:rFonts w:eastAsiaTheme="minorEastAsia" w:cstheme="majorBidi"/>
                <w:iCs/>
                <w:color w:val="000000" w:themeColor="text1"/>
                <w:sz w:val="16"/>
                <w:szCs w:val="16"/>
                <w:lang w:eastAsia="en-US"/>
              </w:rPr>
              <w:t>Sodium persulfate: 3.6 g/L</w:t>
            </w:r>
          </w:p>
          <w:p w14:paraId="26440385" w14:textId="7A88957D" w:rsidR="00B70624" w:rsidRPr="00401C84" w:rsidRDefault="00B70624" w:rsidP="007207F5">
            <w:pPr>
              <w:rPr>
                <w:rFonts w:eastAsiaTheme="minorEastAsia" w:cstheme="majorBidi"/>
                <w:iCs/>
                <w:color w:val="000000" w:themeColor="text1"/>
                <w:sz w:val="16"/>
                <w:szCs w:val="16"/>
              </w:rPr>
            </w:pPr>
            <w:r w:rsidRPr="00401C84">
              <w:rPr>
                <w:rFonts w:asciiTheme="majorBidi" w:eastAsiaTheme="minorEastAsia" w:hAnsiTheme="majorBidi" w:cstheme="majorBidi"/>
                <w:color w:val="000000" w:themeColor="text1"/>
                <w:sz w:val="16"/>
                <w:szCs w:val="16"/>
                <w:lang w:eastAsia="en-US"/>
              </w:rPr>
              <w:t>UV intensity = 2.88</w:t>
            </w:r>
            <m:oMath>
              <m:r>
                <w:rPr>
                  <w:rFonts w:ascii="Cambria Math" w:eastAsiaTheme="minorEastAsia" w:hAnsi="Cambria Math" w:cstheme="majorBidi"/>
                  <w:color w:val="000000" w:themeColor="text1"/>
                  <w:sz w:val="16"/>
                  <w:szCs w:val="16"/>
                  <w:lang w:eastAsia="en-US"/>
                </w:rPr>
                <m:t>×</m:t>
              </m:r>
            </m:oMath>
            <w:r w:rsidRPr="00401C84">
              <w:rPr>
                <w:rFonts w:asciiTheme="majorBidi" w:eastAsiaTheme="minorEastAsia" w:hAnsiTheme="majorBidi" w:cstheme="majorBidi"/>
                <w:color w:val="000000" w:themeColor="text1"/>
                <w:sz w:val="16"/>
                <w:szCs w:val="16"/>
                <w:lang w:eastAsia="en-US"/>
              </w:rPr>
              <w:t>10</w:t>
            </w:r>
            <w:r w:rsidRPr="00401C84">
              <w:rPr>
                <w:rFonts w:asciiTheme="majorBidi" w:eastAsiaTheme="minorEastAsia" w:hAnsiTheme="majorBidi" w:cstheme="majorBidi"/>
                <w:color w:val="000000" w:themeColor="text1"/>
                <w:sz w:val="16"/>
                <w:szCs w:val="16"/>
                <w:vertAlign w:val="superscript"/>
                <w:lang w:eastAsia="en-US"/>
              </w:rPr>
              <w:t>-7</w:t>
            </w:r>
            <w:r w:rsidRPr="00401C84">
              <w:rPr>
                <w:rFonts w:asciiTheme="majorBidi" w:eastAsiaTheme="minorEastAsia" w:hAnsiTheme="majorBidi" w:cstheme="majorBidi"/>
                <w:color w:val="000000" w:themeColor="text1"/>
                <w:sz w:val="16"/>
                <w:szCs w:val="16"/>
                <w:lang w:eastAsia="en-US"/>
              </w:rPr>
              <w:t xml:space="preserve"> Es</w:t>
            </w:r>
            <w:proofErr w:type="gramStart"/>
            <w:r w:rsidRPr="00401C84">
              <w:rPr>
                <w:rFonts w:asciiTheme="majorBidi" w:eastAsiaTheme="minorEastAsia" w:hAnsiTheme="majorBidi" w:cstheme="majorBidi"/>
                <w:color w:val="000000" w:themeColor="text1"/>
                <w:sz w:val="16"/>
                <w:szCs w:val="16"/>
                <w:lang w:eastAsia="en-US"/>
              </w:rPr>
              <w:t>/(</w:t>
            </w:r>
            <w:proofErr w:type="gramEnd"/>
            <w:r w:rsidRPr="00401C84">
              <w:rPr>
                <w:rFonts w:asciiTheme="majorBidi" w:eastAsiaTheme="minorEastAsia" w:hAnsiTheme="majorBidi" w:cstheme="majorBidi"/>
                <w:color w:val="000000" w:themeColor="text1"/>
                <w:sz w:val="16"/>
                <w:szCs w:val="16"/>
                <w:lang w:eastAsia="en-US"/>
              </w:rPr>
              <w:t>L.s) = 0.14 W/L</w:t>
            </w:r>
          </w:p>
        </w:tc>
        <w:tc>
          <w:tcPr>
            <w:tcW w:w="1648" w:type="dxa"/>
            <w:tcBorders>
              <w:top w:val="single" w:sz="4" w:space="0" w:color="000000"/>
              <w:bottom w:val="single" w:sz="4" w:space="0" w:color="000000"/>
            </w:tcBorders>
            <w:vAlign w:val="center"/>
          </w:tcPr>
          <w:p w14:paraId="1A47CDA0" w14:textId="08FB8409"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62.1</w:t>
            </w:r>
          </w:p>
        </w:tc>
        <w:tc>
          <w:tcPr>
            <w:tcW w:w="1552" w:type="dxa"/>
            <w:tcBorders>
              <w:top w:val="single" w:sz="4" w:space="0" w:color="000000"/>
              <w:bottom w:val="single" w:sz="4" w:space="0" w:color="000000"/>
            </w:tcBorders>
            <w:shd w:val="clear" w:color="auto" w:fill="auto"/>
            <w:vAlign w:val="center"/>
          </w:tcPr>
          <w:p w14:paraId="4FA83177" w14:textId="42D188E2"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UV/persulfate</w:t>
            </w:r>
          </w:p>
        </w:tc>
        <w:tc>
          <w:tcPr>
            <w:tcW w:w="1194" w:type="dxa"/>
            <w:tcBorders>
              <w:top w:val="single" w:sz="4" w:space="0" w:color="000000"/>
              <w:bottom w:val="single" w:sz="4" w:space="0" w:color="000000"/>
            </w:tcBorders>
            <w:shd w:val="clear" w:color="auto" w:fill="auto"/>
            <w:vAlign w:val="center"/>
          </w:tcPr>
          <w:p w14:paraId="027E80DE" w14:textId="6D1CAF95" w:rsidR="00B70624" w:rsidRPr="00B76B13" w:rsidRDefault="00B70624" w:rsidP="007207F5">
            <w:pPr>
              <w:rPr>
                <w:rFonts w:asciiTheme="majorBidi" w:eastAsiaTheme="minorEastAsia" w:hAnsiTheme="majorBidi" w:cstheme="majorBidi"/>
                <w:iCs/>
                <w:color w:val="000000" w:themeColor="text1"/>
                <w:sz w:val="16"/>
                <w:szCs w:val="16"/>
              </w:rPr>
            </w:pPr>
            <w:r w:rsidRPr="00B76B13">
              <w:rPr>
                <w:rFonts w:asciiTheme="majorBidi" w:eastAsiaTheme="minorEastAsia" w:hAnsiTheme="majorBidi" w:cstheme="majorBidi"/>
                <w:iCs/>
                <w:color w:val="000000" w:themeColor="text1"/>
                <w:sz w:val="16"/>
                <w:szCs w:val="16"/>
              </w:rPr>
              <w:t>85.6</w:t>
            </w:r>
            <w:r>
              <w:rPr>
                <w:rFonts w:asciiTheme="majorBidi" w:eastAsiaTheme="minorEastAsia" w:hAnsiTheme="majorBidi" w:cstheme="majorBidi"/>
                <w:iCs/>
                <w:color w:val="000000" w:themeColor="text1"/>
                <w:sz w:val="16"/>
                <w:szCs w:val="16"/>
              </w:rPr>
              <w:t>%</w:t>
            </w:r>
          </w:p>
        </w:tc>
        <w:tc>
          <w:tcPr>
            <w:tcW w:w="893" w:type="dxa"/>
            <w:tcBorders>
              <w:top w:val="single" w:sz="4" w:space="0" w:color="000000"/>
              <w:bottom w:val="single" w:sz="4" w:space="0" w:color="000000"/>
            </w:tcBorders>
            <w:shd w:val="clear" w:color="auto" w:fill="auto"/>
            <w:vAlign w:val="center"/>
          </w:tcPr>
          <w:p w14:paraId="4A2287EF" w14:textId="71024537"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8</w:t>
            </w:r>
          </w:p>
        </w:tc>
        <w:tc>
          <w:tcPr>
            <w:tcW w:w="636" w:type="dxa"/>
            <w:tcBorders>
              <w:top w:val="single" w:sz="4" w:space="0" w:color="000000"/>
              <w:bottom w:val="single" w:sz="4" w:space="0" w:color="000000"/>
              <w:right w:val="single" w:sz="4" w:space="0" w:color="FFFFFF" w:themeColor="background1"/>
            </w:tcBorders>
            <w:vAlign w:val="center"/>
          </w:tcPr>
          <w:p w14:paraId="4DCFC01D" w14:textId="0DF1E504" w:rsidR="00B70624" w:rsidRPr="00E73555"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{"citationID":"gdzH70pD","properties":{"formattedCitation":"\\super 14\\nosupersub{}","plainCitation":"14","noteIndex":0},"citationItems":[{"id":"1QbvITFS/6FqMGOW0","uris":["http://www.mendeley.com/documents/?uuid=d87eed5a-a58e-3388-9090-b6cef99e4643"],"itemData":{"DOI":"10.1021/ACS.EST.5B03715/SUPPL_FILE/ES5B03715_SI_001.PDF","ISSN":"15205851","PMID":"26686982","abstract":"In this study, we investigated the destruction and by-product formation of perfluorooctanoic acid (PFOA) using ultraviolet light and persulfate (UV-PS). Additionally, we developed a first-principles kinetic model to simulate both PFOA destruction and by-product and chlorate (ClO3-) formation in ultrapure water (UW), surface water (SW), and wastewater (WW). PFOA degradation was significantly suppressed in the presence of chloride and carbonate species and did not occur until all the chloride was converted to ClO3- in UW and for low DOC concentrations in SW. The model was able to simulate the PS decay, pH changes, radical concentrations, and ClO3- formation for UW and SW. However, our model was unable to simulate PFOA degradation well in WW, possibly from PS activation by NOM, which in turn produced sulfate radicals.","author":[{"dropping-particle":"","family":"Qian","given":"Yajie","non-dropping-particle":"","parse-names":false,"suffix":""},{"dropping-particle":"","family":"Guo","given":"Xin","non-dropping-particle":"","parse-names":false,"suffix":""},{"dropping-particle":"","family":"Zhang","given":"Yalei","non-dropping-particle":"","parse-names":false,"suffix":""},{"dropping-particle":"","family":"Peng","given":"Yue","non-dropping-particle":"","parse-names":false,"suffix":""},{"dropping-particle":"","family":"Sun","given":"Peizhe","non-dropping-particle":"","parse-names":false,"suffix":""},{"dropping-particle":"","family":"Huang","given":"Ching Hua","non-dropping-particle":"","parse-names":false,"suffix":""},{"dropping-particle":"","family":"Niu","given":"Junfeng","non-dropping-particle":"","parse-names":false,"suffix":""},{"dropping-particle":"","family":"Zhou","given":"Xuefei","non-dropping-particle":"","parse-names":false,"suffix":""},{"dropping-particle":"","family":"Crittenden","given":"John C.","non-dropping-particle":"","parse-names":false,"suffix":""}],"container-title":"Environmental Science and Technology","id":"ITEM-1","issue":"2","issued":{"date-parts":[["2016","1","19"]]},"page":"772-781","publisher":"American Chemical Society","title":"Perfluorooctanoic Acid Degradation Using UV-Persulfate Process: Modeling of the Degradation and Chlorate Formation","type":"article-journal","volume":"50"}}],"schema":"https://github.com/citation-style-language/schema/raw/master/csl-citation.json"}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14</w:t>
            </w:r>
            <w:r>
              <w:rPr>
                <w:rFonts w:eastAsiaTheme="minorEastAsia" w:cstheme="majorBidi"/>
                <w:iCs/>
                <w:color w:val="000000" w:themeColor="text1"/>
                <w:sz w:val="16"/>
                <w:szCs w:val="16"/>
              </w:rPr>
              <w:fldChar w:fldCharType="end"/>
            </w:r>
          </w:p>
        </w:tc>
      </w:tr>
      <w:tr w:rsidR="006B38B5" w:rsidRPr="00B83717" w14:paraId="42811E1C" w14:textId="77777777" w:rsidTr="00B70624">
        <w:trPr>
          <w:trHeight w:val="784"/>
          <w:jc w:val="center"/>
        </w:trPr>
        <w:tc>
          <w:tcPr>
            <w:tcW w:w="2694" w:type="dxa"/>
            <w:tcBorders>
              <w:top w:val="single" w:sz="4" w:space="0" w:color="000000"/>
              <w:bottom w:val="single" w:sz="4" w:space="0" w:color="000000"/>
            </w:tcBorders>
            <w:shd w:val="clear" w:color="auto" w:fill="auto"/>
            <w:vAlign w:val="center"/>
          </w:tcPr>
          <w:p w14:paraId="6B19D329" w14:textId="592798DA"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 xml:space="preserve">23 W LP-Hg </w:t>
            </w:r>
            <w:proofErr w:type="gramStart"/>
            <w:r w:rsidRPr="00401C84">
              <w:rPr>
                <w:rFonts w:asciiTheme="majorBidi" w:eastAsiaTheme="minorEastAsia" w:hAnsiTheme="majorBidi" w:cstheme="majorBidi"/>
                <w:color w:val="000000" w:themeColor="text1"/>
                <w:sz w:val="16"/>
                <w:szCs w:val="16"/>
                <w:lang w:eastAsia="en-US"/>
              </w:rPr>
              <w:t>lamp</w:t>
            </w:r>
            <w:proofErr w:type="gramEnd"/>
          </w:p>
          <w:p w14:paraId="58C6B59E" w14:textId="77777777" w:rsidR="00B70624" w:rsidRPr="00401C84" w:rsidRDefault="00B70624" w:rsidP="007207F5">
            <w:pPr>
              <w:rPr>
                <w:rFonts w:asciiTheme="majorBidi" w:eastAsiaTheme="minorEastAsia" w:hAnsiTheme="majorBidi" w:cstheme="majorBidi"/>
                <w:color w:val="000000" w:themeColor="text1"/>
                <w:sz w:val="16"/>
                <w:szCs w:val="16"/>
                <w:lang w:eastAsia="en-US"/>
              </w:rPr>
            </w:pPr>
            <w:r w:rsidRPr="00401C84">
              <w:rPr>
                <w:rFonts w:asciiTheme="majorBidi" w:eastAsiaTheme="minorEastAsia" w:hAnsiTheme="majorBidi" w:cstheme="majorBidi"/>
                <w:color w:val="000000" w:themeColor="text1"/>
                <w:sz w:val="16"/>
                <w:szCs w:val="16"/>
                <w:lang w:eastAsia="en-US"/>
              </w:rPr>
              <w:t>(254 nm)</w:t>
            </w:r>
          </w:p>
          <w:p w14:paraId="5A3253A0" w14:textId="4B904364" w:rsidR="00B70624" w:rsidRPr="00401C84" w:rsidRDefault="00B70624" w:rsidP="007207F5">
            <w:pPr>
              <w:rPr>
                <w:rFonts w:eastAsiaTheme="minorEastAsia" w:cstheme="majorBidi"/>
                <w:iCs/>
                <w:color w:val="000000" w:themeColor="text1"/>
                <w:sz w:val="16"/>
                <w:szCs w:val="16"/>
                <w:lang w:eastAsia="en-US"/>
              </w:rPr>
            </w:pPr>
            <w:r w:rsidRPr="00401C84">
              <w:rPr>
                <w:rFonts w:eastAsiaTheme="minorEastAsia" w:cstheme="majorBidi"/>
                <w:iCs/>
                <w:color w:val="000000" w:themeColor="text1"/>
                <w:sz w:val="16"/>
                <w:szCs w:val="16"/>
                <w:lang w:eastAsia="en-US"/>
              </w:rPr>
              <w:t>Sodium periodate: 3.6 g/L</w:t>
            </w:r>
          </w:p>
          <w:p w14:paraId="4E9150D4" w14:textId="40A27AA6" w:rsidR="00B70624" w:rsidRPr="00401C84" w:rsidRDefault="00B70624" w:rsidP="007207F5">
            <w:pPr>
              <w:rPr>
                <w:rFonts w:asciiTheme="majorBidi" w:eastAsiaTheme="minorEastAsia" w:hAnsiTheme="majorBidi" w:cstheme="majorBidi"/>
                <w:color w:val="000000" w:themeColor="text1"/>
                <w:sz w:val="16"/>
                <w:szCs w:val="16"/>
              </w:rPr>
            </w:pPr>
            <w:r w:rsidRPr="00401C84">
              <w:rPr>
                <w:rFonts w:asciiTheme="majorBidi" w:eastAsiaTheme="minorEastAsia" w:hAnsiTheme="majorBidi" w:cstheme="majorBidi"/>
                <w:color w:val="000000" w:themeColor="text1"/>
                <w:sz w:val="16"/>
                <w:szCs w:val="16"/>
                <w:lang w:eastAsia="en-US"/>
              </w:rPr>
              <w:t xml:space="preserve">UV intensity = 62 </w:t>
            </w:r>
            <w:proofErr w:type="spellStart"/>
            <w:r w:rsidRPr="00401C84">
              <w:rPr>
                <w:rFonts w:asciiTheme="majorBidi" w:eastAsiaTheme="minorEastAsia" w:hAnsiTheme="majorBidi" w:cstheme="majorBidi"/>
                <w:color w:val="000000" w:themeColor="text1"/>
                <w:sz w:val="16"/>
                <w:szCs w:val="16"/>
                <w:lang w:eastAsia="en-US"/>
              </w:rPr>
              <w:t>mW</w:t>
            </w:r>
            <w:proofErr w:type="spellEnd"/>
            <w:r w:rsidRPr="00401C84">
              <w:rPr>
                <w:rFonts w:asciiTheme="majorBidi" w:eastAsiaTheme="minorEastAsia" w:hAnsiTheme="majorBidi" w:cstheme="majorBidi"/>
                <w:color w:val="000000" w:themeColor="text1"/>
                <w:sz w:val="16"/>
                <w:szCs w:val="16"/>
                <w:lang w:eastAsia="en-US"/>
              </w:rPr>
              <w:t>/cm</w:t>
            </w:r>
            <w:r w:rsidRPr="00401C84">
              <w:rPr>
                <w:rFonts w:asciiTheme="majorBidi" w:eastAsiaTheme="minorEastAsia" w:hAnsiTheme="majorBidi" w:cstheme="majorBidi"/>
                <w:color w:val="000000" w:themeColor="text1"/>
                <w:sz w:val="16"/>
                <w:szCs w:val="16"/>
                <w:vertAlign w:val="superscript"/>
                <w:lang w:eastAsia="en-US"/>
              </w:rPr>
              <w:t>2</w:t>
            </w:r>
          </w:p>
        </w:tc>
        <w:tc>
          <w:tcPr>
            <w:tcW w:w="1648" w:type="dxa"/>
            <w:tcBorders>
              <w:top w:val="single" w:sz="4" w:space="0" w:color="000000"/>
              <w:bottom w:val="single" w:sz="4" w:space="0" w:color="000000"/>
            </w:tcBorders>
            <w:vAlign w:val="center"/>
          </w:tcPr>
          <w:p w14:paraId="37D6C51C" w14:textId="61192B9E"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t>4.14</w:t>
            </w:r>
          </w:p>
        </w:tc>
        <w:tc>
          <w:tcPr>
            <w:tcW w:w="1552" w:type="dxa"/>
            <w:tcBorders>
              <w:top w:val="single" w:sz="4" w:space="0" w:color="000000"/>
              <w:bottom w:val="single" w:sz="4" w:space="0" w:color="000000"/>
            </w:tcBorders>
            <w:shd w:val="clear" w:color="auto" w:fill="auto"/>
            <w:vAlign w:val="center"/>
          </w:tcPr>
          <w:p w14:paraId="455492D2" w14:textId="311689EE" w:rsidR="00B70624" w:rsidRPr="00B76B13" w:rsidRDefault="00B70624" w:rsidP="007207F5">
            <w:pPr>
              <w:rPr>
                <w:rFonts w:asciiTheme="majorBidi" w:eastAsiaTheme="minorEastAsia" w:hAnsiTheme="majorBidi" w:cstheme="majorBidi"/>
                <w:color w:val="000000" w:themeColor="text1"/>
                <w:sz w:val="16"/>
                <w:szCs w:val="16"/>
              </w:rPr>
            </w:pPr>
            <w:r w:rsidRPr="00B76B13">
              <w:rPr>
                <w:rFonts w:asciiTheme="majorBidi" w:eastAsiaTheme="minorEastAsia" w:hAnsiTheme="majorBidi" w:cstheme="majorBidi"/>
                <w:color w:val="000000" w:themeColor="text1"/>
                <w:sz w:val="16"/>
                <w:szCs w:val="16"/>
              </w:rPr>
              <w:t>UV/per</w:t>
            </w:r>
            <w:r>
              <w:rPr>
                <w:rFonts w:asciiTheme="majorBidi" w:eastAsiaTheme="minorEastAsia" w:hAnsiTheme="majorBidi" w:cstheme="majorBidi"/>
                <w:color w:val="000000" w:themeColor="text1"/>
                <w:sz w:val="16"/>
                <w:szCs w:val="16"/>
              </w:rPr>
              <w:t>iodate</w:t>
            </w:r>
          </w:p>
        </w:tc>
        <w:tc>
          <w:tcPr>
            <w:tcW w:w="1194" w:type="dxa"/>
            <w:tcBorders>
              <w:top w:val="single" w:sz="4" w:space="0" w:color="000000"/>
              <w:bottom w:val="single" w:sz="4" w:space="0" w:color="000000"/>
            </w:tcBorders>
            <w:shd w:val="clear" w:color="auto" w:fill="auto"/>
            <w:vAlign w:val="center"/>
          </w:tcPr>
          <w:p w14:paraId="58915F59" w14:textId="31CE436F" w:rsidR="00B70624" w:rsidRPr="00B76B13" w:rsidRDefault="00B70624" w:rsidP="007207F5">
            <w:pPr>
              <w:rPr>
                <w:rFonts w:asciiTheme="majorBidi" w:eastAsiaTheme="minorEastAsia" w:hAnsiTheme="majorBidi" w:cstheme="majorBidi"/>
                <w:iCs/>
                <w:color w:val="000000" w:themeColor="text1"/>
                <w:sz w:val="16"/>
                <w:szCs w:val="16"/>
              </w:rPr>
            </w:pPr>
            <w:r>
              <w:rPr>
                <w:rFonts w:asciiTheme="majorBidi" w:eastAsiaTheme="minorEastAsia" w:hAnsiTheme="majorBidi" w:cstheme="majorBidi"/>
                <w:iCs/>
                <w:color w:val="000000" w:themeColor="text1"/>
                <w:sz w:val="16"/>
                <w:szCs w:val="16"/>
              </w:rPr>
              <w:t>70%</w:t>
            </w:r>
          </w:p>
        </w:tc>
        <w:tc>
          <w:tcPr>
            <w:tcW w:w="893" w:type="dxa"/>
            <w:tcBorders>
              <w:top w:val="single" w:sz="4" w:space="0" w:color="000000"/>
              <w:bottom w:val="single" w:sz="4" w:space="0" w:color="000000"/>
            </w:tcBorders>
            <w:shd w:val="clear" w:color="auto" w:fill="auto"/>
            <w:vAlign w:val="center"/>
          </w:tcPr>
          <w:p w14:paraId="5C03CA19" w14:textId="78DB90B9" w:rsidR="00B70624" w:rsidRPr="00B76B13" w:rsidRDefault="00B70624" w:rsidP="007207F5">
            <w:pPr>
              <w:rPr>
                <w:rFonts w:asciiTheme="majorBidi" w:eastAsiaTheme="minorEastAsia" w:hAnsiTheme="majorBidi" w:cstheme="majorBidi"/>
                <w:color w:val="000000" w:themeColor="text1"/>
                <w:sz w:val="16"/>
                <w:szCs w:val="16"/>
              </w:rPr>
            </w:pPr>
            <w:r>
              <w:rPr>
                <w:rFonts w:asciiTheme="majorBidi" w:eastAsiaTheme="minorEastAsia" w:hAnsiTheme="majorBidi" w:cstheme="majorBidi"/>
                <w:color w:val="000000" w:themeColor="text1"/>
                <w:sz w:val="16"/>
                <w:szCs w:val="16"/>
              </w:rPr>
              <w:t>2</w:t>
            </w:r>
          </w:p>
        </w:tc>
        <w:tc>
          <w:tcPr>
            <w:tcW w:w="636" w:type="dxa"/>
            <w:tcBorders>
              <w:top w:val="single" w:sz="4" w:space="0" w:color="000000"/>
              <w:bottom w:val="single" w:sz="4" w:space="0" w:color="000000"/>
              <w:right w:val="single" w:sz="4" w:space="0" w:color="FFFFFF" w:themeColor="background1"/>
            </w:tcBorders>
            <w:vAlign w:val="center"/>
          </w:tcPr>
          <w:p w14:paraId="4431B888" w14:textId="7241FC6B" w:rsidR="00B70624" w:rsidRDefault="00B70624" w:rsidP="007207F5">
            <w:pPr>
              <w:rPr>
                <w:rFonts w:eastAsiaTheme="minorEastAsia" w:cstheme="majorBidi"/>
                <w:iCs/>
                <w:color w:val="000000" w:themeColor="text1"/>
                <w:sz w:val="16"/>
                <w:szCs w:val="16"/>
              </w:rPr>
            </w:pPr>
            <w:r>
              <w:rPr>
                <w:rFonts w:eastAsiaTheme="minorEastAsia" w:cstheme="majorBidi"/>
                <w:iCs/>
                <w:color w:val="000000" w:themeColor="text1"/>
                <w:sz w:val="16"/>
                <w:szCs w:val="16"/>
              </w:rPr>
              <w:fldChar w:fldCharType="begin" w:fldLock="1"/>
            </w:r>
            <w:r w:rsidR="009906EE">
              <w:rPr>
                <w:rFonts w:eastAsiaTheme="minorEastAsia" w:cstheme="majorBidi"/>
                <w:iCs/>
                <w:color w:val="000000" w:themeColor="text1"/>
                <w:sz w:val="16"/>
                <w:szCs w:val="16"/>
              </w:rPr>
              <w:instrText xml:space="preserve"> ADDIN ZOTERO_ITEM CSL_CITATION {"citationID":"hoDRqfR1","properties":{"formattedCitation":"\\super 15\\nosupersub{}","plainCitation":"15","noteIndex":0},"citationItems":[{"id":"1QbvITFS/Nth1eMXg","uris":["http://www.mendeley.com/documents/?uuid=372be64b-02c6-3f5d-a153-ff9ee8ad4e50"],"itemData":{"DOI":"10.1016/J.JHAZMAT.2010.02.030","ISSN":"0304-3894","PMID":"20403659","abstract":"The photochemical decomposition of perfluorooctanoic acid (PFOA) in aqueous periodate (IO4-) was investigated under two types of low-pressure mercury lamps: one emits at 254nm light (UV light) and the other emits both 254nm and 185nm light (VUV light). PFOA decomposed efficiently under VUV light irradiation while it decomposed poorly under UV light irradiation. The addition of IO4- significantly increased the rate of decomposition and defluorination of PFOA irradiated with UV light whereas it decreased both processes under VUV irradiation. Reactive radical (IO3) generated by photolysis of IO4- initiated the oxidation of PFOA in UV process. Aquated electrons (eaq-), generated from water homolysis, scavenged IO4- resulting in decrease of reactive radical species production and PFOA decomposition. The shorter-chain perfluorocarboxylic acids (PFCAs) formed in a stepwise manner from long-chain PFCAs. © 2010 Elsevier B.V.","author":[{"dropping-particle":"","family":"Cao","given":"M. H.","non-dropping-particle":"","parse-names":false,"suffix":""},{"dropping-particle":"","family":"Wang","given":"B. B.","non-dropping-particle":"","parse-names":false,"suffix":""},{"dropping-particle":"","family":"Yu","given":"H. S.","non-dropping-particle":"","parse-names":false,"suffix":""},{"dropping-particle":"","family":"Wang","given":"L. L.","non-dropping-particle":"","parse-names":false,"suffix":""},{"dropping-particle":"","family":"Yuan","given":"S. H.","non-dropping-particle":"","parse-names":false,"suffix":""},{"dropping-particle":"","family":"Chen","given":"J.","non-dropping-particle":"","parse-names":false,"suffix":""}],"container-title":"Journal of Hazardous Materials","id":"ITEM-1","issue":"1-3","issued":{"date-parts":[["2010","7","15"]]},"page":"1143-1146","publisher":"Elsevier","title":"Photochemical decomposition of perfluorooctanoic acid in aqueous periodate with VUV and UV light irradiation","type":"article-journal","volume":"179"}}],"schema":"https://github.com/citation-style-language/schema/raw/master/csl-citation.json"} </w:instrText>
            </w:r>
            <w:r>
              <w:rPr>
                <w:rFonts w:eastAsiaTheme="minorEastAsia" w:cstheme="majorBidi"/>
                <w:iCs/>
                <w:color w:val="000000" w:themeColor="text1"/>
                <w:sz w:val="16"/>
                <w:szCs w:val="16"/>
              </w:rPr>
              <w:fldChar w:fldCharType="separate"/>
            </w:r>
            <w:r w:rsidR="009906EE" w:rsidRPr="009906EE">
              <w:rPr>
                <w:color w:val="000000"/>
                <w:sz w:val="16"/>
                <w:vertAlign w:val="superscript"/>
                <w:lang w:val="en-GB"/>
              </w:rPr>
              <w:t>15</w:t>
            </w:r>
            <w:r>
              <w:rPr>
                <w:rFonts w:eastAsiaTheme="minorEastAsia" w:cstheme="majorBidi"/>
                <w:iCs/>
                <w:color w:val="000000" w:themeColor="text1"/>
                <w:sz w:val="16"/>
                <w:szCs w:val="16"/>
              </w:rPr>
              <w:fldChar w:fldCharType="end"/>
            </w:r>
          </w:p>
        </w:tc>
      </w:tr>
    </w:tbl>
    <w:p w14:paraId="611B7A5B" w14:textId="7631EF7D" w:rsidR="00124128" w:rsidRDefault="00124128" w:rsidP="00124128">
      <w:pPr>
        <w:jc w:val="both"/>
        <w:rPr>
          <w:lang w:val="en-US"/>
        </w:rPr>
      </w:pPr>
    </w:p>
    <w:p w14:paraId="51B5B583" w14:textId="47E6F718" w:rsidR="007207F5" w:rsidRDefault="00401C84" w:rsidP="007207F5">
      <w:pPr>
        <w:pStyle w:val="ListParagraph"/>
        <w:numPr>
          <w:ilvl w:val="0"/>
          <w:numId w:val="1"/>
        </w:numPr>
        <w:spacing w:before="120" w:after="240" w:line="360" w:lineRule="auto"/>
        <w:ind w:left="284" w:hanging="284"/>
        <w:rPr>
          <w:b/>
          <w:bCs/>
          <w:sz w:val="24"/>
          <w:szCs w:val="24"/>
        </w:rPr>
      </w:pPr>
      <w:r w:rsidRPr="007207F5">
        <w:rPr>
          <w:b/>
          <w:bCs/>
          <w:sz w:val="24"/>
          <w:szCs w:val="24"/>
        </w:rPr>
        <w:t>Characterization of Fe/g-C hybrid photocatalyst</w:t>
      </w:r>
    </w:p>
    <w:p w14:paraId="31BAC8FD" w14:textId="550F1A32" w:rsidR="00401C84" w:rsidRPr="00CD1A08" w:rsidRDefault="00401C84" w:rsidP="00E36DF3">
      <w:pPr>
        <w:pStyle w:val="ListParagraph"/>
        <w:numPr>
          <w:ilvl w:val="1"/>
          <w:numId w:val="1"/>
        </w:numPr>
        <w:spacing w:before="120" w:after="240" w:line="360" w:lineRule="auto"/>
        <w:ind w:left="0" w:firstLine="0"/>
        <w:rPr>
          <w:b/>
          <w:bCs/>
          <w:sz w:val="24"/>
          <w:szCs w:val="24"/>
        </w:rPr>
      </w:pPr>
      <w:r w:rsidRPr="00CD1A08">
        <w:rPr>
          <w:b/>
          <w:bCs/>
          <w:sz w:val="24"/>
          <w:szCs w:val="24"/>
        </w:rPr>
        <w:t>Scanning Electron Microscopy (SEM)</w:t>
      </w:r>
    </w:p>
    <w:p w14:paraId="5DCE49B1" w14:textId="7EB6CADB" w:rsidR="00CC4056" w:rsidRDefault="0064358A" w:rsidP="003D7D60">
      <w:pPr>
        <w:pStyle w:val="NormalWeb"/>
        <w:jc w:val="center"/>
      </w:pPr>
      <w:r>
        <w:rPr>
          <w:noProof/>
        </w:rPr>
        <w:drawing>
          <wp:inline distT="0" distB="0" distL="0" distR="0" wp14:anchorId="45913077" wp14:editId="5A5AAB9B">
            <wp:extent cx="4905663" cy="3286340"/>
            <wp:effectExtent l="0" t="0" r="0" b="3175"/>
            <wp:docPr id="1565066519" name="Picture 1565066519" descr="A collage of images of shav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66519" name="Picture 2" descr="A collage of images of shaving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5379" cy="3299548"/>
                    </a:xfrm>
                    <a:prstGeom prst="rect">
                      <a:avLst/>
                    </a:prstGeom>
                  </pic:spPr>
                </pic:pic>
              </a:graphicData>
            </a:graphic>
          </wp:inline>
        </w:drawing>
      </w:r>
    </w:p>
    <w:p w14:paraId="3820A415" w14:textId="7786892E" w:rsidR="0064358A" w:rsidRPr="00F75BAF" w:rsidRDefault="0064358A" w:rsidP="00686C6C">
      <w:pPr>
        <w:pStyle w:val="NormalWeb"/>
        <w:jc w:val="both"/>
      </w:pPr>
      <w:r w:rsidRPr="00F75BAF">
        <w:rPr>
          <w:b/>
          <w:bCs/>
        </w:rPr>
        <w:t>Figure S1:</w:t>
      </w:r>
      <w:r w:rsidRPr="00F75BAF">
        <w:t xml:space="preserve"> </w:t>
      </w:r>
      <w:r w:rsidR="00F75BAF" w:rsidRPr="00F75BAF">
        <w:t xml:space="preserve">SEM series of </w:t>
      </w:r>
      <w:r w:rsidR="00F75BAF">
        <w:t>images showcasing the evolution of the photocatalyst hybrid as iron content is incrementally raised.</w:t>
      </w:r>
    </w:p>
    <w:p w14:paraId="2CBC2EDE" w14:textId="0D60C9B8" w:rsidR="00401C84" w:rsidRPr="00FB039D" w:rsidRDefault="00401C84" w:rsidP="00FB039D">
      <w:pPr>
        <w:pStyle w:val="ListParagraph"/>
        <w:numPr>
          <w:ilvl w:val="1"/>
          <w:numId w:val="1"/>
        </w:numPr>
        <w:spacing w:before="120" w:after="240" w:line="360" w:lineRule="auto"/>
        <w:ind w:left="0" w:firstLine="0"/>
        <w:rPr>
          <w:b/>
          <w:bCs/>
          <w:sz w:val="24"/>
          <w:szCs w:val="24"/>
        </w:rPr>
      </w:pPr>
      <w:r w:rsidRPr="00FB039D">
        <w:rPr>
          <w:b/>
          <w:bCs/>
          <w:sz w:val="24"/>
          <w:szCs w:val="24"/>
        </w:rPr>
        <w:lastRenderedPageBreak/>
        <w:t>Fourier Transformed Infrared (FT</w:t>
      </w:r>
      <w:r w:rsidR="007C4011">
        <w:rPr>
          <w:b/>
          <w:bCs/>
          <w:sz w:val="24"/>
          <w:szCs w:val="24"/>
        </w:rPr>
        <w:t xml:space="preserve"> </w:t>
      </w:r>
      <w:r w:rsidRPr="00FB039D">
        <w:rPr>
          <w:b/>
          <w:bCs/>
          <w:sz w:val="24"/>
          <w:szCs w:val="24"/>
        </w:rPr>
        <w:t>IR) and Raman Spectroscopies</w:t>
      </w:r>
    </w:p>
    <w:p w14:paraId="4D6C7849" w14:textId="3D07A1B6" w:rsidR="00043870" w:rsidRDefault="00043870" w:rsidP="00FB039D">
      <w:pPr>
        <w:pStyle w:val="NormalWeb"/>
        <w:jc w:val="both"/>
      </w:pPr>
      <w:r w:rsidRPr="00061D79">
        <w:rPr>
          <w:b/>
          <w:bCs/>
        </w:rPr>
        <w:t>Table S2.</w:t>
      </w:r>
      <w:r>
        <w:t xml:space="preserve"> </w:t>
      </w:r>
      <w:r w:rsidR="00061D79">
        <w:t xml:space="preserve">Ratios of the </w:t>
      </w:r>
      <w:r w:rsidR="00061D79" w:rsidRPr="001B63EF">
        <w:rPr>
          <w:i/>
          <w:iCs/>
        </w:rPr>
        <w:t>D</w:t>
      </w:r>
      <w:r w:rsidR="00061D79">
        <w:t xml:space="preserve"> and </w:t>
      </w:r>
      <w:r w:rsidR="00061D79" w:rsidRPr="001B63EF">
        <w:rPr>
          <w:i/>
          <w:iCs/>
        </w:rPr>
        <w:t>G</w:t>
      </w:r>
      <w:r w:rsidR="00061D79">
        <w:t xml:space="preserve"> band intensities of the pure and iron oxide-loaded samples as function of iron content</w:t>
      </w:r>
    </w:p>
    <w:tbl>
      <w:tblPr>
        <w:tblStyle w:val="TableGrid"/>
        <w:tblW w:w="5000" w:type="pct"/>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225"/>
        <w:gridCol w:w="4415"/>
      </w:tblGrid>
      <w:tr w:rsidR="00043870" w:rsidRPr="00A63DDC" w14:paraId="18F24C82" w14:textId="77777777" w:rsidTr="00061D79">
        <w:trPr>
          <w:trHeight w:val="471"/>
        </w:trPr>
        <w:tc>
          <w:tcPr>
            <w:tcW w:w="2445" w:type="pct"/>
            <w:tcBorders>
              <w:top w:val="single" w:sz="4" w:space="0" w:color="auto"/>
              <w:bottom w:val="single" w:sz="4" w:space="0" w:color="auto"/>
            </w:tcBorders>
            <w:vAlign w:val="center"/>
            <w:hideMark/>
          </w:tcPr>
          <w:p w14:paraId="7F3BED65" w14:textId="77777777" w:rsidR="00043870" w:rsidRPr="00A63DDC" w:rsidRDefault="00043870" w:rsidP="00597DB1">
            <w:pPr>
              <w:pStyle w:val="NormalWeb"/>
              <w:spacing w:before="0" w:beforeAutospacing="0" w:after="0" w:afterAutospacing="0"/>
              <w:jc w:val="center"/>
            </w:pPr>
            <w:r w:rsidRPr="00A63DDC">
              <w:rPr>
                <w:b/>
                <w:bCs/>
                <w:kern w:val="24"/>
                <w:lang w:val="en-US"/>
              </w:rPr>
              <w:t>Sample</w:t>
            </w:r>
          </w:p>
        </w:tc>
        <w:tc>
          <w:tcPr>
            <w:tcW w:w="2555" w:type="pct"/>
            <w:tcBorders>
              <w:top w:val="single" w:sz="4" w:space="0" w:color="auto"/>
              <w:bottom w:val="single" w:sz="4" w:space="0" w:color="auto"/>
            </w:tcBorders>
            <w:vAlign w:val="center"/>
            <w:hideMark/>
          </w:tcPr>
          <w:p w14:paraId="390F3F0B" w14:textId="77777777" w:rsidR="00043870" w:rsidRPr="00A63DDC" w:rsidRDefault="00043870" w:rsidP="00597DB1">
            <w:pPr>
              <w:pStyle w:val="NormalWeb"/>
              <w:spacing w:before="0" w:beforeAutospacing="0" w:after="0" w:afterAutospacing="0"/>
              <w:jc w:val="center"/>
              <w:rPr>
                <w:sz w:val="24"/>
                <w:szCs w:val="24"/>
              </w:rPr>
            </w:pPr>
            <w:r w:rsidRPr="00F23C84">
              <w:rPr>
                <w:b/>
                <w:bCs/>
                <w:i/>
                <w:iCs/>
                <w:kern w:val="24"/>
                <w:sz w:val="24"/>
                <w:szCs w:val="24"/>
                <w:lang w:val="en-US"/>
              </w:rPr>
              <w:t>I</w:t>
            </w:r>
            <w:r w:rsidRPr="00F23C84">
              <w:rPr>
                <w:b/>
                <w:bCs/>
                <w:kern w:val="24"/>
                <w:sz w:val="24"/>
                <w:szCs w:val="24"/>
                <w:vertAlign w:val="subscript"/>
                <w:lang w:val="en-US"/>
              </w:rPr>
              <w:t>D</w:t>
            </w:r>
            <w:r w:rsidRPr="00A63DDC">
              <w:rPr>
                <w:b/>
                <w:bCs/>
                <w:kern w:val="24"/>
                <w:sz w:val="24"/>
                <w:szCs w:val="24"/>
                <w:lang w:val="en-US"/>
              </w:rPr>
              <w:t>/</w:t>
            </w:r>
            <w:r w:rsidRPr="00F23C84">
              <w:rPr>
                <w:b/>
                <w:bCs/>
                <w:i/>
                <w:iCs/>
                <w:kern w:val="24"/>
                <w:sz w:val="24"/>
                <w:szCs w:val="24"/>
                <w:lang w:val="en-US"/>
              </w:rPr>
              <w:t>I</w:t>
            </w:r>
            <w:r w:rsidRPr="00F23C84">
              <w:rPr>
                <w:b/>
                <w:bCs/>
                <w:kern w:val="24"/>
                <w:sz w:val="24"/>
                <w:szCs w:val="24"/>
                <w:vertAlign w:val="subscript"/>
                <w:lang w:val="en-US"/>
              </w:rPr>
              <w:t xml:space="preserve">G </w:t>
            </w:r>
            <w:r w:rsidRPr="00A63DDC">
              <w:rPr>
                <w:b/>
                <w:bCs/>
                <w:kern w:val="24"/>
                <w:sz w:val="24"/>
                <w:szCs w:val="24"/>
                <w:lang w:val="en-US"/>
              </w:rPr>
              <w:t>ratio</w:t>
            </w:r>
          </w:p>
        </w:tc>
      </w:tr>
      <w:tr w:rsidR="00043870" w:rsidRPr="00A63DDC" w14:paraId="57ACFD5B" w14:textId="77777777" w:rsidTr="00061D79">
        <w:trPr>
          <w:trHeight w:val="471"/>
        </w:trPr>
        <w:tc>
          <w:tcPr>
            <w:tcW w:w="2445" w:type="pct"/>
            <w:tcBorders>
              <w:top w:val="single" w:sz="4" w:space="0" w:color="auto"/>
            </w:tcBorders>
            <w:vAlign w:val="center"/>
            <w:hideMark/>
          </w:tcPr>
          <w:p w14:paraId="226DE3F5"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g-C</w:t>
            </w:r>
          </w:p>
        </w:tc>
        <w:tc>
          <w:tcPr>
            <w:tcW w:w="2555" w:type="pct"/>
            <w:tcBorders>
              <w:top w:val="single" w:sz="4" w:space="0" w:color="auto"/>
            </w:tcBorders>
            <w:vAlign w:val="center"/>
            <w:hideMark/>
          </w:tcPr>
          <w:p w14:paraId="6CCEE17A"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1.12</w:t>
            </w:r>
          </w:p>
        </w:tc>
      </w:tr>
      <w:tr w:rsidR="00043870" w:rsidRPr="00A63DDC" w14:paraId="035FB4E7" w14:textId="77777777" w:rsidTr="00061D79">
        <w:trPr>
          <w:trHeight w:val="471"/>
        </w:trPr>
        <w:tc>
          <w:tcPr>
            <w:tcW w:w="2445" w:type="pct"/>
            <w:vAlign w:val="center"/>
            <w:hideMark/>
          </w:tcPr>
          <w:p w14:paraId="2280659A"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1.6wt% Fe</w:t>
            </w:r>
          </w:p>
        </w:tc>
        <w:tc>
          <w:tcPr>
            <w:tcW w:w="2555" w:type="pct"/>
            <w:vAlign w:val="center"/>
            <w:hideMark/>
          </w:tcPr>
          <w:p w14:paraId="32C67ABF"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1.27</w:t>
            </w:r>
          </w:p>
        </w:tc>
      </w:tr>
      <w:tr w:rsidR="00043870" w:rsidRPr="00A63DDC" w14:paraId="1FCA2750" w14:textId="77777777" w:rsidTr="00061D79">
        <w:trPr>
          <w:trHeight w:val="471"/>
        </w:trPr>
        <w:tc>
          <w:tcPr>
            <w:tcW w:w="2445" w:type="pct"/>
            <w:vAlign w:val="center"/>
            <w:hideMark/>
          </w:tcPr>
          <w:p w14:paraId="09ABA849"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3.2wt% Fe</w:t>
            </w:r>
          </w:p>
        </w:tc>
        <w:tc>
          <w:tcPr>
            <w:tcW w:w="2555" w:type="pct"/>
            <w:vAlign w:val="center"/>
            <w:hideMark/>
          </w:tcPr>
          <w:p w14:paraId="1963ABFF"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1.35</w:t>
            </w:r>
          </w:p>
        </w:tc>
      </w:tr>
      <w:tr w:rsidR="00043870" w:rsidRPr="00A63DDC" w14:paraId="5C4752E1" w14:textId="77777777" w:rsidTr="00061D79">
        <w:trPr>
          <w:trHeight w:val="471"/>
        </w:trPr>
        <w:tc>
          <w:tcPr>
            <w:tcW w:w="2445" w:type="pct"/>
            <w:vAlign w:val="center"/>
            <w:hideMark/>
          </w:tcPr>
          <w:p w14:paraId="2952DB17"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4.8wt% Fe</w:t>
            </w:r>
          </w:p>
        </w:tc>
        <w:tc>
          <w:tcPr>
            <w:tcW w:w="2555" w:type="pct"/>
            <w:vAlign w:val="center"/>
            <w:hideMark/>
          </w:tcPr>
          <w:p w14:paraId="6AABCF94"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1.49</w:t>
            </w:r>
          </w:p>
        </w:tc>
      </w:tr>
      <w:tr w:rsidR="00043870" w:rsidRPr="00A63DDC" w14:paraId="07B0FA54" w14:textId="77777777" w:rsidTr="00061D79">
        <w:trPr>
          <w:trHeight w:val="471"/>
        </w:trPr>
        <w:tc>
          <w:tcPr>
            <w:tcW w:w="2445" w:type="pct"/>
            <w:vAlign w:val="center"/>
            <w:hideMark/>
          </w:tcPr>
          <w:p w14:paraId="37437414"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6.4wt% Fe</w:t>
            </w:r>
          </w:p>
        </w:tc>
        <w:tc>
          <w:tcPr>
            <w:tcW w:w="2555" w:type="pct"/>
            <w:vAlign w:val="center"/>
            <w:hideMark/>
          </w:tcPr>
          <w:p w14:paraId="31C90426"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1.68</w:t>
            </w:r>
          </w:p>
        </w:tc>
      </w:tr>
      <w:tr w:rsidR="00043870" w:rsidRPr="00A63DDC" w14:paraId="4B2FE36D" w14:textId="77777777" w:rsidTr="00061D79">
        <w:trPr>
          <w:trHeight w:val="471"/>
        </w:trPr>
        <w:tc>
          <w:tcPr>
            <w:tcW w:w="2445" w:type="pct"/>
            <w:vAlign w:val="center"/>
            <w:hideMark/>
          </w:tcPr>
          <w:p w14:paraId="2B8017CC"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16wt% Fe</w:t>
            </w:r>
          </w:p>
        </w:tc>
        <w:tc>
          <w:tcPr>
            <w:tcW w:w="2555" w:type="pct"/>
            <w:vAlign w:val="center"/>
            <w:hideMark/>
          </w:tcPr>
          <w:p w14:paraId="6C1DB82F"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1.72</w:t>
            </w:r>
          </w:p>
        </w:tc>
      </w:tr>
      <w:tr w:rsidR="00043870" w:rsidRPr="00A63DDC" w14:paraId="54102E48" w14:textId="77777777" w:rsidTr="00061D79">
        <w:trPr>
          <w:trHeight w:val="471"/>
        </w:trPr>
        <w:tc>
          <w:tcPr>
            <w:tcW w:w="2445" w:type="pct"/>
            <w:vAlign w:val="center"/>
            <w:hideMark/>
          </w:tcPr>
          <w:p w14:paraId="0734AC49" w14:textId="77777777" w:rsidR="00043870" w:rsidRPr="002946C4" w:rsidRDefault="00043870" w:rsidP="00597DB1">
            <w:pPr>
              <w:pStyle w:val="NormalWeb"/>
              <w:spacing w:before="0" w:beforeAutospacing="0" w:after="0" w:afterAutospacing="0"/>
              <w:jc w:val="center"/>
              <w:rPr>
                <w:sz w:val="24"/>
                <w:szCs w:val="24"/>
              </w:rPr>
            </w:pPr>
            <w:r w:rsidRPr="002946C4">
              <w:rPr>
                <w:color w:val="262626" w:themeColor="text1" w:themeTint="D9"/>
                <w:kern w:val="24"/>
                <w:sz w:val="24"/>
                <w:szCs w:val="24"/>
                <w:lang w:val="en-US"/>
              </w:rPr>
              <w:t>32wt% Fe</w:t>
            </w:r>
          </w:p>
        </w:tc>
        <w:tc>
          <w:tcPr>
            <w:tcW w:w="2555" w:type="pct"/>
            <w:vAlign w:val="center"/>
            <w:hideMark/>
          </w:tcPr>
          <w:p w14:paraId="0AC21E47" w14:textId="77777777" w:rsidR="00043870" w:rsidRPr="002946C4" w:rsidRDefault="00043870" w:rsidP="00597DB1">
            <w:pPr>
              <w:pStyle w:val="NormalWeb"/>
              <w:spacing w:before="0" w:beforeAutospacing="0" w:after="0" w:afterAutospacing="0"/>
              <w:jc w:val="center"/>
              <w:rPr>
                <w:sz w:val="24"/>
                <w:szCs w:val="24"/>
              </w:rPr>
            </w:pPr>
            <w:r w:rsidRPr="002946C4">
              <w:rPr>
                <w:color w:val="000000" w:themeColor="dark1"/>
                <w:kern w:val="24"/>
                <w:sz w:val="24"/>
                <w:szCs w:val="24"/>
                <w:lang w:val="en-US"/>
              </w:rPr>
              <w:t>1.86</w:t>
            </w:r>
          </w:p>
        </w:tc>
      </w:tr>
    </w:tbl>
    <w:p w14:paraId="0DAFE6A0" w14:textId="1D230A9A" w:rsidR="0084693E" w:rsidRDefault="009D11AF" w:rsidP="0084693E">
      <w:pPr>
        <w:spacing w:before="120" w:after="240" w:line="360" w:lineRule="auto"/>
        <w:rPr>
          <w:b/>
          <w:bCs/>
        </w:rPr>
      </w:pPr>
      <w:r>
        <w:rPr>
          <w:b/>
          <w:bCs/>
          <w:noProof/>
        </w:rPr>
        <w:drawing>
          <wp:inline distT="0" distB="0" distL="0" distR="0" wp14:anchorId="645A7B41" wp14:editId="73443B0A">
            <wp:extent cx="5486400" cy="2061210"/>
            <wp:effectExtent l="0" t="0" r="0" b="0"/>
            <wp:docPr id="926833192" name="Picture 92683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33192" name="Picture 9268331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2061210"/>
                    </a:xfrm>
                    <a:prstGeom prst="rect">
                      <a:avLst/>
                    </a:prstGeom>
                  </pic:spPr>
                </pic:pic>
              </a:graphicData>
            </a:graphic>
          </wp:inline>
        </w:drawing>
      </w:r>
    </w:p>
    <w:p w14:paraId="7B3B7BC2" w14:textId="53472356" w:rsidR="009D11AF" w:rsidRPr="009D11AF" w:rsidRDefault="009D11AF" w:rsidP="001B63EF">
      <w:pPr>
        <w:spacing w:before="120" w:after="240"/>
        <w:jc w:val="both"/>
      </w:pPr>
      <w:r>
        <w:rPr>
          <w:b/>
          <w:bCs/>
        </w:rPr>
        <w:t>Figure S</w:t>
      </w:r>
      <w:r w:rsidR="00C61B67">
        <w:rPr>
          <w:b/>
          <w:bCs/>
        </w:rPr>
        <w:t>2</w:t>
      </w:r>
      <w:r>
        <w:rPr>
          <w:b/>
          <w:bCs/>
        </w:rPr>
        <w:t xml:space="preserve">. </w:t>
      </w:r>
      <w:r w:rsidR="00967B3D">
        <w:t>Fitting of Raman spectr</w:t>
      </w:r>
      <w:r w:rsidR="004369E0">
        <w:t xml:space="preserve">um </w:t>
      </w:r>
      <w:r w:rsidR="00860EDA">
        <w:t>(left) for sample 16wt% Fe/</w:t>
      </w:r>
      <w:r w:rsidR="00860EDA" w:rsidRPr="001B63EF">
        <w:rPr>
          <w:i/>
          <w:iCs/>
        </w:rPr>
        <w:t>g</w:t>
      </w:r>
      <w:r w:rsidR="00860EDA">
        <w:t xml:space="preserve">-C </w:t>
      </w:r>
      <w:r w:rsidR="001B63EF">
        <w:t xml:space="preserve">to obtain the </w:t>
      </w:r>
      <w:r w:rsidR="001B63EF" w:rsidRPr="001B63EF">
        <w:rPr>
          <w:i/>
          <w:iCs/>
        </w:rPr>
        <w:t>I</w:t>
      </w:r>
      <w:r w:rsidR="001B63EF" w:rsidRPr="001B63EF">
        <w:rPr>
          <w:i/>
          <w:iCs/>
          <w:vertAlign w:val="subscript"/>
        </w:rPr>
        <w:t>D</w:t>
      </w:r>
      <w:r w:rsidR="001B63EF" w:rsidRPr="001B63EF">
        <w:rPr>
          <w:i/>
          <w:iCs/>
        </w:rPr>
        <w:t>/I</w:t>
      </w:r>
      <w:r w:rsidR="001B63EF" w:rsidRPr="001B63EF">
        <w:rPr>
          <w:i/>
          <w:iCs/>
          <w:vertAlign w:val="subscript"/>
        </w:rPr>
        <w:t>G</w:t>
      </w:r>
      <w:r w:rsidR="001B63EF">
        <w:t xml:space="preserve"> ratios (right).</w:t>
      </w:r>
    </w:p>
    <w:p w14:paraId="4A5EB94A" w14:textId="0EC11205" w:rsidR="00401C84" w:rsidRPr="003D7D60" w:rsidRDefault="00401C84" w:rsidP="003D7D60">
      <w:pPr>
        <w:pStyle w:val="ListParagraph"/>
        <w:numPr>
          <w:ilvl w:val="1"/>
          <w:numId w:val="1"/>
        </w:numPr>
        <w:spacing w:before="120" w:after="240" w:line="360" w:lineRule="auto"/>
        <w:ind w:left="0" w:firstLine="0"/>
        <w:rPr>
          <w:b/>
          <w:bCs/>
          <w:sz w:val="24"/>
          <w:szCs w:val="24"/>
        </w:rPr>
      </w:pPr>
      <w:r w:rsidRPr="003D7D60">
        <w:rPr>
          <w:b/>
          <w:bCs/>
          <w:sz w:val="24"/>
          <w:szCs w:val="24"/>
        </w:rPr>
        <w:t>Specific surface area and porosity</w:t>
      </w:r>
    </w:p>
    <w:p w14:paraId="6C1F7B10" w14:textId="77777777" w:rsidR="003D7D60" w:rsidRPr="003D7D60" w:rsidRDefault="003D7D60" w:rsidP="003D7D60">
      <w:pPr>
        <w:spacing w:before="120" w:after="240" w:line="360" w:lineRule="auto"/>
        <w:rPr>
          <w:b/>
          <w:bCs/>
        </w:rPr>
      </w:pPr>
    </w:p>
    <w:p w14:paraId="2EF72007" w14:textId="77777777" w:rsidR="00401C84" w:rsidRDefault="00401C84" w:rsidP="00401C84">
      <w:pPr>
        <w:spacing w:before="120" w:after="240" w:line="360" w:lineRule="auto"/>
        <w:jc w:val="both"/>
        <w:rPr>
          <w:b/>
          <w:bCs/>
        </w:rPr>
      </w:pPr>
      <w:r>
        <w:rPr>
          <w:b/>
          <w:bCs/>
          <w:noProof/>
        </w:rPr>
        <w:lastRenderedPageBreak/>
        <w:drawing>
          <wp:inline distT="0" distB="0" distL="0" distR="0" wp14:anchorId="1E319191" wp14:editId="0C20A8D8">
            <wp:extent cx="5614093" cy="2537138"/>
            <wp:effectExtent l="0" t="0" r="5715" b="0"/>
            <wp:docPr id="2" name="Picture 2" descr="Graphical user interfac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scatter chart&#10;&#10;Description automatically generated"/>
                    <pic:cNvPicPr/>
                  </pic:nvPicPr>
                  <pic:blipFill>
                    <a:blip r:embed="rId10"/>
                    <a:stretch>
                      <a:fillRect/>
                    </a:stretch>
                  </pic:blipFill>
                  <pic:spPr>
                    <a:xfrm>
                      <a:off x="0" y="0"/>
                      <a:ext cx="5631036" cy="2544795"/>
                    </a:xfrm>
                    <a:prstGeom prst="rect">
                      <a:avLst/>
                    </a:prstGeom>
                  </pic:spPr>
                </pic:pic>
              </a:graphicData>
            </a:graphic>
          </wp:inline>
        </w:drawing>
      </w:r>
    </w:p>
    <w:p w14:paraId="599485B5" w14:textId="6556BDD7" w:rsidR="00401C84" w:rsidRDefault="00401C84" w:rsidP="00401C84">
      <w:pPr>
        <w:spacing w:before="120" w:after="240" w:line="360" w:lineRule="auto"/>
        <w:jc w:val="both"/>
      </w:pPr>
      <w:r w:rsidRPr="00813C0E">
        <w:rPr>
          <w:b/>
          <w:bCs/>
        </w:rPr>
        <w:t>Figure S</w:t>
      </w:r>
      <w:r w:rsidR="00813C0E">
        <w:rPr>
          <w:b/>
          <w:bCs/>
        </w:rPr>
        <w:t>3</w:t>
      </w:r>
      <w:r w:rsidR="008F133E" w:rsidRPr="00813C0E">
        <w:rPr>
          <w:b/>
          <w:bCs/>
        </w:rPr>
        <w:t xml:space="preserve">. </w:t>
      </w:r>
      <w:r w:rsidR="008F133E" w:rsidRPr="00813C0E">
        <w:t>Detailed N</w:t>
      </w:r>
      <w:r w:rsidR="008F133E" w:rsidRPr="00813C0E">
        <w:rPr>
          <w:vertAlign w:val="subscript"/>
        </w:rPr>
        <w:t>2</w:t>
      </w:r>
      <w:r w:rsidR="008F133E" w:rsidRPr="00813C0E">
        <w:t xml:space="preserve"> physisorption isot</w:t>
      </w:r>
      <w:r w:rsidR="000641D9" w:rsidRPr="00813C0E">
        <w:t>herm of the photocatalyst hybrids</w:t>
      </w:r>
      <w:r w:rsidR="00CC6C8B" w:rsidRPr="00813C0E">
        <w:t>.</w:t>
      </w:r>
      <w:r w:rsidR="005E7D3A">
        <w:t xml:space="preserve"> </w:t>
      </w:r>
    </w:p>
    <w:p w14:paraId="5BF1E36A" w14:textId="195ADD09" w:rsidR="00B45898" w:rsidRPr="00813C0E" w:rsidRDefault="00B45898" w:rsidP="002C36DE">
      <w:pPr>
        <w:spacing w:before="120" w:after="240"/>
        <w:jc w:val="both"/>
      </w:pPr>
      <w:r w:rsidRPr="002C36DE">
        <w:rPr>
          <w:b/>
          <w:bCs/>
        </w:rPr>
        <w:t>Table S3</w:t>
      </w:r>
      <w:r>
        <w:t xml:space="preserve">. </w:t>
      </w:r>
      <w:r w:rsidR="002C36DE">
        <w:t>Textural analysis values (specific surface area and pores volumes) of the         Fe/</w:t>
      </w:r>
      <w:r w:rsidR="002C36DE" w:rsidRPr="002C36DE">
        <w:rPr>
          <w:i/>
          <w:iCs/>
        </w:rPr>
        <w:t>g</w:t>
      </w:r>
      <w:r w:rsidR="002C36DE">
        <w:t>-C photocatalyst hybrids.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080"/>
        <w:gridCol w:w="1080"/>
        <w:gridCol w:w="1080"/>
        <w:gridCol w:w="1080"/>
        <w:gridCol w:w="1080"/>
        <w:gridCol w:w="1080"/>
        <w:gridCol w:w="1080"/>
      </w:tblGrid>
      <w:tr w:rsidR="00EB48F8" w:rsidRPr="00575585" w14:paraId="32F5E136" w14:textId="77777777" w:rsidTr="00BF1BFB">
        <w:trPr>
          <w:trHeight w:val="1050"/>
        </w:trPr>
        <w:tc>
          <w:tcPr>
            <w:tcW w:w="625" w:type="pct"/>
            <w:tcBorders>
              <w:top w:val="single" w:sz="4" w:space="0" w:color="auto"/>
              <w:bottom w:val="single" w:sz="4" w:space="0" w:color="auto"/>
              <w:right w:val="single" w:sz="4" w:space="0" w:color="auto"/>
            </w:tcBorders>
            <w:vAlign w:val="center"/>
          </w:tcPr>
          <w:p w14:paraId="6AB0A835" w14:textId="77777777" w:rsidR="00457087" w:rsidRPr="00575585" w:rsidRDefault="00457087" w:rsidP="002C36DE">
            <w:pPr>
              <w:spacing w:before="120" w:after="240"/>
              <w:jc w:val="center"/>
              <w:rPr>
                <w:sz w:val="24"/>
                <w:szCs w:val="24"/>
              </w:rPr>
            </w:pPr>
          </w:p>
        </w:tc>
        <w:tc>
          <w:tcPr>
            <w:tcW w:w="625" w:type="pct"/>
            <w:tcBorders>
              <w:top w:val="single" w:sz="4" w:space="0" w:color="auto"/>
              <w:left w:val="single" w:sz="4" w:space="0" w:color="auto"/>
              <w:bottom w:val="single" w:sz="4" w:space="0" w:color="auto"/>
            </w:tcBorders>
            <w:vAlign w:val="center"/>
          </w:tcPr>
          <w:p w14:paraId="1631F005" w14:textId="7C760CE9" w:rsidR="00457087" w:rsidRPr="00575585" w:rsidRDefault="00457087" w:rsidP="002C36DE">
            <w:pPr>
              <w:spacing w:before="120" w:after="240"/>
              <w:jc w:val="center"/>
              <w:rPr>
                <w:b/>
                <w:bCs/>
                <w:sz w:val="24"/>
                <w:szCs w:val="24"/>
              </w:rPr>
            </w:pPr>
            <w:r w:rsidRPr="00575585">
              <w:rPr>
                <w:b/>
                <w:bCs/>
                <w:sz w:val="24"/>
                <w:szCs w:val="24"/>
              </w:rPr>
              <w:t>g-C</w:t>
            </w:r>
          </w:p>
        </w:tc>
        <w:tc>
          <w:tcPr>
            <w:tcW w:w="625" w:type="pct"/>
            <w:tcBorders>
              <w:top w:val="single" w:sz="4" w:space="0" w:color="auto"/>
              <w:bottom w:val="single" w:sz="4" w:space="0" w:color="auto"/>
            </w:tcBorders>
            <w:vAlign w:val="center"/>
          </w:tcPr>
          <w:p w14:paraId="14D19F79" w14:textId="7DBC15DE" w:rsidR="00457087" w:rsidRPr="00575585" w:rsidRDefault="00457087" w:rsidP="002C36DE">
            <w:pPr>
              <w:spacing w:before="120" w:after="240"/>
              <w:jc w:val="center"/>
              <w:rPr>
                <w:b/>
                <w:bCs/>
                <w:sz w:val="24"/>
                <w:szCs w:val="24"/>
              </w:rPr>
            </w:pPr>
            <w:r w:rsidRPr="00575585">
              <w:rPr>
                <w:b/>
                <w:bCs/>
                <w:sz w:val="24"/>
                <w:szCs w:val="24"/>
              </w:rPr>
              <w:t>1.6wt% Fe/g-C</w:t>
            </w:r>
          </w:p>
        </w:tc>
        <w:tc>
          <w:tcPr>
            <w:tcW w:w="625" w:type="pct"/>
            <w:tcBorders>
              <w:top w:val="single" w:sz="4" w:space="0" w:color="auto"/>
              <w:bottom w:val="single" w:sz="4" w:space="0" w:color="auto"/>
            </w:tcBorders>
            <w:vAlign w:val="center"/>
          </w:tcPr>
          <w:p w14:paraId="48DFAC83" w14:textId="1FDD0677" w:rsidR="00457087" w:rsidRPr="00575585" w:rsidRDefault="00457087" w:rsidP="002C36DE">
            <w:pPr>
              <w:spacing w:before="120" w:after="240"/>
              <w:jc w:val="center"/>
              <w:rPr>
                <w:b/>
                <w:bCs/>
                <w:sz w:val="24"/>
                <w:szCs w:val="24"/>
              </w:rPr>
            </w:pPr>
            <w:r w:rsidRPr="00575585">
              <w:rPr>
                <w:b/>
                <w:bCs/>
                <w:sz w:val="24"/>
                <w:szCs w:val="24"/>
              </w:rPr>
              <w:t>3.2wt% Fe/g-C</w:t>
            </w:r>
          </w:p>
        </w:tc>
        <w:tc>
          <w:tcPr>
            <w:tcW w:w="625" w:type="pct"/>
            <w:tcBorders>
              <w:top w:val="single" w:sz="4" w:space="0" w:color="auto"/>
              <w:bottom w:val="single" w:sz="4" w:space="0" w:color="auto"/>
            </w:tcBorders>
            <w:vAlign w:val="center"/>
          </w:tcPr>
          <w:p w14:paraId="47EA0956" w14:textId="2ACC7D94" w:rsidR="00457087" w:rsidRPr="00575585" w:rsidRDefault="00457087" w:rsidP="002C36DE">
            <w:pPr>
              <w:spacing w:before="120" w:after="240"/>
              <w:jc w:val="center"/>
              <w:rPr>
                <w:b/>
                <w:bCs/>
                <w:sz w:val="24"/>
                <w:szCs w:val="24"/>
              </w:rPr>
            </w:pPr>
            <w:r w:rsidRPr="00575585">
              <w:rPr>
                <w:b/>
                <w:bCs/>
                <w:sz w:val="24"/>
                <w:szCs w:val="24"/>
              </w:rPr>
              <w:t>4.8wt% Fe/g-C</w:t>
            </w:r>
          </w:p>
        </w:tc>
        <w:tc>
          <w:tcPr>
            <w:tcW w:w="625" w:type="pct"/>
            <w:tcBorders>
              <w:top w:val="single" w:sz="4" w:space="0" w:color="auto"/>
              <w:bottom w:val="single" w:sz="4" w:space="0" w:color="auto"/>
            </w:tcBorders>
            <w:vAlign w:val="center"/>
          </w:tcPr>
          <w:p w14:paraId="787509B9" w14:textId="0AADD4B6" w:rsidR="00457087" w:rsidRPr="00575585" w:rsidRDefault="00457087" w:rsidP="002C36DE">
            <w:pPr>
              <w:spacing w:before="120" w:after="240"/>
              <w:jc w:val="center"/>
              <w:rPr>
                <w:b/>
                <w:bCs/>
                <w:sz w:val="24"/>
                <w:szCs w:val="24"/>
              </w:rPr>
            </w:pPr>
            <w:r w:rsidRPr="00575585">
              <w:rPr>
                <w:b/>
                <w:bCs/>
                <w:sz w:val="24"/>
                <w:szCs w:val="24"/>
              </w:rPr>
              <w:t>6.4wt% Fe/g-C</w:t>
            </w:r>
          </w:p>
        </w:tc>
        <w:tc>
          <w:tcPr>
            <w:tcW w:w="625" w:type="pct"/>
            <w:tcBorders>
              <w:top w:val="single" w:sz="4" w:space="0" w:color="auto"/>
              <w:bottom w:val="single" w:sz="4" w:space="0" w:color="auto"/>
            </w:tcBorders>
            <w:vAlign w:val="center"/>
          </w:tcPr>
          <w:p w14:paraId="553FAE88" w14:textId="03505081" w:rsidR="00457087" w:rsidRPr="00575585" w:rsidRDefault="00457087" w:rsidP="002C36DE">
            <w:pPr>
              <w:spacing w:before="120" w:after="240"/>
              <w:jc w:val="center"/>
              <w:rPr>
                <w:b/>
                <w:bCs/>
                <w:sz w:val="24"/>
                <w:szCs w:val="24"/>
              </w:rPr>
            </w:pPr>
            <w:r w:rsidRPr="00575585">
              <w:rPr>
                <w:b/>
                <w:bCs/>
                <w:sz w:val="24"/>
                <w:szCs w:val="24"/>
              </w:rPr>
              <w:t>16wt% Fe/g-C</w:t>
            </w:r>
          </w:p>
        </w:tc>
        <w:tc>
          <w:tcPr>
            <w:tcW w:w="625" w:type="pct"/>
            <w:tcBorders>
              <w:top w:val="single" w:sz="4" w:space="0" w:color="auto"/>
              <w:bottom w:val="single" w:sz="4" w:space="0" w:color="auto"/>
            </w:tcBorders>
            <w:vAlign w:val="center"/>
          </w:tcPr>
          <w:p w14:paraId="3D02E41C" w14:textId="148B263C" w:rsidR="00457087" w:rsidRPr="00575585" w:rsidRDefault="00457087" w:rsidP="002C36DE">
            <w:pPr>
              <w:spacing w:before="120" w:after="240"/>
              <w:jc w:val="center"/>
              <w:rPr>
                <w:b/>
                <w:bCs/>
                <w:sz w:val="24"/>
                <w:szCs w:val="24"/>
              </w:rPr>
            </w:pPr>
            <w:r w:rsidRPr="00575585">
              <w:rPr>
                <w:b/>
                <w:bCs/>
                <w:sz w:val="24"/>
                <w:szCs w:val="24"/>
              </w:rPr>
              <w:t>32wt% Fe/g-C</w:t>
            </w:r>
          </w:p>
        </w:tc>
      </w:tr>
      <w:tr w:rsidR="00EB48F8" w:rsidRPr="00575585" w14:paraId="33888B14" w14:textId="77777777" w:rsidTr="00BF1BFB">
        <w:trPr>
          <w:trHeight w:val="1050"/>
        </w:trPr>
        <w:tc>
          <w:tcPr>
            <w:tcW w:w="625" w:type="pct"/>
            <w:tcBorders>
              <w:top w:val="single" w:sz="4" w:space="0" w:color="auto"/>
              <w:right w:val="single" w:sz="4" w:space="0" w:color="auto"/>
            </w:tcBorders>
            <w:vAlign w:val="center"/>
          </w:tcPr>
          <w:p w14:paraId="1DCDA2B2" w14:textId="7A840291" w:rsidR="00457087" w:rsidRPr="00575585" w:rsidRDefault="00457087" w:rsidP="002C36DE">
            <w:pPr>
              <w:spacing w:before="120" w:after="240"/>
              <w:jc w:val="center"/>
              <w:rPr>
                <w:b/>
                <w:bCs/>
                <w:sz w:val="24"/>
                <w:szCs w:val="24"/>
              </w:rPr>
            </w:pPr>
            <w:r w:rsidRPr="00575585">
              <w:rPr>
                <w:b/>
                <w:bCs/>
                <w:i/>
                <w:iCs/>
                <w:sz w:val="24"/>
                <w:szCs w:val="24"/>
              </w:rPr>
              <w:t>S</w:t>
            </w:r>
            <w:r w:rsidRPr="00575585">
              <w:rPr>
                <w:b/>
                <w:bCs/>
                <w:i/>
                <w:iCs/>
                <w:sz w:val="24"/>
                <w:szCs w:val="24"/>
                <w:vertAlign w:val="subscript"/>
              </w:rPr>
              <w:t>BET</w:t>
            </w:r>
            <w:r w:rsidRPr="00575585">
              <w:rPr>
                <w:b/>
                <w:bCs/>
                <w:i/>
                <w:iCs/>
                <w:sz w:val="24"/>
                <w:szCs w:val="24"/>
              </w:rPr>
              <w:t xml:space="preserve"> /</w:t>
            </w:r>
            <w:r w:rsidRPr="00575585">
              <w:rPr>
                <w:b/>
                <w:bCs/>
                <w:sz w:val="24"/>
                <w:szCs w:val="24"/>
              </w:rPr>
              <w:t xml:space="preserve"> m</w:t>
            </w:r>
            <w:r w:rsidRPr="00575585">
              <w:rPr>
                <w:b/>
                <w:bCs/>
                <w:sz w:val="24"/>
                <w:szCs w:val="24"/>
                <w:vertAlign w:val="superscript"/>
              </w:rPr>
              <w:t>2</w:t>
            </w:r>
            <w:r w:rsidRPr="00575585">
              <w:rPr>
                <w:b/>
                <w:bCs/>
                <w:sz w:val="24"/>
                <w:szCs w:val="24"/>
              </w:rPr>
              <w:t>g</w:t>
            </w:r>
            <w:r w:rsidRPr="00575585">
              <w:rPr>
                <w:b/>
                <w:bCs/>
                <w:sz w:val="24"/>
                <w:szCs w:val="24"/>
                <w:vertAlign w:val="superscript"/>
              </w:rPr>
              <w:t>-1</w:t>
            </w:r>
          </w:p>
        </w:tc>
        <w:tc>
          <w:tcPr>
            <w:tcW w:w="625" w:type="pct"/>
            <w:tcBorders>
              <w:top w:val="single" w:sz="4" w:space="0" w:color="auto"/>
              <w:left w:val="single" w:sz="4" w:space="0" w:color="auto"/>
            </w:tcBorders>
            <w:vAlign w:val="center"/>
          </w:tcPr>
          <w:p w14:paraId="74E7447A" w14:textId="08410AC8" w:rsidR="00457087" w:rsidRPr="00575585" w:rsidRDefault="006D2378" w:rsidP="002C36DE">
            <w:pPr>
              <w:spacing w:before="120" w:after="240"/>
              <w:jc w:val="center"/>
              <w:rPr>
                <w:sz w:val="24"/>
                <w:szCs w:val="24"/>
              </w:rPr>
            </w:pPr>
            <w:r w:rsidRPr="00575585">
              <w:rPr>
                <w:sz w:val="24"/>
                <w:szCs w:val="24"/>
              </w:rPr>
              <w:t>56</w:t>
            </w:r>
          </w:p>
        </w:tc>
        <w:tc>
          <w:tcPr>
            <w:tcW w:w="625" w:type="pct"/>
            <w:tcBorders>
              <w:top w:val="single" w:sz="4" w:space="0" w:color="auto"/>
            </w:tcBorders>
            <w:vAlign w:val="center"/>
          </w:tcPr>
          <w:p w14:paraId="673AF6E7" w14:textId="27C84AB6" w:rsidR="00457087" w:rsidRPr="00575585" w:rsidRDefault="00E2344E" w:rsidP="002C36DE">
            <w:pPr>
              <w:spacing w:before="120" w:after="240"/>
              <w:jc w:val="center"/>
              <w:rPr>
                <w:sz w:val="24"/>
                <w:szCs w:val="24"/>
              </w:rPr>
            </w:pPr>
            <w:r w:rsidRPr="00575585">
              <w:rPr>
                <w:sz w:val="24"/>
                <w:szCs w:val="24"/>
              </w:rPr>
              <w:t>16</w:t>
            </w:r>
            <w:r w:rsidR="00746024" w:rsidRPr="00575585">
              <w:rPr>
                <w:sz w:val="24"/>
                <w:szCs w:val="24"/>
              </w:rPr>
              <w:t>9</w:t>
            </w:r>
          </w:p>
        </w:tc>
        <w:tc>
          <w:tcPr>
            <w:tcW w:w="625" w:type="pct"/>
            <w:tcBorders>
              <w:top w:val="single" w:sz="4" w:space="0" w:color="auto"/>
            </w:tcBorders>
            <w:vAlign w:val="center"/>
          </w:tcPr>
          <w:p w14:paraId="5C1EDC0D" w14:textId="34F2F84D" w:rsidR="00457087" w:rsidRPr="00575585" w:rsidRDefault="0096792F" w:rsidP="002C36DE">
            <w:pPr>
              <w:spacing w:before="120" w:after="240"/>
              <w:jc w:val="center"/>
              <w:rPr>
                <w:sz w:val="24"/>
                <w:szCs w:val="24"/>
              </w:rPr>
            </w:pPr>
            <w:r w:rsidRPr="00575585">
              <w:rPr>
                <w:sz w:val="24"/>
                <w:szCs w:val="24"/>
              </w:rPr>
              <w:t>108</w:t>
            </w:r>
          </w:p>
        </w:tc>
        <w:tc>
          <w:tcPr>
            <w:tcW w:w="625" w:type="pct"/>
            <w:tcBorders>
              <w:top w:val="single" w:sz="4" w:space="0" w:color="auto"/>
            </w:tcBorders>
            <w:vAlign w:val="center"/>
          </w:tcPr>
          <w:p w14:paraId="26ECBA49" w14:textId="1DADC1C3" w:rsidR="00457087" w:rsidRPr="00575585" w:rsidRDefault="00F47239" w:rsidP="002C36DE">
            <w:pPr>
              <w:spacing w:before="120" w:after="240"/>
              <w:jc w:val="center"/>
              <w:rPr>
                <w:sz w:val="24"/>
                <w:szCs w:val="24"/>
              </w:rPr>
            </w:pPr>
            <w:r w:rsidRPr="00575585">
              <w:rPr>
                <w:sz w:val="24"/>
                <w:szCs w:val="24"/>
              </w:rPr>
              <w:t>14</w:t>
            </w:r>
            <w:r w:rsidR="009010C0" w:rsidRPr="00575585">
              <w:rPr>
                <w:sz w:val="24"/>
                <w:szCs w:val="24"/>
              </w:rPr>
              <w:t>6</w:t>
            </w:r>
          </w:p>
        </w:tc>
        <w:tc>
          <w:tcPr>
            <w:tcW w:w="625" w:type="pct"/>
            <w:tcBorders>
              <w:top w:val="single" w:sz="4" w:space="0" w:color="auto"/>
            </w:tcBorders>
            <w:vAlign w:val="center"/>
          </w:tcPr>
          <w:p w14:paraId="62B35B02" w14:textId="49291BE2" w:rsidR="00457087" w:rsidRPr="00575585" w:rsidRDefault="00EA5197" w:rsidP="002C36DE">
            <w:pPr>
              <w:spacing w:before="120" w:after="240"/>
              <w:jc w:val="center"/>
              <w:rPr>
                <w:sz w:val="24"/>
                <w:szCs w:val="24"/>
              </w:rPr>
            </w:pPr>
            <w:r w:rsidRPr="00575585">
              <w:rPr>
                <w:sz w:val="24"/>
                <w:szCs w:val="24"/>
              </w:rPr>
              <w:t>15</w:t>
            </w:r>
            <w:r w:rsidR="002F081C" w:rsidRPr="00575585">
              <w:rPr>
                <w:sz w:val="24"/>
                <w:szCs w:val="24"/>
              </w:rPr>
              <w:t>4</w:t>
            </w:r>
          </w:p>
        </w:tc>
        <w:tc>
          <w:tcPr>
            <w:tcW w:w="625" w:type="pct"/>
            <w:tcBorders>
              <w:top w:val="single" w:sz="4" w:space="0" w:color="auto"/>
            </w:tcBorders>
            <w:vAlign w:val="center"/>
          </w:tcPr>
          <w:p w14:paraId="6E8A1E8C" w14:textId="79F93F95" w:rsidR="00457087" w:rsidRPr="00575585" w:rsidRDefault="00085AB8" w:rsidP="002C36DE">
            <w:pPr>
              <w:spacing w:before="120" w:after="240"/>
              <w:jc w:val="center"/>
              <w:rPr>
                <w:sz w:val="24"/>
                <w:szCs w:val="24"/>
              </w:rPr>
            </w:pPr>
            <w:r w:rsidRPr="00575585">
              <w:rPr>
                <w:sz w:val="24"/>
                <w:szCs w:val="24"/>
              </w:rPr>
              <w:t>258</w:t>
            </w:r>
          </w:p>
        </w:tc>
        <w:tc>
          <w:tcPr>
            <w:tcW w:w="625" w:type="pct"/>
            <w:tcBorders>
              <w:top w:val="single" w:sz="4" w:space="0" w:color="auto"/>
            </w:tcBorders>
            <w:vAlign w:val="center"/>
          </w:tcPr>
          <w:p w14:paraId="15B7496D" w14:textId="6CF7CC72" w:rsidR="00457087" w:rsidRPr="00575585" w:rsidRDefault="009F61A9" w:rsidP="002C36DE">
            <w:pPr>
              <w:spacing w:before="120" w:after="240"/>
              <w:jc w:val="center"/>
              <w:rPr>
                <w:sz w:val="24"/>
                <w:szCs w:val="24"/>
              </w:rPr>
            </w:pPr>
            <w:r w:rsidRPr="00575585">
              <w:rPr>
                <w:sz w:val="24"/>
                <w:szCs w:val="24"/>
              </w:rPr>
              <w:t>427</w:t>
            </w:r>
          </w:p>
        </w:tc>
      </w:tr>
      <w:tr w:rsidR="00EB48F8" w:rsidRPr="00575585" w14:paraId="111A4CBF" w14:textId="77777777" w:rsidTr="00BF1BFB">
        <w:trPr>
          <w:trHeight w:val="1050"/>
        </w:trPr>
        <w:tc>
          <w:tcPr>
            <w:tcW w:w="625" w:type="pct"/>
            <w:tcBorders>
              <w:right w:val="single" w:sz="4" w:space="0" w:color="auto"/>
            </w:tcBorders>
            <w:vAlign w:val="center"/>
          </w:tcPr>
          <w:p w14:paraId="184C45C0" w14:textId="53CD7A88" w:rsidR="00457087" w:rsidRPr="00575585" w:rsidRDefault="00457087" w:rsidP="002C36DE">
            <w:pPr>
              <w:spacing w:before="120" w:after="240"/>
              <w:jc w:val="center"/>
              <w:rPr>
                <w:b/>
                <w:bCs/>
                <w:sz w:val="24"/>
                <w:szCs w:val="24"/>
              </w:rPr>
            </w:pPr>
            <w:proofErr w:type="spellStart"/>
            <w:r w:rsidRPr="00575585">
              <w:rPr>
                <w:b/>
                <w:bCs/>
                <w:i/>
                <w:iCs/>
                <w:sz w:val="24"/>
                <w:szCs w:val="24"/>
              </w:rPr>
              <w:t>S</w:t>
            </w:r>
            <w:r w:rsidRPr="00575585">
              <w:rPr>
                <w:b/>
                <w:bCs/>
                <w:i/>
                <w:iCs/>
                <w:sz w:val="24"/>
                <w:szCs w:val="24"/>
                <w:vertAlign w:val="subscript"/>
              </w:rPr>
              <w:t>micro</w:t>
            </w:r>
            <w:proofErr w:type="spellEnd"/>
            <w:r w:rsidRPr="00575585">
              <w:rPr>
                <w:b/>
                <w:bCs/>
                <w:i/>
                <w:iCs/>
                <w:sz w:val="24"/>
                <w:szCs w:val="24"/>
                <w:vertAlign w:val="subscript"/>
              </w:rPr>
              <w:t>, t-plot</w:t>
            </w:r>
            <w:r w:rsidRPr="00575585">
              <w:rPr>
                <w:b/>
                <w:bCs/>
                <w:sz w:val="24"/>
                <w:szCs w:val="24"/>
                <w:vertAlign w:val="subscript"/>
              </w:rPr>
              <w:t xml:space="preserve"> </w:t>
            </w:r>
            <w:r w:rsidRPr="00575585">
              <w:rPr>
                <w:b/>
                <w:bCs/>
                <w:i/>
                <w:iCs/>
                <w:sz w:val="24"/>
                <w:szCs w:val="24"/>
              </w:rPr>
              <w:t>/</w:t>
            </w:r>
            <w:r w:rsidRPr="00575585">
              <w:rPr>
                <w:b/>
                <w:bCs/>
                <w:sz w:val="24"/>
                <w:szCs w:val="24"/>
              </w:rPr>
              <w:t xml:space="preserve"> m</w:t>
            </w:r>
            <w:r w:rsidRPr="00575585">
              <w:rPr>
                <w:b/>
                <w:bCs/>
                <w:sz w:val="24"/>
                <w:szCs w:val="24"/>
                <w:vertAlign w:val="superscript"/>
              </w:rPr>
              <w:t>2</w:t>
            </w:r>
            <w:r w:rsidRPr="00575585">
              <w:rPr>
                <w:b/>
                <w:bCs/>
                <w:sz w:val="24"/>
                <w:szCs w:val="24"/>
              </w:rPr>
              <w:t>g</w:t>
            </w:r>
            <w:r w:rsidRPr="00575585">
              <w:rPr>
                <w:b/>
                <w:bCs/>
                <w:sz w:val="24"/>
                <w:szCs w:val="24"/>
                <w:vertAlign w:val="superscript"/>
              </w:rPr>
              <w:t>-1</w:t>
            </w:r>
          </w:p>
        </w:tc>
        <w:tc>
          <w:tcPr>
            <w:tcW w:w="625" w:type="pct"/>
            <w:tcBorders>
              <w:left w:val="single" w:sz="4" w:space="0" w:color="auto"/>
            </w:tcBorders>
            <w:vAlign w:val="center"/>
          </w:tcPr>
          <w:p w14:paraId="411C952A" w14:textId="0BE09F48" w:rsidR="00457087" w:rsidRPr="00575585" w:rsidRDefault="00F848AE" w:rsidP="002C36DE">
            <w:pPr>
              <w:spacing w:before="120" w:after="240"/>
              <w:jc w:val="center"/>
              <w:rPr>
                <w:sz w:val="24"/>
                <w:szCs w:val="24"/>
              </w:rPr>
            </w:pPr>
            <w:r w:rsidRPr="00575585">
              <w:rPr>
                <w:sz w:val="24"/>
                <w:szCs w:val="24"/>
              </w:rPr>
              <w:t>40</w:t>
            </w:r>
          </w:p>
        </w:tc>
        <w:tc>
          <w:tcPr>
            <w:tcW w:w="625" w:type="pct"/>
            <w:vAlign w:val="center"/>
          </w:tcPr>
          <w:p w14:paraId="009351DD" w14:textId="49E6FB83" w:rsidR="00457087" w:rsidRPr="00575585" w:rsidRDefault="004B4B07" w:rsidP="002C36DE">
            <w:pPr>
              <w:spacing w:before="120" w:after="240"/>
              <w:jc w:val="center"/>
              <w:rPr>
                <w:sz w:val="24"/>
                <w:szCs w:val="24"/>
              </w:rPr>
            </w:pPr>
            <w:r w:rsidRPr="00575585">
              <w:rPr>
                <w:sz w:val="24"/>
                <w:szCs w:val="24"/>
              </w:rPr>
              <w:t>89</w:t>
            </w:r>
          </w:p>
        </w:tc>
        <w:tc>
          <w:tcPr>
            <w:tcW w:w="625" w:type="pct"/>
            <w:vAlign w:val="center"/>
          </w:tcPr>
          <w:p w14:paraId="2EB84A73" w14:textId="15F9394E" w:rsidR="00457087" w:rsidRPr="00575585" w:rsidRDefault="003A78C0" w:rsidP="002C36DE">
            <w:pPr>
              <w:spacing w:before="120" w:after="240"/>
              <w:jc w:val="center"/>
              <w:rPr>
                <w:sz w:val="24"/>
                <w:szCs w:val="24"/>
              </w:rPr>
            </w:pPr>
            <w:r w:rsidRPr="00575585">
              <w:rPr>
                <w:sz w:val="24"/>
                <w:szCs w:val="24"/>
              </w:rPr>
              <w:t>8</w:t>
            </w:r>
            <w:r w:rsidR="009217EF" w:rsidRPr="00575585">
              <w:rPr>
                <w:sz w:val="24"/>
                <w:szCs w:val="24"/>
              </w:rPr>
              <w:t>7</w:t>
            </w:r>
          </w:p>
        </w:tc>
        <w:tc>
          <w:tcPr>
            <w:tcW w:w="625" w:type="pct"/>
            <w:vAlign w:val="center"/>
          </w:tcPr>
          <w:p w14:paraId="6F0CFC56" w14:textId="4476A087" w:rsidR="00457087" w:rsidRPr="00575585" w:rsidRDefault="000501ED" w:rsidP="002C36DE">
            <w:pPr>
              <w:spacing w:before="120" w:after="240"/>
              <w:jc w:val="center"/>
              <w:rPr>
                <w:sz w:val="24"/>
                <w:szCs w:val="24"/>
              </w:rPr>
            </w:pPr>
            <w:r w:rsidRPr="00575585">
              <w:rPr>
                <w:sz w:val="24"/>
                <w:szCs w:val="24"/>
              </w:rPr>
              <w:t>128</w:t>
            </w:r>
          </w:p>
        </w:tc>
        <w:tc>
          <w:tcPr>
            <w:tcW w:w="625" w:type="pct"/>
            <w:vAlign w:val="center"/>
          </w:tcPr>
          <w:p w14:paraId="60395D6C" w14:textId="2B816BE0" w:rsidR="00457087" w:rsidRPr="00575585" w:rsidRDefault="002F081C" w:rsidP="002C36DE">
            <w:pPr>
              <w:spacing w:before="120" w:after="240"/>
              <w:jc w:val="center"/>
              <w:rPr>
                <w:sz w:val="24"/>
                <w:szCs w:val="24"/>
              </w:rPr>
            </w:pPr>
            <w:r w:rsidRPr="00575585">
              <w:rPr>
                <w:sz w:val="24"/>
                <w:szCs w:val="24"/>
              </w:rPr>
              <w:t>137</w:t>
            </w:r>
          </w:p>
        </w:tc>
        <w:tc>
          <w:tcPr>
            <w:tcW w:w="625" w:type="pct"/>
            <w:vAlign w:val="center"/>
          </w:tcPr>
          <w:p w14:paraId="0B80F27A" w14:textId="2CC8F708" w:rsidR="00457087" w:rsidRPr="00575585" w:rsidRDefault="00AF5318" w:rsidP="002C36DE">
            <w:pPr>
              <w:spacing w:before="120" w:after="240"/>
              <w:jc w:val="center"/>
              <w:rPr>
                <w:sz w:val="24"/>
                <w:szCs w:val="24"/>
              </w:rPr>
            </w:pPr>
            <w:r>
              <w:rPr>
                <w:sz w:val="24"/>
                <w:szCs w:val="24"/>
              </w:rPr>
              <w:t>198</w:t>
            </w:r>
          </w:p>
        </w:tc>
        <w:tc>
          <w:tcPr>
            <w:tcW w:w="625" w:type="pct"/>
            <w:vAlign w:val="center"/>
          </w:tcPr>
          <w:p w14:paraId="13C1E928" w14:textId="0B1D5384" w:rsidR="00457087" w:rsidRPr="00575585" w:rsidRDefault="005266C3" w:rsidP="002C36DE">
            <w:pPr>
              <w:spacing w:before="120" w:after="240"/>
              <w:jc w:val="center"/>
              <w:rPr>
                <w:sz w:val="24"/>
                <w:szCs w:val="24"/>
              </w:rPr>
            </w:pPr>
            <w:r w:rsidRPr="00575585">
              <w:rPr>
                <w:sz w:val="24"/>
                <w:szCs w:val="24"/>
              </w:rPr>
              <w:t>223</w:t>
            </w:r>
          </w:p>
        </w:tc>
      </w:tr>
      <w:tr w:rsidR="00EB48F8" w:rsidRPr="00575585" w14:paraId="5D003261" w14:textId="77777777" w:rsidTr="00BF1BFB">
        <w:trPr>
          <w:trHeight w:val="1050"/>
        </w:trPr>
        <w:tc>
          <w:tcPr>
            <w:tcW w:w="625" w:type="pct"/>
            <w:tcBorders>
              <w:right w:val="single" w:sz="4" w:space="0" w:color="auto"/>
            </w:tcBorders>
            <w:vAlign w:val="center"/>
          </w:tcPr>
          <w:p w14:paraId="38FEEB1E" w14:textId="55BB6BB9" w:rsidR="00457087" w:rsidRPr="00575585" w:rsidRDefault="00457087" w:rsidP="002C36DE">
            <w:pPr>
              <w:spacing w:before="120" w:after="240"/>
              <w:jc w:val="center"/>
              <w:rPr>
                <w:b/>
                <w:bCs/>
                <w:sz w:val="24"/>
                <w:szCs w:val="24"/>
              </w:rPr>
            </w:pPr>
            <w:proofErr w:type="spellStart"/>
            <w:r w:rsidRPr="00575585">
              <w:rPr>
                <w:b/>
                <w:bCs/>
                <w:i/>
                <w:iCs/>
                <w:sz w:val="24"/>
                <w:szCs w:val="24"/>
              </w:rPr>
              <w:t>S</w:t>
            </w:r>
            <w:r w:rsidRPr="00575585">
              <w:rPr>
                <w:b/>
                <w:bCs/>
                <w:i/>
                <w:iCs/>
                <w:sz w:val="24"/>
                <w:szCs w:val="24"/>
                <w:vertAlign w:val="subscript"/>
              </w:rPr>
              <w:t>external</w:t>
            </w:r>
            <w:proofErr w:type="spellEnd"/>
            <w:r w:rsidRPr="00575585">
              <w:rPr>
                <w:b/>
                <w:bCs/>
                <w:i/>
                <w:iCs/>
                <w:sz w:val="24"/>
                <w:szCs w:val="24"/>
                <w:vertAlign w:val="subscript"/>
              </w:rPr>
              <w:t>, t-plot</w:t>
            </w:r>
            <w:r w:rsidRPr="00575585">
              <w:rPr>
                <w:b/>
                <w:bCs/>
                <w:sz w:val="24"/>
                <w:szCs w:val="24"/>
                <w:vertAlign w:val="subscript"/>
              </w:rPr>
              <w:t xml:space="preserve"> </w:t>
            </w:r>
            <w:r w:rsidRPr="00575585">
              <w:rPr>
                <w:b/>
                <w:bCs/>
                <w:i/>
                <w:iCs/>
                <w:sz w:val="24"/>
                <w:szCs w:val="24"/>
              </w:rPr>
              <w:t>/</w:t>
            </w:r>
            <w:r w:rsidRPr="00575585">
              <w:rPr>
                <w:b/>
                <w:bCs/>
                <w:sz w:val="24"/>
                <w:szCs w:val="24"/>
              </w:rPr>
              <w:t xml:space="preserve"> m</w:t>
            </w:r>
            <w:r w:rsidRPr="00575585">
              <w:rPr>
                <w:b/>
                <w:bCs/>
                <w:sz w:val="24"/>
                <w:szCs w:val="24"/>
                <w:vertAlign w:val="superscript"/>
              </w:rPr>
              <w:t>2</w:t>
            </w:r>
            <w:r w:rsidRPr="00575585">
              <w:rPr>
                <w:b/>
                <w:bCs/>
                <w:sz w:val="24"/>
                <w:szCs w:val="24"/>
              </w:rPr>
              <w:t>g</w:t>
            </w:r>
            <w:r w:rsidRPr="00575585">
              <w:rPr>
                <w:b/>
                <w:bCs/>
                <w:sz w:val="24"/>
                <w:szCs w:val="24"/>
                <w:vertAlign w:val="superscript"/>
              </w:rPr>
              <w:t>-1</w:t>
            </w:r>
          </w:p>
        </w:tc>
        <w:tc>
          <w:tcPr>
            <w:tcW w:w="625" w:type="pct"/>
            <w:tcBorders>
              <w:left w:val="single" w:sz="4" w:space="0" w:color="auto"/>
            </w:tcBorders>
            <w:vAlign w:val="center"/>
          </w:tcPr>
          <w:p w14:paraId="268EAC6D" w14:textId="39EA04C9" w:rsidR="00457087" w:rsidRPr="00575585" w:rsidRDefault="00F848AE" w:rsidP="002C36DE">
            <w:pPr>
              <w:spacing w:before="120" w:after="240"/>
              <w:jc w:val="center"/>
              <w:rPr>
                <w:sz w:val="24"/>
                <w:szCs w:val="24"/>
              </w:rPr>
            </w:pPr>
            <w:r w:rsidRPr="00575585">
              <w:rPr>
                <w:sz w:val="24"/>
                <w:szCs w:val="24"/>
              </w:rPr>
              <w:t>16</w:t>
            </w:r>
          </w:p>
        </w:tc>
        <w:tc>
          <w:tcPr>
            <w:tcW w:w="625" w:type="pct"/>
            <w:vAlign w:val="center"/>
          </w:tcPr>
          <w:p w14:paraId="4A7992DC" w14:textId="3E83BBF3" w:rsidR="00457087" w:rsidRPr="00575585" w:rsidRDefault="00C62996" w:rsidP="002C36DE">
            <w:pPr>
              <w:spacing w:before="120" w:after="240"/>
              <w:jc w:val="center"/>
              <w:rPr>
                <w:sz w:val="24"/>
                <w:szCs w:val="24"/>
              </w:rPr>
            </w:pPr>
            <w:r w:rsidRPr="00575585">
              <w:rPr>
                <w:sz w:val="24"/>
                <w:szCs w:val="24"/>
              </w:rPr>
              <w:t>80</w:t>
            </w:r>
          </w:p>
        </w:tc>
        <w:tc>
          <w:tcPr>
            <w:tcW w:w="625" w:type="pct"/>
            <w:vAlign w:val="center"/>
          </w:tcPr>
          <w:p w14:paraId="3503E3C7" w14:textId="0A110CD3" w:rsidR="00457087" w:rsidRPr="00575585" w:rsidRDefault="009217EF" w:rsidP="002C36DE">
            <w:pPr>
              <w:spacing w:before="120" w:after="240"/>
              <w:jc w:val="center"/>
              <w:rPr>
                <w:sz w:val="24"/>
                <w:szCs w:val="24"/>
              </w:rPr>
            </w:pPr>
            <w:r w:rsidRPr="00575585">
              <w:rPr>
                <w:sz w:val="24"/>
                <w:szCs w:val="24"/>
              </w:rPr>
              <w:t>99</w:t>
            </w:r>
          </w:p>
        </w:tc>
        <w:tc>
          <w:tcPr>
            <w:tcW w:w="625" w:type="pct"/>
            <w:vAlign w:val="center"/>
          </w:tcPr>
          <w:p w14:paraId="71462BAC" w14:textId="3A00095A" w:rsidR="00457087" w:rsidRPr="00575585" w:rsidRDefault="007F7CB1" w:rsidP="002C36DE">
            <w:pPr>
              <w:spacing w:before="120" w:after="240"/>
              <w:jc w:val="center"/>
              <w:rPr>
                <w:sz w:val="24"/>
                <w:szCs w:val="24"/>
              </w:rPr>
            </w:pPr>
            <w:r w:rsidRPr="00575585">
              <w:rPr>
                <w:sz w:val="24"/>
                <w:szCs w:val="24"/>
              </w:rPr>
              <w:t>13</w:t>
            </w:r>
          </w:p>
        </w:tc>
        <w:tc>
          <w:tcPr>
            <w:tcW w:w="625" w:type="pct"/>
            <w:vAlign w:val="center"/>
          </w:tcPr>
          <w:p w14:paraId="2C065248" w14:textId="636DEB54" w:rsidR="00457087" w:rsidRPr="00575585" w:rsidRDefault="002F081C" w:rsidP="002C36DE">
            <w:pPr>
              <w:spacing w:before="120" w:after="240"/>
              <w:jc w:val="center"/>
              <w:rPr>
                <w:sz w:val="24"/>
                <w:szCs w:val="24"/>
              </w:rPr>
            </w:pPr>
            <w:r w:rsidRPr="00575585">
              <w:rPr>
                <w:sz w:val="24"/>
                <w:szCs w:val="24"/>
              </w:rPr>
              <w:t>16</w:t>
            </w:r>
          </w:p>
        </w:tc>
        <w:tc>
          <w:tcPr>
            <w:tcW w:w="625" w:type="pct"/>
            <w:vAlign w:val="center"/>
          </w:tcPr>
          <w:p w14:paraId="7368954D" w14:textId="325DB45F" w:rsidR="00457087" w:rsidRPr="00575585" w:rsidRDefault="009E2586" w:rsidP="002C36DE">
            <w:pPr>
              <w:spacing w:before="120" w:after="240"/>
              <w:jc w:val="center"/>
              <w:rPr>
                <w:sz w:val="24"/>
                <w:szCs w:val="24"/>
              </w:rPr>
            </w:pPr>
            <w:r>
              <w:rPr>
                <w:sz w:val="24"/>
                <w:szCs w:val="24"/>
              </w:rPr>
              <w:t>76</w:t>
            </w:r>
          </w:p>
        </w:tc>
        <w:tc>
          <w:tcPr>
            <w:tcW w:w="625" w:type="pct"/>
            <w:vAlign w:val="center"/>
          </w:tcPr>
          <w:p w14:paraId="098F641C" w14:textId="6975D208" w:rsidR="00457087" w:rsidRPr="00575585" w:rsidRDefault="00665955" w:rsidP="002C36DE">
            <w:pPr>
              <w:spacing w:before="120" w:after="240"/>
              <w:jc w:val="center"/>
              <w:rPr>
                <w:sz w:val="24"/>
                <w:szCs w:val="24"/>
              </w:rPr>
            </w:pPr>
            <w:r w:rsidRPr="00575585">
              <w:rPr>
                <w:sz w:val="24"/>
                <w:szCs w:val="24"/>
              </w:rPr>
              <w:t>199</w:t>
            </w:r>
          </w:p>
        </w:tc>
      </w:tr>
      <w:tr w:rsidR="00EB48F8" w:rsidRPr="00575585" w14:paraId="0BF6DACE" w14:textId="77777777" w:rsidTr="00BF1BFB">
        <w:trPr>
          <w:trHeight w:val="1050"/>
        </w:trPr>
        <w:tc>
          <w:tcPr>
            <w:tcW w:w="625" w:type="pct"/>
            <w:tcBorders>
              <w:right w:val="single" w:sz="4" w:space="0" w:color="auto"/>
            </w:tcBorders>
            <w:vAlign w:val="center"/>
          </w:tcPr>
          <w:p w14:paraId="6B999385" w14:textId="7CF0D696" w:rsidR="00457087" w:rsidRPr="00575585" w:rsidRDefault="00457087" w:rsidP="002C36DE">
            <w:pPr>
              <w:spacing w:before="120" w:after="240"/>
              <w:jc w:val="center"/>
              <w:rPr>
                <w:b/>
                <w:bCs/>
                <w:sz w:val="24"/>
                <w:szCs w:val="24"/>
              </w:rPr>
            </w:pPr>
            <w:proofErr w:type="spellStart"/>
            <w:r w:rsidRPr="00575585">
              <w:rPr>
                <w:b/>
                <w:bCs/>
                <w:i/>
                <w:iCs/>
                <w:sz w:val="24"/>
                <w:szCs w:val="24"/>
              </w:rPr>
              <w:t>V</w:t>
            </w:r>
            <w:r w:rsidRPr="00575585">
              <w:rPr>
                <w:b/>
                <w:bCs/>
                <w:i/>
                <w:iCs/>
                <w:sz w:val="24"/>
                <w:szCs w:val="24"/>
                <w:vertAlign w:val="subscript"/>
              </w:rPr>
              <w:t>p</w:t>
            </w:r>
            <w:proofErr w:type="spellEnd"/>
            <w:r w:rsidRPr="00575585">
              <w:rPr>
                <w:b/>
                <w:bCs/>
                <w:i/>
                <w:iCs/>
                <w:sz w:val="24"/>
                <w:szCs w:val="24"/>
                <w:vertAlign w:val="subscript"/>
              </w:rPr>
              <w:t>, total</w:t>
            </w:r>
            <w:r w:rsidRPr="00575585">
              <w:rPr>
                <w:b/>
                <w:bCs/>
                <w:sz w:val="24"/>
                <w:szCs w:val="24"/>
                <w:vertAlign w:val="subscript"/>
              </w:rPr>
              <w:t xml:space="preserve"> </w:t>
            </w:r>
            <w:r w:rsidRPr="00575585">
              <w:rPr>
                <w:b/>
                <w:bCs/>
                <w:i/>
                <w:iCs/>
                <w:sz w:val="24"/>
                <w:szCs w:val="24"/>
              </w:rPr>
              <w:t>/</w:t>
            </w:r>
            <w:r w:rsidRPr="00575585">
              <w:rPr>
                <w:b/>
                <w:bCs/>
                <w:sz w:val="24"/>
                <w:szCs w:val="24"/>
              </w:rPr>
              <w:t xml:space="preserve"> cm</w:t>
            </w:r>
            <w:r w:rsidRPr="00575585">
              <w:rPr>
                <w:b/>
                <w:bCs/>
                <w:sz w:val="24"/>
                <w:szCs w:val="24"/>
                <w:vertAlign w:val="superscript"/>
              </w:rPr>
              <w:t>3</w:t>
            </w:r>
            <w:r w:rsidRPr="00575585">
              <w:rPr>
                <w:b/>
                <w:bCs/>
                <w:sz w:val="24"/>
                <w:szCs w:val="24"/>
              </w:rPr>
              <w:t>g</w:t>
            </w:r>
            <w:r w:rsidRPr="00575585">
              <w:rPr>
                <w:b/>
                <w:bCs/>
                <w:sz w:val="24"/>
                <w:szCs w:val="24"/>
                <w:vertAlign w:val="superscript"/>
              </w:rPr>
              <w:t>-1</w:t>
            </w:r>
          </w:p>
        </w:tc>
        <w:tc>
          <w:tcPr>
            <w:tcW w:w="625" w:type="pct"/>
            <w:tcBorders>
              <w:left w:val="single" w:sz="4" w:space="0" w:color="auto"/>
            </w:tcBorders>
            <w:vAlign w:val="center"/>
          </w:tcPr>
          <w:p w14:paraId="7DBD3ED0" w14:textId="0B88B18F" w:rsidR="00457087" w:rsidRPr="00575585" w:rsidRDefault="00501D98" w:rsidP="002C36DE">
            <w:pPr>
              <w:spacing w:before="120" w:after="240"/>
              <w:jc w:val="center"/>
              <w:rPr>
                <w:sz w:val="24"/>
                <w:szCs w:val="24"/>
              </w:rPr>
            </w:pPr>
            <w:r w:rsidRPr="00575585">
              <w:rPr>
                <w:sz w:val="24"/>
                <w:szCs w:val="24"/>
              </w:rPr>
              <w:t>0.0</w:t>
            </w:r>
            <w:r w:rsidR="004F0221" w:rsidRPr="00575585">
              <w:rPr>
                <w:sz w:val="24"/>
                <w:szCs w:val="24"/>
              </w:rPr>
              <w:t>33</w:t>
            </w:r>
          </w:p>
        </w:tc>
        <w:tc>
          <w:tcPr>
            <w:tcW w:w="625" w:type="pct"/>
            <w:vAlign w:val="center"/>
          </w:tcPr>
          <w:p w14:paraId="601FA82C" w14:textId="5ECE20FB" w:rsidR="00457087" w:rsidRPr="00575585" w:rsidRDefault="00381108" w:rsidP="002C36DE">
            <w:pPr>
              <w:spacing w:before="120" w:after="240"/>
              <w:jc w:val="center"/>
              <w:rPr>
                <w:sz w:val="24"/>
                <w:szCs w:val="24"/>
              </w:rPr>
            </w:pPr>
            <w:r w:rsidRPr="00575585">
              <w:rPr>
                <w:sz w:val="24"/>
                <w:szCs w:val="24"/>
              </w:rPr>
              <w:t>0.122</w:t>
            </w:r>
          </w:p>
        </w:tc>
        <w:tc>
          <w:tcPr>
            <w:tcW w:w="625" w:type="pct"/>
            <w:vAlign w:val="center"/>
          </w:tcPr>
          <w:p w14:paraId="39838E81" w14:textId="184BE4F3" w:rsidR="00457087" w:rsidRPr="00575585" w:rsidRDefault="005C1F1C" w:rsidP="002C36DE">
            <w:pPr>
              <w:spacing w:before="120" w:after="240"/>
              <w:jc w:val="center"/>
              <w:rPr>
                <w:sz w:val="24"/>
                <w:szCs w:val="24"/>
              </w:rPr>
            </w:pPr>
            <w:r w:rsidRPr="00575585">
              <w:rPr>
                <w:sz w:val="24"/>
                <w:szCs w:val="24"/>
              </w:rPr>
              <w:t>0.104</w:t>
            </w:r>
          </w:p>
        </w:tc>
        <w:tc>
          <w:tcPr>
            <w:tcW w:w="625" w:type="pct"/>
            <w:vAlign w:val="center"/>
          </w:tcPr>
          <w:p w14:paraId="06FEC1A2" w14:textId="7330761A" w:rsidR="00457087" w:rsidRPr="00575585" w:rsidRDefault="003F659A" w:rsidP="002C36DE">
            <w:pPr>
              <w:spacing w:before="120" w:after="240"/>
              <w:jc w:val="center"/>
              <w:rPr>
                <w:sz w:val="24"/>
                <w:szCs w:val="24"/>
              </w:rPr>
            </w:pPr>
            <w:r w:rsidRPr="00575585">
              <w:rPr>
                <w:sz w:val="24"/>
                <w:szCs w:val="24"/>
              </w:rPr>
              <w:t>0.007</w:t>
            </w:r>
          </w:p>
        </w:tc>
        <w:tc>
          <w:tcPr>
            <w:tcW w:w="625" w:type="pct"/>
            <w:vAlign w:val="center"/>
          </w:tcPr>
          <w:p w14:paraId="7657245D" w14:textId="5F5E8852" w:rsidR="00457087" w:rsidRPr="00575585" w:rsidRDefault="0062310D" w:rsidP="002C36DE">
            <w:pPr>
              <w:spacing w:before="120" w:after="240"/>
              <w:jc w:val="center"/>
              <w:rPr>
                <w:sz w:val="24"/>
                <w:szCs w:val="24"/>
              </w:rPr>
            </w:pPr>
            <w:r w:rsidRPr="00575585">
              <w:rPr>
                <w:sz w:val="24"/>
                <w:szCs w:val="24"/>
              </w:rPr>
              <w:t>0.0</w:t>
            </w:r>
            <w:r w:rsidR="006F504D" w:rsidRPr="00575585">
              <w:rPr>
                <w:sz w:val="24"/>
                <w:szCs w:val="24"/>
              </w:rPr>
              <w:t>78</w:t>
            </w:r>
          </w:p>
        </w:tc>
        <w:tc>
          <w:tcPr>
            <w:tcW w:w="625" w:type="pct"/>
            <w:vAlign w:val="center"/>
          </w:tcPr>
          <w:p w14:paraId="4915DC69" w14:textId="3296C5F2" w:rsidR="00457087" w:rsidRPr="00575585" w:rsidRDefault="00EF431E" w:rsidP="002C36DE">
            <w:pPr>
              <w:spacing w:before="120" w:after="240"/>
              <w:jc w:val="center"/>
              <w:rPr>
                <w:sz w:val="24"/>
                <w:szCs w:val="24"/>
              </w:rPr>
            </w:pPr>
            <w:r w:rsidRPr="00575585">
              <w:rPr>
                <w:sz w:val="24"/>
                <w:szCs w:val="24"/>
              </w:rPr>
              <w:t>0.314</w:t>
            </w:r>
          </w:p>
        </w:tc>
        <w:tc>
          <w:tcPr>
            <w:tcW w:w="625" w:type="pct"/>
            <w:vAlign w:val="center"/>
          </w:tcPr>
          <w:p w14:paraId="081AECB0" w14:textId="45995228" w:rsidR="00457087" w:rsidRPr="00575585" w:rsidRDefault="001E406C" w:rsidP="002C36DE">
            <w:pPr>
              <w:spacing w:before="120" w:after="240"/>
              <w:jc w:val="center"/>
              <w:rPr>
                <w:sz w:val="24"/>
                <w:szCs w:val="24"/>
              </w:rPr>
            </w:pPr>
            <w:r w:rsidRPr="00575585">
              <w:rPr>
                <w:sz w:val="24"/>
                <w:szCs w:val="24"/>
              </w:rPr>
              <w:t>0.293</w:t>
            </w:r>
          </w:p>
        </w:tc>
      </w:tr>
      <w:tr w:rsidR="00EB48F8" w:rsidRPr="00575585" w14:paraId="1C47175C" w14:textId="77777777" w:rsidTr="00BF1BFB">
        <w:trPr>
          <w:trHeight w:val="1050"/>
        </w:trPr>
        <w:tc>
          <w:tcPr>
            <w:tcW w:w="625" w:type="pct"/>
            <w:tcBorders>
              <w:bottom w:val="single" w:sz="4" w:space="0" w:color="auto"/>
              <w:right w:val="single" w:sz="4" w:space="0" w:color="auto"/>
            </w:tcBorders>
            <w:vAlign w:val="center"/>
          </w:tcPr>
          <w:p w14:paraId="1834D386" w14:textId="2AB10C19" w:rsidR="00457087" w:rsidRPr="00575585" w:rsidRDefault="00457087" w:rsidP="002C36DE">
            <w:pPr>
              <w:spacing w:before="120" w:after="240"/>
              <w:jc w:val="center"/>
              <w:rPr>
                <w:b/>
                <w:bCs/>
                <w:sz w:val="24"/>
                <w:szCs w:val="24"/>
              </w:rPr>
            </w:pPr>
            <w:proofErr w:type="spellStart"/>
            <w:r w:rsidRPr="00575585">
              <w:rPr>
                <w:b/>
                <w:bCs/>
                <w:i/>
                <w:iCs/>
                <w:sz w:val="24"/>
                <w:szCs w:val="24"/>
              </w:rPr>
              <w:t>V</w:t>
            </w:r>
            <w:r w:rsidRPr="00575585">
              <w:rPr>
                <w:b/>
                <w:bCs/>
                <w:i/>
                <w:iCs/>
                <w:sz w:val="24"/>
                <w:szCs w:val="24"/>
                <w:vertAlign w:val="subscript"/>
              </w:rPr>
              <w:t>p</w:t>
            </w:r>
            <w:proofErr w:type="spellEnd"/>
            <w:r w:rsidRPr="00575585">
              <w:rPr>
                <w:b/>
                <w:bCs/>
                <w:i/>
                <w:iCs/>
                <w:sz w:val="24"/>
                <w:szCs w:val="24"/>
                <w:vertAlign w:val="subscript"/>
              </w:rPr>
              <w:t>, micro</w:t>
            </w:r>
            <w:r w:rsidRPr="00575585">
              <w:rPr>
                <w:b/>
                <w:bCs/>
                <w:sz w:val="24"/>
                <w:szCs w:val="24"/>
                <w:vertAlign w:val="subscript"/>
              </w:rPr>
              <w:t xml:space="preserve"> </w:t>
            </w:r>
            <w:r w:rsidRPr="00575585">
              <w:rPr>
                <w:b/>
                <w:bCs/>
                <w:i/>
                <w:iCs/>
                <w:sz w:val="24"/>
                <w:szCs w:val="24"/>
              </w:rPr>
              <w:t xml:space="preserve">/ </w:t>
            </w:r>
            <w:r w:rsidRPr="00575585">
              <w:rPr>
                <w:b/>
                <w:bCs/>
                <w:sz w:val="24"/>
                <w:szCs w:val="24"/>
              </w:rPr>
              <w:t>cm</w:t>
            </w:r>
            <w:r w:rsidRPr="00575585">
              <w:rPr>
                <w:b/>
                <w:bCs/>
                <w:sz w:val="24"/>
                <w:szCs w:val="24"/>
                <w:vertAlign w:val="superscript"/>
              </w:rPr>
              <w:t>3</w:t>
            </w:r>
            <w:r w:rsidRPr="00575585">
              <w:rPr>
                <w:b/>
                <w:bCs/>
                <w:sz w:val="24"/>
                <w:szCs w:val="24"/>
              </w:rPr>
              <w:t>g</w:t>
            </w:r>
            <w:r w:rsidRPr="00575585">
              <w:rPr>
                <w:b/>
                <w:bCs/>
                <w:sz w:val="24"/>
                <w:szCs w:val="24"/>
                <w:vertAlign w:val="superscript"/>
              </w:rPr>
              <w:t>-1</w:t>
            </w:r>
          </w:p>
        </w:tc>
        <w:tc>
          <w:tcPr>
            <w:tcW w:w="625" w:type="pct"/>
            <w:tcBorders>
              <w:left w:val="single" w:sz="4" w:space="0" w:color="auto"/>
            </w:tcBorders>
            <w:vAlign w:val="center"/>
          </w:tcPr>
          <w:p w14:paraId="3DA3887B" w14:textId="19EA4E0F" w:rsidR="00457087" w:rsidRPr="00575585" w:rsidRDefault="00256917" w:rsidP="002C36DE">
            <w:pPr>
              <w:spacing w:before="120" w:after="240"/>
              <w:jc w:val="center"/>
              <w:rPr>
                <w:sz w:val="24"/>
                <w:szCs w:val="24"/>
              </w:rPr>
            </w:pPr>
            <w:r w:rsidRPr="00575585">
              <w:rPr>
                <w:sz w:val="24"/>
                <w:szCs w:val="24"/>
              </w:rPr>
              <w:t>0.016</w:t>
            </w:r>
          </w:p>
        </w:tc>
        <w:tc>
          <w:tcPr>
            <w:tcW w:w="625" w:type="pct"/>
            <w:vAlign w:val="center"/>
          </w:tcPr>
          <w:p w14:paraId="45B7B77E" w14:textId="3F2A3393" w:rsidR="00457087" w:rsidRPr="00575585" w:rsidRDefault="001E74FB" w:rsidP="002C36DE">
            <w:pPr>
              <w:spacing w:before="120" w:after="240"/>
              <w:jc w:val="center"/>
              <w:rPr>
                <w:sz w:val="24"/>
                <w:szCs w:val="24"/>
              </w:rPr>
            </w:pPr>
            <w:r w:rsidRPr="00575585">
              <w:rPr>
                <w:sz w:val="24"/>
                <w:szCs w:val="24"/>
              </w:rPr>
              <w:t>0.044</w:t>
            </w:r>
          </w:p>
        </w:tc>
        <w:tc>
          <w:tcPr>
            <w:tcW w:w="625" w:type="pct"/>
            <w:vAlign w:val="center"/>
          </w:tcPr>
          <w:p w14:paraId="34072A53" w14:textId="7C21FD97" w:rsidR="00457087" w:rsidRPr="00575585" w:rsidRDefault="004C20D8" w:rsidP="002C36DE">
            <w:pPr>
              <w:spacing w:before="120" w:after="240"/>
              <w:jc w:val="center"/>
              <w:rPr>
                <w:sz w:val="24"/>
                <w:szCs w:val="24"/>
              </w:rPr>
            </w:pPr>
            <w:r w:rsidRPr="00575585">
              <w:rPr>
                <w:sz w:val="24"/>
                <w:szCs w:val="24"/>
              </w:rPr>
              <w:t>0.0</w:t>
            </w:r>
            <w:r w:rsidR="009E2586">
              <w:rPr>
                <w:sz w:val="24"/>
                <w:szCs w:val="24"/>
              </w:rPr>
              <w:t>4</w:t>
            </w:r>
            <w:r w:rsidR="00A67E29" w:rsidRPr="00575585">
              <w:rPr>
                <w:sz w:val="24"/>
                <w:szCs w:val="24"/>
              </w:rPr>
              <w:t>6</w:t>
            </w:r>
          </w:p>
        </w:tc>
        <w:tc>
          <w:tcPr>
            <w:tcW w:w="625" w:type="pct"/>
            <w:vAlign w:val="center"/>
          </w:tcPr>
          <w:p w14:paraId="11EF8BEB" w14:textId="1177E83D" w:rsidR="00457087" w:rsidRPr="00575585" w:rsidRDefault="007F7CB1" w:rsidP="002C36DE">
            <w:pPr>
              <w:spacing w:before="120" w:after="240"/>
              <w:jc w:val="center"/>
              <w:rPr>
                <w:sz w:val="24"/>
                <w:szCs w:val="24"/>
              </w:rPr>
            </w:pPr>
            <w:r w:rsidRPr="00575585">
              <w:rPr>
                <w:sz w:val="24"/>
                <w:szCs w:val="24"/>
              </w:rPr>
              <w:t>0.05</w:t>
            </w:r>
            <w:r w:rsidR="0029785B">
              <w:rPr>
                <w:sz w:val="24"/>
                <w:szCs w:val="24"/>
              </w:rPr>
              <w:t>0</w:t>
            </w:r>
          </w:p>
        </w:tc>
        <w:tc>
          <w:tcPr>
            <w:tcW w:w="625" w:type="pct"/>
            <w:vAlign w:val="center"/>
          </w:tcPr>
          <w:p w14:paraId="2DD78113" w14:textId="39690AAF" w:rsidR="00457087" w:rsidRPr="00575585" w:rsidRDefault="002F081C" w:rsidP="002C36DE">
            <w:pPr>
              <w:spacing w:before="120" w:after="240"/>
              <w:jc w:val="center"/>
              <w:rPr>
                <w:sz w:val="24"/>
                <w:szCs w:val="24"/>
              </w:rPr>
            </w:pPr>
            <w:r w:rsidRPr="00575585">
              <w:rPr>
                <w:sz w:val="24"/>
                <w:szCs w:val="24"/>
              </w:rPr>
              <w:t>0.0</w:t>
            </w:r>
            <w:r w:rsidR="00A61F4C" w:rsidRPr="00575585">
              <w:rPr>
                <w:sz w:val="24"/>
                <w:szCs w:val="24"/>
              </w:rPr>
              <w:t>63</w:t>
            </w:r>
          </w:p>
        </w:tc>
        <w:tc>
          <w:tcPr>
            <w:tcW w:w="625" w:type="pct"/>
            <w:vAlign w:val="center"/>
          </w:tcPr>
          <w:p w14:paraId="5497B8FD" w14:textId="0F99C869" w:rsidR="00457087" w:rsidRPr="00575585" w:rsidRDefault="009E2586" w:rsidP="002C36DE">
            <w:pPr>
              <w:spacing w:before="120" w:after="240"/>
              <w:jc w:val="center"/>
              <w:rPr>
                <w:sz w:val="24"/>
                <w:szCs w:val="24"/>
              </w:rPr>
            </w:pPr>
            <w:r>
              <w:rPr>
                <w:sz w:val="24"/>
                <w:szCs w:val="24"/>
              </w:rPr>
              <w:t>0.085</w:t>
            </w:r>
          </w:p>
        </w:tc>
        <w:tc>
          <w:tcPr>
            <w:tcW w:w="625" w:type="pct"/>
            <w:vAlign w:val="center"/>
          </w:tcPr>
          <w:p w14:paraId="3F7F936A" w14:textId="2A210AA2" w:rsidR="00457087" w:rsidRPr="00575585" w:rsidRDefault="00665955" w:rsidP="002C36DE">
            <w:pPr>
              <w:spacing w:before="120" w:after="240"/>
              <w:jc w:val="center"/>
              <w:rPr>
                <w:sz w:val="24"/>
                <w:szCs w:val="24"/>
              </w:rPr>
            </w:pPr>
            <w:r w:rsidRPr="00575585">
              <w:rPr>
                <w:sz w:val="24"/>
                <w:szCs w:val="24"/>
              </w:rPr>
              <w:t>0.105</w:t>
            </w:r>
          </w:p>
        </w:tc>
      </w:tr>
    </w:tbl>
    <w:p w14:paraId="122E0BF4" w14:textId="4E07EB9C" w:rsidR="003D7D60" w:rsidRPr="003D7D60" w:rsidRDefault="00401C84" w:rsidP="003D7D60">
      <w:pPr>
        <w:pStyle w:val="ListParagraph"/>
        <w:numPr>
          <w:ilvl w:val="1"/>
          <w:numId w:val="1"/>
        </w:numPr>
        <w:spacing w:before="120" w:after="240" w:line="360" w:lineRule="auto"/>
        <w:ind w:left="0" w:firstLine="0"/>
        <w:jc w:val="both"/>
        <w:rPr>
          <w:b/>
          <w:bCs/>
          <w:sz w:val="24"/>
          <w:szCs w:val="24"/>
        </w:rPr>
      </w:pPr>
      <w:r w:rsidRPr="003D7D60">
        <w:rPr>
          <w:b/>
          <w:bCs/>
          <w:sz w:val="24"/>
          <w:szCs w:val="24"/>
        </w:rPr>
        <w:lastRenderedPageBreak/>
        <w:t>Diffusive Reflectance Spectroscopy (</w:t>
      </w:r>
      <w:r w:rsidR="00BF78FE" w:rsidRPr="003D7D60">
        <w:rPr>
          <w:b/>
          <w:bCs/>
          <w:sz w:val="24"/>
          <w:szCs w:val="24"/>
        </w:rPr>
        <w:t>DRS</w:t>
      </w:r>
      <w:r w:rsidRPr="003D7D60">
        <w:rPr>
          <w:b/>
          <w:bCs/>
          <w:sz w:val="24"/>
          <w:szCs w:val="24"/>
        </w:rPr>
        <w:t>)</w:t>
      </w:r>
    </w:p>
    <w:p w14:paraId="191FFD10" w14:textId="77777777" w:rsidR="00D2147B" w:rsidRDefault="00D2147B" w:rsidP="00D2147B">
      <w:pPr>
        <w:jc w:val="both"/>
      </w:pPr>
      <w:r w:rsidRPr="000344F9">
        <w:rPr>
          <w:b/>
          <w:bCs/>
        </w:rPr>
        <w:t>Table S4.</w:t>
      </w:r>
      <w:r>
        <w:t xml:space="preserve"> Values of optical bandgap calculated using </w:t>
      </w:r>
      <w:proofErr w:type="spellStart"/>
      <w:r>
        <w:t>Tauc</w:t>
      </w:r>
      <w:proofErr w:type="spellEnd"/>
      <w:r>
        <w:t xml:space="preserve"> of Fe/g-C photocatalyst hybrids.</w:t>
      </w:r>
    </w:p>
    <w:tbl>
      <w:tblPr>
        <w:tblStyle w:val="TableGrid"/>
        <w:tblW w:w="5000" w:type="pct"/>
        <w:tblBorders>
          <w:left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320"/>
        <w:gridCol w:w="4320"/>
      </w:tblGrid>
      <w:tr w:rsidR="00D2147B" w:rsidRPr="00016B64" w14:paraId="5D8001F2" w14:textId="77777777" w:rsidTr="007A3E21">
        <w:trPr>
          <w:trHeight w:val="584"/>
        </w:trPr>
        <w:tc>
          <w:tcPr>
            <w:tcW w:w="2500" w:type="pct"/>
            <w:tcBorders>
              <w:top w:val="single" w:sz="4" w:space="0" w:color="auto"/>
              <w:bottom w:val="single" w:sz="4" w:space="0" w:color="auto"/>
            </w:tcBorders>
            <w:vAlign w:val="center"/>
            <w:hideMark/>
          </w:tcPr>
          <w:p w14:paraId="7B3C05BB" w14:textId="77777777" w:rsidR="00D2147B" w:rsidRPr="00016B64" w:rsidRDefault="00D2147B" w:rsidP="007A3E21">
            <w:pPr>
              <w:jc w:val="center"/>
              <w:rPr>
                <w:b/>
                <w:bCs/>
              </w:rPr>
            </w:pPr>
            <w:r w:rsidRPr="00016B64">
              <w:rPr>
                <w:b/>
                <w:bCs/>
                <w:lang w:val="en-US"/>
              </w:rPr>
              <w:t>Sample</w:t>
            </w:r>
          </w:p>
        </w:tc>
        <w:tc>
          <w:tcPr>
            <w:tcW w:w="2500" w:type="pct"/>
            <w:tcBorders>
              <w:top w:val="single" w:sz="4" w:space="0" w:color="auto"/>
              <w:bottom w:val="single" w:sz="4" w:space="0" w:color="auto"/>
            </w:tcBorders>
            <w:vAlign w:val="center"/>
            <w:hideMark/>
          </w:tcPr>
          <w:p w14:paraId="48B4DC9B" w14:textId="77777777" w:rsidR="00D2147B" w:rsidRPr="00016B64" w:rsidRDefault="00D2147B" w:rsidP="007A3E21">
            <w:pPr>
              <w:jc w:val="center"/>
              <w:rPr>
                <w:b/>
                <w:bCs/>
                <w:sz w:val="24"/>
                <w:szCs w:val="24"/>
              </w:rPr>
            </w:pPr>
            <w:r w:rsidRPr="00016B64">
              <w:rPr>
                <w:b/>
                <w:bCs/>
                <w:sz w:val="24"/>
                <w:szCs w:val="24"/>
                <w:lang w:val="en-US"/>
              </w:rPr>
              <w:t>Optical bandgap</w:t>
            </w:r>
            <w:r>
              <w:rPr>
                <w:b/>
                <w:bCs/>
                <w:sz w:val="24"/>
                <w:szCs w:val="24"/>
                <w:lang w:val="en-US"/>
              </w:rPr>
              <w:t xml:space="preserve"> (</w:t>
            </w:r>
            <w:proofErr w:type="spellStart"/>
            <w:r>
              <w:rPr>
                <w:b/>
                <w:bCs/>
                <w:sz w:val="24"/>
                <w:szCs w:val="24"/>
                <w:lang w:val="en-US"/>
              </w:rPr>
              <w:t>E</w:t>
            </w:r>
            <w:r w:rsidRPr="00A419D0">
              <w:rPr>
                <w:b/>
                <w:bCs/>
                <w:sz w:val="24"/>
                <w:szCs w:val="24"/>
                <w:vertAlign w:val="subscript"/>
                <w:lang w:val="en-US"/>
              </w:rPr>
              <w:t>g</w:t>
            </w:r>
            <w:proofErr w:type="spellEnd"/>
            <w:r>
              <w:rPr>
                <w:b/>
                <w:bCs/>
                <w:sz w:val="24"/>
                <w:szCs w:val="24"/>
                <w:lang w:val="en-US"/>
              </w:rPr>
              <w:t>)</w:t>
            </w:r>
            <w:r w:rsidRPr="00016B64">
              <w:rPr>
                <w:b/>
                <w:bCs/>
                <w:sz w:val="24"/>
                <w:szCs w:val="24"/>
                <w:lang w:val="en-US"/>
              </w:rPr>
              <w:t xml:space="preserve"> / eV</w:t>
            </w:r>
          </w:p>
        </w:tc>
      </w:tr>
      <w:tr w:rsidR="00D2147B" w:rsidRPr="00016B64" w14:paraId="60447135" w14:textId="77777777" w:rsidTr="007A3E21">
        <w:trPr>
          <w:trHeight w:val="584"/>
        </w:trPr>
        <w:tc>
          <w:tcPr>
            <w:tcW w:w="2500" w:type="pct"/>
            <w:tcBorders>
              <w:top w:val="single" w:sz="4" w:space="0" w:color="auto"/>
            </w:tcBorders>
            <w:vAlign w:val="center"/>
            <w:hideMark/>
          </w:tcPr>
          <w:p w14:paraId="12D78060" w14:textId="77777777" w:rsidR="00D2147B" w:rsidRPr="00016B64" w:rsidRDefault="00D2147B" w:rsidP="007A3E21">
            <w:pPr>
              <w:jc w:val="center"/>
              <w:rPr>
                <w:sz w:val="24"/>
                <w:szCs w:val="24"/>
              </w:rPr>
            </w:pPr>
            <w:r w:rsidRPr="00016B64">
              <w:rPr>
                <w:i/>
                <w:iCs/>
                <w:sz w:val="24"/>
                <w:szCs w:val="24"/>
                <w:lang w:val="en-US"/>
              </w:rPr>
              <w:t>g</w:t>
            </w:r>
            <w:r w:rsidRPr="00016B64">
              <w:rPr>
                <w:sz w:val="24"/>
                <w:szCs w:val="24"/>
                <w:lang w:val="en-US"/>
              </w:rPr>
              <w:t>-C</w:t>
            </w:r>
          </w:p>
        </w:tc>
        <w:tc>
          <w:tcPr>
            <w:tcW w:w="2500" w:type="pct"/>
            <w:tcBorders>
              <w:top w:val="single" w:sz="4" w:space="0" w:color="auto"/>
            </w:tcBorders>
            <w:vAlign w:val="center"/>
          </w:tcPr>
          <w:p w14:paraId="7064A615" w14:textId="77777777" w:rsidR="00D2147B" w:rsidRPr="00016B64" w:rsidRDefault="00D2147B" w:rsidP="007A3E21">
            <w:pPr>
              <w:jc w:val="center"/>
              <w:rPr>
                <w:sz w:val="24"/>
                <w:szCs w:val="24"/>
              </w:rPr>
            </w:pPr>
            <w:r>
              <w:rPr>
                <w:sz w:val="24"/>
                <w:szCs w:val="24"/>
              </w:rPr>
              <w:t>1.28</w:t>
            </w:r>
          </w:p>
        </w:tc>
      </w:tr>
      <w:tr w:rsidR="00D2147B" w:rsidRPr="00016B64" w14:paraId="3321EFAA" w14:textId="77777777" w:rsidTr="007A3E21">
        <w:trPr>
          <w:trHeight w:val="584"/>
        </w:trPr>
        <w:tc>
          <w:tcPr>
            <w:tcW w:w="2500" w:type="pct"/>
            <w:vAlign w:val="center"/>
            <w:hideMark/>
          </w:tcPr>
          <w:p w14:paraId="3CB7E894" w14:textId="77777777" w:rsidR="00D2147B" w:rsidRPr="00016B64" w:rsidRDefault="00D2147B" w:rsidP="007A3E21">
            <w:pPr>
              <w:jc w:val="center"/>
              <w:rPr>
                <w:sz w:val="24"/>
                <w:szCs w:val="24"/>
              </w:rPr>
            </w:pPr>
            <w:r w:rsidRPr="00016B64">
              <w:rPr>
                <w:sz w:val="24"/>
                <w:szCs w:val="24"/>
                <w:lang w:val="en-US"/>
              </w:rPr>
              <w:t>1.6wt%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766245F0" w14:textId="77777777" w:rsidR="00D2147B" w:rsidRPr="00016B64" w:rsidRDefault="00D2147B" w:rsidP="007A3E21">
            <w:pPr>
              <w:jc w:val="center"/>
              <w:rPr>
                <w:sz w:val="24"/>
                <w:szCs w:val="24"/>
              </w:rPr>
            </w:pPr>
            <w:r>
              <w:rPr>
                <w:sz w:val="24"/>
                <w:szCs w:val="24"/>
              </w:rPr>
              <w:t>1.43</w:t>
            </w:r>
          </w:p>
        </w:tc>
      </w:tr>
      <w:tr w:rsidR="00D2147B" w:rsidRPr="00016B64" w14:paraId="34B88C88" w14:textId="77777777" w:rsidTr="007A3E21">
        <w:trPr>
          <w:trHeight w:val="584"/>
        </w:trPr>
        <w:tc>
          <w:tcPr>
            <w:tcW w:w="2500" w:type="pct"/>
            <w:vAlign w:val="center"/>
            <w:hideMark/>
          </w:tcPr>
          <w:p w14:paraId="37F420C1" w14:textId="77777777" w:rsidR="00D2147B" w:rsidRPr="00016B64" w:rsidRDefault="00D2147B" w:rsidP="007A3E21">
            <w:pPr>
              <w:jc w:val="center"/>
              <w:rPr>
                <w:sz w:val="24"/>
                <w:szCs w:val="24"/>
              </w:rPr>
            </w:pPr>
            <w:r w:rsidRPr="00016B64">
              <w:rPr>
                <w:sz w:val="24"/>
                <w:szCs w:val="24"/>
                <w:lang w:val="en-US"/>
              </w:rPr>
              <w:t>3.2wt%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2B995758" w14:textId="77777777" w:rsidR="00D2147B" w:rsidRPr="00016B64" w:rsidRDefault="00D2147B" w:rsidP="007A3E21">
            <w:pPr>
              <w:jc w:val="center"/>
              <w:rPr>
                <w:sz w:val="24"/>
                <w:szCs w:val="24"/>
              </w:rPr>
            </w:pPr>
            <w:r>
              <w:rPr>
                <w:sz w:val="24"/>
                <w:szCs w:val="24"/>
              </w:rPr>
              <w:t>1.49</w:t>
            </w:r>
          </w:p>
        </w:tc>
      </w:tr>
      <w:tr w:rsidR="00D2147B" w:rsidRPr="00016B64" w14:paraId="7C91A9F2" w14:textId="77777777" w:rsidTr="007A3E21">
        <w:trPr>
          <w:trHeight w:val="584"/>
        </w:trPr>
        <w:tc>
          <w:tcPr>
            <w:tcW w:w="2500" w:type="pct"/>
            <w:vAlign w:val="center"/>
            <w:hideMark/>
          </w:tcPr>
          <w:p w14:paraId="26F414C6" w14:textId="77777777" w:rsidR="00D2147B" w:rsidRPr="00016B64" w:rsidRDefault="00D2147B" w:rsidP="007A3E21">
            <w:pPr>
              <w:jc w:val="center"/>
              <w:rPr>
                <w:sz w:val="24"/>
                <w:szCs w:val="24"/>
              </w:rPr>
            </w:pPr>
            <w:r w:rsidRPr="00016B64">
              <w:rPr>
                <w:sz w:val="24"/>
                <w:szCs w:val="24"/>
                <w:lang w:val="en-US"/>
              </w:rPr>
              <w:t>4.8wt%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7CCDC1D3" w14:textId="77777777" w:rsidR="00D2147B" w:rsidRPr="00016B64" w:rsidRDefault="00D2147B" w:rsidP="007A3E21">
            <w:pPr>
              <w:jc w:val="center"/>
              <w:rPr>
                <w:sz w:val="24"/>
                <w:szCs w:val="24"/>
              </w:rPr>
            </w:pPr>
            <w:r>
              <w:rPr>
                <w:sz w:val="24"/>
                <w:szCs w:val="24"/>
              </w:rPr>
              <w:t>1.39</w:t>
            </w:r>
          </w:p>
        </w:tc>
      </w:tr>
      <w:tr w:rsidR="00D2147B" w:rsidRPr="00016B64" w14:paraId="250DFE5D" w14:textId="77777777" w:rsidTr="007A3E21">
        <w:trPr>
          <w:trHeight w:val="584"/>
        </w:trPr>
        <w:tc>
          <w:tcPr>
            <w:tcW w:w="2500" w:type="pct"/>
            <w:vAlign w:val="center"/>
            <w:hideMark/>
          </w:tcPr>
          <w:p w14:paraId="7B319123" w14:textId="77777777" w:rsidR="00D2147B" w:rsidRPr="00016B64" w:rsidRDefault="00D2147B" w:rsidP="007A3E21">
            <w:pPr>
              <w:jc w:val="center"/>
              <w:rPr>
                <w:sz w:val="24"/>
                <w:szCs w:val="24"/>
              </w:rPr>
            </w:pPr>
            <w:r w:rsidRPr="00016B64">
              <w:rPr>
                <w:sz w:val="24"/>
                <w:szCs w:val="24"/>
                <w:lang w:val="en-US"/>
              </w:rPr>
              <w:t>6.4wt%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3799DF08" w14:textId="77777777" w:rsidR="00D2147B" w:rsidRPr="00016B64" w:rsidRDefault="00D2147B" w:rsidP="007A3E21">
            <w:pPr>
              <w:jc w:val="center"/>
              <w:rPr>
                <w:sz w:val="24"/>
                <w:szCs w:val="24"/>
              </w:rPr>
            </w:pPr>
            <w:r>
              <w:rPr>
                <w:sz w:val="24"/>
                <w:szCs w:val="24"/>
              </w:rPr>
              <w:t>1.33</w:t>
            </w:r>
          </w:p>
        </w:tc>
      </w:tr>
      <w:tr w:rsidR="00D2147B" w:rsidRPr="00016B64" w14:paraId="7D051349" w14:textId="77777777" w:rsidTr="007A3E21">
        <w:trPr>
          <w:trHeight w:val="584"/>
        </w:trPr>
        <w:tc>
          <w:tcPr>
            <w:tcW w:w="2500" w:type="pct"/>
            <w:vAlign w:val="center"/>
            <w:hideMark/>
          </w:tcPr>
          <w:p w14:paraId="24E40210" w14:textId="77777777" w:rsidR="00D2147B" w:rsidRPr="00016B64" w:rsidRDefault="00D2147B" w:rsidP="007A3E21">
            <w:pPr>
              <w:jc w:val="center"/>
              <w:rPr>
                <w:sz w:val="24"/>
                <w:szCs w:val="24"/>
              </w:rPr>
            </w:pPr>
            <w:r w:rsidRPr="00016B64">
              <w:rPr>
                <w:sz w:val="24"/>
                <w:szCs w:val="24"/>
                <w:lang w:val="en-US"/>
              </w:rPr>
              <w:t>16wt%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5A2FF634" w14:textId="77777777" w:rsidR="00D2147B" w:rsidRPr="00016B64" w:rsidRDefault="00D2147B" w:rsidP="007A3E21">
            <w:pPr>
              <w:jc w:val="center"/>
              <w:rPr>
                <w:sz w:val="24"/>
                <w:szCs w:val="24"/>
              </w:rPr>
            </w:pPr>
            <w:r>
              <w:rPr>
                <w:sz w:val="24"/>
                <w:szCs w:val="24"/>
              </w:rPr>
              <w:t>1.26</w:t>
            </w:r>
          </w:p>
        </w:tc>
      </w:tr>
      <w:tr w:rsidR="00D2147B" w:rsidRPr="00016B64" w14:paraId="0E6D7DF0" w14:textId="77777777" w:rsidTr="007A3E21">
        <w:trPr>
          <w:trHeight w:val="584"/>
        </w:trPr>
        <w:tc>
          <w:tcPr>
            <w:tcW w:w="2500" w:type="pct"/>
            <w:vAlign w:val="center"/>
            <w:hideMark/>
          </w:tcPr>
          <w:p w14:paraId="46C1D506" w14:textId="77777777" w:rsidR="00D2147B" w:rsidRPr="00016B64" w:rsidRDefault="00D2147B" w:rsidP="007A3E21">
            <w:pPr>
              <w:jc w:val="center"/>
              <w:rPr>
                <w:sz w:val="24"/>
                <w:szCs w:val="24"/>
              </w:rPr>
            </w:pPr>
            <w:r w:rsidRPr="00016B64">
              <w:rPr>
                <w:sz w:val="24"/>
                <w:szCs w:val="24"/>
                <w:lang w:val="en-US"/>
              </w:rPr>
              <w:t>32wt% Fe</w:t>
            </w:r>
            <w:r>
              <w:rPr>
                <w:sz w:val="24"/>
                <w:szCs w:val="24"/>
                <w:lang w:val="en-US"/>
              </w:rPr>
              <w:t>/</w:t>
            </w:r>
            <w:r w:rsidRPr="00262420">
              <w:rPr>
                <w:i/>
                <w:iCs/>
                <w:sz w:val="24"/>
                <w:szCs w:val="24"/>
                <w:lang w:val="en-US"/>
              </w:rPr>
              <w:t>g</w:t>
            </w:r>
            <w:r>
              <w:rPr>
                <w:sz w:val="24"/>
                <w:szCs w:val="24"/>
                <w:lang w:val="en-US"/>
              </w:rPr>
              <w:t>-C</w:t>
            </w:r>
          </w:p>
        </w:tc>
        <w:tc>
          <w:tcPr>
            <w:tcW w:w="2500" w:type="pct"/>
            <w:vAlign w:val="center"/>
          </w:tcPr>
          <w:p w14:paraId="15162A9D" w14:textId="77777777" w:rsidR="00D2147B" w:rsidRPr="00016B64" w:rsidRDefault="00D2147B" w:rsidP="007A3E21">
            <w:pPr>
              <w:jc w:val="center"/>
              <w:rPr>
                <w:sz w:val="24"/>
                <w:szCs w:val="24"/>
              </w:rPr>
            </w:pPr>
            <w:r>
              <w:rPr>
                <w:sz w:val="24"/>
                <w:szCs w:val="24"/>
              </w:rPr>
              <w:t>1.19</w:t>
            </w:r>
          </w:p>
        </w:tc>
      </w:tr>
    </w:tbl>
    <w:p w14:paraId="712AFC5A" w14:textId="77777777" w:rsidR="00D2147B" w:rsidRDefault="00D2147B" w:rsidP="00297BFC">
      <w:pPr>
        <w:jc w:val="both"/>
      </w:pPr>
    </w:p>
    <w:p w14:paraId="4945F4F9" w14:textId="1D4DCC87" w:rsidR="007C43D3" w:rsidRDefault="00E40F7B" w:rsidP="00297BFC">
      <w:pPr>
        <w:jc w:val="both"/>
      </w:pPr>
      <w:r>
        <w:rPr>
          <w:noProof/>
        </w:rPr>
        <w:drawing>
          <wp:inline distT="0" distB="0" distL="0" distR="0" wp14:anchorId="4CAC1C6D" wp14:editId="467087D6">
            <wp:extent cx="5538099" cy="2930577"/>
            <wp:effectExtent l="0" t="0" r="0" b="3175"/>
            <wp:docPr id="1906670731" name="Picture 1906670731" descr="A group of graph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70731" name="Picture 7" descr="A group of graphs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7233" cy="2998910"/>
                    </a:xfrm>
                    <a:prstGeom prst="rect">
                      <a:avLst/>
                    </a:prstGeom>
                  </pic:spPr>
                </pic:pic>
              </a:graphicData>
            </a:graphic>
          </wp:inline>
        </w:drawing>
      </w:r>
    </w:p>
    <w:p w14:paraId="4E0964E1" w14:textId="06E1F018" w:rsidR="004B7F42" w:rsidRDefault="004B7F42" w:rsidP="009326C6">
      <w:pPr>
        <w:jc w:val="both"/>
      </w:pPr>
      <w:r w:rsidRPr="000344F9">
        <w:rPr>
          <w:b/>
          <w:bCs/>
        </w:rPr>
        <w:t>Figure S</w:t>
      </w:r>
      <w:r w:rsidR="000344F9" w:rsidRPr="000344F9">
        <w:rPr>
          <w:b/>
          <w:bCs/>
        </w:rPr>
        <w:t>4</w:t>
      </w:r>
      <w:r w:rsidRPr="000344F9">
        <w:rPr>
          <w:b/>
          <w:bCs/>
        </w:rPr>
        <w:t>.</w:t>
      </w:r>
      <w:r>
        <w:t xml:space="preserve"> </w:t>
      </w:r>
      <w:r w:rsidR="00914AA3">
        <w:t xml:space="preserve">Diffusive reflectance spectra of the Fe/g-C photocatalyst hybrids </w:t>
      </w:r>
      <w:r w:rsidR="00DF3FAC">
        <w:t xml:space="preserve">(left) and </w:t>
      </w:r>
      <w:proofErr w:type="spellStart"/>
      <w:r w:rsidR="00DF3FAC">
        <w:t>Tauc</w:t>
      </w:r>
      <w:proofErr w:type="spellEnd"/>
      <w:r w:rsidR="00687E7C">
        <w:t xml:space="preserve"> representation</w:t>
      </w:r>
      <w:r w:rsidR="00DF3FAC">
        <w:t xml:space="preserve"> for optical bandgap determination (right)</w:t>
      </w:r>
    </w:p>
    <w:p w14:paraId="035611A8" w14:textId="77777777" w:rsidR="00DF3FAC" w:rsidRDefault="00DF3FAC" w:rsidP="009326C6">
      <w:pPr>
        <w:jc w:val="both"/>
      </w:pPr>
    </w:p>
    <w:p w14:paraId="2D66B4DA" w14:textId="514D96FE" w:rsidR="003D7D60" w:rsidRPr="003D7D60" w:rsidRDefault="00401C84" w:rsidP="00E75030">
      <w:pPr>
        <w:pStyle w:val="ListParagraph"/>
        <w:numPr>
          <w:ilvl w:val="1"/>
          <w:numId w:val="1"/>
        </w:numPr>
        <w:spacing w:before="120" w:after="240" w:line="360" w:lineRule="auto"/>
        <w:ind w:left="0" w:firstLine="0"/>
        <w:rPr>
          <w:b/>
          <w:bCs/>
          <w:sz w:val="24"/>
          <w:szCs w:val="24"/>
        </w:rPr>
      </w:pPr>
      <w:r w:rsidRPr="003D7D60">
        <w:rPr>
          <w:b/>
          <w:bCs/>
          <w:sz w:val="24"/>
          <w:szCs w:val="24"/>
        </w:rPr>
        <w:t>Photoelectron Spectroscopy (XPS)</w:t>
      </w:r>
    </w:p>
    <w:p w14:paraId="0917F0BA" w14:textId="4D849B7D" w:rsidR="004D618B" w:rsidRDefault="006A1860" w:rsidP="00C4696F">
      <w:pPr>
        <w:spacing w:before="120" w:after="240"/>
        <w:jc w:val="both"/>
      </w:pPr>
      <w:r w:rsidRPr="00B03DB9">
        <w:rPr>
          <w:b/>
          <w:bCs/>
          <w:color w:val="000000"/>
          <w:shd w:val="clear" w:color="auto" w:fill="FFFFFF"/>
        </w:rPr>
        <w:lastRenderedPageBreak/>
        <w:t>Fig</w:t>
      </w:r>
      <w:r w:rsidR="007B4D07">
        <w:rPr>
          <w:b/>
          <w:bCs/>
          <w:color w:val="000000"/>
          <w:shd w:val="clear" w:color="auto" w:fill="FFFFFF"/>
        </w:rPr>
        <w:t>ure</w:t>
      </w:r>
      <w:r w:rsidRPr="00B03DB9">
        <w:rPr>
          <w:b/>
          <w:bCs/>
          <w:color w:val="000000"/>
          <w:shd w:val="clear" w:color="auto" w:fill="FFFFFF"/>
        </w:rPr>
        <w:t xml:space="preserve"> S5</w:t>
      </w:r>
      <w:r>
        <w:rPr>
          <w:color w:val="000000"/>
          <w:shd w:val="clear" w:color="auto" w:fill="FFFFFF"/>
        </w:rPr>
        <w:t xml:space="preserve"> and </w:t>
      </w:r>
      <w:r w:rsidRPr="00B03DB9">
        <w:rPr>
          <w:b/>
          <w:bCs/>
          <w:color w:val="000000"/>
          <w:shd w:val="clear" w:color="auto" w:fill="FFFFFF"/>
        </w:rPr>
        <w:t>Table S5</w:t>
      </w:r>
      <w:r>
        <w:rPr>
          <w:color w:val="000000"/>
          <w:shd w:val="clear" w:color="auto" w:fill="FFFFFF"/>
        </w:rPr>
        <w:t xml:space="preserve"> show </w:t>
      </w:r>
      <w:r w:rsidR="008871E9">
        <w:rPr>
          <w:color w:val="000000"/>
          <w:shd w:val="clear" w:color="auto" w:fill="FFFFFF"/>
        </w:rPr>
        <w:t xml:space="preserve">the XPS data and fitting parameters </w:t>
      </w:r>
      <w:r w:rsidR="00FA3E1D">
        <w:rPr>
          <w:color w:val="000000"/>
          <w:shd w:val="clear" w:color="auto" w:fill="FFFFFF"/>
        </w:rPr>
        <w:t xml:space="preserve">for the </w:t>
      </w:r>
      <w:r w:rsidR="00FA3E1D" w:rsidRPr="00B03DB9">
        <w:rPr>
          <w:i/>
          <w:iCs/>
          <w:color w:val="000000"/>
          <w:shd w:val="clear" w:color="auto" w:fill="FFFFFF"/>
        </w:rPr>
        <w:t>g</w:t>
      </w:r>
      <w:r w:rsidR="00FA3E1D">
        <w:rPr>
          <w:color w:val="000000"/>
          <w:shd w:val="clear" w:color="auto" w:fill="FFFFFF"/>
        </w:rPr>
        <w:t xml:space="preserve">-C photocatalyst. </w:t>
      </w:r>
      <w:r w:rsidR="002E387D">
        <w:rPr>
          <w:color w:val="000000"/>
          <w:shd w:val="clear" w:color="auto" w:fill="FFFFFF"/>
        </w:rPr>
        <w:t xml:space="preserve">The XPS spectra of C 1s and O 1s show all the oxygen-containing functional groups </w:t>
      </w:r>
      <w:r w:rsidR="001C79EA">
        <w:rPr>
          <w:color w:val="000000"/>
          <w:shd w:val="clear" w:color="auto" w:fill="FFFFFF"/>
        </w:rPr>
        <w:t xml:space="preserve">present </w:t>
      </w:r>
      <w:r w:rsidR="002E387D">
        <w:rPr>
          <w:color w:val="000000"/>
          <w:shd w:val="clear" w:color="auto" w:fill="FFFFFF"/>
        </w:rPr>
        <w:t xml:space="preserve">on the </w:t>
      </w:r>
      <w:r w:rsidR="00C21885">
        <w:rPr>
          <w:color w:val="000000"/>
          <w:shd w:val="clear" w:color="auto" w:fill="FFFFFF"/>
        </w:rPr>
        <w:t>carbon support</w:t>
      </w:r>
      <w:r w:rsidR="002E387D">
        <w:rPr>
          <w:color w:val="000000"/>
          <w:shd w:val="clear" w:color="auto" w:fill="FFFFFF"/>
        </w:rPr>
        <w:t>.</w:t>
      </w:r>
      <w:r w:rsidR="00727217">
        <w:rPr>
          <w:color w:val="000000"/>
          <w:shd w:val="clear" w:color="auto" w:fill="FFFFFF"/>
        </w:rPr>
        <w:t xml:space="preserve"> </w:t>
      </w:r>
      <w:r w:rsidR="00727217" w:rsidRPr="0002740B">
        <w:rPr>
          <w:color w:val="000000"/>
          <w:shd w:val="clear" w:color="auto" w:fill="FFFFFF"/>
        </w:rPr>
        <w:t>The main peaks in the C 1s spectrum correspond to carbon-carbon (C-C) bonds at approximately 284.6 eV, carbon-oxygen (C-O) bonds at around 286.3 eV, and carbonyl groups (C=O) at about 288.3 eV.</w:t>
      </w:r>
      <w:r w:rsidR="006750F6">
        <w:rPr>
          <w:color w:val="000000"/>
          <w:shd w:val="clear" w:color="auto" w:fill="FFFFFF"/>
        </w:rPr>
        <w:t xml:space="preserve"> </w:t>
      </w:r>
      <w:r w:rsidR="006750F6" w:rsidRPr="0002740B">
        <w:rPr>
          <w:color w:val="000000"/>
          <w:shd w:val="clear" w:color="auto" w:fill="FFFFFF"/>
        </w:rPr>
        <w:t>The O 1s peak in this spectrum</w:t>
      </w:r>
      <w:r w:rsidR="006750F6">
        <w:rPr>
          <w:color w:val="000000"/>
          <w:shd w:val="clear" w:color="auto" w:fill="FFFFFF"/>
        </w:rPr>
        <w:t xml:space="preserve"> also displays</w:t>
      </w:r>
      <w:r w:rsidR="007D6E08">
        <w:rPr>
          <w:color w:val="000000"/>
          <w:shd w:val="clear" w:color="auto" w:fill="FFFFFF"/>
        </w:rPr>
        <w:t xml:space="preserve"> </w:t>
      </w:r>
      <w:r w:rsidR="003F3DB9">
        <w:rPr>
          <w:color w:val="000000"/>
          <w:shd w:val="clear" w:color="auto" w:fill="FFFFFF"/>
        </w:rPr>
        <w:t xml:space="preserve">two main peaks assigned to </w:t>
      </w:r>
      <w:r w:rsidR="007D6E08" w:rsidRPr="0002740B">
        <w:rPr>
          <w:color w:val="000000"/>
          <w:shd w:val="clear" w:color="auto" w:fill="FFFFFF"/>
        </w:rPr>
        <w:t xml:space="preserve">oxygen in hydroxyl groups (O-H), and oxygen atoms in carbonyl or carboxyl groups (C=O or O-C=O). These oxygen-containing functional groups play a crucial role in the surface chemistry of the material, influencing its reactivity and interactions with </w:t>
      </w:r>
      <w:r w:rsidR="00047216">
        <w:rPr>
          <w:color w:val="000000"/>
          <w:shd w:val="clear" w:color="auto" w:fill="FFFFFF"/>
        </w:rPr>
        <w:t>the metal oxide centers</w:t>
      </w:r>
      <w:r w:rsidR="007D6E08" w:rsidRPr="0002740B">
        <w:rPr>
          <w:color w:val="000000"/>
          <w:shd w:val="clear" w:color="auto" w:fill="FFFFFF"/>
        </w:rPr>
        <w:t>.</w:t>
      </w:r>
    </w:p>
    <w:p w14:paraId="32A1AD70" w14:textId="4020D7E1" w:rsidR="00A87F14" w:rsidRDefault="00A87F14" w:rsidP="00DC6051">
      <w:pPr>
        <w:spacing w:before="120" w:after="240"/>
        <w:jc w:val="both"/>
      </w:pPr>
      <w:r>
        <w:rPr>
          <w:noProof/>
          <w:color w:val="000000"/>
          <w:shd w:val="clear" w:color="auto" w:fill="FFFFFF"/>
        </w:rPr>
        <w:drawing>
          <wp:inline distT="0" distB="0" distL="0" distR="0" wp14:anchorId="70ED5F57" wp14:editId="32DA9810">
            <wp:extent cx="5486400" cy="4157980"/>
            <wp:effectExtent l="0" t="0" r="0" b="0"/>
            <wp:docPr id="1689985263" name="Picture 9" descr="A collage of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85263" name="Picture 9" descr="A collage of diagram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157980"/>
                    </a:xfrm>
                    <a:prstGeom prst="rect">
                      <a:avLst/>
                    </a:prstGeom>
                  </pic:spPr>
                </pic:pic>
              </a:graphicData>
            </a:graphic>
          </wp:inline>
        </w:drawing>
      </w:r>
      <w:r w:rsidRPr="000344F9">
        <w:rPr>
          <w:b/>
          <w:bCs/>
        </w:rPr>
        <w:t>Figure S</w:t>
      </w:r>
      <w:r w:rsidR="0023465A">
        <w:rPr>
          <w:b/>
          <w:bCs/>
        </w:rPr>
        <w:t>5</w:t>
      </w:r>
      <w:r w:rsidRPr="000344F9">
        <w:rPr>
          <w:b/>
          <w:bCs/>
        </w:rPr>
        <w:t>.</w:t>
      </w:r>
      <w:r>
        <w:t xml:space="preserve"> </w:t>
      </w:r>
      <w:r w:rsidR="00866A70">
        <w:t xml:space="preserve">XPS data of </w:t>
      </w:r>
      <w:r w:rsidR="00866A70" w:rsidRPr="0023465A">
        <w:rPr>
          <w:i/>
          <w:iCs/>
        </w:rPr>
        <w:t>g</w:t>
      </w:r>
      <w:r w:rsidR="00866A70">
        <w:t>-C</w:t>
      </w:r>
      <w:r w:rsidR="00947CA1">
        <w:t xml:space="preserve"> catalyst (</w:t>
      </w:r>
      <w:r w:rsidR="00947CA1" w:rsidRPr="00947CA1">
        <w:rPr>
          <w:b/>
          <w:bCs/>
        </w:rPr>
        <w:t>A</w:t>
      </w:r>
      <w:r w:rsidR="00947CA1">
        <w:t>) survey scan and high-resolution spectra of (</w:t>
      </w:r>
      <w:proofErr w:type="gramStart"/>
      <w:r w:rsidR="00947CA1" w:rsidRPr="00947CA1">
        <w:rPr>
          <w:b/>
          <w:bCs/>
        </w:rPr>
        <w:t>B</w:t>
      </w:r>
      <w:r w:rsidR="00947CA1">
        <w:t xml:space="preserve">)   </w:t>
      </w:r>
      <w:proofErr w:type="gramEnd"/>
      <w:r w:rsidR="00947CA1">
        <w:t xml:space="preserve">  C 1s and (</w:t>
      </w:r>
      <w:r w:rsidR="00947CA1" w:rsidRPr="00947CA1">
        <w:rPr>
          <w:b/>
          <w:bCs/>
        </w:rPr>
        <w:t>C</w:t>
      </w:r>
      <w:r w:rsidR="00947CA1">
        <w:t>) O 1s.</w:t>
      </w:r>
    </w:p>
    <w:p w14:paraId="5EE0059B" w14:textId="3B6B649B" w:rsidR="00D0197D" w:rsidRDefault="00EB385D" w:rsidP="00A87F14">
      <w:pPr>
        <w:jc w:val="both"/>
      </w:pPr>
      <w:r>
        <w:rPr>
          <w:b/>
          <w:bCs/>
        </w:rPr>
        <w:t>Table S</w:t>
      </w:r>
      <w:r w:rsidR="0023465A">
        <w:rPr>
          <w:b/>
          <w:bCs/>
        </w:rPr>
        <w:t>5</w:t>
      </w:r>
      <w:r w:rsidRPr="000344F9">
        <w:rPr>
          <w:b/>
          <w:bCs/>
        </w:rPr>
        <w:t>.</w:t>
      </w:r>
      <w:r>
        <w:t xml:space="preserve"> </w:t>
      </w:r>
      <w:r w:rsidR="00EC2E4C">
        <w:t xml:space="preserve">Fitting parameters of </w:t>
      </w:r>
      <w:r w:rsidR="00EC2E4C" w:rsidRPr="00EC2E4C">
        <w:rPr>
          <w:i/>
          <w:iCs/>
        </w:rPr>
        <w:t>g</w:t>
      </w:r>
      <w:r w:rsidR="00EC2E4C">
        <w:t>-C XPS data.</w:t>
      </w:r>
    </w:p>
    <w:tbl>
      <w:tblPr>
        <w:tblStyle w:val="TableGrid"/>
        <w:tblW w:w="0" w:type="auto"/>
        <w:tblLook w:val="04A0" w:firstRow="1" w:lastRow="0" w:firstColumn="1" w:lastColumn="0" w:noHBand="0" w:noVBand="1"/>
      </w:tblPr>
      <w:tblGrid>
        <w:gridCol w:w="1726"/>
        <w:gridCol w:w="1726"/>
        <w:gridCol w:w="1726"/>
        <w:gridCol w:w="1726"/>
        <w:gridCol w:w="1726"/>
      </w:tblGrid>
      <w:tr w:rsidR="00D365EC" w14:paraId="35CA8AC2" w14:textId="77777777" w:rsidTr="00773003">
        <w:tc>
          <w:tcPr>
            <w:tcW w:w="8630" w:type="dxa"/>
            <w:gridSpan w:val="5"/>
            <w:tcBorders>
              <w:top w:val="single" w:sz="4" w:space="0" w:color="auto"/>
              <w:left w:val="nil"/>
              <w:bottom w:val="single" w:sz="4" w:space="0" w:color="auto"/>
              <w:right w:val="nil"/>
            </w:tcBorders>
            <w:shd w:val="clear" w:color="auto" w:fill="D9D9D9" w:themeFill="background1" w:themeFillShade="D9"/>
          </w:tcPr>
          <w:p w14:paraId="578C2093" w14:textId="2D8D2F84" w:rsidR="00D365EC" w:rsidRPr="004541CE" w:rsidRDefault="00D365EC" w:rsidP="00A60055">
            <w:pPr>
              <w:jc w:val="center"/>
              <w:rPr>
                <w:b/>
                <w:bCs/>
                <w:sz w:val="24"/>
                <w:szCs w:val="24"/>
              </w:rPr>
            </w:pPr>
            <w:r w:rsidRPr="004541CE">
              <w:rPr>
                <w:b/>
                <w:bCs/>
                <w:sz w:val="24"/>
                <w:szCs w:val="24"/>
              </w:rPr>
              <w:t>C 1s</w:t>
            </w:r>
          </w:p>
        </w:tc>
      </w:tr>
      <w:tr w:rsidR="00B64935" w14:paraId="0063C4D0" w14:textId="77777777" w:rsidTr="00A60055">
        <w:tc>
          <w:tcPr>
            <w:tcW w:w="1726" w:type="dxa"/>
            <w:tcBorders>
              <w:top w:val="single" w:sz="4" w:space="0" w:color="auto"/>
              <w:left w:val="nil"/>
              <w:bottom w:val="nil"/>
              <w:right w:val="nil"/>
            </w:tcBorders>
          </w:tcPr>
          <w:p w14:paraId="363A08C6" w14:textId="2BA8F1AF" w:rsidR="00B64935" w:rsidRPr="004541CE" w:rsidRDefault="00B64935" w:rsidP="00A87F14">
            <w:pPr>
              <w:jc w:val="both"/>
              <w:rPr>
                <w:sz w:val="24"/>
                <w:szCs w:val="24"/>
              </w:rPr>
            </w:pPr>
          </w:p>
        </w:tc>
        <w:tc>
          <w:tcPr>
            <w:tcW w:w="1726" w:type="dxa"/>
            <w:tcBorders>
              <w:top w:val="single" w:sz="4" w:space="0" w:color="auto"/>
              <w:left w:val="nil"/>
              <w:bottom w:val="nil"/>
              <w:right w:val="nil"/>
            </w:tcBorders>
          </w:tcPr>
          <w:p w14:paraId="6B6F54AA" w14:textId="3AC34E47" w:rsidR="00B64935" w:rsidRPr="004541CE" w:rsidRDefault="0006154D" w:rsidP="00A87F14">
            <w:pPr>
              <w:jc w:val="both"/>
              <w:rPr>
                <w:b/>
                <w:bCs/>
                <w:sz w:val="24"/>
                <w:szCs w:val="24"/>
              </w:rPr>
            </w:pPr>
            <w:r w:rsidRPr="004541CE">
              <w:rPr>
                <w:b/>
                <w:bCs/>
                <w:sz w:val="24"/>
                <w:szCs w:val="24"/>
              </w:rPr>
              <w:t>BE / eV</w:t>
            </w:r>
          </w:p>
        </w:tc>
        <w:tc>
          <w:tcPr>
            <w:tcW w:w="1726" w:type="dxa"/>
            <w:tcBorders>
              <w:top w:val="single" w:sz="4" w:space="0" w:color="auto"/>
              <w:left w:val="nil"/>
              <w:bottom w:val="nil"/>
              <w:right w:val="nil"/>
            </w:tcBorders>
          </w:tcPr>
          <w:p w14:paraId="290FFB90" w14:textId="08A09133" w:rsidR="00B64935" w:rsidRPr="004541CE" w:rsidRDefault="0006154D" w:rsidP="00A87F14">
            <w:pPr>
              <w:jc w:val="both"/>
              <w:rPr>
                <w:b/>
                <w:bCs/>
                <w:sz w:val="24"/>
                <w:szCs w:val="24"/>
              </w:rPr>
            </w:pPr>
            <w:r w:rsidRPr="004541CE">
              <w:rPr>
                <w:b/>
                <w:bCs/>
                <w:sz w:val="24"/>
                <w:szCs w:val="24"/>
              </w:rPr>
              <w:t>FWHM / eV</w:t>
            </w:r>
          </w:p>
        </w:tc>
        <w:tc>
          <w:tcPr>
            <w:tcW w:w="1726" w:type="dxa"/>
            <w:tcBorders>
              <w:top w:val="single" w:sz="4" w:space="0" w:color="auto"/>
              <w:left w:val="nil"/>
              <w:bottom w:val="nil"/>
              <w:right w:val="nil"/>
            </w:tcBorders>
          </w:tcPr>
          <w:p w14:paraId="65329C40" w14:textId="55CEE0AD" w:rsidR="00B64935" w:rsidRPr="004541CE" w:rsidRDefault="0006154D" w:rsidP="00A87F14">
            <w:pPr>
              <w:jc w:val="both"/>
              <w:rPr>
                <w:b/>
                <w:bCs/>
                <w:sz w:val="24"/>
                <w:szCs w:val="24"/>
              </w:rPr>
            </w:pPr>
            <w:r w:rsidRPr="004541CE">
              <w:rPr>
                <w:b/>
                <w:bCs/>
                <w:sz w:val="24"/>
                <w:szCs w:val="24"/>
              </w:rPr>
              <w:t>Line shape</w:t>
            </w:r>
          </w:p>
        </w:tc>
        <w:tc>
          <w:tcPr>
            <w:tcW w:w="1726" w:type="dxa"/>
            <w:tcBorders>
              <w:top w:val="single" w:sz="4" w:space="0" w:color="auto"/>
              <w:left w:val="nil"/>
              <w:bottom w:val="nil"/>
              <w:right w:val="nil"/>
            </w:tcBorders>
          </w:tcPr>
          <w:p w14:paraId="61A13464" w14:textId="3C55EE57" w:rsidR="00B64935" w:rsidRPr="004541CE" w:rsidRDefault="002F6170" w:rsidP="00A87F14">
            <w:pPr>
              <w:jc w:val="both"/>
              <w:rPr>
                <w:b/>
                <w:bCs/>
                <w:sz w:val="24"/>
                <w:szCs w:val="24"/>
              </w:rPr>
            </w:pPr>
            <w:r w:rsidRPr="004541CE">
              <w:rPr>
                <w:b/>
                <w:bCs/>
                <w:sz w:val="24"/>
                <w:szCs w:val="24"/>
              </w:rPr>
              <w:t>% Area</w:t>
            </w:r>
          </w:p>
        </w:tc>
      </w:tr>
      <w:tr w:rsidR="00B64935" w14:paraId="72A769BA" w14:textId="77777777" w:rsidTr="00A60055">
        <w:tc>
          <w:tcPr>
            <w:tcW w:w="1726" w:type="dxa"/>
            <w:tcBorders>
              <w:top w:val="nil"/>
              <w:left w:val="nil"/>
              <w:bottom w:val="nil"/>
              <w:right w:val="nil"/>
            </w:tcBorders>
          </w:tcPr>
          <w:p w14:paraId="0E8202EF" w14:textId="20571153" w:rsidR="00B64935" w:rsidRPr="004541CE" w:rsidRDefault="007F1ACC" w:rsidP="00A87F14">
            <w:pPr>
              <w:jc w:val="both"/>
              <w:rPr>
                <w:sz w:val="24"/>
                <w:szCs w:val="24"/>
              </w:rPr>
            </w:pPr>
            <w:r w:rsidRPr="004541CE">
              <w:rPr>
                <w:sz w:val="24"/>
                <w:szCs w:val="24"/>
              </w:rPr>
              <w:t xml:space="preserve">C=C </w:t>
            </w:r>
          </w:p>
        </w:tc>
        <w:tc>
          <w:tcPr>
            <w:tcW w:w="1726" w:type="dxa"/>
            <w:tcBorders>
              <w:top w:val="nil"/>
              <w:left w:val="nil"/>
              <w:bottom w:val="nil"/>
              <w:right w:val="nil"/>
            </w:tcBorders>
          </w:tcPr>
          <w:p w14:paraId="2CB7341D" w14:textId="0F208108" w:rsidR="00B64935" w:rsidRPr="004541CE" w:rsidRDefault="004B781C" w:rsidP="00A87F14">
            <w:pPr>
              <w:jc w:val="both"/>
              <w:rPr>
                <w:sz w:val="24"/>
                <w:szCs w:val="24"/>
              </w:rPr>
            </w:pPr>
            <w:r w:rsidRPr="004541CE">
              <w:rPr>
                <w:sz w:val="24"/>
                <w:szCs w:val="24"/>
              </w:rPr>
              <w:t>284.30</w:t>
            </w:r>
          </w:p>
        </w:tc>
        <w:tc>
          <w:tcPr>
            <w:tcW w:w="1726" w:type="dxa"/>
            <w:tcBorders>
              <w:top w:val="nil"/>
              <w:left w:val="nil"/>
              <w:bottom w:val="nil"/>
              <w:right w:val="nil"/>
            </w:tcBorders>
          </w:tcPr>
          <w:p w14:paraId="0B57019B" w14:textId="0AD2E830" w:rsidR="00B64935" w:rsidRPr="004541CE" w:rsidRDefault="00D16B69" w:rsidP="00A87F14">
            <w:pPr>
              <w:jc w:val="both"/>
              <w:rPr>
                <w:sz w:val="24"/>
                <w:szCs w:val="24"/>
              </w:rPr>
            </w:pPr>
            <w:r w:rsidRPr="004541CE">
              <w:rPr>
                <w:sz w:val="24"/>
                <w:szCs w:val="24"/>
              </w:rPr>
              <w:t>1.30</w:t>
            </w:r>
          </w:p>
        </w:tc>
        <w:tc>
          <w:tcPr>
            <w:tcW w:w="1726" w:type="dxa"/>
            <w:tcBorders>
              <w:top w:val="nil"/>
              <w:left w:val="nil"/>
              <w:bottom w:val="nil"/>
              <w:right w:val="nil"/>
            </w:tcBorders>
          </w:tcPr>
          <w:p w14:paraId="23E53E6C" w14:textId="3B554048" w:rsidR="00B64935" w:rsidRPr="004541CE" w:rsidRDefault="00B62242" w:rsidP="00A87F14">
            <w:pPr>
              <w:jc w:val="both"/>
              <w:rPr>
                <w:sz w:val="24"/>
                <w:szCs w:val="24"/>
              </w:rPr>
            </w:pPr>
            <w:proofErr w:type="gramStart"/>
            <w:r w:rsidRPr="004541CE">
              <w:rPr>
                <w:sz w:val="24"/>
                <w:szCs w:val="24"/>
              </w:rPr>
              <w:t>LA</w:t>
            </w:r>
            <w:r w:rsidR="004E2161" w:rsidRPr="004541CE">
              <w:rPr>
                <w:sz w:val="24"/>
                <w:szCs w:val="24"/>
              </w:rPr>
              <w:t>(</w:t>
            </w:r>
            <w:proofErr w:type="gramEnd"/>
            <w:r w:rsidR="004E2161" w:rsidRPr="004541CE">
              <w:rPr>
                <w:sz w:val="24"/>
                <w:szCs w:val="24"/>
              </w:rPr>
              <w:t>1.2, 2.5, 5)</w:t>
            </w:r>
          </w:p>
        </w:tc>
        <w:tc>
          <w:tcPr>
            <w:tcW w:w="1726" w:type="dxa"/>
            <w:tcBorders>
              <w:top w:val="nil"/>
              <w:left w:val="nil"/>
              <w:bottom w:val="nil"/>
              <w:right w:val="nil"/>
            </w:tcBorders>
          </w:tcPr>
          <w:p w14:paraId="2C988808" w14:textId="609EC4C0" w:rsidR="00B64935" w:rsidRPr="004541CE" w:rsidRDefault="00AE73DA" w:rsidP="00A87F14">
            <w:pPr>
              <w:jc w:val="both"/>
              <w:rPr>
                <w:sz w:val="24"/>
                <w:szCs w:val="24"/>
              </w:rPr>
            </w:pPr>
            <w:r w:rsidRPr="004541CE">
              <w:rPr>
                <w:sz w:val="24"/>
                <w:szCs w:val="24"/>
              </w:rPr>
              <w:t>53.8</w:t>
            </w:r>
          </w:p>
        </w:tc>
      </w:tr>
      <w:tr w:rsidR="00B64935" w14:paraId="21FA1F90" w14:textId="77777777" w:rsidTr="00A60055">
        <w:tc>
          <w:tcPr>
            <w:tcW w:w="1726" w:type="dxa"/>
            <w:tcBorders>
              <w:top w:val="nil"/>
              <w:left w:val="nil"/>
              <w:bottom w:val="nil"/>
              <w:right w:val="nil"/>
            </w:tcBorders>
          </w:tcPr>
          <w:p w14:paraId="1B900812" w14:textId="1AC44773" w:rsidR="00B64935" w:rsidRPr="004541CE" w:rsidRDefault="007F1ACC" w:rsidP="00A87F14">
            <w:pPr>
              <w:jc w:val="both"/>
              <w:rPr>
                <w:sz w:val="24"/>
                <w:szCs w:val="24"/>
              </w:rPr>
            </w:pPr>
            <w:r w:rsidRPr="004541CE">
              <w:rPr>
                <w:sz w:val="24"/>
                <w:szCs w:val="24"/>
              </w:rPr>
              <w:t xml:space="preserve">C–C, C–H </w:t>
            </w:r>
          </w:p>
        </w:tc>
        <w:tc>
          <w:tcPr>
            <w:tcW w:w="1726" w:type="dxa"/>
            <w:tcBorders>
              <w:top w:val="nil"/>
              <w:left w:val="nil"/>
              <w:bottom w:val="nil"/>
              <w:right w:val="nil"/>
            </w:tcBorders>
          </w:tcPr>
          <w:p w14:paraId="7F926BFC" w14:textId="39447203" w:rsidR="00B64935" w:rsidRPr="004541CE" w:rsidRDefault="00E44288" w:rsidP="00A87F14">
            <w:pPr>
              <w:jc w:val="both"/>
              <w:rPr>
                <w:sz w:val="24"/>
                <w:szCs w:val="24"/>
              </w:rPr>
            </w:pPr>
            <w:r w:rsidRPr="004541CE">
              <w:rPr>
                <w:sz w:val="24"/>
                <w:szCs w:val="24"/>
              </w:rPr>
              <w:t>284.80</w:t>
            </w:r>
          </w:p>
        </w:tc>
        <w:tc>
          <w:tcPr>
            <w:tcW w:w="1726" w:type="dxa"/>
            <w:tcBorders>
              <w:top w:val="nil"/>
              <w:left w:val="nil"/>
              <w:bottom w:val="nil"/>
              <w:right w:val="nil"/>
            </w:tcBorders>
          </w:tcPr>
          <w:p w14:paraId="2F458D65" w14:textId="60B69C3B" w:rsidR="00B64935" w:rsidRPr="004541CE" w:rsidRDefault="00D16B69" w:rsidP="00A87F14">
            <w:pPr>
              <w:jc w:val="both"/>
              <w:rPr>
                <w:sz w:val="24"/>
                <w:szCs w:val="24"/>
              </w:rPr>
            </w:pPr>
            <w:r w:rsidRPr="004541CE">
              <w:rPr>
                <w:sz w:val="24"/>
                <w:szCs w:val="24"/>
              </w:rPr>
              <w:t>1.30</w:t>
            </w:r>
          </w:p>
        </w:tc>
        <w:tc>
          <w:tcPr>
            <w:tcW w:w="1726" w:type="dxa"/>
            <w:tcBorders>
              <w:top w:val="nil"/>
              <w:left w:val="nil"/>
              <w:bottom w:val="nil"/>
              <w:right w:val="nil"/>
            </w:tcBorders>
          </w:tcPr>
          <w:p w14:paraId="1A4E3648" w14:textId="7EDCE9EA" w:rsidR="00B64935" w:rsidRPr="004541CE" w:rsidRDefault="004E2161" w:rsidP="00A87F14">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458532C9" w14:textId="0D7EE10F" w:rsidR="00B64935" w:rsidRPr="004541CE" w:rsidRDefault="00AE73DA" w:rsidP="00A87F14">
            <w:pPr>
              <w:jc w:val="both"/>
              <w:rPr>
                <w:sz w:val="24"/>
                <w:szCs w:val="24"/>
              </w:rPr>
            </w:pPr>
            <w:r w:rsidRPr="004541CE">
              <w:rPr>
                <w:sz w:val="24"/>
                <w:szCs w:val="24"/>
              </w:rPr>
              <w:t>22.0</w:t>
            </w:r>
          </w:p>
        </w:tc>
      </w:tr>
      <w:tr w:rsidR="00B64935" w14:paraId="7E4E28EE" w14:textId="77777777" w:rsidTr="00A60055">
        <w:tc>
          <w:tcPr>
            <w:tcW w:w="1726" w:type="dxa"/>
            <w:tcBorders>
              <w:top w:val="nil"/>
              <w:left w:val="nil"/>
              <w:bottom w:val="nil"/>
              <w:right w:val="nil"/>
            </w:tcBorders>
          </w:tcPr>
          <w:p w14:paraId="1399A949" w14:textId="6BDF7BD1" w:rsidR="00B64935" w:rsidRPr="004541CE" w:rsidRDefault="007F1ACC" w:rsidP="00A87F14">
            <w:pPr>
              <w:jc w:val="both"/>
              <w:rPr>
                <w:sz w:val="24"/>
                <w:szCs w:val="24"/>
              </w:rPr>
            </w:pPr>
            <w:r w:rsidRPr="004541CE">
              <w:rPr>
                <w:sz w:val="24"/>
                <w:szCs w:val="24"/>
              </w:rPr>
              <w:t xml:space="preserve">C–OH, C–O–C </w:t>
            </w:r>
          </w:p>
        </w:tc>
        <w:tc>
          <w:tcPr>
            <w:tcW w:w="1726" w:type="dxa"/>
            <w:tcBorders>
              <w:top w:val="nil"/>
              <w:left w:val="nil"/>
              <w:bottom w:val="nil"/>
              <w:right w:val="nil"/>
            </w:tcBorders>
          </w:tcPr>
          <w:p w14:paraId="0900246C" w14:textId="04B9786F" w:rsidR="00B64935" w:rsidRPr="004541CE" w:rsidRDefault="00E44288" w:rsidP="00A87F14">
            <w:pPr>
              <w:jc w:val="both"/>
              <w:rPr>
                <w:sz w:val="24"/>
                <w:szCs w:val="24"/>
              </w:rPr>
            </w:pPr>
            <w:r w:rsidRPr="004541CE">
              <w:rPr>
                <w:sz w:val="24"/>
                <w:szCs w:val="24"/>
              </w:rPr>
              <w:t>286.20</w:t>
            </w:r>
          </w:p>
        </w:tc>
        <w:tc>
          <w:tcPr>
            <w:tcW w:w="1726" w:type="dxa"/>
            <w:tcBorders>
              <w:top w:val="nil"/>
              <w:left w:val="nil"/>
              <w:bottom w:val="nil"/>
              <w:right w:val="nil"/>
            </w:tcBorders>
          </w:tcPr>
          <w:p w14:paraId="658200F9" w14:textId="02A181AE" w:rsidR="00B64935" w:rsidRPr="004541CE" w:rsidRDefault="00D16B69" w:rsidP="00A87F14">
            <w:pPr>
              <w:jc w:val="both"/>
              <w:rPr>
                <w:sz w:val="24"/>
                <w:szCs w:val="24"/>
              </w:rPr>
            </w:pPr>
            <w:r w:rsidRPr="004541CE">
              <w:rPr>
                <w:sz w:val="24"/>
                <w:szCs w:val="24"/>
              </w:rPr>
              <w:t>1.30</w:t>
            </w:r>
          </w:p>
        </w:tc>
        <w:tc>
          <w:tcPr>
            <w:tcW w:w="1726" w:type="dxa"/>
            <w:tcBorders>
              <w:top w:val="nil"/>
              <w:left w:val="nil"/>
              <w:bottom w:val="nil"/>
              <w:right w:val="nil"/>
            </w:tcBorders>
          </w:tcPr>
          <w:p w14:paraId="476C4412" w14:textId="285269BF" w:rsidR="00B64935" w:rsidRPr="004541CE" w:rsidRDefault="004E2161" w:rsidP="00A87F14">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1F7C4ACC" w14:textId="5DBB408E" w:rsidR="00B64935" w:rsidRPr="004541CE" w:rsidRDefault="00AE73DA" w:rsidP="00A87F14">
            <w:pPr>
              <w:jc w:val="both"/>
              <w:rPr>
                <w:sz w:val="24"/>
                <w:szCs w:val="24"/>
              </w:rPr>
            </w:pPr>
            <w:r w:rsidRPr="004541CE">
              <w:rPr>
                <w:sz w:val="24"/>
                <w:szCs w:val="24"/>
              </w:rPr>
              <w:t>15.9</w:t>
            </w:r>
          </w:p>
        </w:tc>
      </w:tr>
      <w:tr w:rsidR="00B64935" w14:paraId="420248AD" w14:textId="77777777" w:rsidTr="00A60055">
        <w:tc>
          <w:tcPr>
            <w:tcW w:w="1726" w:type="dxa"/>
            <w:tcBorders>
              <w:top w:val="nil"/>
              <w:left w:val="nil"/>
              <w:bottom w:val="nil"/>
              <w:right w:val="nil"/>
            </w:tcBorders>
          </w:tcPr>
          <w:p w14:paraId="178534D7" w14:textId="028D0CF3" w:rsidR="00B64935" w:rsidRPr="004541CE" w:rsidRDefault="007F1ACC" w:rsidP="00A87F14">
            <w:pPr>
              <w:jc w:val="both"/>
              <w:rPr>
                <w:sz w:val="24"/>
                <w:szCs w:val="24"/>
              </w:rPr>
            </w:pPr>
            <w:r w:rsidRPr="004541CE">
              <w:rPr>
                <w:sz w:val="24"/>
                <w:szCs w:val="24"/>
              </w:rPr>
              <w:t>C=</w:t>
            </w:r>
            <w:r w:rsidR="00AD1753" w:rsidRPr="004541CE">
              <w:rPr>
                <w:sz w:val="24"/>
                <w:szCs w:val="24"/>
              </w:rPr>
              <w:t xml:space="preserve">O </w:t>
            </w:r>
          </w:p>
        </w:tc>
        <w:tc>
          <w:tcPr>
            <w:tcW w:w="1726" w:type="dxa"/>
            <w:tcBorders>
              <w:top w:val="nil"/>
              <w:left w:val="nil"/>
              <w:bottom w:val="nil"/>
              <w:right w:val="nil"/>
            </w:tcBorders>
          </w:tcPr>
          <w:p w14:paraId="6C48D1AD" w14:textId="193E97F6" w:rsidR="00B64935" w:rsidRPr="004541CE" w:rsidRDefault="00E44288" w:rsidP="00A87F14">
            <w:pPr>
              <w:jc w:val="both"/>
              <w:rPr>
                <w:sz w:val="24"/>
                <w:szCs w:val="24"/>
              </w:rPr>
            </w:pPr>
            <w:r w:rsidRPr="004541CE">
              <w:rPr>
                <w:sz w:val="24"/>
                <w:szCs w:val="24"/>
              </w:rPr>
              <w:t>287.70</w:t>
            </w:r>
          </w:p>
        </w:tc>
        <w:tc>
          <w:tcPr>
            <w:tcW w:w="1726" w:type="dxa"/>
            <w:tcBorders>
              <w:top w:val="nil"/>
              <w:left w:val="nil"/>
              <w:bottom w:val="nil"/>
              <w:right w:val="nil"/>
            </w:tcBorders>
          </w:tcPr>
          <w:p w14:paraId="40A0D52E" w14:textId="4D37739E" w:rsidR="00B64935" w:rsidRPr="004541CE" w:rsidRDefault="00D16B69" w:rsidP="00A87F14">
            <w:pPr>
              <w:jc w:val="both"/>
              <w:rPr>
                <w:sz w:val="24"/>
                <w:szCs w:val="24"/>
              </w:rPr>
            </w:pPr>
            <w:r w:rsidRPr="004541CE">
              <w:rPr>
                <w:sz w:val="24"/>
                <w:szCs w:val="24"/>
              </w:rPr>
              <w:t>1.30</w:t>
            </w:r>
          </w:p>
        </w:tc>
        <w:tc>
          <w:tcPr>
            <w:tcW w:w="1726" w:type="dxa"/>
            <w:tcBorders>
              <w:top w:val="nil"/>
              <w:left w:val="nil"/>
              <w:bottom w:val="nil"/>
              <w:right w:val="nil"/>
            </w:tcBorders>
          </w:tcPr>
          <w:p w14:paraId="751F1ECC" w14:textId="7CAF9F6C" w:rsidR="00B64935" w:rsidRPr="004541CE" w:rsidRDefault="004E2161" w:rsidP="00A87F14">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45ED7730" w14:textId="12C56C0E" w:rsidR="00B64935" w:rsidRPr="004541CE" w:rsidRDefault="00AE73DA" w:rsidP="00A87F14">
            <w:pPr>
              <w:jc w:val="both"/>
              <w:rPr>
                <w:sz w:val="24"/>
                <w:szCs w:val="24"/>
              </w:rPr>
            </w:pPr>
            <w:r w:rsidRPr="004541CE">
              <w:rPr>
                <w:sz w:val="24"/>
                <w:szCs w:val="24"/>
              </w:rPr>
              <w:t>5.4</w:t>
            </w:r>
          </w:p>
        </w:tc>
      </w:tr>
      <w:tr w:rsidR="00B64935" w14:paraId="62335437" w14:textId="77777777" w:rsidTr="00A60055">
        <w:tc>
          <w:tcPr>
            <w:tcW w:w="1726" w:type="dxa"/>
            <w:tcBorders>
              <w:top w:val="nil"/>
              <w:left w:val="nil"/>
              <w:bottom w:val="nil"/>
              <w:right w:val="nil"/>
            </w:tcBorders>
          </w:tcPr>
          <w:p w14:paraId="6CAADF53" w14:textId="71AE5112" w:rsidR="00B64935" w:rsidRPr="004541CE" w:rsidRDefault="00AD1753" w:rsidP="00A87F14">
            <w:pPr>
              <w:jc w:val="both"/>
              <w:rPr>
                <w:sz w:val="24"/>
                <w:szCs w:val="24"/>
              </w:rPr>
            </w:pPr>
            <w:r w:rsidRPr="004541CE">
              <w:rPr>
                <w:sz w:val="24"/>
                <w:szCs w:val="24"/>
              </w:rPr>
              <w:lastRenderedPageBreak/>
              <w:t xml:space="preserve">O–C=O </w:t>
            </w:r>
          </w:p>
        </w:tc>
        <w:tc>
          <w:tcPr>
            <w:tcW w:w="1726" w:type="dxa"/>
            <w:tcBorders>
              <w:top w:val="nil"/>
              <w:left w:val="nil"/>
              <w:bottom w:val="nil"/>
              <w:right w:val="nil"/>
            </w:tcBorders>
          </w:tcPr>
          <w:p w14:paraId="7246621E" w14:textId="76D5B992" w:rsidR="00B64935" w:rsidRPr="004541CE" w:rsidRDefault="00E44288" w:rsidP="00A87F14">
            <w:pPr>
              <w:jc w:val="both"/>
              <w:rPr>
                <w:sz w:val="24"/>
                <w:szCs w:val="24"/>
              </w:rPr>
            </w:pPr>
            <w:r w:rsidRPr="004541CE">
              <w:rPr>
                <w:sz w:val="24"/>
                <w:szCs w:val="24"/>
              </w:rPr>
              <w:t>288.80</w:t>
            </w:r>
          </w:p>
        </w:tc>
        <w:tc>
          <w:tcPr>
            <w:tcW w:w="1726" w:type="dxa"/>
            <w:tcBorders>
              <w:top w:val="nil"/>
              <w:left w:val="nil"/>
              <w:bottom w:val="nil"/>
              <w:right w:val="nil"/>
            </w:tcBorders>
          </w:tcPr>
          <w:p w14:paraId="112F198E" w14:textId="3627762F" w:rsidR="00B64935" w:rsidRPr="004541CE" w:rsidRDefault="00D16B69" w:rsidP="00A87F14">
            <w:pPr>
              <w:jc w:val="both"/>
              <w:rPr>
                <w:sz w:val="24"/>
                <w:szCs w:val="24"/>
              </w:rPr>
            </w:pPr>
            <w:r w:rsidRPr="004541CE">
              <w:rPr>
                <w:sz w:val="24"/>
                <w:szCs w:val="24"/>
              </w:rPr>
              <w:t>1.30</w:t>
            </w:r>
          </w:p>
        </w:tc>
        <w:tc>
          <w:tcPr>
            <w:tcW w:w="1726" w:type="dxa"/>
            <w:tcBorders>
              <w:top w:val="nil"/>
              <w:left w:val="nil"/>
              <w:bottom w:val="nil"/>
              <w:right w:val="nil"/>
            </w:tcBorders>
          </w:tcPr>
          <w:p w14:paraId="56F40B6A" w14:textId="7883E6AB" w:rsidR="00B64935" w:rsidRPr="004541CE" w:rsidRDefault="004E2161" w:rsidP="00A87F14">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6B66CF80" w14:textId="4BAEAE4E" w:rsidR="00B64935" w:rsidRPr="004541CE" w:rsidRDefault="00AE73DA" w:rsidP="00A87F14">
            <w:pPr>
              <w:jc w:val="both"/>
              <w:rPr>
                <w:sz w:val="24"/>
                <w:szCs w:val="24"/>
              </w:rPr>
            </w:pPr>
            <w:r w:rsidRPr="004541CE">
              <w:rPr>
                <w:sz w:val="24"/>
                <w:szCs w:val="24"/>
              </w:rPr>
              <w:t>2.9</w:t>
            </w:r>
          </w:p>
        </w:tc>
      </w:tr>
      <w:tr w:rsidR="00B64935" w14:paraId="728CF9ED" w14:textId="77777777" w:rsidTr="00A60055">
        <w:tc>
          <w:tcPr>
            <w:tcW w:w="1726" w:type="dxa"/>
            <w:tcBorders>
              <w:top w:val="nil"/>
              <w:left w:val="nil"/>
              <w:bottom w:val="single" w:sz="4" w:space="0" w:color="auto"/>
              <w:right w:val="nil"/>
            </w:tcBorders>
          </w:tcPr>
          <w:p w14:paraId="66329F6A" w14:textId="248C6973" w:rsidR="00B64935" w:rsidRPr="004541CE" w:rsidRDefault="00AD1753" w:rsidP="00A87F14">
            <w:pPr>
              <w:jc w:val="both"/>
              <w:rPr>
                <w:sz w:val="24"/>
                <w:szCs w:val="24"/>
              </w:rPr>
            </w:pPr>
            <w:r w:rsidRPr="004541CE">
              <w:rPr>
                <w:rFonts w:ascii="Symbol" w:hAnsi="Symbol"/>
                <w:sz w:val="24"/>
                <w:szCs w:val="24"/>
              </w:rPr>
              <w:t>p</w:t>
            </w:r>
            <w:r w:rsidRPr="004541CE">
              <w:rPr>
                <w:sz w:val="24"/>
                <w:szCs w:val="24"/>
              </w:rPr>
              <w:t>–</w:t>
            </w:r>
            <w:r w:rsidRPr="004541CE">
              <w:rPr>
                <w:rFonts w:ascii="Symbol" w:hAnsi="Symbol"/>
                <w:sz w:val="24"/>
                <w:szCs w:val="24"/>
              </w:rPr>
              <w:t>p</w:t>
            </w:r>
            <w:r w:rsidRPr="004541CE">
              <w:rPr>
                <w:sz w:val="24"/>
                <w:szCs w:val="24"/>
              </w:rPr>
              <w:t>*</w:t>
            </w:r>
          </w:p>
        </w:tc>
        <w:tc>
          <w:tcPr>
            <w:tcW w:w="1726" w:type="dxa"/>
            <w:tcBorders>
              <w:top w:val="nil"/>
              <w:left w:val="nil"/>
              <w:bottom w:val="single" w:sz="4" w:space="0" w:color="auto"/>
              <w:right w:val="nil"/>
            </w:tcBorders>
          </w:tcPr>
          <w:p w14:paraId="3F1A92C1" w14:textId="4C8102D7" w:rsidR="00B64935" w:rsidRPr="004541CE" w:rsidRDefault="00E44288" w:rsidP="00A87F14">
            <w:pPr>
              <w:jc w:val="both"/>
              <w:rPr>
                <w:sz w:val="24"/>
                <w:szCs w:val="24"/>
              </w:rPr>
            </w:pPr>
            <w:r w:rsidRPr="004541CE">
              <w:rPr>
                <w:sz w:val="24"/>
                <w:szCs w:val="24"/>
              </w:rPr>
              <w:t>290.71</w:t>
            </w:r>
          </w:p>
        </w:tc>
        <w:tc>
          <w:tcPr>
            <w:tcW w:w="1726" w:type="dxa"/>
            <w:tcBorders>
              <w:top w:val="nil"/>
              <w:left w:val="nil"/>
              <w:bottom w:val="single" w:sz="4" w:space="0" w:color="auto"/>
              <w:right w:val="nil"/>
            </w:tcBorders>
          </w:tcPr>
          <w:p w14:paraId="797CC981" w14:textId="3842423A" w:rsidR="00B64935" w:rsidRPr="004541CE" w:rsidRDefault="00D16B69" w:rsidP="00A87F14">
            <w:pPr>
              <w:jc w:val="both"/>
              <w:rPr>
                <w:sz w:val="24"/>
                <w:szCs w:val="24"/>
              </w:rPr>
            </w:pPr>
            <w:r w:rsidRPr="004541CE">
              <w:rPr>
                <w:sz w:val="24"/>
                <w:szCs w:val="24"/>
              </w:rPr>
              <w:t>2.70</w:t>
            </w:r>
          </w:p>
        </w:tc>
        <w:tc>
          <w:tcPr>
            <w:tcW w:w="1726" w:type="dxa"/>
            <w:tcBorders>
              <w:top w:val="nil"/>
              <w:left w:val="nil"/>
              <w:bottom w:val="single" w:sz="4" w:space="0" w:color="auto"/>
              <w:right w:val="nil"/>
            </w:tcBorders>
          </w:tcPr>
          <w:p w14:paraId="434B606F" w14:textId="773538A9" w:rsidR="00B64935" w:rsidRPr="004541CE" w:rsidRDefault="004E2161" w:rsidP="00A87F14">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single" w:sz="4" w:space="0" w:color="auto"/>
              <w:right w:val="nil"/>
            </w:tcBorders>
          </w:tcPr>
          <w:p w14:paraId="3DBF64DB" w14:textId="5F7175F6" w:rsidR="00B64935" w:rsidRPr="004541CE" w:rsidRDefault="00AE73DA" w:rsidP="00A87F14">
            <w:pPr>
              <w:jc w:val="both"/>
              <w:rPr>
                <w:sz w:val="24"/>
                <w:szCs w:val="24"/>
              </w:rPr>
            </w:pPr>
            <w:r w:rsidRPr="004541CE">
              <w:rPr>
                <w:sz w:val="24"/>
                <w:szCs w:val="24"/>
              </w:rPr>
              <w:t>0</w:t>
            </w:r>
          </w:p>
        </w:tc>
      </w:tr>
      <w:tr w:rsidR="0011547E" w14:paraId="173CA245" w14:textId="77777777" w:rsidTr="00773003">
        <w:tblPrEx>
          <w:tblBorders>
            <w:left w:val="none" w:sz="0" w:space="0" w:color="auto"/>
            <w:right w:val="none" w:sz="0" w:space="0" w:color="auto"/>
            <w:insideH w:val="none" w:sz="0" w:space="0" w:color="auto"/>
            <w:insideV w:val="none" w:sz="0" w:space="0" w:color="auto"/>
          </w:tblBorders>
        </w:tblPrEx>
        <w:tc>
          <w:tcPr>
            <w:tcW w:w="8630" w:type="dxa"/>
            <w:gridSpan w:val="5"/>
            <w:tcBorders>
              <w:top w:val="single" w:sz="4" w:space="0" w:color="auto"/>
              <w:bottom w:val="single" w:sz="4" w:space="0" w:color="auto"/>
            </w:tcBorders>
            <w:shd w:val="clear" w:color="auto" w:fill="D9D9D9" w:themeFill="background1" w:themeFillShade="D9"/>
          </w:tcPr>
          <w:p w14:paraId="26334075" w14:textId="48C7F470" w:rsidR="0011547E" w:rsidRPr="004541CE" w:rsidRDefault="0011547E" w:rsidP="004541CE">
            <w:pPr>
              <w:jc w:val="center"/>
              <w:rPr>
                <w:b/>
                <w:bCs/>
                <w:sz w:val="24"/>
                <w:szCs w:val="24"/>
              </w:rPr>
            </w:pPr>
            <w:r w:rsidRPr="004541CE">
              <w:rPr>
                <w:b/>
                <w:bCs/>
                <w:sz w:val="24"/>
                <w:szCs w:val="24"/>
              </w:rPr>
              <w:t>O 1s</w:t>
            </w:r>
          </w:p>
        </w:tc>
      </w:tr>
      <w:tr w:rsidR="001D12F0" w14:paraId="3149A2B0" w14:textId="77777777" w:rsidTr="004541CE">
        <w:tblPrEx>
          <w:tblBorders>
            <w:left w:val="none" w:sz="0" w:space="0" w:color="auto"/>
            <w:right w:val="none" w:sz="0" w:space="0" w:color="auto"/>
            <w:insideH w:val="none" w:sz="0" w:space="0" w:color="auto"/>
            <w:insideV w:val="none" w:sz="0" w:space="0" w:color="auto"/>
          </w:tblBorders>
        </w:tblPrEx>
        <w:tc>
          <w:tcPr>
            <w:tcW w:w="1726" w:type="dxa"/>
            <w:tcBorders>
              <w:top w:val="single" w:sz="4" w:space="0" w:color="auto"/>
            </w:tcBorders>
          </w:tcPr>
          <w:p w14:paraId="0C29FBC6" w14:textId="77777777" w:rsidR="001D12F0" w:rsidRPr="004541CE" w:rsidRDefault="001D12F0" w:rsidP="007A3E21">
            <w:pPr>
              <w:jc w:val="both"/>
              <w:rPr>
                <w:sz w:val="24"/>
                <w:szCs w:val="24"/>
              </w:rPr>
            </w:pPr>
          </w:p>
        </w:tc>
        <w:tc>
          <w:tcPr>
            <w:tcW w:w="1726" w:type="dxa"/>
            <w:tcBorders>
              <w:top w:val="single" w:sz="4" w:space="0" w:color="auto"/>
            </w:tcBorders>
          </w:tcPr>
          <w:p w14:paraId="41AC9214" w14:textId="77777777" w:rsidR="001D12F0" w:rsidRPr="004541CE" w:rsidRDefault="001D12F0" w:rsidP="007A3E21">
            <w:pPr>
              <w:jc w:val="both"/>
              <w:rPr>
                <w:sz w:val="24"/>
                <w:szCs w:val="24"/>
              </w:rPr>
            </w:pPr>
            <w:r w:rsidRPr="004541CE">
              <w:rPr>
                <w:sz w:val="24"/>
                <w:szCs w:val="24"/>
              </w:rPr>
              <w:t>BE / eV</w:t>
            </w:r>
          </w:p>
        </w:tc>
        <w:tc>
          <w:tcPr>
            <w:tcW w:w="1726" w:type="dxa"/>
            <w:tcBorders>
              <w:top w:val="single" w:sz="4" w:space="0" w:color="auto"/>
            </w:tcBorders>
          </w:tcPr>
          <w:p w14:paraId="146CD71E" w14:textId="77777777" w:rsidR="001D12F0" w:rsidRPr="004541CE" w:rsidRDefault="001D12F0" w:rsidP="007A3E21">
            <w:pPr>
              <w:jc w:val="both"/>
              <w:rPr>
                <w:sz w:val="24"/>
                <w:szCs w:val="24"/>
              </w:rPr>
            </w:pPr>
            <w:r w:rsidRPr="004541CE">
              <w:rPr>
                <w:sz w:val="24"/>
                <w:szCs w:val="24"/>
              </w:rPr>
              <w:t>FWHM / eV</w:t>
            </w:r>
          </w:p>
        </w:tc>
        <w:tc>
          <w:tcPr>
            <w:tcW w:w="1726" w:type="dxa"/>
            <w:tcBorders>
              <w:top w:val="single" w:sz="4" w:space="0" w:color="auto"/>
            </w:tcBorders>
          </w:tcPr>
          <w:p w14:paraId="2E85692D" w14:textId="77777777" w:rsidR="001D12F0" w:rsidRPr="004541CE" w:rsidRDefault="001D12F0" w:rsidP="007A3E21">
            <w:pPr>
              <w:jc w:val="both"/>
              <w:rPr>
                <w:sz w:val="24"/>
                <w:szCs w:val="24"/>
              </w:rPr>
            </w:pPr>
            <w:r w:rsidRPr="004541CE">
              <w:rPr>
                <w:sz w:val="24"/>
                <w:szCs w:val="24"/>
              </w:rPr>
              <w:t>Line shape</w:t>
            </w:r>
          </w:p>
        </w:tc>
        <w:tc>
          <w:tcPr>
            <w:tcW w:w="1726" w:type="dxa"/>
            <w:tcBorders>
              <w:top w:val="single" w:sz="4" w:space="0" w:color="auto"/>
            </w:tcBorders>
          </w:tcPr>
          <w:p w14:paraId="4F209D91" w14:textId="77777777" w:rsidR="001D12F0" w:rsidRPr="004541CE" w:rsidRDefault="001D12F0" w:rsidP="007A3E21">
            <w:pPr>
              <w:jc w:val="both"/>
              <w:rPr>
                <w:sz w:val="24"/>
                <w:szCs w:val="24"/>
              </w:rPr>
            </w:pPr>
            <w:r w:rsidRPr="004541CE">
              <w:rPr>
                <w:sz w:val="24"/>
                <w:szCs w:val="24"/>
              </w:rPr>
              <w:t>% Area</w:t>
            </w:r>
          </w:p>
        </w:tc>
      </w:tr>
      <w:tr w:rsidR="001D12F0" w14:paraId="7E2A74CA" w14:textId="77777777" w:rsidTr="004541CE">
        <w:tblPrEx>
          <w:tblBorders>
            <w:left w:val="none" w:sz="0" w:space="0" w:color="auto"/>
            <w:right w:val="none" w:sz="0" w:space="0" w:color="auto"/>
            <w:insideH w:val="none" w:sz="0" w:space="0" w:color="auto"/>
            <w:insideV w:val="none" w:sz="0" w:space="0" w:color="auto"/>
          </w:tblBorders>
        </w:tblPrEx>
        <w:tc>
          <w:tcPr>
            <w:tcW w:w="1726" w:type="dxa"/>
          </w:tcPr>
          <w:p w14:paraId="70F2F9B3" w14:textId="0B28D16B" w:rsidR="001D12F0" w:rsidRPr="004541CE" w:rsidRDefault="0011547E" w:rsidP="007A3E21">
            <w:pPr>
              <w:jc w:val="both"/>
              <w:rPr>
                <w:sz w:val="24"/>
                <w:szCs w:val="24"/>
              </w:rPr>
            </w:pPr>
            <w:r w:rsidRPr="004541CE">
              <w:rPr>
                <w:sz w:val="24"/>
                <w:szCs w:val="24"/>
              </w:rPr>
              <w:t>C=O, O–C=O</w:t>
            </w:r>
          </w:p>
        </w:tc>
        <w:tc>
          <w:tcPr>
            <w:tcW w:w="1726" w:type="dxa"/>
          </w:tcPr>
          <w:p w14:paraId="346237F9" w14:textId="6CA152EB" w:rsidR="001D12F0" w:rsidRPr="004541CE" w:rsidRDefault="00DC2C90" w:rsidP="007A3E21">
            <w:pPr>
              <w:jc w:val="both"/>
              <w:rPr>
                <w:sz w:val="24"/>
                <w:szCs w:val="24"/>
              </w:rPr>
            </w:pPr>
            <w:r w:rsidRPr="004541CE">
              <w:rPr>
                <w:sz w:val="24"/>
                <w:szCs w:val="24"/>
              </w:rPr>
              <w:t>531.48</w:t>
            </w:r>
          </w:p>
        </w:tc>
        <w:tc>
          <w:tcPr>
            <w:tcW w:w="1726" w:type="dxa"/>
          </w:tcPr>
          <w:p w14:paraId="370A0D2C" w14:textId="1B4CCBAF" w:rsidR="001D12F0" w:rsidRPr="004541CE" w:rsidRDefault="00DC2C90" w:rsidP="007A3E21">
            <w:pPr>
              <w:jc w:val="both"/>
              <w:rPr>
                <w:sz w:val="24"/>
                <w:szCs w:val="24"/>
              </w:rPr>
            </w:pPr>
            <w:r w:rsidRPr="004541CE">
              <w:rPr>
                <w:sz w:val="24"/>
                <w:szCs w:val="24"/>
              </w:rPr>
              <w:t>2.23</w:t>
            </w:r>
          </w:p>
        </w:tc>
        <w:tc>
          <w:tcPr>
            <w:tcW w:w="1726" w:type="dxa"/>
          </w:tcPr>
          <w:p w14:paraId="17A80FED" w14:textId="4243824A" w:rsidR="001D12F0" w:rsidRPr="004541CE" w:rsidRDefault="00DC2C90" w:rsidP="007A3E21">
            <w:pPr>
              <w:jc w:val="both"/>
              <w:rPr>
                <w:sz w:val="24"/>
                <w:szCs w:val="24"/>
              </w:rPr>
            </w:pPr>
            <w:proofErr w:type="gramStart"/>
            <w:r w:rsidRPr="004541CE">
              <w:rPr>
                <w:sz w:val="24"/>
                <w:szCs w:val="24"/>
              </w:rPr>
              <w:t>GL(</w:t>
            </w:r>
            <w:proofErr w:type="gramEnd"/>
            <w:r w:rsidRPr="004541CE">
              <w:rPr>
                <w:sz w:val="24"/>
                <w:szCs w:val="24"/>
              </w:rPr>
              <w:t>30)</w:t>
            </w:r>
          </w:p>
        </w:tc>
        <w:tc>
          <w:tcPr>
            <w:tcW w:w="1726" w:type="dxa"/>
          </w:tcPr>
          <w:p w14:paraId="2577C0C1" w14:textId="428954F5" w:rsidR="001D12F0" w:rsidRPr="004541CE" w:rsidRDefault="00DC2C90" w:rsidP="007A3E21">
            <w:pPr>
              <w:jc w:val="both"/>
              <w:rPr>
                <w:sz w:val="24"/>
                <w:szCs w:val="24"/>
              </w:rPr>
            </w:pPr>
            <w:r w:rsidRPr="004541CE">
              <w:rPr>
                <w:sz w:val="24"/>
                <w:szCs w:val="24"/>
              </w:rPr>
              <w:t>44.4</w:t>
            </w:r>
          </w:p>
        </w:tc>
      </w:tr>
      <w:tr w:rsidR="001D12F0" w14:paraId="7FA55112" w14:textId="77777777" w:rsidTr="004541CE">
        <w:tblPrEx>
          <w:tblBorders>
            <w:left w:val="none" w:sz="0" w:space="0" w:color="auto"/>
            <w:right w:val="none" w:sz="0" w:space="0" w:color="auto"/>
            <w:insideH w:val="none" w:sz="0" w:space="0" w:color="auto"/>
            <w:insideV w:val="none" w:sz="0" w:space="0" w:color="auto"/>
          </w:tblBorders>
        </w:tblPrEx>
        <w:tc>
          <w:tcPr>
            <w:tcW w:w="1726" w:type="dxa"/>
          </w:tcPr>
          <w:p w14:paraId="3DCF70EE" w14:textId="06D06DD7" w:rsidR="001D12F0" w:rsidRPr="004541CE" w:rsidRDefault="006F2BCE" w:rsidP="007A3E21">
            <w:pPr>
              <w:jc w:val="both"/>
              <w:rPr>
                <w:sz w:val="24"/>
                <w:szCs w:val="24"/>
              </w:rPr>
            </w:pPr>
            <w:r w:rsidRPr="004541CE">
              <w:rPr>
                <w:sz w:val="24"/>
                <w:szCs w:val="24"/>
              </w:rPr>
              <w:t>C–OH, C–O–C</w:t>
            </w:r>
          </w:p>
        </w:tc>
        <w:tc>
          <w:tcPr>
            <w:tcW w:w="1726" w:type="dxa"/>
          </w:tcPr>
          <w:p w14:paraId="5A2C2490" w14:textId="401B044B" w:rsidR="001D12F0" w:rsidRPr="004541CE" w:rsidRDefault="00475F4F" w:rsidP="007A3E21">
            <w:pPr>
              <w:jc w:val="both"/>
              <w:rPr>
                <w:sz w:val="24"/>
                <w:szCs w:val="24"/>
              </w:rPr>
            </w:pPr>
            <w:r w:rsidRPr="004541CE">
              <w:rPr>
                <w:sz w:val="24"/>
                <w:szCs w:val="24"/>
              </w:rPr>
              <w:t>533.13</w:t>
            </w:r>
          </w:p>
        </w:tc>
        <w:tc>
          <w:tcPr>
            <w:tcW w:w="1726" w:type="dxa"/>
          </w:tcPr>
          <w:p w14:paraId="6A839ACD" w14:textId="08424286" w:rsidR="001D12F0" w:rsidRPr="004541CE" w:rsidRDefault="00DC2C90" w:rsidP="007A3E21">
            <w:pPr>
              <w:jc w:val="both"/>
              <w:rPr>
                <w:sz w:val="24"/>
                <w:szCs w:val="24"/>
              </w:rPr>
            </w:pPr>
            <w:r w:rsidRPr="004541CE">
              <w:rPr>
                <w:sz w:val="24"/>
                <w:szCs w:val="24"/>
              </w:rPr>
              <w:t>2.23</w:t>
            </w:r>
          </w:p>
        </w:tc>
        <w:tc>
          <w:tcPr>
            <w:tcW w:w="1726" w:type="dxa"/>
          </w:tcPr>
          <w:p w14:paraId="55D6994A" w14:textId="77777777" w:rsidR="001D12F0" w:rsidRPr="004541CE" w:rsidRDefault="001D12F0" w:rsidP="007A3E21">
            <w:pPr>
              <w:jc w:val="both"/>
              <w:rPr>
                <w:sz w:val="24"/>
                <w:szCs w:val="24"/>
              </w:rPr>
            </w:pPr>
            <w:proofErr w:type="gramStart"/>
            <w:r w:rsidRPr="004541CE">
              <w:rPr>
                <w:sz w:val="24"/>
                <w:szCs w:val="24"/>
              </w:rPr>
              <w:t>GL(</w:t>
            </w:r>
            <w:proofErr w:type="gramEnd"/>
            <w:r w:rsidRPr="004541CE">
              <w:rPr>
                <w:sz w:val="24"/>
                <w:szCs w:val="24"/>
              </w:rPr>
              <w:t>30)</w:t>
            </w:r>
          </w:p>
        </w:tc>
        <w:tc>
          <w:tcPr>
            <w:tcW w:w="1726" w:type="dxa"/>
          </w:tcPr>
          <w:p w14:paraId="24C39E86" w14:textId="53FE81C2" w:rsidR="001D12F0" w:rsidRPr="004541CE" w:rsidRDefault="00DC2C90" w:rsidP="007A3E21">
            <w:pPr>
              <w:jc w:val="both"/>
              <w:rPr>
                <w:sz w:val="24"/>
                <w:szCs w:val="24"/>
              </w:rPr>
            </w:pPr>
            <w:r w:rsidRPr="004541CE">
              <w:rPr>
                <w:sz w:val="24"/>
                <w:szCs w:val="24"/>
              </w:rPr>
              <w:t>55.6</w:t>
            </w:r>
          </w:p>
        </w:tc>
      </w:tr>
    </w:tbl>
    <w:p w14:paraId="24538CC4" w14:textId="77777777" w:rsidR="00D0197D" w:rsidRDefault="00D0197D" w:rsidP="00A87F14">
      <w:pPr>
        <w:jc w:val="both"/>
      </w:pPr>
    </w:p>
    <w:p w14:paraId="1B318874" w14:textId="734DF03C" w:rsidR="0002740B" w:rsidRDefault="00241BD8" w:rsidP="00BA3320">
      <w:pPr>
        <w:spacing w:before="120" w:after="240"/>
        <w:jc w:val="both"/>
        <w:rPr>
          <w:color w:val="000000"/>
          <w:shd w:val="clear" w:color="auto" w:fill="FFFFFF"/>
        </w:rPr>
      </w:pPr>
      <w:r>
        <w:rPr>
          <w:color w:val="000000"/>
          <w:shd w:val="clear" w:color="auto" w:fill="FFFFFF"/>
        </w:rPr>
        <w:t xml:space="preserve">XPS measurements of </w:t>
      </w:r>
      <w:r w:rsidR="00185EFF">
        <w:rPr>
          <w:color w:val="000000"/>
          <w:shd w:val="clear" w:color="auto" w:fill="FFFFFF"/>
        </w:rPr>
        <w:t xml:space="preserve">samples containing 1.6wt% and 32 </w:t>
      </w:r>
      <w:proofErr w:type="spellStart"/>
      <w:r w:rsidR="00185EFF">
        <w:rPr>
          <w:color w:val="000000"/>
          <w:shd w:val="clear" w:color="auto" w:fill="FFFFFF"/>
        </w:rPr>
        <w:t>wt</w:t>
      </w:r>
      <w:proofErr w:type="spellEnd"/>
      <w:r w:rsidR="00185EFF">
        <w:rPr>
          <w:color w:val="000000"/>
          <w:shd w:val="clear" w:color="auto" w:fill="FFFFFF"/>
        </w:rPr>
        <w:t>%</w:t>
      </w:r>
      <w:r w:rsidR="004C2BB0">
        <w:rPr>
          <w:color w:val="000000"/>
          <w:shd w:val="clear" w:color="auto" w:fill="FFFFFF"/>
        </w:rPr>
        <w:t xml:space="preserve"> Fe/</w:t>
      </w:r>
      <w:r w:rsidR="004C2BB0" w:rsidRPr="000E7B62">
        <w:rPr>
          <w:i/>
          <w:iCs/>
          <w:color w:val="000000"/>
          <w:shd w:val="clear" w:color="auto" w:fill="FFFFFF"/>
        </w:rPr>
        <w:t>g</w:t>
      </w:r>
      <w:r w:rsidR="004C2BB0">
        <w:rPr>
          <w:color w:val="000000"/>
          <w:shd w:val="clear" w:color="auto" w:fill="FFFFFF"/>
        </w:rPr>
        <w:t>-C</w:t>
      </w:r>
      <w:r w:rsidR="00006C74">
        <w:rPr>
          <w:color w:val="000000"/>
          <w:shd w:val="clear" w:color="auto" w:fill="FFFFFF"/>
        </w:rPr>
        <w:t xml:space="preserve"> </w:t>
      </w:r>
      <w:r w:rsidR="004C2BB0">
        <w:rPr>
          <w:color w:val="000000"/>
          <w:shd w:val="clear" w:color="auto" w:fill="FFFFFF"/>
        </w:rPr>
        <w:t xml:space="preserve">samples </w:t>
      </w:r>
      <w:r w:rsidR="00006C74">
        <w:rPr>
          <w:color w:val="000000"/>
          <w:shd w:val="clear" w:color="auto" w:fill="FFFFFF"/>
        </w:rPr>
        <w:t xml:space="preserve">were </w:t>
      </w:r>
      <w:r w:rsidR="004D6D77">
        <w:rPr>
          <w:color w:val="000000"/>
          <w:shd w:val="clear" w:color="auto" w:fill="FFFFFF"/>
        </w:rPr>
        <w:t xml:space="preserve">also </w:t>
      </w:r>
      <w:r w:rsidR="00006C74">
        <w:rPr>
          <w:color w:val="000000"/>
          <w:shd w:val="clear" w:color="auto" w:fill="FFFFFF"/>
        </w:rPr>
        <w:t xml:space="preserve">performed and displayed in </w:t>
      </w:r>
      <w:r w:rsidR="00006C74" w:rsidRPr="00006C74">
        <w:rPr>
          <w:b/>
          <w:bCs/>
          <w:color w:val="000000"/>
          <w:shd w:val="clear" w:color="auto" w:fill="FFFFFF"/>
        </w:rPr>
        <w:t>Fig</w:t>
      </w:r>
      <w:r w:rsidR="007B4D07">
        <w:rPr>
          <w:b/>
          <w:bCs/>
          <w:color w:val="000000"/>
          <w:shd w:val="clear" w:color="auto" w:fill="FFFFFF"/>
        </w:rPr>
        <w:t>ure</w:t>
      </w:r>
      <w:r w:rsidR="00006C74" w:rsidRPr="00006C74">
        <w:rPr>
          <w:b/>
          <w:bCs/>
          <w:color w:val="000000"/>
          <w:shd w:val="clear" w:color="auto" w:fill="FFFFFF"/>
        </w:rPr>
        <w:t xml:space="preserve"> S6</w:t>
      </w:r>
      <w:r w:rsidR="00006C74">
        <w:rPr>
          <w:color w:val="000000"/>
          <w:shd w:val="clear" w:color="auto" w:fill="FFFFFF"/>
        </w:rPr>
        <w:t xml:space="preserve"> and </w:t>
      </w:r>
      <w:r w:rsidR="00006C74" w:rsidRPr="00006C74">
        <w:rPr>
          <w:b/>
          <w:bCs/>
          <w:color w:val="000000"/>
          <w:shd w:val="clear" w:color="auto" w:fill="FFFFFF"/>
        </w:rPr>
        <w:t>S7</w:t>
      </w:r>
      <w:r w:rsidR="00006C74">
        <w:rPr>
          <w:color w:val="000000"/>
          <w:shd w:val="clear" w:color="auto" w:fill="FFFFFF"/>
        </w:rPr>
        <w:t xml:space="preserve">, respectively. </w:t>
      </w:r>
      <w:r w:rsidR="00C4696F">
        <w:rPr>
          <w:color w:val="000000"/>
          <w:shd w:val="clear" w:color="auto" w:fill="FFFFFF"/>
        </w:rPr>
        <w:t xml:space="preserve">The XPS spectra of C 1s and </w:t>
      </w:r>
      <w:r w:rsidR="0002740B" w:rsidRPr="0002740B">
        <w:rPr>
          <w:color w:val="000000"/>
          <w:shd w:val="clear" w:color="auto" w:fill="FFFFFF"/>
        </w:rPr>
        <w:t xml:space="preserve">O 1s core levels were acquired to investigate the chemical composition of the samples in more detail. </w:t>
      </w:r>
      <w:r w:rsidR="0002509E" w:rsidRPr="0002740B">
        <w:rPr>
          <w:color w:val="000000"/>
          <w:shd w:val="clear" w:color="auto" w:fill="FFFFFF"/>
        </w:rPr>
        <w:t xml:space="preserve">The C 1s peak shows </w:t>
      </w:r>
      <w:r w:rsidR="00D457E9">
        <w:rPr>
          <w:color w:val="000000"/>
          <w:shd w:val="clear" w:color="auto" w:fill="FFFFFF"/>
        </w:rPr>
        <w:t xml:space="preserve">a decrease in carbon containing oxygen as the concentration </w:t>
      </w:r>
      <w:r w:rsidR="00E1436E">
        <w:rPr>
          <w:color w:val="000000"/>
          <w:shd w:val="clear" w:color="auto" w:fill="FFFFFF"/>
        </w:rPr>
        <w:t xml:space="preserve">of iron increases converting these groups into </w:t>
      </w:r>
      <w:r w:rsidR="00C87130">
        <w:rPr>
          <w:color w:val="000000"/>
          <w:shd w:val="clear" w:color="auto" w:fill="FFFFFF"/>
        </w:rPr>
        <w:t xml:space="preserve">carbon-carbon network. </w:t>
      </w:r>
      <w:r w:rsidR="0002740B" w:rsidRPr="0002740B">
        <w:rPr>
          <w:color w:val="000000"/>
          <w:shd w:val="clear" w:color="auto" w:fill="FFFFFF"/>
        </w:rPr>
        <w:t xml:space="preserve">The O 1s peak </w:t>
      </w:r>
      <w:r w:rsidR="0082470B">
        <w:rPr>
          <w:color w:val="000000"/>
          <w:shd w:val="clear" w:color="auto" w:fill="FFFFFF"/>
        </w:rPr>
        <w:t>in both samples</w:t>
      </w:r>
      <w:r w:rsidR="0002740B" w:rsidRPr="0002740B">
        <w:rPr>
          <w:color w:val="000000"/>
          <w:shd w:val="clear" w:color="auto" w:fill="FFFFFF"/>
        </w:rPr>
        <w:t xml:space="preserve"> also displays a range of binding energy shifts indicative of different oxygen species on the sample's surface. These shifts can be associated with oxygen atoms bound to metal ions (metal oxides), oxygen in hydroxyl groups (O-H), and oxygen atoms in carbonyl or carboxyl groups (C=O or O-C=O). </w:t>
      </w:r>
    </w:p>
    <w:p w14:paraId="1CA5D12D" w14:textId="574231C7" w:rsidR="0002740B" w:rsidRDefault="00B52B7C" w:rsidP="00C4696F">
      <w:pPr>
        <w:spacing w:before="120" w:after="240"/>
        <w:jc w:val="both"/>
        <w:rPr>
          <w:color w:val="000000"/>
          <w:shd w:val="clear" w:color="auto" w:fill="FFFFFF"/>
        </w:rPr>
      </w:pPr>
      <w:r w:rsidRPr="00B52B7C">
        <w:rPr>
          <w:color w:val="000000"/>
          <w:shd w:val="clear" w:color="auto" w:fill="FFFFFF"/>
        </w:rPr>
        <w:t xml:space="preserve">The high-resolution XPS of Fe 2p was also measured for both 1.6 </w:t>
      </w:r>
      <w:proofErr w:type="spellStart"/>
      <w:r w:rsidRPr="00B52B7C">
        <w:rPr>
          <w:color w:val="000000"/>
          <w:shd w:val="clear" w:color="auto" w:fill="FFFFFF"/>
        </w:rPr>
        <w:t>wt</w:t>
      </w:r>
      <w:proofErr w:type="spellEnd"/>
      <w:r w:rsidRPr="00B52B7C">
        <w:rPr>
          <w:color w:val="000000"/>
          <w:shd w:val="clear" w:color="auto" w:fill="FFFFFF"/>
        </w:rPr>
        <w:t xml:space="preserve">% and 32 </w:t>
      </w:r>
      <w:proofErr w:type="spellStart"/>
      <w:r w:rsidRPr="00B52B7C">
        <w:rPr>
          <w:color w:val="000000"/>
          <w:shd w:val="clear" w:color="auto" w:fill="FFFFFF"/>
        </w:rPr>
        <w:t>wt</w:t>
      </w:r>
      <w:proofErr w:type="spellEnd"/>
      <w:r w:rsidRPr="00B52B7C">
        <w:rPr>
          <w:color w:val="000000"/>
          <w:shd w:val="clear" w:color="auto" w:fill="FFFFFF"/>
        </w:rPr>
        <w:t xml:space="preserve">% </w:t>
      </w:r>
      <w:r w:rsidR="000E7B62">
        <w:rPr>
          <w:color w:val="000000"/>
          <w:shd w:val="clear" w:color="auto" w:fill="FFFFFF"/>
        </w:rPr>
        <w:t>Fe/</w:t>
      </w:r>
      <w:r w:rsidR="000E7B62" w:rsidRPr="000E7B62">
        <w:rPr>
          <w:i/>
          <w:iCs/>
          <w:color w:val="000000"/>
          <w:shd w:val="clear" w:color="auto" w:fill="FFFFFF"/>
        </w:rPr>
        <w:t>g</w:t>
      </w:r>
      <w:r w:rsidR="000E7B62">
        <w:rPr>
          <w:color w:val="000000"/>
          <w:shd w:val="clear" w:color="auto" w:fill="FFFFFF"/>
        </w:rPr>
        <w:t>-C</w:t>
      </w:r>
      <w:r w:rsidRPr="00B52B7C">
        <w:rPr>
          <w:color w:val="000000"/>
          <w:shd w:val="clear" w:color="auto" w:fill="FFFFFF"/>
        </w:rPr>
        <w:t xml:space="preserve"> </w:t>
      </w:r>
      <w:r w:rsidR="00BF2505">
        <w:rPr>
          <w:color w:val="000000"/>
          <w:shd w:val="clear" w:color="auto" w:fill="FFFFFF"/>
        </w:rPr>
        <w:t>(</w:t>
      </w:r>
      <w:r w:rsidR="00BF2505" w:rsidRPr="00E17CBB">
        <w:rPr>
          <w:b/>
          <w:bCs/>
          <w:color w:val="000000"/>
          <w:shd w:val="clear" w:color="auto" w:fill="FFFFFF"/>
        </w:rPr>
        <w:t>Fig</w:t>
      </w:r>
      <w:r w:rsidR="007B4D07">
        <w:rPr>
          <w:b/>
          <w:bCs/>
          <w:color w:val="000000"/>
          <w:shd w:val="clear" w:color="auto" w:fill="FFFFFF"/>
        </w:rPr>
        <w:t>ure</w:t>
      </w:r>
      <w:r w:rsidR="00BF2505" w:rsidRPr="00E17CBB">
        <w:rPr>
          <w:b/>
          <w:bCs/>
          <w:color w:val="000000"/>
          <w:shd w:val="clear" w:color="auto" w:fill="FFFFFF"/>
        </w:rPr>
        <w:t xml:space="preserve"> S6 D</w:t>
      </w:r>
      <w:r w:rsidR="00E17CBB">
        <w:rPr>
          <w:color w:val="000000"/>
          <w:shd w:val="clear" w:color="auto" w:fill="FFFFFF"/>
        </w:rPr>
        <w:t xml:space="preserve"> and </w:t>
      </w:r>
      <w:r w:rsidR="00E17CBB" w:rsidRPr="00E17CBB">
        <w:rPr>
          <w:b/>
          <w:bCs/>
          <w:color w:val="000000"/>
          <w:shd w:val="clear" w:color="auto" w:fill="FFFFFF"/>
        </w:rPr>
        <w:t>S7 D</w:t>
      </w:r>
      <w:r w:rsidR="00E17CBB">
        <w:rPr>
          <w:color w:val="000000"/>
          <w:shd w:val="clear" w:color="auto" w:fill="FFFFFF"/>
        </w:rPr>
        <w:t xml:space="preserve">) </w:t>
      </w:r>
      <w:r w:rsidRPr="00B52B7C">
        <w:rPr>
          <w:color w:val="000000"/>
          <w:shd w:val="clear" w:color="auto" w:fill="FFFFFF"/>
        </w:rPr>
        <w:t xml:space="preserve">samples. The deconvolution of the Fe 2p spectra revealed detailed information about the oxidation states of iron on the sample surfaces and provided insights into its chemical environment and coordination. </w:t>
      </w:r>
      <w:r w:rsidR="00081DD5">
        <w:rPr>
          <w:color w:val="000000"/>
          <w:shd w:val="clear" w:color="auto" w:fill="FFFFFF"/>
        </w:rPr>
        <w:t>From the deconvolution</w:t>
      </w:r>
      <w:r w:rsidR="00810F1F">
        <w:rPr>
          <w:color w:val="000000"/>
          <w:shd w:val="clear" w:color="auto" w:fill="FFFFFF"/>
        </w:rPr>
        <w:t xml:space="preserve"> it was possible to determined </w:t>
      </w:r>
      <w:r w:rsidR="00325AD2">
        <w:rPr>
          <w:color w:val="000000"/>
          <w:shd w:val="clear" w:color="auto" w:fill="FFFFFF"/>
        </w:rPr>
        <w:t xml:space="preserve">that </w:t>
      </w:r>
      <w:r w:rsidR="00230A32">
        <w:rPr>
          <w:color w:val="000000"/>
          <w:shd w:val="clear" w:color="auto" w:fill="FFFFFF"/>
        </w:rPr>
        <w:t xml:space="preserve">33% of iron present in the 1.6wt% </w:t>
      </w:r>
      <w:r w:rsidR="00325AD2">
        <w:rPr>
          <w:color w:val="000000"/>
          <w:shd w:val="clear" w:color="auto" w:fill="FFFFFF"/>
        </w:rPr>
        <w:t>Fe/</w:t>
      </w:r>
      <w:r w:rsidR="00325AD2" w:rsidRPr="000E7B62">
        <w:rPr>
          <w:i/>
          <w:iCs/>
          <w:color w:val="000000"/>
          <w:shd w:val="clear" w:color="auto" w:fill="FFFFFF"/>
        </w:rPr>
        <w:t>g</w:t>
      </w:r>
      <w:r w:rsidR="00325AD2">
        <w:rPr>
          <w:color w:val="000000"/>
          <w:shd w:val="clear" w:color="auto" w:fill="FFFFFF"/>
        </w:rPr>
        <w:t xml:space="preserve">-C </w:t>
      </w:r>
      <w:r w:rsidR="00230A32">
        <w:rPr>
          <w:color w:val="000000"/>
          <w:shd w:val="clear" w:color="auto" w:fill="FFFFFF"/>
        </w:rPr>
        <w:t xml:space="preserve">sample </w:t>
      </w:r>
      <w:r w:rsidR="00325AD2">
        <w:rPr>
          <w:color w:val="000000"/>
          <w:shd w:val="clear" w:color="auto" w:fill="FFFFFF"/>
        </w:rPr>
        <w:t>is</w:t>
      </w:r>
      <w:r w:rsidR="001129E0">
        <w:rPr>
          <w:color w:val="000000"/>
          <w:shd w:val="clear" w:color="auto" w:fill="FFFFFF"/>
        </w:rPr>
        <w:t xml:space="preserve"> in the form of Fe</w:t>
      </w:r>
      <w:r w:rsidR="001129E0" w:rsidRPr="00934770">
        <w:rPr>
          <w:color w:val="000000"/>
          <w:shd w:val="clear" w:color="auto" w:fill="FFFFFF"/>
          <w:vertAlign w:val="subscript"/>
        </w:rPr>
        <w:t>2</w:t>
      </w:r>
      <w:r w:rsidR="001129E0">
        <w:rPr>
          <w:color w:val="000000"/>
          <w:shd w:val="clear" w:color="auto" w:fill="FFFFFF"/>
        </w:rPr>
        <w:t>O</w:t>
      </w:r>
      <w:r w:rsidR="001129E0" w:rsidRPr="00934770">
        <w:rPr>
          <w:color w:val="000000"/>
          <w:shd w:val="clear" w:color="auto" w:fill="FFFFFF"/>
          <w:vertAlign w:val="subscript"/>
        </w:rPr>
        <w:t>3</w:t>
      </w:r>
      <w:r w:rsidR="001129E0">
        <w:rPr>
          <w:color w:val="000000"/>
          <w:shd w:val="clear" w:color="auto" w:fill="FFFFFF"/>
        </w:rPr>
        <w:t xml:space="preserve"> and 67% in the form of Fe</w:t>
      </w:r>
      <w:r w:rsidR="001129E0" w:rsidRPr="00934770">
        <w:rPr>
          <w:color w:val="000000"/>
          <w:shd w:val="clear" w:color="auto" w:fill="FFFFFF"/>
          <w:vertAlign w:val="subscript"/>
        </w:rPr>
        <w:t>3</w:t>
      </w:r>
      <w:r w:rsidR="001129E0">
        <w:rPr>
          <w:color w:val="000000"/>
          <w:shd w:val="clear" w:color="auto" w:fill="FFFFFF"/>
        </w:rPr>
        <w:t>O</w:t>
      </w:r>
      <w:r w:rsidR="001129E0" w:rsidRPr="00934770">
        <w:rPr>
          <w:color w:val="000000"/>
          <w:shd w:val="clear" w:color="auto" w:fill="FFFFFF"/>
          <w:vertAlign w:val="subscript"/>
        </w:rPr>
        <w:t>4</w:t>
      </w:r>
      <w:r w:rsidR="001129E0">
        <w:rPr>
          <w:color w:val="000000"/>
          <w:shd w:val="clear" w:color="auto" w:fill="FFFFFF"/>
        </w:rPr>
        <w:t xml:space="preserve">. </w:t>
      </w:r>
      <w:r w:rsidR="006555B9">
        <w:rPr>
          <w:color w:val="000000"/>
          <w:shd w:val="clear" w:color="auto" w:fill="FFFFFF"/>
        </w:rPr>
        <w:t>However, in the 32wt% Fe/</w:t>
      </w:r>
      <w:r w:rsidR="006555B9" w:rsidRPr="000E7B62">
        <w:rPr>
          <w:i/>
          <w:iCs/>
          <w:color w:val="000000"/>
          <w:shd w:val="clear" w:color="auto" w:fill="FFFFFF"/>
        </w:rPr>
        <w:t>g</w:t>
      </w:r>
      <w:r w:rsidR="006555B9">
        <w:rPr>
          <w:color w:val="000000"/>
          <w:shd w:val="clear" w:color="auto" w:fill="FFFFFF"/>
        </w:rPr>
        <w:t xml:space="preserve">-C sample the </w:t>
      </w:r>
      <w:r w:rsidR="00E0387E">
        <w:rPr>
          <w:color w:val="000000"/>
          <w:shd w:val="clear" w:color="auto" w:fill="FFFFFF"/>
        </w:rPr>
        <w:t>concentration of iron photoactive specie (Fe</w:t>
      </w:r>
      <w:r w:rsidR="00E0387E" w:rsidRPr="00934770">
        <w:rPr>
          <w:color w:val="000000"/>
          <w:shd w:val="clear" w:color="auto" w:fill="FFFFFF"/>
          <w:vertAlign w:val="subscript"/>
        </w:rPr>
        <w:t>2</w:t>
      </w:r>
      <w:r w:rsidR="00E0387E">
        <w:rPr>
          <w:color w:val="000000"/>
          <w:shd w:val="clear" w:color="auto" w:fill="FFFFFF"/>
        </w:rPr>
        <w:t>O</w:t>
      </w:r>
      <w:r w:rsidR="00E0387E" w:rsidRPr="00934770">
        <w:rPr>
          <w:color w:val="000000"/>
          <w:shd w:val="clear" w:color="auto" w:fill="FFFFFF"/>
          <w:vertAlign w:val="subscript"/>
        </w:rPr>
        <w:t>3</w:t>
      </w:r>
      <w:r w:rsidR="00E0387E">
        <w:rPr>
          <w:color w:val="000000"/>
          <w:shd w:val="clear" w:color="auto" w:fill="FFFFFF"/>
        </w:rPr>
        <w:t xml:space="preserve">) increases </w:t>
      </w:r>
      <w:r w:rsidR="00056CE3">
        <w:rPr>
          <w:color w:val="000000"/>
          <w:shd w:val="clear" w:color="auto" w:fill="FFFFFF"/>
        </w:rPr>
        <w:t>with a total of 67% while 33% is in the form of Fe</w:t>
      </w:r>
      <w:r w:rsidR="00934770" w:rsidRPr="00934770">
        <w:rPr>
          <w:color w:val="000000"/>
          <w:shd w:val="clear" w:color="auto" w:fill="FFFFFF"/>
          <w:vertAlign w:val="subscript"/>
        </w:rPr>
        <w:t>3</w:t>
      </w:r>
      <w:r w:rsidR="00934770">
        <w:rPr>
          <w:color w:val="000000"/>
          <w:shd w:val="clear" w:color="auto" w:fill="FFFFFF"/>
        </w:rPr>
        <w:t>O</w:t>
      </w:r>
      <w:r w:rsidR="00934770" w:rsidRPr="00934770">
        <w:rPr>
          <w:color w:val="000000"/>
          <w:shd w:val="clear" w:color="auto" w:fill="FFFFFF"/>
          <w:vertAlign w:val="subscript"/>
        </w:rPr>
        <w:t>4</w:t>
      </w:r>
      <w:r w:rsidR="00934770">
        <w:rPr>
          <w:color w:val="000000"/>
          <w:shd w:val="clear" w:color="auto" w:fill="FFFFFF"/>
        </w:rPr>
        <w:t xml:space="preserve">. </w:t>
      </w:r>
      <w:r w:rsidR="0043203B">
        <w:rPr>
          <w:color w:val="000000"/>
          <w:shd w:val="clear" w:color="auto" w:fill="FFFFFF"/>
        </w:rPr>
        <w:t xml:space="preserve">These results are also in </w:t>
      </w:r>
      <w:r w:rsidR="00872331">
        <w:rPr>
          <w:color w:val="000000"/>
          <w:shd w:val="clear" w:color="auto" w:fill="FFFFFF"/>
        </w:rPr>
        <w:t xml:space="preserve">agreement with XRD data presented in </w:t>
      </w:r>
      <w:r w:rsidR="00872331" w:rsidRPr="00872331">
        <w:rPr>
          <w:b/>
          <w:bCs/>
          <w:color w:val="000000"/>
          <w:shd w:val="clear" w:color="auto" w:fill="FFFFFF"/>
        </w:rPr>
        <w:t>Fig</w:t>
      </w:r>
      <w:r w:rsidR="007B4D07">
        <w:rPr>
          <w:b/>
          <w:bCs/>
          <w:color w:val="000000"/>
          <w:shd w:val="clear" w:color="auto" w:fill="FFFFFF"/>
        </w:rPr>
        <w:t>ure</w:t>
      </w:r>
      <w:r w:rsidR="00872331" w:rsidRPr="00872331">
        <w:rPr>
          <w:b/>
          <w:bCs/>
          <w:color w:val="000000"/>
          <w:shd w:val="clear" w:color="auto" w:fill="FFFFFF"/>
        </w:rPr>
        <w:t xml:space="preserve"> 2</w:t>
      </w:r>
      <w:r w:rsidR="00A82BB1">
        <w:rPr>
          <w:color w:val="000000"/>
          <w:shd w:val="clear" w:color="auto" w:fill="FFFFFF"/>
        </w:rPr>
        <w:t>.</w:t>
      </w:r>
    </w:p>
    <w:p w14:paraId="61A3A67B" w14:textId="77777777" w:rsidR="00C4696F" w:rsidRDefault="00C4696F" w:rsidP="00A87F14">
      <w:pPr>
        <w:jc w:val="both"/>
      </w:pPr>
    </w:p>
    <w:p w14:paraId="288FFFA0" w14:textId="745C2443" w:rsidR="007B0CF0" w:rsidRDefault="003A43E9" w:rsidP="00910D50">
      <w:pPr>
        <w:spacing w:before="120" w:after="240"/>
        <w:jc w:val="both"/>
        <w:rPr>
          <w:color w:val="000000"/>
          <w:shd w:val="clear" w:color="auto" w:fill="FFFFFF"/>
        </w:rPr>
      </w:pPr>
      <w:r>
        <w:rPr>
          <w:noProof/>
          <w:color w:val="000000"/>
          <w:shd w:val="clear" w:color="auto" w:fill="FFFFFF"/>
        </w:rPr>
        <w:lastRenderedPageBreak/>
        <w:drawing>
          <wp:inline distT="0" distB="0" distL="0" distR="0" wp14:anchorId="0DE80273" wp14:editId="53B766AF">
            <wp:extent cx="5486400" cy="4116705"/>
            <wp:effectExtent l="0" t="0" r="0" b="0"/>
            <wp:docPr id="1407783847" name="Picture 1" descr="A collage of different energy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83847" name="Picture 1" descr="A collage of different energy diagram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4116705"/>
                    </a:xfrm>
                    <a:prstGeom prst="rect">
                      <a:avLst/>
                    </a:prstGeom>
                  </pic:spPr>
                </pic:pic>
              </a:graphicData>
            </a:graphic>
          </wp:inline>
        </w:drawing>
      </w:r>
    </w:p>
    <w:p w14:paraId="373FD121" w14:textId="590D1BB2" w:rsidR="00252D75" w:rsidRDefault="00252D75" w:rsidP="00252D75">
      <w:pPr>
        <w:jc w:val="both"/>
      </w:pPr>
      <w:r w:rsidRPr="000344F9">
        <w:rPr>
          <w:b/>
          <w:bCs/>
        </w:rPr>
        <w:t>Figure S</w:t>
      </w:r>
      <w:r w:rsidR="00E657A0">
        <w:rPr>
          <w:b/>
          <w:bCs/>
        </w:rPr>
        <w:t>6</w:t>
      </w:r>
      <w:r w:rsidRPr="000344F9">
        <w:rPr>
          <w:b/>
          <w:bCs/>
        </w:rPr>
        <w:t>.</w:t>
      </w:r>
      <w:r>
        <w:t xml:space="preserve"> </w:t>
      </w:r>
      <w:r w:rsidR="0023465A">
        <w:t>XPS data of 1.6wt% Fe/</w:t>
      </w:r>
      <w:r w:rsidR="0023465A" w:rsidRPr="0023465A">
        <w:rPr>
          <w:i/>
          <w:iCs/>
        </w:rPr>
        <w:t>g</w:t>
      </w:r>
      <w:r w:rsidR="0023465A">
        <w:t>-C catalyst (</w:t>
      </w:r>
      <w:r w:rsidR="0023465A" w:rsidRPr="00947CA1">
        <w:rPr>
          <w:b/>
          <w:bCs/>
        </w:rPr>
        <w:t>A</w:t>
      </w:r>
      <w:r w:rsidR="0023465A">
        <w:t>) survey scan and high-resolution spectra of (</w:t>
      </w:r>
      <w:r w:rsidR="0023465A" w:rsidRPr="00947CA1">
        <w:rPr>
          <w:b/>
          <w:bCs/>
        </w:rPr>
        <w:t>B</w:t>
      </w:r>
      <w:r w:rsidR="0023465A">
        <w:t>) C 1s, (</w:t>
      </w:r>
      <w:r w:rsidR="0023465A" w:rsidRPr="00947CA1">
        <w:rPr>
          <w:b/>
          <w:bCs/>
        </w:rPr>
        <w:t>C</w:t>
      </w:r>
      <w:r w:rsidR="0023465A">
        <w:t>) O 1s and (</w:t>
      </w:r>
      <w:r w:rsidR="0023465A" w:rsidRPr="0023465A">
        <w:rPr>
          <w:b/>
          <w:bCs/>
        </w:rPr>
        <w:t>D</w:t>
      </w:r>
      <w:r w:rsidR="0023465A">
        <w:t>) Fe 2p.</w:t>
      </w:r>
    </w:p>
    <w:p w14:paraId="78A63DB0" w14:textId="77777777" w:rsidR="004F003A" w:rsidRDefault="004F003A" w:rsidP="005B3CF0">
      <w:pPr>
        <w:jc w:val="both"/>
        <w:rPr>
          <w:b/>
          <w:bCs/>
        </w:rPr>
      </w:pPr>
    </w:p>
    <w:p w14:paraId="1A27EFED" w14:textId="27950E91" w:rsidR="0082253C" w:rsidRDefault="005B3CF0" w:rsidP="005B3CF0">
      <w:pPr>
        <w:jc w:val="both"/>
      </w:pPr>
      <w:r>
        <w:rPr>
          <w:b/>
          <w:bCs/>
        </w:rPr>
        <w:t>Table S6</w:t>
      </w:r>
      <w:r w:rsidRPr="000344F9">
        <w:rPr>
          <w:b/>
          <w:bCs/>
        </w:rPr>
        <w:t>.</w:t>
      </w:r>
      <w:r>
        <w:t xml:space="preserve"> Fitting parameters of 1.6wt% Fe/</w:t>
      </w:r>
      <w:r w:rsidRPr="00EC2E4C">
        <w:rPr>
          <w:i/>
          <w:iCs/>
        </w:rPr>
        <w:t>g</w:t>
      </w:r>
      <w:r>
        <w:t>-C XPS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726"/>
        <w:gridCol w:w="1726"/>
        <w:gridCol w:w="1726"/>
        <w:gridCol w:w="1726"/>
      </w:tblGrid>
      <w:tr w:rsidR="00891C1C" w:rsidRPr="004F003A" w14:paraId="5D2B4598" w14:textId="77777777" w:rsidTr="001651B4">
        <w:tc>
          <w:tcPr>
            <w:tcW w:w="8630" w:type="dxa"/>
            <w:gridSpan w:val="5"/>
            <w:tcBorders>
              <w:top w:val="single" w:sz="4" w:space="0" w:color="auto"/>
              <w:bottom w:val="single" w:sz="4" w:space="0" w:color="auto"/>
            </w:tcBorders>
            <w:shd w:val="clear" w:color="auto" w:fill="D9D9D9" w:themeFill="background1" w:themeFillShade="D9"/>
          </w:tcPr>
          <w:p w14:paraId="4D269B93" w14:textId="04CE05DB" w:rsidR="00891C1C" w:rsidRPr="004F003A" w:rsidRDefault="00891C1C" w:rsidP="00A86569">
            <w:pPr>
              <w:jc w:val="center"/>
              <w:rPr>
                <w:b/>
                <w:bCs/>
                <w:sz w:val="24"/>
                <w:szCs w:val="24"/>
              </w:rPr>
            </w:pPr>
            <w:r w:rsidRPr="004F003A">
              <w:rPr>
                <w:b/>
                <w:bCs/>
                <w:sz w:val="24"/>
                <w:szCs w:val="24"/>
              </w:rPr>
              <w:t>C 1s</w:t>
            </w:r>
          </w:p>
        </w:tc>
      </w:tr>
      <w:tr w:rsidR="0082253C" w:rsidRPr="004F003A" w14:paraId="5A8D0A52" w14:textId="77777777" w:rsidTr="00286B58">
        <w:tc>
          <w:tcPr>
            <w:tcW w:w="1726" w:type="dxa"/>
            <w:tcBorders>
              <w:top w:val="single" w:sz="4" w:space="0" w:color="auto"/>
            </w:tcBorders>
          </w:tcPr>
          <w:p w14:paraId="6019C756" w14:textId="77777777" w:rsidR="0082253C" w:rsidRPr="004F003A" w:rsidRDefault="0082253C" w:rsidP="00A86569">
            <w:pPr>
              <w:jc w:val="both"/>
              <w:rPr>
                <w:b/>
                <w:bCs/>
                <w:sz w:val="24"/>
                <w:szCs w:val="24"/>
              </w:rPr>
            </w:pPr>
          </w:p>
        </w:tc>
        <w:tc>
          <w:tcPr>
            <w:tcW w:w="1726" w:type="dxa"/>
            <w:tcBorders>
              <w:top w:val="single" w:sz="4" w:space="0" w:color="auto"/>
            </w:tcBorders>
          </w:tcPr>
          <w:p w14:paraId="58011664" w14:textId="77777777" w:rsidR="0082253C" w:rsidRPr="004F003A" w:rsidRDefault="0082253C" w:rsidP="00A86569">
            <w:pPr>
              <w:jc w:val="both"/>
              <w:rPr>
                <w:b/>
                <w:bCs/>
                <w:sz w:val="24"/>
                <w:szCs w:val="24"/>
              </w:rPr>
            </w:pPr>
            <w:r w:rsidRPr="004F003A">
              <w:rPr>
                <w:b/>
                <w:bCs/>
                <w:sz w:val="24"/>
                <w:szCs w:val="24"/>
              </w:rPr>
              <w:t>BE / eV</w:t>
            </w:r>
          </w:p>
        </w:tc>
        <w:tc>
          <w:tcPr>
            <w:tcW w:w="1726" w:type="dxa"/>
            <w:tcBorders>
              <w:top w:val="single" w:sz="4" w:space="0" w:color="auto"/>
            </w:tcBorders>
          </w:tcPr>
          <w:p w14:paraId="3CC4E69A" w14:textId="77777777" w:rsidR="0082253C" w:rsidRPr="004F003A" w:rsidRDefault="0082253C" w:rsidP="00A86569">
            <w:pPr>
              <w:jc w:val="both"/>
              <w:rPr>
                <w:b/>
                <w:bCs/>
                <w:sz w:val="24"/>
                <w:szCs w:val="24"/>
              </w:rPr>
            </w:pPr>
            <w:r w:rsidRPr="004F003A">
              <w:rPr>
                <w:b/>
                <w:bCs/>
                <w:sz w:val="24"/>
                <w:szCs w:val="24"/>
              </w:rPr>
              <w:t>FWHM / eV</w:t>
            </w:r>
          </w:p>
        </w:tc>
        <w:tc>
          <w:tcPr>
            <w:tcW w:w="1726" w:type="dxa"/>
            <w:tcBorders>
              <w:top w:val="single" w:sz="4" w:space="0" w:color="auto"/>
            </w:tcBorders>
          </w:tcPr>
          <w:p w14:paraId="68CF677A" w14:textId="77777777" w:rsidR="0082253C" w:rsidRPr="004F003A" w:rsidRDefault="0082253C" w:rsidP="00A86569">
            <w:pPr>
              <w:jc w:val="both"/>
              <w:rPr>
                <w:b/>
                <w:bCs/>
                <w:sz w:val="24"/>
                <w:szCs w:val="24"/>
              </w:rPr>
            </w:pPr>
            <w:r w:rsidRPr="004F003A">
              <w:rPr>
                <w:b/>
                <w:bCs/>
                <w:sz w:val="24"/>
                <w:szCs w:val="24"/>
              </w:rPr>
              <w:t>Line shape</w:t>
            </w:r>
          </w:p>
        </w:tc>
        <w:tc>
          <w:tcPr>
            <w:tcW w:w="1726" w:type="dxa"/>
            <w:tcBorders>
              <w:top w:val="single" w:sz="4" w:space="0" w:color="auto"/>
            </w:tcBorders>
          </w:tcPr>
          <w:p w14:paraId="77C1A2BC" w14:textId="77777777" w:rsidR="0082253C" w:rsidRPr="004F003A" w:rsidRDefault="0082253C" w:rsidP="00A86569">
            <w:pPr>
              <w:jc w:val="both"/>
              <w:rPr>
                <w:b/>
                <w:bCs/>
                <w:sz w:val="24"/>
                <w:szCs w:val="24"/>
              </w:rPr>
            </w:pPr>
            <w:r w:rsidRPr="004F003A">
              <w:rPr>
                <w:b/>
                <w:bCs/>
                <w:sz w:val="24"/>
                <w:szCs w:val="24"/>
              </w:rPr>
              <w:t>% Area</w:t>
            </w:r>
          </w:p>
        </w:tc>
      </w:tr>
      <w:tr w:rsidR="00A86569" w:rsidRPr="004F003A" w14:paraId="7E82F29F" w14:textId="77777777" w:rsidTr="00286B58">
        <w:tc>
          <w:tcPr>
            <w:tcW w:w="1726" w:type="dxa"/>
          </w:tcPr>
          <w:p w14:paraId="6FD1C793" w14:textId="3A41A9AC" w:rsidR="00A86569" w:rsidRPr="004F003A" w:rsidRDefault="00A86569" w:rsidP="00A86569">
            <w:pPr>
              <w:jc w:val="both"/>
              <w:rPr>
                <w:sz w:val="24"/>
                <w:szCs w:val="24"/>
              </w:rPr>
            </w:pPr>
            <w:r w:rsidRPr="004F003A">
              <w:rPr>
                <w:sz w:val="24"/>
                <w:szCs w:val="24"/>
              </w:rPr>
              <w:t xml:space="preserve">C=C </w:t>
            </w:r>
          </w:p>
        </w:tc>
        <w:tc>
          <w:tcPr>
            <w:tcW w:w="1726" w:type="dxa"/>
          </w:tcPr>
          <w:p w14:paraId="5DE23FCC" w14:textId="77777777" w:rsidR="00A86569" w:rsidRPr="004F003A" w:rsidRDefault="00A86569" w:rsidP="00A86569">
            <w:pPr>
              <w:jc w:val="both"/>
              <w:rPr>
                <w:sz w:val="24"/>
                <w:szCs w:val="24"/>
              </w:rPr>
            </w:pPr>
            <w:r w:rsidRPr="004F003A">
              <w:rPr>
                <w:sz w:val="24"/>
                <w:szCs w:val="24"/>
              </w:rPr>
              <w:t>284.30</w:t>
            </w:r>
          </w:p>
        </w:tc>
        <w:tc>
          <w:tcPr>
            <w:tcW w:w="1726" w:type="dxa"/>
          </w:tcPr>
          <w:p w14:paraId="4BB65671" w14:textId="77777777" w:rsidR="00A86569" w:rsidRPr="004F003A" w:rsidRDefault="00A86569" w:rsidP="00A86569">
            <w:pPr>
              <w:jc w:val="both"/>
              <w:rPr>
                <w:sz w:val="24"/>
                <w:szCs w:val="24"/>
              </w:rPr>
            </w:pPr>
            <w:r w:rsidRPr="004F003A">
              <w:rPr>
                <w:sz w:val="24"/>
                <w:szCs w:val="24"/>
              </w:rPr>
              <w:t>1.30</w:t>
            </w:r>
          </w:p>
        </w:tc>
        <w:tc>
          <w:tcPr>
            <w:tcW w:w="1726" w:type="dxa"/>
          </w:tcPr>
          <w:p w14:paraId="2D1F0505" w14:textId="77777777" w:rsidR="00A86569" w:rsidRPr="004F003A" w:rsidRDefault="00A86569" w:rsidP="00A86569">
            <w:pPr>
              <w:jc w:val="both"/>
              <w:rPr>
                <w:sz w:val="24"/>
                <w:szCs w:val="24"/>
              </w:rPr>
            </w:pPr>
            <w:proofErr w:type="gramStart"/>
            <w:r w:rsidRPr="004F003A">
              <w:rPr>
                <w:sz w:val="24"/>
                <w:szCs w:val="24"/>
              </w:rPr>
              <w:t>LA(</w:t>
            </w:r>
            <w:proofErr w:type="gramEnd"/>
            <w:r w:rsidRPr="004F003A">
              <w:rPr>
                <w:sz w:val="24"/>
                <w:szCs w:val="24"/>
              </w:rPr>
              <w:t>1.2, 2.5, 5)</w:t>
            </w:r>
          </w:p>
        </w:tc>
        <w:tc>
          <w:tcPr>
            <w:tcW w:w="1726" w:type="dxa"/>
          </w:tcPr>
          <w:p w14:paraId="1A104DBC" w14:textId="559F5637" w:rsidR="00A86569" w:rsidRPr="004F003A" w:rsidRDefault="00A86569" w:rsidP="00A86569">
            <w:pPr>
              <w:jc w:val="both"/>
              <w:rPr>
                <w:sz w:val="24"/>
                <w:szCs w:val="24"/>
              </w:rPr>
            </w:pPr>
            <w:r w:rsidRPr="004F003A">
              <w:rPr>
                <w:sz w:val="24"/>
                <w:szCs w:val="24"/>
              </w:rPr>
              <w:t>51.4</w:t>
            </w:r>
          </w:p>
        </w:tc>
      </w:tr>
      <w:tr w:rsidR="00A86569" w:rsidRPr="004F003A" w14:paraId="798F7358" w14:textId="77777777" w:rsidTr="00286B58">
        <w:tc>
          <w:tcPr>
            <w:tcW w:w="1726" w:type="dxa"/>
          </w:tcPr>
          <w:p w14:paraId="00A2A8FD" w14:textId="7F76B260" w:rsidR="00A86569" w:rsidRPr="004F003A" w:rsidRDefault="00A86569" w:rsidP="00A86569">
            <w:pPr>
              <w:jc w:val="both"/>
              <w:rPr>
                <w:sz w:val="24"/>
                <w:szCs w:val="24"/>
              </w:rPr>
            </w:pPr>
            <w:r w:rsidRPr="004F003A">
              <w:rPr>
                <w:sz w:val="24"/>
                <w:szCs w:val="24"/>
              </w:rPr>
              <w:t xml:space="preserve">C–C, C–H </w:t>
            </w:r>
          </w:p>
        </w:tc>
        <w:tc>
          <w:tcPr>
            <w:tcW w:w="1726" w:type="dxa"/>
          </w:tcPr>
          <w:p w14:paraId="7B39A2AF" w14:textId="77777777" w:rsidR="00A86569" w:rsidRPr="004F003A" w:rsidRDefault="00A86569" w:rsidP="00A86569">
            <w:pPr>
              <w:jc w:val="both"/>
              <w:rPr>
                <w:sz w:val="24"/>
                <w:szCs w:val="24"/>
              </w:rPr>
            </w:pPr>
            <w:r w:rsidRPr="004F003A">
              <w:rPr>
                <w:sz w:val="24"/>
                <w:szCs w:val="24"/>
              </w:rPr>
              <w:t>284.80</w:t>
            </w:r>
          </w:p>
        </w:tc>
        <w:tc>
          <w:tcPr>
            <w:tcW w:w="1726" w:type="dxa"/>
          </w:tcPr>
          <w:p w14:paraId="6D231D4B" w14:textId="77777777" w:rsidR="00A86569" w:rsidRPr="004F003A" w:rsidRDefault="00A86569" w:rsidP="00A86569">
            <w:pPr>
              <w:jc w:val="both"/>
              <w:rPr>
                <w:sz w:val="24"/>
                <w:szCs w:val="24"/>
              </w:rPr>
            </w:pPr>
            <w:r w:rsidRPr="004F003A">
              <w:rPr>
                <w:sz w:val="24"/>
                <w:szCs w:val="24"/>
              </w:rPr>
              <w:t>1.30</w:t>
            </w:r>
          </w:p>
        </w:tc>
        <w:tc>
          <w:tcPr>
            <w:tcW w:w="1726" w:type="dxa"/>
          </w:tcPr>
          <w:p w14:paraId="7727A614" w14:textId="77777777" w:rsidR="00A86569" w:rsidRPr="004F003A" w:rsidRDefault="00A86569"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471B3365" w14:textId="578B6B21" w:rsidR="00A86569" w:rsidRPr="004F003A" w:rsidRDefault="00A86569" w:rsidP="00A86569">
            <w:pPr>
              <w:jc w:val="both"/>
              <w:rPr>
                <w:sz w:val="24"/>
                <w:szCs w:val="24"/>
              </w:rPr>
            </w:pPr>
            <w:r w:rsidRPr="004F003A">
              <w:rPr>
                <w:sz w:val="24"/>
                <w:szCs w:val="24"/>
              </w:rPr>
              <w:t>26.0</w:t>
            </w:r>
          </w:p>
        </w:tc>
      </w:tr>
      <w:tr w:rsidR="00A86569" w:rsidRPr="004F003A" w14:paraId="01DB3F2B" w14:textId="77777777" w:rsidTr="00286B58">
        <w:tc>
          <w:tcPr>
            <w:tcW w:w="1726" w:type="dxa"/>
          </w:tcPr>
          <w:p w14:paraId="0F48E604" w14:textId="0975BCD3" w:rsidR="00A86569" w:rsidRPr="004F003A" w:rsidRDefault="00A86569" w:rsidP="00A86569">
            <w:pPr>
              <w:jc w:val="both"/>
              <w:rPr>
                <w:sz w:val="24"/>
                <w:szCs w:val="24"/>
              </w:rPr>
            </w:pPr>
            <w:r w:rsidRPr="004F003A">
              <w:rPr>
                <w:sz w:val="24"/>
                <w:szCs w:val="24"/>
              </w:rPr>
              <w:t xml:space="preserve">C–OH, C–O–C </w:t>
            </w:r>
          </w:p>
        </w:tc>
        <w:tc>
          <w:tcPr>
            <w:tcW w:w="1726" w:type="dxa"/>
          </w:tcPr>
          <w:p w14:paraId="7AACE245" w14:textId="77777777" w:rsidR="00A86569" w:rsidRPr="004F003A" w:rsidRDefault="00A86569" w:rsidP="00A86569">
            <w:pPr>
              <w:jc w:val="both"/>
              <w:rPr>
                <w:sz w:val="24"/>
                <w:szCs w:val="24"/>
              </w:rPr>
            </w:pPr>
            <w:r w:rsidRPr="004F003A">
              <w:rPr>
                <w:sz w:val="24"/>
                <w:szCs w:val="24"/>
              </w:rPr>
              <w:t>286.20</w:t>
            </w:r>
          </w:p>
        </w:tc>
        <w:tc>
          <w:tcPr>
            <w:tcW w:w="1726" w:type="dxa"/>
          </w:tcPr>
          <w:p w14:paraId="55716175" w14:textId="77777777" w:rsidR="00A86569" w:rsidRPr="004F003A" w:rsidRDefault="00A86569" w:rsidP="00A86569">
            <w:pPr>
              <w:jc w:val="both"/>
              <w:rPr>
                <w:sz w:val="24"/>
                <w:szCs w:val="24"/>
              </w:rPr>
            </w:pPr>
            <w:r w:rsidRPr="004F003A">
              <w:rPr>
                <w:sz w:val="24"/>
                <w:szCs w:val="24"/>
              </w:rPr>
              <w:t>1.30</w:t>
            </w:r>
          </w:p>
        </w:tc>
        <w:tc>
          <w:tcPr>
            <w:tcW w:w="1726" w:type="dxa"/>
          </w:tcPr>
          <w:p w14:paraId="79B4B106" w14:textId="77777777" w:rsidR="00A86569" w:rsidRPr="004F003A" w:rsidRDefault="00A86569"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23F8261F" w14:textId="4F9ADB58" w:rsidR="00A86569" w:rsidRPr="004F003A" w:rsidRDefault="00A86569" w:rsidP="00A86569">
            <w:pPr>
              <w:jc w:val="both"/>
              <w:rPr>
                <w:sz w:val="24"/>
                <w:szCs w:val="24"/>
              </w:rPr>
            </w:pPr>
            <w:r w:rsidRPr="004F003A">
              <w:rPr>
                <w:sz w:val="24"/>
                <w:szCs w:val="24"/>
              </w:rPr>
              <w:t>13.7</w:t>
            </w:r>
          </w:p>
        </w:tc>
      </w:tr>
      <w:tr w:rsidR="00A86569" w:rsidRPr="004F003A" w14:paraId="56D5414E" w14:textId="77777777" w:rsidTr="00286B58">
        <w:tc>
          <w:tcPr>
            <w:tcW w:w="1726" w:type="dxa"/>
          </w:tcPr>
          <w:p w14:paraId="5313082C" w14:textId="2CCD7B91" w:rsidR="00A86569" w:rsidRPr="004F003A" w:rsidRDefault="00A86569" w:rsidP="00A86569">
            <w:pPr>
              <w:jc w:val="both"/>
              <w:rPr>
                <w:sz w:val="24"/>
                <w:szCs w:val="24"/>
              </w:rPr>
            </w:pPr>
            <w:r w:rsidRPr="004F003A">
              <w:rPr>
                <w:sz w:val="24"/>
                <w:szCs w:val="24"/>
              </w:rPr>
              <w:t xml:space="preserve">C=O </w:t>
            </w:r>
          </w:p>
        </w:tc>
        <w:tc>
          <w:tcPr>
            <w:tcW w:w="1726" w:type="dxa"/>
          </w:tcPr>
          <w:p w14:paraId="1C2D58A1" w14:textId="77777777" w:rsidR="00A86569" w:rsidRPr="004F003A" w:rsidRDefault="00A86569" w:rsidP="00A86569">
            <w:pPr>
              <w:jc w:val="both"/>
              <w:rPr>
                <w:sz w:val="24"/>
                <w:szCs w:val="24"/>
              </w:rPr>
            </w:pPr>
            <w:r w:rsidRPr="004F003A">
              <w:rPr>
                <w:sz w:val="24"/>
                <w:szCs w:val="24"/>
              </w:rPr>
              <w:t>287.70</w:t>
            </w:r>
          </w:p>
        </w:tc>
        <w:tc>
          <w:tcPr>
            <w:tcW w:w="1726" w:type="dxa"/>
          </w:tcPr>
          <w:p w14:paraId="12ADDE66" w14:textId="77777777" w:rsidR="00A86569" w:rsidRPr="004F003A" w:rsidRDefault="00A86569" w:rsidP="00A86569">
            <w:pPr>
              <w:jc w:val="both"/>
              <w:rPr>
                <w:sz w:val="24"/>
                <w:szCs w:val="24"/>
              </w:rPr>
            </w:pPr>
            <w:r w:rsidRPr="004F003A">
              <w:rPr>
                <w:sz w:val="24"/>
                <w:szCs w:val="24"/>
              </w:rPr>
              <w:t>1.30</w:t>
            </w:r>
          </w:p>
        </w:tc>
        <w:tc>
          <w:tcPr>
            <w:tcW w:w="1726" w:type="dxa"/>
          </w:tcPr>
          <w:p w14:paraId="3339B497" w14:textId="77777777" w:rsidR="00A86569" w:rsidRPr="004F003A" w:rsidRDefault="00A86569"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47D1CDE9" w14:textId="3F80190B" w:rsidR="00A86569" w:rsidRPr="004F003A" w:rsidRDefault="00A86569" w:rsidP="00A86569">
            <w:pPr>
              <w:jc w:val="both"/>
              <w:rPr>
                <w:sz w:val="24"/>
                <w:szCs w:val="24"/>
              </w:rPr>
            </w:pPr>
            <w:r w:rsidRPr="004F003A">
              <w:rPr>
                <w:sz w:val="24"/>
                <w:szCs w:val="24"/>
              </w:rPr>
              <w:t>5.4</w:t>
            </w:r>
          </w:p>
        </w:tc>
      </w:tr>
      <w:tr w:rsidR="00A86569" w:rsidRPr="004F003A" w14:paraId="2F29113C" w14:textId="77777777" w:rsidTr="00286B58">
        <w:tc>
          <w:tcPr>
            <w:tcW w:w="1726" w:type="dxa"/>
          </w:tcPr>
          <w:p w14:paraId="4E37291F" w14:textId="3AA84059" w:rsidR="00A86569" w:rsidRPr="004F003A" w:rsidRDefault="00A86569" w:rsidP="00A86569">
            <w:pPr>
              <w:jc w:val="both"/>
              <w:rPr>
                <w:sz w:val="24"/>
                <w:szCs w:val="24"/>
              </w:rPr>
            </w:pPr>
            <w:r w:rsidRPr="004F003A">
              <w:rPr>
                <w:sz w:val="24"/>
                <w:szCs w:val="24"/>
              </w:rPr>
              <w:t xml:space="preserve">O–C=O </w:t>
            </w:r>
          </w:p>
        </w:tc>
        <w:tc>
          <w:tcPr>
            <w:tcW w:w="1726" w:type="dxa"/>
          </w:tcPr>
          <w:p w14:paraId="353177A8" w14:textId="77777777" w:rsidR="00A86569" w:rsidRPr="004F003A" w:rsidRDefault="00A86569" w:rsidP="00A86569">
            <w:pPr>
              <w:jc w:val="both"/>
              <w:rPr>
                <w:sz w:val="24"/>
                <w:szCs w:val="24"/>
              </w:rPr>
            </w:pPr>
            <w:r w:rsidRPr="004F003A">
              <w:rPr>
                <w:sz w:val="24"/>
                <w:szCs w:val="24"/>
              </w:rPr>
              <w:t>288.80</w:t>
            </w:r>
          </w:p>
        </w:tc>
        <w:tc>
          <w:tcPr>
            <w:tcW w:w="1726" w:type="dxa"/>
          </w:tcPr>
          <w:p w14:paraId="45C8495D" w14:textId="77777777" w:rsidR="00A86569" w:rsidRPr="004F003A" w:rsidRDefault="00A86569" w:rsidP="00A86569">
            <w:pPr>
              <w:jc w:val="both"/>
              <w:rPr>
                <w:sz w:val="24"/>
                <w:szCs w:val="24"/>
              </w:rPr>
            </w:pPr>
            <w:r w:rsidRPr="004F003A">
              <w:rPr>
                <w:sz w:val="24"/>
                <w:szCs w:val="24"/>
              </w:rPr>
              <w:t>1.30</w:t>
            </w:r>
          </w:p>
        </w:tc>
        <w:tc>
          <w:tcPr>
            <w:tcW w:w="1726" w:type="dxa"/>
          </w:tcPr>
          <w:p w14:paraId="2FB34CC1" w14:textId="77777777" w:rsidR="00A86569" w:rsidRPr="004F003A" w:rsidRDefault="00A86569"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0C944509" w14:textId="32155662" w:rsidR="00A86569" w:rsidRPr="004F003A" w:rsidRDefault="00A86569" w:rsidP="00A86569">
            <w:pPr>
              <w:jc w:val="both"/>
              <w:rPr>
                <w:sz w:val="24"/>
                <w:szCs w:val="24"/>
              </w:rPr>
            </w:pPr>
            <w:r w:rsidRPr="004F003A">
              <w:rPr>
                <w:sz w:val="24"/>
                <w:szCs w:val="24"/>
              </w:rPr>
              <w:t>3.5</w:t>
            </w:r>
          </w:p>
        </w:tc>
      </w:tr>
      <w:tr w:rsidR="00A86569" w:rsidRPr="004F003A" w14:paraId="0CB3C61B" w14:textId="77777777" w:rsidTr="00286B58">
        <w:tc>
          <w:tcPr>
            <w:tcW w:w="1726" w:type="dxa"/>
          </w:tcPr>
          <w:p w14:paraId="5586EFA8" w14:textId="59EC125B" w:rsidR="00A86569" w:rsidRPr="004F003A" w:rsidRDefault="00A86569" w:rsidP="00A86569">
            <w:pPr>
              <w:jc w:val="both"/>
              <w:rPr>
                <w:sz w:val="24"/>
                <w:szCs w:val="24"/>
              </w:rPr>
            </w:pPr>
            <w:r w:rsidRPr="004F003A">
              <w:rPr>
                <w:rFonts w:ascii="Symbol" w:hAnsi="Symbol"/>
                <w:sz w:val="24"/>
                <w:szCs w:val="24"/>
              </w:rPr>
              <w:t>p</w:t>
            </w:r>
            <w:r w:rsidRPr="004F003A">
              <w:rPr>
                <w:sz w:val="24"/>
                <w:szCs w:val="24"/>
              </w:rPr>
              <w:t>–</w:t>
            </w:r>
            <w:r w:rsidRPr="004F003A">
              <w:rPr>
                <w:rFonts w:ascii="Symbol" w:hAnsi="Symbol"/>
                <w:sz w:val="24"/>
                <w:szCs w:val="24"/>
              </w:rPr>
              <w:t>p</w:t>
            </w:r>
            <w:r w:rsidRPr="004F003A">
              <w:rPr>
                <w:sz w:val="24"/>
                <w:szCs w:val="24"/>
              </w:rPr>
              <w:t>*</w:t>
            </w:r>
          </w:p>
        </w:tc>
        <w:tc>
          <w:tcPr>
            <w:tcW w:w="1726" w:type="dxa"/>
          </w:tcPr>
          <w:p w14:paraId="34A4D719" w14:textId="3B3E9845" w:rsidR="00A86569" w:rsidRPr="004F003A" w:rsidRDefault="00A86569" w:rsidP="00A86569">
            <w:pPr>
              <w:jc w:val="both"/>
              <w:rPr>
                <w:sz w:val="24"/>
                <w:szCs w:val="24"/>
              </w:rPr>
            </w:pPr>
            <w:r w:rsidRPr="004F003A">
              <w:rPr>
                <w:sz w:val="24"/>
                <w:szCs w:val="24"/>
              </w:rPr>
              <w:t>290.71</w:t>
            </w:r>
          </w:p>
        </w:tc>
        <w:tc>
          <w:tcPr>
            <w:tcW w:w="1726" w:type="dxa"/>
          </w:tcPr>
          <w:p w14:paraId="32DCB678" w14:textId="77777777" w:rsidR="00A86569" w:rsidRPr="004F003A" w:rsidRDefault="00A86569" w:rsidP="00A86569">
            <w:pPr>
              <w:jc w:val="both"/>
              <w:rPr>
                <w:sz w:val="24"/>
                <w:szCs w:val="24"/>
              </w:rPr>
            </w:pPr>
            <w:r w:rsidRPr="004F003A">
              <w:rPr>
                <w:sz w:val="24"/>
                <w:szCs w:val="24"/>
              </w:rPr>
              <w:t>2.70</w:t>
            </w:r>
          </w:p>
        </w:tc>
        <w:tc>
          <w:tcPr>
            <w:tcW w:w="1726" w:type="dxa"/>
          </w:tcPr>
          <w:p w14:paraId="5850F202" w14:textId="77777777" w:rsidR="00A86569" w:rsidRPr="004F003A" w:rsidRDefault="00A86569"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34611D74" w14:textId="77777777" w:rsidR="00A86569" w:rsidRPr="004F003A" w:rsidRDefault="00A86569" w:rsidP="00A86569">
            <w:pPr>
              <w:jc w:val="both"/>
              <w:rPr>
                <w:sz w:val="24"/>
                <w:szCs w:val="24"/>
              </w:rPr>
            </w:pPr>
            <w:r w:rsidRPr="004F003A">
              <w:rPr>
                <w:sz w:val="24"/>
                <w:szCs w:val="24"/>
              </w:rPr>
              <w:t>0</w:t>
            </w:r>
          </w:p>
        </w:tc>
      </w:tr>
      <w:tr w:rsidR="00891C1C" w:rsidRPr="004F003A" w14:paraId="79E63743" w14:textId="77777777" w:rsidTr="001651B4">
        <w:tblPrEx>
          <w:tblBorders>
            <w:left w:val="single" w:sz="4" w:space="0" w:color="auto"/>
            <w:right w:val="single" w:sz="4" w:space="0" w:color="auto"/>
            <w:insideH w:val="single" w:sz="4" w:space="0" w:color="auto"/>
            <w:insideV w:val="single" w:sz="4" w:space="0" w:color="auto"/>
          </w:tblBorders>
        </w:tblPrEx>
        <w:tc>
          <w:tcPr>
            <w:tcW w:w="8630" w:type="dxa"/>
            <w:gridSpan w:val="5"/>
            <w:tcBorders>
              <w:top w:val="single" w:sz="4" w:space="0" w:color="auto"/>
              <w:left w:val="nil"/>
              <w:bottom w:val="single" w:sz="4" w:space="0" w:color="auto"/>
              <w:right w:val="nil"/>
            </w:tcBorders>
            <w:shd w:val="clear" w:color="auto" w:fill="D9D9D9" w:themeFill="background1" w:themeFillShade="D9"/>
          </w:tcPr>
          <w:p w14:paraId="10A73699" w14:textId="286507B5" w:rsidR="00891C1C" w:rsidRPr="004F003A" w:rsidRDefault="00891C1C" w:rsidP="00A86569">
            <w:pPr>
              <w:jc w:val="center"/>
              <w:rPr>
                <w:sz w:val="24"/>
                <w:szCs w:val="24"/>
              </w:rPr>
            </w:pPr>
            <w:r w:rsidRPr="004F003A">
              <w:rPr>
                <w:b/>
                <w:bCs/>
                <w:sz w:val="24"/>
                <w:szCs w:val="24"/>
              </w:rPr>
              <w:t>O 1s</w:t>
            </w:r>
          </w:p>
        </w:tc>
      </w:tr>
      <w:tr w:rsidR="009E079F" w:rsidRPr="004F003A" w14:paraId="5CEB3084" w14:textId="77777777" w:rsidTr="00960067">
        <w:tblPrEx>
          <w:tblBorders>
            <w:left w:val="single" w:sz="4" w:space="0" w:color="auto"/>
            <w:right w:val="single" w:sz="4" w:space="0" w:color="auto"/>
            <w:insideH w:val="single" w:sz="4" w:space="0" w:color="auto"/>
            <w:insideV w:val="single" w:sz="4" w:space="0" w:color="auto"/>
          </w:tblBorders>
        </w:tblPrEx>
        <w:tc>
          <w:tcPr>
            <w:tcW w:w="1726" w:type="dxa"/>
            <w:tcBorders>
              <w:top w:val="single" w:sz="4" w:space="0" w:color="auto"/>
              <w:left w:val="nil"/>
              <w:bottom w:val="nil"/>
              <w:right w:val="nil"/>
            </w:tcBorders>
          </w:tcPr>
          <w:p w14:paraId="0FE30193" w14:textId="77777777" w:rsidR="009E079F" w:rsidRPr="004F003A" w:rsidRDefault="009E079F" w:rsidP="00A86569">
            <w:pPr>
              <w:jc w:val="both"/>
              <w:rPr>
                <w:sz w:val="24"/>
                <w:szCs w:val="24"/>
              </w:rPr>
            </w:pPr>
          </w:p>
        </w:tc>
        <w:tc>
          <w:tcPr>
            <w:tcW w:w="1726" w:type="dxa"/>
            <w:tcBorders>
              <w:top w:val="single" w:sz="4" w:space="0" w:color="auto"/>
              <w:left w:val="nil"/>
              <w:bottom w:val="nil"/>
              <w:right w:val="nil"/>
            </w:tcBorders>
          </w:tcPr>
          <w:p w14:paraId="12C01E06" w14:textId="77777777" w:rsidR="009E079F" w:rsidRPr="004F003A" w:rsidRDefault="009E079F" w:rsidP="00A86569">
            <w:pPr>
              <w:jc w:val="both"/>
              <w:rPr>
                <w:b/>
                <w:bCs/>
                <w:sz w:val="24"/>
                <w:szCs w:val="24"/>
              </w:rPr>
            </w:pPr>
            <w:r w:rsidRPr="004F003A">
              <w:rPr>
                <w:b/>
                <w:bCs/>
                <w:sz w:val="24"/>
                <w:szCs w:val="24"/>
              </w:rPr>
              <w:t>BE / eV</w:t>
            </w:r>
          </w:p>
        </w:tc>
        <w:tc>
          <w:tcPr>
            <w:tcW w:w="1726" w:type="dxa"/>
            <w:tcBorders>
              <w:top w:val="single" w:sz="4" w:space="0" w:color="auto"/>
              <w:left w:val="nil"/>
              <w:bottom w:val="nil"/>
              <w:right w:val="nil"/>
            </w:tcBorders>
          </w:tcPr>
          <w:p w14:paraId="6F4C99CE" w14:textId="77777777" w:rsidR="009E079F" w:rsidRPr="004F003A" w:rsidRDefault="009E079F" w:rsidP="00A86569">
            <w:pPr>
              <w:jc w:val="both"/>
              <w:rPr>
                <w:b/>
                <w:bCs/>
                <w:sz w:val="24"/>
                <w:szCs w:val="24"/>
              </w:rPr>
            </w:pPr>
            <w:r w:rsidRPr="004F003A">
              <w:rPr>
                <w:b/>
                <w:bCs/>
                <w:sz w:val="24"/>
                <w:szCs w:val="24"/>
              </w:rPr>
              <w:t>FWHM / eV</w:t>
            </w:r>
          </w:p>
        </w:tc>
        <w:tc>
          <w:tcPr>
            <w:tcW w:w="1726" w:type="dxa"/>
            <w:tcBorders>
              <w:top w:val="single" w:sz="4" w:space="0" w:color="auto"/>
              <w:left w:val="nil"/>
              <w:bottom w:val="nil"/>
              <w:right w:val="nil"/>
            </w:tcBorders>
          </w:tcPr>
          <w:p w14:paraId="68B55491" w14:textId="77777777" w:rsidR="009E079F" w:rsidRPr="004F003A" w:rsidRDefault="009E079F" w:rsidP="00A86569">
            <w:pPr>
              <w:jc w:val="both"/>
              <w:rPr>
                <w:b/>
                <w:bCs/>
                <w:sz w:val="24"/>
                <w:szCs w:val="24"/>
              </w:rPr>
            </w:pPr>
            <w:r w:rsidRPr="004F003A">
              <w:rPr>
                <w:b/>
                <w:bCs/>
                <w:sz w:val="24"/>
                <w:szCs w:val="24"/>
              </w:rPr>
              <w:t>Line shape</w:t>
            </w:r>
          </w:p>
        </w:tc>
        <w:tc>
          <w:tcPr>
            <w:tcW w:w="1726" w:type="dxa"/>
            <w:tcBorders>
              <w:top w:val="single" w:sz="4" w:space="0" w:color="auto"/>
              <w:left w:val="nil"/>
              <w:bottom w:val="nil"/>
              <w:right w:val="nil"/>
            </w:tcBorders>
          </w:tcPr>
          <w:p w14:paraId="0F7A2BB3" w14:textId="77777777" w:rsidR="009E079F" w:rsidRPr="004F003A" w:rsidRDefault="009E079F" w:rsidP="00A86569">
            <w:pPr>
              <w:jc w:val="both"/>
              <w:rPr>
                <w:b/>
                <w:bCs/>
                <w:sz w:val="24"/>
                <w:szCs w:val="24"/>
              </w:rPr>
            </w:pPr>
            <w:r w:rsidRPr="004F003A">
              <w:rPr>
                <w:b/>
                <w:bCs/>
                <w:sz w:val="24"/>
                <w:szCs w:val="24"/>
              </w:rPr>
              <w:t>% Area</w:t>
            </w:r>
          </w:p>
        </w:tc>
      </w:tr>
      <w:tr w:rsidR="009E079F" w:rsidRPr="004F003A" w14:paraId="4231D8A0" w14:textId="77777777" w:rsidTr="00546B5B">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nil"/>
              <w:right w:val="nil"/>
            </w:tcBorders>
          </w:tcPr>
          <w:p w14:paraId="45B12486" w14:textId="77777777" w:rsidR="009E079F" w:rsidRPr="004F003A" w:rsidRDefault="009E079F" w:rsidP="00A86569">
            <w:pPr>
              <w:jc w:val="both"/>
              <w:rPr>
                <w:sz w:val="24"/>
                <w:szCs w:val="24"/>
              </w:rPr>
            </w:pPr>
            <w:r w:rsidRPr="004F003A">
              <w:rPr>
                <w:sz w:val="24"/>
                <w:szCs w:val="24"/>
              </w:rPr>
              <w:t xml:space="preserve"> </w:t>
            </w:r>
          </w:p>
        </w:tc>
        <w:tc>
          <w:tcPr>
            <w:tcW w:w="1726" w:type="dxa"/>
            <w:tcBorders>
              <w:top w:val="nil"/>
              <w:left w:val="nil"/>
              <w:bottom w:val="nil"/>
              <w:right w:val="nil"/>
            </w:tcBorders>
          </w:tcPr>
          <w:p w14:paraId="37D30A16" w14:textId="77777777" w:rsidR="009E079F" w:rsidRPr="004F003A" w:rsidRDefault="009E079F" w:rsidP="00A86569">
            <w:pPr>
              <w:jc w:val="both"/>
              <w:rPr>
                <w:sz w:val="24"/>
                <w:szCs w:val="24"/>
              </w:rPr>
            </w:pPr>
            <w:r w:rsidRPr="004F003A">
              <w:rPr>
                <w:sz w:val="24"/>
                <w:szCs w:val="24"/>
              </w:rPr>
              <w:t>531.48</w:t>
            </w:r>
          </w:p>
        </w:tc>
        <w:tc>
          <w:tcPr>
            <w:tcW w:w="1726" w:type="dxa"/>
            <w:tcBorders>
              <w:top w:val="nil"/>
              <w:left w:val="nil"/>
              <w:bottom w:val="nil"/>
              <w:right w:val="nil"/>
            </w:tcBorders>
          </w:tcPr>
          <w:p w14:paraId="3636CCED" w14:textId="77777777" w:rsidR="009E079F" w:rsidRPr="004F003A" w:rsidRDefault="009E079F" w:rsidP="00A86569">
            <w:pPr>
              <w:jc w:val="both"/>
              <w:rPr>
                <w:sz w:val="24"/>
                <w:szCs w:val="24"/>
              </w:rPr>
            </w:pPr>
            <w:r w:rsidRPr="004F003A">
              <w:rPr>
                <w:sz w:val="24"/>
                <w:szCs w:val="24"/>
              </w:rPr>
              <w:t>2.23</w:t>
            </w:r>
          </w:p>
        </w:tc>
        <w:tc>
          <w:tcPr>
            <w:tcW w:w="1726" w:type="dxa"/>
            <w:tcBorders>
              <w:top w:val="nil"/>
              <w:left w:val="nil"/>
              <w:bottom w:val="nil"/>
              <w:right w:val="nil"/>
            </w:tcBorders>
          </w:tcPr>
          <w:p w14:paraId="6F607F41" w14:textId="77777777" w:rsidR="009E079F" w:rsidRPr="004F003A" w:rsidRDefault="009E079F"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Borders>
              <w:top w:val="nil"/>
              <w:left w:val="nil"/>
              <w:bottom w:val="nil"/>
              <w:right w:val="nil"/>
            </w:tcBorders>
          </w:tcPr>
          <w:p w14:paraId="63FED4AD" w14:textId="77777777" w:rsidR="009E079F" w:rsidRPr="004F003A" w:rsidRDefault="009E079F" w:rsidP="00A86569">
            <w:pPr>
              <w:jc w:val="both"/>
              <w:rPr>
                <w:sz w:val="24"/>
                <w:szCs w:val="24"/>
              </w:rPr>
            </w:pPr>
            <w:r w:rsidRPr="004F003A">
              <w:rPr>
                <w:sz w:val="24"/>
                <w:szCs w:val="24"/>
              </w:rPr>
              <w:t>44.4</w:t>
            </w:r>
          </w:p>
        </w:tc>
      </w:tr>
      <w:tr w:rsidR="009E079F" w:rsidRPr="004F003A" w14:paraId="11E2702A" w14:textId="77777777" w:rsidTr="00546B5B">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nil"/>
              <w:right w:val="nil"/>
            </w:tcBorders>
          </w:tcPr>
          <w:p w14:paraId="0D503B8F" w14:textId="77777777" w:rsidR="009E079F" w:rsidRPr="004F003A" w:rsidRDefault="009E079F" w:rsidP="00A86569">
            <w:pPr>
              <w:jc w:val="both"/>
              <w:rPr>
                <w:sz w:val="24"/>
                <w:szCs w:val="24"/>
              </w:rPr>
            </w:pPr>
          </w:p>
        </w:tc>
        <w:tc>
          <w:tcPr>
            <w:tcW w:w="1726" w:type="dxa"/>
            <w:tcBorders>
              <w:top w:val="nil"/>
              <w:left w:val="nil"/>
              <w:bottom w:val="nil"/>
              <w:right w:val="nil"/>
            </w:tcBorders>
          </w:tcPr>
          <w:p w14:paraId="5A0990B9" w14:textId="77777777" w:rsidR="009E079F" w:rsidRPr="004F003A" w:rsidRDefault="009E079F" w:rsidP="00A86569">
            <w:pPr>
              <w:jc w:val="both"/>
              <w:rPr>
                <w:sz w:val="24"/>
                <w:szCs w:val="24"/>
              </w:rPr>
            </w:pPr>
            <w:r w:rsidRPr="004F003A">
              <w:rPr>
                <w:sz w:val="24"/>
                <w:szCs w:val="24"/>
              </w:rPr>
              <w:t>533.13</w:t>
            </w:r>
          </w:p>
        </w:tc>
        <w:tc>
          <w:tcPr>
            <w:tcW w:w="1726" w:type="dxa"/>
            <w:tcBorders>
              <w:top w:val="nil"/>
              <w:left w:val="nil"/>
              <w:bottom w:val="nil"/>
              <w:right w:val="nil"/>
            </w:tcBorders>
          </w:tcPr>
          <w:p w14:paraId="3C01F6C1" w14:textId="77777777" w:rsidR="009E079F" w:rsidRPr="004F003A" w:rsidRDefault="009E079F" w:rsidP="00A86569">
            <w:pPr>
              <w:jc w:val="both"/>
              <w:rPr>
                <w:sz w:val="24"/>
                <w:szCs w:val="24"/>
              </w:rPr>
            </w:pPr>
            <w:r w:rsidRPr="004F003A">
              <w:rPr>
                <w:sz w:val="24"/>
                <w:szCs w:val="24"/>
              </w:rPr>
              <w:t>2.23</w:t>
            </w:r>
          </w:p>
        </w:tc>
        <w:tc>
          <w:tcPr>
            <w:tcW w:w="1726" w:type="dxa"/>
            <w:tcBorders>
              <w:top w:val="nil"/>
              <w:left w:val="nil"/>
              <w:bottom w:val="nil"/>
              <w:right w:val="nil"/>
            </w:tcBorders>
          </w:tcPr>
          <w:p w14:paraId="32641305" w14:textId="77777777" w:rsidR="009E079F" w:rsidRPr="004F003A" w:rsidRDefault="009E079F" w:rsidP="00A86569">
            <w:pPr>
              <w:jc w:val="both"/>
              <w:rPr>
                <w:sz w:val="24"/>
                <w:szCs w:val="24"/>
              </w:rPr>
            </w:pPr>
            <w:proofErr w:type="gramStart"/>
            <w:r w:rsidRPr="004F003A">
              <w:rPr>
                <w:sz w:val="24"/>
                <w:szCs w:val="24"/>
              </w:rPr>
              <w:t>GL(</w:t>
            </w:r>
            <w:proofErr w:type="gramEnd"/>
            <w:r w:rsidRPr="004F003A">
              <w:rPr>
                <w:sz w:val="24"/>
                <w:szCs w:val="24"/>
              </w:rPr>
              <w:t>30)</w:t>
            </w:r>
          </w:p>
        </w:tc>
        <w:tc>
          <w:tcPr>
            <w:tcW w:w="1726" w:type="dxa"/>
            <w:tcBorders>
              <w:top w:val="nil"/>
              <w:left w:val="nil"/>
              <w:bottom w:val="nil"/>
              <w:right w:val="nil"/>
            </w:tcBorders>
          </w:tcPr>
          <w:p w14:paraId="443A768A" w14:textId="77777777" w:rsidR="009E079F" w:rsidRPr="004F003A" w:rsidRDefault="009E079F" w:rsidP="00A86569">
            <w:pPr>
              <w:jc w:val="both"/>
              <w:rPr>
                <w:sz w:val="24"/>
                <w:szCs w:val="24"/>
              </w:rPr>
            </w:pPr>
            <w:r w:rsidRPr="004F003A">
              <w:rPr>
                <w:sz w:val="24"/>
                <w:szCs w:val="24"/>
              </w:rPr>
              <w:t>55.6</w:t>
            </w:r>
          </w:p>
        </w:tc>
      </w:tr>
      <w:tr w:rsidR="009E079F" w:rsidRPr="004F003A" w14:paraId="1D831861" w14:textId="77777777" w:rsidTr="00546B5B">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single" w:sz="4" w:space="0" w:color="auto"/>
              <w:right w:val="nil"/>
            </w:tcBorders>
          </w:tcPr>
          <w:p w14:paraId="272C6292" w14:textId="77777777" w:rsidR="009E079F" w:rsidRPr="004F003A" w:rsidRDefault="009E079F" w:rsidP="00A86569">
            <w:pPr>
              <w:jc w:val="both"/>
              <w:rPr>
                <w:sz w:val="24"/>
                <w:szCs w:val="24"/>
              </w:rPr>
            </w:pPr>
          </w:p>
        </w:tc>
        <w:tc>
          <w:tcPr>
            <w:tcW w:w="1726" w:type="dxa"/>
            <w:tcBorders>
              <w:top w:val="nil"/>
              <w:left w:val="nil"/>
              <w:bottom w:val="single" w:sz="4" w:space="0" w:color="auto"/>
              <w:right w:val="nil"/>
            </w:tcBorders>
          </w:tcPr>
          <w:p w14:paraId="6CCE3F5F" w14:textId="77777777" w:rsidR="009E079F" w:rsidRPr="004F003A" w:rsidRDefault="009E079F" w:rsidP="00A86569">
            <w:pPr>
              <w:jc w:val="both"/>
              <w:rPr>
                <w:sz w:val="24"/>
                <w:szCs w:val="24"/>
              </w:rPr>
            </w:pPr>
          </w:p>
        </w:tc>
        <w:tc>
          <w:tcPr>
            <w:tcW w:w="1726" w:type="dxa"/>
            <w:tcBorders>
              <w:top w:val="nil"/>
              <w:left w:val="nil"/>
              <w:bottom w:val="single" w:sz="4" w:space="0" w:color="auto"/>
              <w:right w:val="nil"/>
            </w:tcBorders>
          </w:tcPr>
          <w:p w14:paraId="3F621287" w14:textId="77777777" w:rsidR="009E079F" w:rsidRPr="004F003A" w:rsidRDefault="009E079F" w:rsidP="00A86569">
            <w:pPr>
              <w:jc w:val="both"/>
              <w:rPr>
                <w:sz w:val="24"/>
                <w:szCs w:val="24"/>
              </w:rPr>
            </w:pPr>
          </w:p>
        </w:tc>
        <w:tc>
          <w:tcPr>
            <w:tcW w:w="1726" w:type="dxa"/>
            <w:tcBorders>
              <w:top w:val="nil"/>
              <w:left w:val="nil"/>
              <w:bottom w:val="single" w:sz="4" w:space="0" w:color="auto"/>
              <w:right w:val="nil"/>
            </w:tcBorders>
          </w:tcPr>
          <w:p w14:paraId="306D97FD" w14:textId="77777777" w:rsidR="009E079F" w:rsidRPr="004F003A" w:rsidRDefault="009E079F" w:rsidP="00A86569">
            <w:pPr>
              <w:jc w:val="both"/>
              <w:rPr>
                <w:sz w:val="24"/>
                <w:szCs w:val="24"/>
              </w:rPr>
            </w:pPr>
          </w:p>
        </w:tc>
        <w:tc>
          <w:tcPr>
            <w:tcW w:w="1726" w:type="dxa"/>
            <w:tcBorders>
              <w:top w:val="nil"/>
              <w:left w:val="nil"/>
              <w:bottom w:val="single" w:sz="4" w:space="0" w:color="auto"/>
              <w:right w:val="nil"/>
            </w:tcBorders>
          </w:tcPr>
          <w:p w14:paraId="776CA1AB" w14:textId="77777777" w:rsidR="009E079F" w:rsidRPr="004F003A" w:rsidRDefault="009E079F" w:rsidP="00A86569">
            <w:pPr>
              <w:jc w:val="both"/>
              <w:rPr>
                <w:sz w:val="24"/>
                <w:szCs w:val="24"/>
              </w:rPr>
            </w:pPr>
          </w:p>
        </w:tc>
      </w:tr>
      <w:tr w:rsidR="00286B58" w:rsidRPr="004F003A" w14:paraId="514E1BC6" w14:textId="77777777" w:rsidTr="001651B4">
        <w:tblPrEx>
          <w:tblBorders>
            <w:top w:val="none" w:sz="0" w:space="0" w:color="auto"/>
            <w:bottom w:val="none" w:sz="0" w:space="0" w:color="auto"/>
          </w:tblBorders>
        </w:tblPrEx>
        <w:tc>
          <w:tcPr>
            <w:tcW w:w="8630" w:type="dxa"/>
            <w:gridSpan w:val="5"/>
            <w:tcBorders>
              <w:top w:val="single" w:sz="4" w:space="0" w:color="auto"/>
              <w:bottom w:val="single" w:sz="4" w:space="0" w:color="auto"/>
            </w:tcBorders>
            <w:shd w:val="clear" w:color="auto" w:fill="D9D9D9" w:themeFill="background1" w:themeFillShade="D9"/>
          </w:tcPr>
          <w:p w14:paraId="4CEA3DB5" w14:textId="4638F4C7" w:rsidR="00286B58" w:rsidRPr="004F003A" w:rsidRDefault="00286B58" w:rsidP="00A86569">
            <w:pPr>
              <w:jc w:val="center"/>
              <w:rPr>
                <w:sz w:val="24"/>
                <w:szCs w:val="24"/>
              </w:rPr>
            </w:pPr>
            <w:r w:rsidRPr="004F003A">
              <w:rPr>
                <w:b/>
                <w:bCs/>
                <w:sz w:val="24"/>
                <w:szCs w:val="24"/>
              </w:rPr>
              <w:t>Fe 2p</w:t>
            </w:r>
          </w:p>
        </w:tc>
      </w:tr>
      <w:tr w:rsidR="009E079F" w:rsidRPr="004F003A" w14:paraId="5F70E4DE" w14:textId="77777777" w:rsidTr="00D44E34">
        <w:tblPrEx>
          <w:tblBorders>
            <w:top w:val="none" w:sz="0" w:space="0" w:color="auto"/>
            <w:bottom w:val="none" w:sz="0" w:space="0" w:color="auto"/>
          </w:tblBorders>
        </w:tblPrEx>
        <w:tc>
          <w:tcPr>
            <w:tcW w:w="1726" w:type="dxa"/>
            <w:tcBorders>
              <w:top w:val="single" w:sz="4" w:space="0" w:color="auto"/>
            </w:tcBorders>
          </w:tcPr>
          <w:p w14:paraId="3C8C5EA9" w14:textId="77777777" w:rsidR="009E079F" w:rsidRPr="004F003A" w:rsidRDefault="009E079F" w:rsidP="00A86569">
            <w:pPr>
              <w:jc w:val="both"/>
              <w:rPr>
                <w:sz w:val="24"/>
                <w:szCs w:val="24"/>
              </w:rPr>
            </w:pPr>
          </w:p>
        </w:tc>
        <w:tc>
          <w:tcPr>
            <w:tcW w:w="1726" w:type="dxa"/>
            <w:tcBorders>
              <w:top w:val="single" w:sz="4" w:space="0" w:color="auto"/>
            </w:tcBorders>
          </w:tcPr>
          <w:p w14:paraId="70184A2A" w14:textId="77777777" w:rsidR="009E079F" w:rsidRPr="004F003A" w:rsidRDefault="009E079F" w:rsidP="00A86569">
            <w:pPr>
              <w:jc w:val="both"/>
              <w:rPr>
                <w:b/>
                <w:bCs/>
                <w:sz w:val="24"/>
                <w:szCs w:val="24"/>
              </w:rPr>
            </w:pPr>
            <w:r w:rsidRPr="004F003A">
              <w:rPr>
                <w:b/>
                <w:bCs/>
                <w:sz w:val="24"/>
                <w:szCs w:val="24"/>
              </w:rPr>
              <w:t>BE / eV</w:t>
            </w:r>
          </w:p>
        </w:tc>
        <w:tc>
          <w:tcPr>
            <w:tcW w:w="1726" w:type="dxa"/>
            <w:tcBorders>
              <w:top w:val="single" w:sz="4" w:space="0" w:color="auto"/>
            </w:tcBorders>
          </w:tcPr>
          <w:p w14:paraId="6EE2261D" w14:textId="77777777" w:rsidR="009E079F" w:rsidRPr="004F003A" w:rsidRDefault="009E079F" w:rsidP="00A86569">
            <w:pPr>
              <w:jc w:val="both"/>
              <w:rPr>
                <w:b/>
                <w:bCs/>
                <w:sz w:val="24"/>
                <w:szCs w:val="24"/>
              </w:rPr>
            </w:pPr>
            <w:r w:rsidRPr="004F003A">
              <w:rPr>
                <w:b/>
                <w:bCs/>
                <w:sz w:val="24"/>
                <w:szCs w:val="24"/>
              </w:rPr>
              <w:t>FWHM / eV</w:t>
            </w:r>
          </w:p>
        </w:tc>
        <w:tc>
          <w:tcPr>
            <w:tcW w:w="1726" w:type="dxa"/>
            <w:tcBorders>
              <w:top w:val="single" w:sz="4" w:space="0" w:color="auto"/>
            </w:tcBorders>
          </w:tcPr>
          <w:p w14:paraId="74DD2649" w14:textId="77777777" w:rsidR="009E079F" w:rsidRPr="004F003A" w:rsidRDefault="009E079F" w:rsidP="00A86569">
            <w:pPr>
              <w:jc w:val="both"/>
              <w:rPr>
                <w:b/>
                <w:bCs/>
                <w:sz w:val="24"/>
                <w:szCs w:val="24"/>
              </w:rPr>
            </w:pPr>
            <w:r w:rsidRPr="004F003A">
              <w:rPr>
                <w:b/>
                <w:bCs/>
                <w:sz w:val="24"/>
                <w:szCs w:val="24"/>
              </w:rPr>
              <w:t>Line shape</w:t>
            </w:r>
          </w:p>
        </w:tc>
        <w:tc>
          <w:tcPr>
            <w:tcW w:w="1726" w:type="dxa"/>
            <w:tcBorders>
              <w:top w:val="single" w:sz="4" w:space="0" w:color="auto"/>
            </w:tcBorders>
          </w:tcPr>
          <w:p w14:paraId="6312B32E" w14:textId="77777777" w:rsidR="009E079F" w:rsidRPr="004F003A" w:rsidRDefault="009E079F" w:rsidP="00A86569">
            <w:pPr>
              <w:jc w:val="both"/>
              <w:rPr>
                <w:b/>
                <w:bCs/>
                <w:sz w:val="24"/>
                <w:szCs w:val="24"/>
              </w:rPr>
            </w:pPr>
            <w:r w:rsidRPr="004F003A">
              <w:rPr>
                <w:b/>
                <w:bCs/>
                <w:sz w:val="24"/>
                <w:szCs w:val="24"/>
              </w:rPr>
              <w:t>% Area</w:t>
            </w:r>
          </w:p>
        </w:tc>
      </w:tr>
      <w:tr w:rsidR="009E079F" w:rsidRPr="004F003A" w14:paraId="147BA395" w14:textId="77777777" w:rsidTr="00960067">
        <w:tblPrEx>
          <w:tblBorders>
            <w:top w:val="none" w:sz="0" w:space="0" w:color="auto"/>
            <w:bottom w:val="none" w:sz="0" w:space="0" w:color="auto"/>
          </w:tblBorders>
        </w:tblPrEx>
        <w:tc>
          <w:tcPr>
            <w:tcW w:w="1726" w:type="dxa"/>
          </w:tcPr>
          <w:p w14:paraId="09090DD7" w14:textId="353D2218" w:rsidR="009E079F" w:rsidRPr="004F003A" w:rsidRDefault="000B63F5"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r w:rsidR="009E079F" w:rsidRPr="004F003A">
              <w:rPr>
                <w:sz w:val="24"/>
                <w:szCs w:val="24"/>
              </w:rPr>
              <w:t xml:space="preserve"> </w:t>
            </w:r>
          </w:p>
        </w:tc>
        <w:tc>
          <w:tcPr>
            <w:tcW w:w="1726" w:type="dxa"/>
          </w:tcPr>
          <w:p w14:paraId="3B64A7E1" w14:textId="12298F78" w:rsidR="009E079F" w:rsidRPr="004F003A" w:rsidRDefault="00784C03" w:rsidP="00A86569">
            <w:pPr>
              <w:rPr>
                <w:sz w:val="24"/>
                <w:szCs w:val="24"/>
              </w:rPr>
            </w:pPr>
            <w:r w:rsidRPr="004F003A">
              <w:rPr>
                <w:sz w:val="24"/>
                <w:szCs w:val="24"/>
              </w:rPr>
              <w:t>708.45</w:t>
            </w:r>
          </w:p>
        </w:tc>
        <w:tc>
          <w:tcPr>
            <w:tcW w:w="1726" w:type="dxa"/>
          </w:tcPr>
          <w:p w14:paraId="1F89341D" w14:textId="032174AE" w:rsidR="009E079F" w:rsidRPr="004F003A" w:rsidRDefault="0069005A" w:rsidP="00A86569">
            <w:pPr>
              <w:rPr>
                <w:sz w:val="24"/>
                <w:szCs w:val="24"/>
              </w:rPr>
            </w:pPr>
            <w:r w:rsidRPr="004F003A">
              <w:rPr>
                <w:sz w:val="24"/>
                <w:szCs w:val="24"/>
              </w:rPr>
              <w:t>1.20</w:t>
            </w:r>
          </w:p>
        </w:tc>
        <w:tc>
          <w:tcPr>
            <w:tcW w:w="1726" w:type="dxa"/>
          </w:tcPr>
          <w:p w14:paraId="6DA0FA0C" w14:textId="4FB91E70" w:rsidR="009E079F"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53A5A36E" w14:textId="1B30F5D1" w:rsidR="009E079F" w:rsidRPr="004F003A" w:rsidRDefault="006A0A6F" w:rsidP="00A86569">
            <w:pPr>
              <w:rPr>
                <w:sz w:val="24"/>
                <w:szCs w:val="24"/>
              </w:rPr>
            </w:pPr>
            <w:r w:rsidRPr="004F003A">
              <w:rPr>
                <w:sz w:val="24"/>
                <w:szCs w:val="24"/>
              </w:rPr>
              <w:t>11.2</w:t>
            </w:r>
          </w:p>
        </w:tc>
      </w:tr>
      <w:tr w:rsidR="009E079F" w:rsidRPr="004F003A" w14:paraId="396F8739" w14:textId="77777777" w:rsidTr="00960067">
        <w:tblPrEx>
          <w:tblBorders>
            <w:top w:val="none" w:sz="0" w:space="0" w:color="auto"/>
            <w:bottom w:val="none" w:sz="0" w:space="0" w:color="auto"/>
          </w:tblBorders>
        </w:tblPrEx>
        <w:tc>
          <w:tcPr>
            <w:tcW w:w="1726" w:type="dxa"/>
          </w:tcPr>
          <w:p w14:paraId="663F3ED4" w14:textId="0551D5DA" w:rsidR="009E079F" w:rsidRPr="004F003A" w:rsidRDefault="009F3491"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r w:rsidRPr="004F003A">
              <w:rPr>
                <w:sz w:val="24"/>
                <w:szCs w:val="24"/>
              </w:rPr>
              <w:t xml:space="preserve"> </w:t>
            </w:r>
          </w:p>
        </w:tc>
        <w:tc>
          <w:tcPr>
            <w:tcW w:w="1726" w:type="dxa"/>
          </w:tcPr>
          <w:p w14:paraId="235A3198" w14:textId="2CAA16F1" w:rsidR="009E079F" w:rsidRPr="004F003A" w:rsidRDefault="00784C03" w:rsidP="00A86569">
            <w:pPr>
              <w:rPr>
                <w:sz w:val="24"/>
                <w:szCs w:val="24"/>
              </w:rPr>
            </w:pPr>
            <w:r w:rsidRPr="004F003A">
              <w:rPr>
                <w:sz w:val="24"/>
                <w:szCs w:val="24"/>
              </w:rPr>
              <w:t>709.25</w:t>
            </w:r>
          </w:p>
        </w:tc>
        <w:tc>
          <w:tcPr>
            <w:tcW w:w="1726" w:type="dxa"/>
          </w:tcPr>
          <w:p w14:paraId="562D613E" w14:textId="0B72CF12" w:rsidR="009E079F" w:rsidRPr="004F003A" w:rsidRDefault="009E079F" w:rsidP="00A86569">
            <w:pPr>
              <w:rPr>
                <w:sz w:val="24"/>
                <w:szCs w:val="24"/>
              </w:rPr>
            </w:pPr>
            <w:r w:rsidRPr="004F003A">
              <w:rPr>
                <w:sz w:val="24"/>
                <w:szCs w:val="24"/>
              </w:rPr>
              <w:t>1.</w:t>
            </w:r>
            <w:r w:rsidR="0069005A" w:rsidRPr="004F003A">
              <w:rPr>
                <w:sz w:val="24"/>
                <w:szCs w:val="24"/>
              </w:rPr>
              <w:t>20</w:t>
            </w:r>
          </w:p>
        </w:tc>
        <w:tc>
          <w:tcPr>
            <w:tcW w:w="1726" w:type="dxa"/>
          </w:tcPr>
          <w:p w14:paraId="25F87D3D" w14:textId="77777777" w:rsidR="009E079F" w:rsidRPr="004F003A" w:rsidRDefault="009E079F"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48E94E59" w14:textId="1F5C4F47" w:rsidR="009E079F" w:rsidRPr="004F003A" w:rsidRDefault="006A0A6F" w:rsidP="00A86569">
            <w:pPr>
              <w:rPr>
                <w:sz w:val="24"/>
                <w:szCs w:val="24"/>
              </w:rPr>
            </w:pPr>
            <w:r w:rsidRPr="004F003A">
              <w:rPr>
                <w:sz w:val="24"/>
                <w:szCs w:val="24"/>
              </w:rPr>
              <w:t>9.9</w:t>
            </w:r>
          </w:p>
        </w:tc>
      </w:tr>
      <w:tr w:rsidR="009E079F" w:rsidRPr="004F003A" w14:paraId="64B964B4" w14:textId="77777777" w:rsidTr="00960067">
        <w:tblPrEx>
          <w:tblBorders>
            <w:top w:val="none" w:sz="0" w:space="0" w:color="auto"/>
            <w:bottom w:val="none" w:sz="0" w:space="0" w:color="auto"/>
          </w:tblBorders>
        </w:tblPrEx>
        <w:tc>
          <w:tcPr>
            <w:tcW w:w="1726" w:type="dxa"/>
          </w:tcPr>
          <w:p w14:paraId="06A355D9" w14:textId="14F68425" w:rsidR="009E079F" w:rsidRPr="004F003A" w:rsidRDefault="009F3491" w:rsidP="00A86569">
            <w:pPr>
              <w:jc w:val="both"/>
              <w:rPr>
                <w:sz w:val="24"/>
                <w:szCs w:val="24"/>
              </w:rPr>
            </w:pPr>
            <w:r w:rsidRPr="004F003A">
              <w:rPr>
                <w:sz w:val="24"/>
                <w:szCs w:val="24"/>
              </w:rPr>
              <w:lastRenderedPageBreak/>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43212BE4" w14:textId="273BE993" w:rsidR="009E079F" w:rsidRPr="004F003A" w:rsidRDefault="00713B73" w:rsidP="00A86569">
            <w:pPr>
              <w:rPr>
                <w:sz w:val="24"/>
                <w:szCs w:val="24"/>
              </w:rPr>
            </w:pPr>
            <w:r w:rsidRPr="004F003A">
              <w:rPr>
                <w:sz w:val="24"/>
                <w:szCs w:val="24"/>
              </w:rPr>
              <w:t>709.75</w:t>
            </w:r>
          </w:p>
        </w:tc>
        <w:tc>
          <w:tcPr>
            <w:tcW w:w="1726" w:type="dxa"/>
          </w:tcPr>
          <w:p w14:paraId="6A9D9D4C" w14:textId="7E7C5E68" w:rsidR="009E079F" w:rsidRPr="004F003A" w:rsidRDefault="009E079F" w:rsidP="00A86569">
            <w:pPr>
              <w:rPr>
                <w:sz w:val="24"/>
                <w:szCs w:val="24"/>
              </w:rPr>
            </w:pPr>
            <w:r w:rsidRPr="004F003A">
              <w:rPr>
                <w:sz w:val="24"/>
                <w:szCs w:val="24"/>
              </w:rPr>
              <w:t>1.</w:t>
            </w:r>
            <w:r w:rsidR="0069005A" w:rsidRPr="004F003A">
              <w:rPr>
                <w:sz w:val="24"/>
                <w:szCs w:val="24"/>
              </w:rPr>
              <w:t>20</w:t>
            </w:r>
          </w:p>
        </w:tc>
        <w:tc>
          <w:tcPr>
            <w:tcW w:w="1726" w:type="dxa"/>
          </w:tcPr>
          <w:p w14:paraId="3BA853C9" w14:textId="77777777" w:rsidR="009E079F" w:rsidRPr="004F003A" w:rsidRDefault="009E079F"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43A3246E" w14:textId="08234834" w:rsidR="009E079F" w:rsidRPr="004F003A" w:rsidRDefault="006A0A6F" w:rsidP="00A86569">
            <w:pPr>
              <w:rPr>
                <w:sz w:val="24"/>
                <w:szCs w:val="24"/>
              </w:rPr>
            </w:pPr>
            <w:r w:rsidRPr="004F003A">
              <w:rPr>
                <w:sz w:val="24"/>
                <w:szCs w:val="24"/>
              </w:rPr>
              <w:t>10.1</w:t>
            </w:r>
          </w:p>
        </w:tc>
      </w:tr>
      <w:tr w:rsidR="009E079F" w:rsidRPr="004F003A" w14:paraId="49E2E2C3" w14:textId="77777777" w:rsidTr="00960067">
        <w:tblPrEx>
          <w:tblBorders>
            <w:top w:val="none" w:sz="0" w:space="0" w:color="auto"/>
            <w:bottom w:val="none" w:sz="0" w:space="0" w:color="auto"/>
          </w:tblBorders>
        </w:tblPrEx>
        <w:tc>
          <w:tcPr>
            <w:tcW w:w="1726" w:type="dxa"/>
          </w:tcPr>
          <w:p w14:paraId="375937F1" w14:textId="4609C1CA" w:rsidR="009E079F" w:rsidRPr="004F003A" w:rsidRDefault="002C53E1"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74C3D743" w14:textId="06A84389" w:rsidR="009E079F" w:rsidRPr="004F003A" w:rsidRDefault="00713B73" w:rsidP="00A86569">
            <w:pPr>
              <w:rPr>
                <w:sz w:val="24"/>
                <w:szCs w:val="24"/>
              </w:rPr>
            </w:pPr>
            <w:r w:rsidRPr="004F003A">
              <w:rPr>
                <w:sz w:val="24"/>
                <w:szCs w:val="24"/>
              </w:rPr>
              <w:t>710.25</w:t>
            </w:r>
          </w:p>
        </w:tc>
        <w:tc>
          <w:tcPr>
            <w:tcW w:w="1726" w:type="dxa"/>
          </w:tcPr>
          <w:p w14:paraId="182626D2" w14:textId="34C4F75B" w:rsidR="009E079F" w:rsidRPr="004F003A" w:rsidRDefault="009E079F" w:rsidP="00A86569">
            <w:pPr>
              <w:rPr>
                <w:sz w:val="24"/>
                <w:szCs w:val="24"/>
              </w:rPr>
            </w:pPr>
            <w:r w:rsidRPr="004F003A">
              <w:rPr>
                <w:sz w:val="24"/>
                <w:szCs w:val="24"/>
              </w:rPr>
              <w:t>1.</w:t>
            </w:r>
            <w:r w:rsidR="0069005A" w:rsidRPr="004F003A">
              <w:rPr>
                <w:sz w:val="24"/>
                <w:szCs w:val="24"/>
              </w:rPr>
              <w:t>40</w:t>
            </w:r>
          </w:p>
        </w:tc>
        <w:tc>
          <w:tcPr>
            <w:tcW w:w="1726" w:type="dxa"/>
          </w:tcPr>
          <w:p w14:paraId="0AABF4F9" w14:textId="77777777" w:rsidR="009E079F" w:rsidRPr="004F003A" w:rsidRDefault="009E079F"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01E1AE28" w14:textId="463458E6" w:rsidR="009E079F" w:rsidRPr="004F003A" w:rsidRDefault="00754711" w:rsidP="00A86569">
            <w:pPr>
              <w:rPr>
                <w:sz w:val="24"/>
                <w:szCs w:val="24"/>
              </w:rPr>
            </w:pPr>
            <w:r w:rsidRPr="004F003A">
              <w:rPr>
                <w:sz w:val="24"/>
                <w:szCs w:val="24"/>
              </w:rPr>
              <w:t>15.9</w:t>
            </w:r>
          </w:p>
        </w:tc>
      </w:tr>
      <w:tr w:rsidR="009E079F" w:rsidRPr="004F003A" w14:paraId="2BBD0BEA" w14:textId="77777777" w:rsidTr="00960067">
        <w:tblPrEx>
          <w:tblBorders>
            <w:top w:val="none" w:sz="0" w:space="0" w:color="auto"/>
            <w:bottom w:val="none" w:sz="0" w:space="0" w:color="auto"/>
          </w:tblBorders>
        </w:tblPrEx>
        <w:tc>
          <w:tcPr>
            <w:tcW w:w="1726" w:type="dxa"/>
          </w:tcPr>
          <w:p w14:paraId="20222F75" w14:textId="2BB74DFE" w:rsidR="009E079F" w:rsidRPr="004F003A" w:rsidRDefault="005A4CC0" w:rsidP="00A86569">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5A835319" w14:textId="4B3C601D" w:rsidR="009E079F" w:rsidRPr="004F003A" w:rsidRDefault="00713B73" w:rsidP="00A86569">
            <w:pPr>
              <w:rPr>
                <w:sz w:val="24"/>
                <w:szCs w:val="24"/>
              </w:rPr>
            </w:pPr>
            <w:r w:rsidRPr="004F003A">
              <w:rPr>
                <w:sz w:val="24"/>
                <w:szCs w:val="24"/>
              </w:rPr>
              <w:t>710.75</w:t>
            </w:r>
          </w:p>
        </w:tc>
        <w:tc>
          <w:tcPr>
            <w:tcW w:w="1726" w:type="dxa"/>
          </w:tcPr>
          <w:p w14:paraId="7B17DDBD" w14:textId="77777777" w:rsidR="009E079F" w:rsidRPr="004F003A" w:rsidRDefault="009E079F" w:rsidP="00A86569">
            <w:pPr>
              <w:rPr>
                <w:sz w:val="24"/>
                <w:szCs w:val="24"/>
              </w:rPr>
            </w:pPr>
            <w:r w:rsidRPr="004F003A">
              <w:rPr>
                <w:sz w:val="24"/>
                <w:szCs w:val="24"/>
              </w:rPr>
              <w:t>1.30</w:t>
            </w:r>
          </w:p>
        </w:tc>
        <w:tc>
          <w:tcPr>
            <w:tcW w:w="1726" w:type="dxa"/>
          </w:tcPr>
          <w:p w14:paraId="5DA29EEF" w14:textId="77777777" w:rsidR="009E079F" w:rsidRPr="004F003A" w:rsidRDefault="009E079F"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42B819A8" w14:textId="621BE390" w:rsidR="009E079F" w:rsidRPr="004F003A" w:rsidRDefault="00754711" w:rsidP="00A86569">
            <w:pPr>
              <w:rPr>
                <w:sz w:val="24"/>
                <w:szCs w:val="24"/>
              </w:rPr>
            </w:pPr>
            <w:r w:rsidRPr="004F003A">
              <w:rPr>
                <w:sz w:val="24"/>
                <w:szCs w:val="24"/>
              </w:rPr>
              <w:t>10.1</w:t>
            </w:r>
          </w:p>
        </w:tc>
      </w:tr>
      <w:tr w:rsidR="009E079F" w:rsidRPr="004F003A" w14:paraId="5E87101F" w14:textId="77777777" w:rsidTr="00960067">
        <w:tblPrEx>
          <w:tblBorders>
            <w:top w:val="none" w:sz="0" w:space="0" w:color="auto"/>
            <w:bottom w:val="none" w:sz="0" w:space="0" w:color="auto"/>
          </w:tblBorders>
        </w:tblPrEx>
        <w:tc>
          <w:tcPr>
            <w:tcW w:w="1726" w:type="dxa"/>
          </w:tcPr>
          <w:p w14:paraId="0E7EC73C" w14:textId="2591FCA7" w:rsidR="009E079F" w:rsidRPr="004F003A" w:rsidRDefault="005A4CC0"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30ADF741" w14:textId="44AE325C" w:rsidR="009E079F" w:rsidRPr="004F003A" w:rsidRDefault="00713B73" w:rsidP="00A86569">
            <w:pPr>
              <w:rPr>
                <w:sz w:val="24"/>
                <w:szCs w:val="24"/>
              </w:rPr>
            </w:pPr>
            <w:r w:rsidRPr="004F003A">
              <w:rPr>
                <w:sz w:val="24"/>
                <w:szCs w:val="24"/>
              </w:rPr>
              <w:t>711.25</w:t>
            </w:r>
          </w:p>
        </w:tc>
        <w:tc>
          <w:tcPr>
            <w:tcW w:w="1726" w:type="dxa"/>
          </w:tcPr>
          <w:p w14:paraId="1CF343C5" w14:textId="25ECEAF5" w:rsidR="009E079F" w:rsidRPr="004F003A" w:rsidRDefault="0069005A" w:rsidP="00A86569">
            <w:pPr>
              <w:rPr>
                <w:sz w:val="24"/>
                <w:szCs w:val="24"/>
              </w:rPr>
            </w:pPr>
            <w:r w:rsidRPr="004F003A">
              <w:rPr>
                <w:sz w:val="24"/>
                <w:szCs w:val="24"/>
              </w:rPr>
              <w:t>1.40</w:t>
            </w:r>
          </w:p>
        </w:tc>
        <w:tc>
          <w:tcPr>
            <w:tcW w:w="1726" w:type="dxa"/>
          </w:tcPr>
          <w:p w14:paraId="3B7B9729" w14:textId="77777777" w:rsidR="009E079F" w:rsidRPr="004F003A" w:rsidRDefault="009E079F"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0F62DB63" w14:textId="4D114D2A" w:rsidR="009E079F" w:rsidRPr="004F003A" w:rsidRDefault="00754711" w:rsidP="00A86569">
            <w:pPr>
              <w:rPr>
                <w:sz w:val="24"/>
                <w:szCs w:val="24"/>
              </w:rPr>
            </w:pPr>
            <w:r w:rsidRPr="004F003A">
              <w:rPr>
                <w:sz w:val="24"/>
                <w:szCs w:val="24"/>
              </w:rPr>
              <w:t>11.9</w:t>
            </w:r>
          </w:p>
        </w:tc>
      </w:tr>
      <w:tr w:rsidR="009E0EF6" w:rsidRPr="004F003A" w14:paraId="16E970E2" w14:textId="77777777" w:rsidTr="00960067">
        <w:tblPrEx>
          <w:tblBorders>
            <w:top w:val="none" w:sz="0" w:space="0" w:color="auto"/>
            <w:bottom w:val="none" w:sz="0" w:space="0" w:color="auto"/>
          </w:tblBorders>
        </w:tblPrEx>
        <w:tc>
          <w:tcPr>
            <w:tcW w:w="1726" w:type="dxa"/>
          </w:tcPr>
          <w:p w14:paraId="6DF7C4B6" w14:textId="3237D69A" w:rsidR="009E0EF6" w:rsidRPr="004F003A" w:rsidRDefault="005A4CC0" w:rsidP="00A86569">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55426A49" w14:textId="6CC507B0" w:rsidR="009E0EF6" w:rsidRPr="004F003A" w:rsidRDefault="00713B73" w:rsidP="00A86569">
            <w:pPr>
              <w:rPr>
                <w:sz w:val="24"/>
                <w:szCs w:val="24"/>
              </w:rPr>
            </w:pPr>
            <w:r w:rsidRPr="004F003A">
              <w:rPr>
                <w:sz w:val="24"/>
                <w:szCs w:val="24"/>
              </w:rPr>
              <w:t>711.75</w:t>
            </w:r>
          </w:p>
        </w:tc>
        <w:tc>
          <w:tcPr>
            <w:tcW w:w="1726" w:type="dxa"/>
          </w:tcPr>
          <w:p w14:paraId="6FF44935" w14:textId="45142B3B" w:rsidR="009E0EF6" w:rsidRPr="004F003A" w:rsidRDefault="00784C03" w:rsidP="00A86569">
            <w:pPr>
              <w:rPr>
                <w:sz w:val="24"/>
                <w:szCs w:val="24"/>
              </w:rPr>
            </w:pPr>
            <w:r w:rsidRPr="004F003A">
              <w:rPr>
                <w:sz w:val="24"/>
                <w:szCs w:val="24"/>
              </w:rPr>
              <w:t>1.40</w:t>
            </w:r>
          </w:p>
        </w:tc>
        <w:tc>
          <w:tcPr>
            <w:tcW w:w="1726" w:type="dxa"/>
          </w:tcPr>
          <w:p w14:paraId="09A97C87" w14:textId="7EA38967"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461B0DB3" w14:textId="5B75AE6F" w:rsidR="009E0EF6" w:rsidRPr="004F003A" w:rsidRDefault="00617FE3" w:rsidP="00A86569">
            <w:pPr>
              <w:rPr>
                <w:sz w:val="24"/>
                <w:szCs w:val="24"/>
              </w:rPr>
            </w:pPr>
            <w:r w:rsidRPr="004F003A">
              <w:rPr>
                <w:sz w:val="24"/>
                <w:szCs w:val="24"/>
              </w:rPr>
              <w:t>7.5</w:t>
            </w:r>
          </w:p>
        </w:tc>
      </w:tr>
      <w:tr w:rsidR="009E0EF6" w:rsidRPr="004F003A" w14:paraId="0CA2B1A2" w14:textId="77777777" w:rsidTr="00960067">
        <w:tblPrEx>
          <w:tblBorders>
            <w:top w:val="none" w:sz="0" w:space="0" w:color="auto"/>
            <w:bottom w:val="none" w:sz="0" w:space="0" w:color="auto"/>
          </w:tblBorders>
        </w:tblPrEx>
        <w:tc>
          <w:tcPr>
            <w:tcW w:w="1726" w:type="dxa"/>
          </w:tcPr>
          <w:p w14:paraId="149C5450" w14:textId="6AA3B635" w:rsidR="009E0EF6" w:rsidRPr="004F003A" w:rsidRDefault="005A4CC0"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4C5B3C1B" w14:textId="21201E2C" w:rsidR="009E0EF6" w:rsidRPr="004F003A" w:rsidRDefault="00713B73" w:rsidP="00A86569">
            <w:pPr>
              <w:rPr>
                <w:sz w:val="24"/>
                <w:szCs w:val="24"/>
              </w:rPr>
            </w:pPr>
            <w:r w:rsidRPr="004F003A">
              <w:rPr>
                <w:sz w:val="24"/>
                <w:szCs w:val="24"/>
              </w:rPr>
              <w:t>712.35</w:t>
            </w:r>
          </w:p>
        </w:tc>
        <w:tc>
          <w:tcPr>
            <w:tcW w:w="1726" w:type="dxa"/>
          </w:tcPr>
          <w:p w14:paraId="631DB6BE" w14:textId="4DDCC18F" w:rsidR="009E0EF6" w:rsidRPr="004F003A" w:rsidRDefault="00784C03" w:rsidP="00A86569">
            <w:pPr>
              <w:rPr>
                <w:sz w:val="24"/>
                <w:szCs w:val="24"/>
              </w:rPr>
            </w:pPr>
            <w:r w:rsidRPr="004F003A">
              <w:rPr>
                <w:sz w:val="24"/>
                <w:szCs w:val="24"/>
              </w:rPr>
              <w:t>1.40</w:t>
            </w:r>
          </w:p>
        </w:tc>
        <w:tc>
          <w:tcPr>
            <w:tcW w:w="1726" w:type="dxa"/>
          </w:tcPr>
          <w:p w14:paraId="05F87630" w14:textId="62DB3B5D"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27DAB6C7" w14:textId="4927618B" w:rsidR="009E0EF6" w:rsidRPr="004F003A" w:rsidRDefault="00617FE3" w:rsidP="00A86569">
            <w:pPr>
              <w:rPr>
                <w:sz w:val="24"/>
                <w:szCs w:val="24"/>
              </w:rPr>
            </w:pPr>
            <w:r w:rsidRPr="004F003A">
              <w:rPr>
                <w:sz w:val="24"/>
                <w:szCs w:val="24"/>
              </w:rPr>
              <w:t>8.2</w:t>
            </w:r>
          </w:p>
        </w:tc>
      </w:tr>
      <w:tr w:rsidR="009E0EF6" w:rsidRPr="004F003A" w14:paraId="101CF323" w14:textId="77777777" w:rsidTr="00960067">
        <w:tblPrEx>
          <w:tblBorders>
            <w:top w:val="none" w:sz="0" w:space="0" w:color="auto"/>
            <w:bottom w:val="none" w:sz="0" w:space="0" w:color="auto"/>
          </w:tblBorders>
        </w:tblPrEx>
        <w:tc>
          <w:tcPr>
            <w:tcW w:w="1726" w:type="dxa"/>
          </w:tcPr>
          <w:p w14:paraId="58855650" w14:textId="233096CE" w:rsidR="009E0EF6" w:rsidRPr="004F003A" w:rsidRDefault="005A4CC0" w:rsidP="00A86569">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0E4D1953" w14:textId="2D106361" w:rsidR="009E0EF6" w:rsidRPr="004F003A" w:rsidRDefault="00B44CBB" w:rsidP="00A86569">
            <w:pPr>
              <w:rPr>
                <w:sz w:val="24"/>
                <w:szCs w:val="24"/>
              </w:rPr>
            </w:pPr>
            <w:r w:rsidRPr="004F003A">
              <w:rPr>
                <w:sz w:val="24"/>
                <w:szCs w:val="24"/>
              </w:rPr>
              <w:t>712.95</w:t>
            </w:r>
          </w:p>
        </w:tc>
        <w:tc>
          <w:tcPr>
            <w:tcW w:w="1726" w:type="dxa"/>
          </w:tcPr>
          <w:p w14:paraId="3ED14BF6" w14:textId="5BEBA3AD" w:rsidR="009E0EF6" w:rsidRPr="004F003A" w:rsidRDefault="00784C03" w:rsidP="00A86569">
            <w:pPr>
              <w:rPr>
                <w:sz w:val="24"/>
                <w:szCs w:val="24"/>
              </w:rPr>
            </w:pPr>
            <w:r w:rsidRPr="004F003A">
              <w:rPr>
                <w:sz w:val="24"/>
                <w:szCs w:val="24"/>
              </w:rPr>
              <w:t>1.40</w:t>
            </w:r>
          </w:p>
        </w:tc>
        <w:tc>
          <w:tcPr>
            <w:tcW w:w="1726" w:type="dxa"/>
          </w:tcPr>
          <w:p w14:paraId="7E5BE8CA" w14:textId="0F813DDF"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26FE9814" w14:textId="7A9B1508" w:rsidR="009E0EF6" w:rsidRPr="004F003A" w:rsidRDefault="00617FE3" w:rsidP="00A86569">
            <w:pPr>
              <w:rPr>
                <w:sz w:val="24"/>
                <w:szCs w:val="24"/>
              </w:rPr>
            </w:pPr>
            <w:r w:rsidRPr="004F003A">
              <w:rPr>
                <w:sz w:val="24"/>
                <w:szCs w:val="24"/>
              </w:rPr>
              <w:t>3.4</w:t>
            </w:r>
          </w:p>
        </w:tc>
      </w:tr>
      <w:tr w:rsidR="009E0EF6" w:rsidRPr="004F003A" w14:paraId="732A6619" w14:textId="77777777" w:rsidTr="00960067">
        <w:tblPrEx>
          <w:tblBorders>
            <w:top w:val="none" w:sz="0" w:space="0" w:color="auto"/>
            <w:bottom w:val="none" w:sz="0" w:space="0" w:color="auto"/>
          </w:tblBorders>
        </w:tblPrEx>
        <w:tc>
          <w:tcPr>
            <w:tcW w:w="1726" w:type="dxa"/>
          </w:tcPr>
          <w:p w14:paraId="41A83E36" w14:textId="62DA455C" w:rsidR="009E0EF6" w:rsidRPr="004F003A" w:rsidRDefault="005A4CC0"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6E6775CE" w14:textId="089E6A14" w:rsidR="009E0EF6" w:rsidRPr="004F003A" w:rsidRDefault="00B44CBB" w:rsidP="00A86569">
            <w:pPr>
              <w:rPr>
                <w:sz w:val="24"/>
                <w:szCs w:val="24"/>
              </w:rPr>
            </w:pPr>
            <w:r w:rsidRPr="004F003A">
              <w:rPr>
                <w:sz w:val="24"/>
                <w:szCs w:val="24"/>
              </w:rPr>
              <w:t>713.45</w:t>
            </w:r>
          </w:p>
        </w:tc>
        <w:tc>
          <w:tcPr>
            <w:tcW w:w="1726" w:type="dxa"/>
          </w:tcPr>
          <w:p w14:paraId="121F5806" w14:textId="1DB56611" w:rsidR="009E0EF6" w:rsidRPr="004F003A" w:rsidRDefault="00784C03" w:rsidP="00A86569">
            <w:pPr>
              <w:rPr>
                <w:sz w:val="24"/>
                <w:szCs w:val="24"/>
              </w:rPr>
            </w:pPr>
            <w:r w:rsidRPr="004F003A">
              <w:rPr>
                <w:sz w:val="24"/>
                <w:szCs w:val="24"/>
              </w:rPr>
              <w:t>1.40</w:t>
            </w:r>
          </w:p>
        </w:tc>
        <w:tc>
          <w:tcPr>
            <w:tcW w:w="1726" w:type="dxa"/>
          </w:tcPr>
          <w:p w14:paraId="57809F24" w14:textId="6C2F5ABE"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7C66146C" w14:textId="2CA20A70" w:rsidR="009E0EF6" w:rsidRPr="004F003A" w:rsidRDefault="00617FE3" w:rsidP="00A86569">
            <w:pPr>
              <w:rPr>
                <w:sz w:val="24"/>
                <w:szCs w:val="24"/>
              </w:rPr>
            </w:pPr>
            <w:r w:rsidRPr="004F003A">
              <w:rPr>
                <w:sz w:val="24"/>
                <w:szCs w:val="24"/>
              </w:rPr>
              <w:t>3.8</w:t>
            </w:r>
          </w:p>
        </w:tc>
      </w:tr>
      <w:tr w:rsidR="009E0EF6" w:rsidRPr="004F003A" w14:paraId="5C8CCCF7" w14:textId="77777777" w:rsidTr="00960067">
        <w:tblPrEx>
          <w:tblBorders>
            <w:top w:val="none" w:sz="0" w:space="0" w:color="auto"/>
            <w:bottom w:val="none" w:sz="0" w:space="0" w:color="auto"/>
          </w:tblBorders>
        </w:tblPrEx>
        <w:tc>
          <w:tcPr>
            <w:tcW w:w="1726" w:type="dxa"/>
          </w:tcPr>
          <w:p w14:paraId="3C9BB874" w14:textId="1A1633E8" w:rsidR="009E0EF6" w:rsidRPr="004F003A" w:rsidRDefault="005A4CC0" w:rsidP="00A86569">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3D001F38" w14:textId="307F70EF" w:rsidR="009E0EF6" w:rsidRPr="004F003A" w:rsidRDefault="00B44CBB" w:rsidP="00A86569">
            <w:pPr>
              <w:rPr>
                <w:sz w:val="24"/>
                <w:szCs w:val="24"/>
              </w:rPr>
            </w:pPr>
            <w:r w:rsidRPr="004F003A">
              <w:rPr>
                <w:sz w:val="24"/>
                <w:szCs w:val="24"/>
              </w:rPr>
              <w:t>714.05</w:t>
            </w:r>
          </w:p>
        </w:tc>
        <w:tc>
          <w:tcPr>
            <w:tcW w:w="1726" w:type="dxa"/>
          </w:tcPr>
          <w:p w14:paraId="48BA8275" w14:textId="2E94D07F" w:rsidR="009E0EF6" w:rsidRPr="004F003A" w:rsidRDefault="00CC11CC" w:rsidP="00A86569">
            <w:pPr>
              <w:rPr>
                <w:sz w:val="24"/>
                <w:szCs w:val="24"/>
              </w:rPr>
            </w:pPr>
            <w:r w:rsidRPr="004F003A">
              <w:rPr>
                <w:sz w:val="24"/>
                <w:szCs w:val="24"/>
              </w:rPr>
              <w:t>1.70</w:t>
            </w:r>
          </w:p>
        </w:tc>
        <w:tc>
          <w:tcPr>
            <w:tcW w:w="1726" w:type="dxa"/>
          </w:tcPr>
          <w:p w14:paraId="362B978C" w14:textId="30DCEFF2"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Pr>
          <w:p w14:paraId="4161B5EB" w14:textId="2AC58632" w:rsidR="009E0EF6" w:rsidRPr="004F003A" w:rsidRDefault="00617FE3" w:rsidP="00A86569">
            <w:pPr>
              <w:rPr>
                <w:sz w:val="24"/>
                <w:szCs w:val="24"/>
              </w:rPr>
            </w:pPr>
            <w:r w:rsidRPr="004F003A">
              <w:rPr>
                <w:sz w:val="24"/>
                <w:szCs w:val="24"/>
              </w:rPr>
              <w:t>1.9</w:t>
            </w:r>
          </w:p>
        </w:tc>
      </w:tr>
      <w:tr w:rsidR="009E0EF6" w:rsidRPr="004F003A" w14:paraId="36C0E4B5" w14:textId="77777777" w:rsidTr="00D44E34">
        <w:tblPrEx>
          <w:tblBorders>
            <w:top w:val="none" w:sz="0" w:space="0" w:color="auto"/>
            <w:bottom w:val="none" w:sz="0" w:space="0" w:color="auto"/>
          </w:tblBorders>
        </w:tblPrEx>
        <w:tc>
          <w:tcPr>
            <w:tcW w:w="1726" w:type="dxa"/>
            <w:tcBorders>
              <w:bottom w:val="single" w:sz="4" w:space="0" w:color="auto"/>
            </w:tcBorders>
          </w:tcPr>
          <w:p w14:paraId="209FFC58" w14:textId="376CC54F" w:rsidR="009E0EF6" w:rsidRPr="004F003A" w:rsidRDefault="005A4CC0" w:rsidP="00A86569">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Borders>
              <w:bottom w:val="single" w:sz="4" w:space="0" w:color="auto"/>
            </w:tcBorders>
          </w:tcPr>
          <w:p w14:paraId="34A082ED" w14:textId="376F6E53" w:rsidR="009E0EF6" w:rsidRPr="004F003A" w:rsidRDefault="00B44CBB" w:rsidP="00A86569">
            <w:pPr>
              <w:rPr>
                <w:sz w:val="24"/>
                <w:szCs w:val="24"/>
              </w:rPr>
            </w:pPr>
            <w:r w:rsidRPr="004F003A">
              <w:rPr>
                <w:sz w:val="24"/>
                <w:szCs w:val="24"/>
              </w:rPr>
              <w:t>714.55</w:t>
            </w:r>
          </w:p>
        </w:tc>
        <w:tc>
          <w:tcPr>
            <w:tcW w:w="1726" w:type="dxa"/>
            <w:tcBorders>
              <w:bottom w:val="single" w:sz="4" w:space="0" w:color="auto"/>
            </w:tcBorders>
          </w:tcPr>
          <w:p w14:paraId="0CCB9877" w14:textId="342684A4" w:rsidR="009E0EF6" w:rsidRPr="004F003A" w:rsidRDefault="00CC11CC" w:rsidP="00A86569">
            <w:pPr>
              <w:rPr>
                <w:sz w:val="24"/>
                <w:szCs w:val="24"/>
              </w:rPr>
            </w:pPr>
            <w:r w:rsidRPr="004F003A">
              <w:rPr>
                <w:sz w:val="24"/>
                <w:szCs w:val="24"/>
              </w:rPr>
              <w:t>3.30</w:t>
            </w:r>
          </w:p>
        </w:tc>
        <w:tc>
          <w:tcPr>
            <w:tcW w:w="1726" w:type="dxa"/>
            <w:tcBorders>
              <w:bottom w:val="single" w:sz="4" w:space="0" w:color="auto"/>
            </w:tcBorders>
          </w:tcPr>
          <w:p w14:paraId="79A4C2F3" w14:textId="26EDED9C" w:rsidR="009E0EF6" w:rsidRPr="004F003A" w:rsidRDefault="00784C03" w:rsidP="00A86569">
            <w:pPr>
              <w:rPr>
                <w:sz w:val="24"/>
                <w:szCs w:val="24"/>
              </w:rPr>
            </w:pPr>
            <w:proofErr w:type="gramStart"/>
            <w:r w:rsidRPr="004F003A">
              <w:rPr>
                <w:sz w:val="24"/>
                <w:szCs w:val="24"/>
              </w:rPr>
              <w:t>GL(</w:t>
            </w:r>
            <w:proofErr w:type="gramEnd"/>
            <w:r w:rsidRPr="004F003A">
              <w:rPr>
                <w:sz w:val="24"/>
                <w:szCs w:val="24"/>
              </w:rPr>
              <w:t>30)</w:t>
            </w:r>
          </w:p>
        </w:tc>
        <w:tc>
          <w:tcPr>
            <w:tcW w:w="1726" w:type="dxa"/>
            <w:tcBorders>
              <w:bottom w:val="single" w:sz="4" w:space="0" w:color="auto"/>
            </w:tcBorders>
          </w:tcPr>
          <w:p w14:paraId="40D7ED8C" w14:textId="237937A9" w:rsidR="009E0EF6" w:rsidRPr="004F003A" w:rsidRDefault="00617FE3" w:rsidP="00A86569">
            <w:pPr>
              <w:rPr>
                <w:sz w:val="24"/>
                <w:szCs w:val="24"/>
              </w:rPr>
            </w:pPr>
            <w:r w:rsidRPr="004F003A">
              <w:rPr>
                <w:sz w:val="24"/>
                <w:szCs w:val="24"/>
              </w:rPr>
              <w:t>6.1</w:t>
            </w:r>
          </w:p>
        </w:tc>
      </w:tr>
    </w:tbl>
    <w:p w14:paraId="581FD188" w14:textId="77777777" w:rsidR="0082253C" w:rsidRDefault="0082253C" w:rsidP="005B3CF0">
      <w:pPr>
        <w:jc w:val="both"/>
      </w:pPr>
    </w:p>
    <w:p w14:paraId="129FF08B" w14:textId="772079E5" w:rsidR="00252D75" w:rsidRDefault="003A43E9" w:rsidP="00910D50">
      <w:pPr>
        <w:spacing w:before="120" w:after="240"/>
        <w:jc w:val="both"/>
        <w:rPr>
          <w:color w:val="000000"/>
          <w:shd w:val="clear" w:color="auto" w:fill="FFFFFF"/>
        </w:rPr>
      </w:pPr>
      <w:r>
        <w:rPr>
          <w:noProof/>
          <w:color w:val="000000"/>
          <w:shd w:val="clear" w:color="auto" w:fill="FFFFFF"/>
        </w:rPr>
        <w:drawing>
          <wp:inline distT="0" distB="0" distL="0" distR="0" wp14:anchorId="33F145A5" wp14:editId="53C550BE">
            <wp:extent cx="5486400" cy="3937635"/>
            <wp:effectExtent l="0" t="0" r="0" b="0"/>
            <wp:docPr id="828660907" name="Picture 2" descr="A collage of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60907" name="Picture 2" descr="A collage of diagram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937635"/>
                    </a:xfrm>
                    <a:prstGeom prst="rect">
                      <a:avLst/>
                    </a:prstGeom>
                  </pic:spPr>
                </pic:pic>
              </a:graphicData>
            </a:graphic>
          </wp:inline>
        </w:drawing>
      </w:r>
    </w:p>
    <w:p w14:paraId="342DAB84" w14:textId="1088AFA7" w:rsidR="00E657A0" w:rsidRDefault="00E657A0" w:rsidP="00E657A0">
      <w:pPr>
        <w:jc w:val="both"/>
      </w:pPr>
      <w:r w:rsidRPr="000344F9">
        <w:rPr>
          <w:b/>
          <w:bCs/>
        </w:rPr>
        <w:t>Figure S</w:t>
      </w:r>
      <w:r>
        <w:rPr>
          <w:b/>
          <w:bCs/>
        </w:rPr>
        <w:t>7</w:t>
      </w:r>
      <w:r w:rsidRPr="000344F9">
        <w:rPr>
          <w:b/>
          <w:bCs/>
        </w:rPr>
        <w:t>.</w:t>
      </w:r>
      <w:r>
        <w:t xml:space="preserve"> XPS data of 32wt% Fe/</w:t>
      </w:r>
      <w:r w:rsidRPr="0023465A">
        <w:rPr>
          <w:i/>
          <w:iCs/>
        </w:rPr>
        <w:t>g</w:t>
      </w:r>
      <w:r>
        <w:t>-C catalyst (</w:t>
      </w:r>
      <w:r w:rsidRPr="00947CA1">
        <w:rPr>
          <w:b/>
          <w:bCs/>
        </w:rPr>
        <w:t>A</w:t>
      </w:r>
      <w:r>
        <w:t>) survey scan and high-resolution spectra of (</w:t>
      </w:r>
      <w:r w:rsidRPr="00947CA1">
        <w:rPr>
          <w:b/>
          <w:bCs/>
        </w:rPr>
        <w:t>B</w:t>
      </w:r>
      <w:r>
        <w:t>) C 1s, (</w:t>
      </w:r>
      <w:r w:rsidRPr="00947CA1">
        <w:rPr>
          <w:b/>
          <w:bCs/>
        </w:rPr>
        <w:t>C</w:t>
      </w:r>
      <w:r>
        <w:t>) O 1s and (</w:t>
      </w:r>
      <w:r w:rsidRPr="0023465A">
        <w:rPr>
          <w:b/>
          <w:bCs/>
        </w:rPr>
        <w:t>D</w:t>
      </w:r>
      <w:r>
        <w:t>) Fe 2p.</w:t>
      </w:r>
    </w:p>
    <w:p w14:paraId="075EEC8A" w14:textId="77777777" w:rsidR="005B3CF0" w:rsidRDefault="005B3CF0" w:rsidP="005B3CF0">
      <w:pPr>
        <w:jc w:val="both"/>
        <w:rPr>
          <w:b/>
          <w:bCs/>
        </w:rPr>
      </w:pPr>
    </w:p>
    <w:p w14:paraId="2F409CE3" w14:textId="2FAD81A5" w:rsidR="00DE3458" w:rsidRDefault="005B3CF0" w:rsidP="005B3CF0">
      <w:pPr>
        <w:jc w:val="both"/>
      </w:pPr>
      <w:r>
        <w:rPr>
          <w:b/>
          <w:bCs/>
        </w:rPr>
        <w:t>Table S7</w:t>
      </w:r>
      <w:r w:rsidRPr="000344F9">
        <w:rPr>
          <w:b/>
          <w:bCs/>
        </w:rPr>
        <w:t>.</w:t>
      </w:r>
      <w:r>
        <w:t xml:space="preserve"> Fitting parameters of 32wt% Fe/</w:t>
      </w:r>
      <w:r w:rsidRPr="00EC2E4C">
        <w:rPr>
          <w:i/>
          <w:iCs/>
        </w:rPr>
        <w:t>g</w:t>
      </w:r>
      <w:r>
        <w:t>-C XPS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726"/>
        <w:gridCol w:w="1726"/>
        <w:gridCol w:w="1726"/>
        <w:gridCol w:w="1726"/>
      </w:tblGrid>
      <w:tr w:rsidR="004F003A" w:rsidRPr="004F003A" w14:paraId="781CE7FF" w14:textId="77777777" w:rsidTr="007A3E21">
        <w:tc>
          <w:tcPr>
            <w:tcW w:w="8630" w:type="dxa"/>
            <w:gridSpan w:val="5"/>
            <w:tcBorders>
              <w:top w:val="single" w:sz="4" w:space="0" w:color="auto"/>
              <w:bottom w:val="single" w:sz="4" w:space="0" w:color="auto"/>
            </w:tcBorders>
            <w:shd w:val="clear" w:color="auto" w:fill="D9D9D9" w:themeFill="background1" w:themeFillShade="D9"/>
          </w:tcPr>
          <w:p w14:paraId="22AA3E18" w14:textId="77777777" w:rsidR="004F003A" w:rsidRPr="004F003A" w:rsidRDefault="004F003A" w:rsidP="007A3E21">
            <w:pPr>
              <w:jc w:val="center"/>
              <w:rPr>
                <w:b/>
                <w:bCs/>
                <w:sz w:val="24"/>
                <w:szCs w:val="24"/>
              </w:rPr>
            </w:pPr>
            <w:r w:rsidRPr="004F003A">
              <w:rPr>
                <w:b/>
                <w:bCs/>
                <w:sz w:val="24"/>
                <w:szCs w:val="24"/>
              </w:rPr>
              <w:t>C 1s</w:t>
            </w:r>
          </w:p>
        </w:tc>
      </w:tr>
      <w:tr w:rsidR="004F003A" w:rsidRPr="004F003A" w14:paraId="4C9D7372" w14:textId="77777777" w:rsidTr="007A3E21">
        <w:tc>
          <w:tcPr>
            <w:tcW w:w="1726" w:type="dxa"/>
            <w:tcBorders>
              <w:top w:val="single" w:sz="4" w:space="0" w:color="auto"/>
            </w:tcBorders>
          </w:tcPr>
          <w:p w14:paraId="07FD1435" w14:textId="77777777" w:rsidR="004F003A" w:rsidRPr="004F003A" w:rsidRDefault="004F003A" w:rsidP="007A3E21">
            <w:pPr>
              <w:jc w:val="both"/>
              <w:rPr>
                <w:b/>
                <w:bCs/>
                <w:sz w:val="24"/>
                <w:szCs w:val="24"/>
              </w:rPr>
            </w:pPr>
          </w:p>
        </w:tc>
        <w:tc>
          <w:tcPr>
            <w:tcW w:w="1726" w:type="dxa"/>
            <w:tcBorders>
              <w:top w:val="single" w:sz="4" w:space="0" w:color="auto"/>
            </w:tcBorders>
          </w:tcPr>
          <w:p w14:paraId="12FCDE65" w14:textId="77777777" w:rsidR="004F003A" w:rsidRPr="004F003A" w:rsidRDefault="004F003A" w:rsidP="007A3E21">
            <w:pPr>
              <w:jc w:val="both"/>
              <w:rPr>
                <w:b/>
                <w:bCs/>
                <w:sz w:val="24"/>
                <w:szCs w:val="24"/>
              </w:rPr>
            </w:pPr>
            <w:r w:rsidRPr="004F003A">
              <w:rPr>
                <w:b/>
                <w:bCs/>
                <w:sz w:val="24"/>
                <w:szCs w:val="24"/>
              </w:rPr>
              <w:t>BE / eV</w:t>
            </w:r>
          </w:p>
        </w:tc>
        <w:tc>
          <w:tcPr>
            <w:tcW w:w="1726" w:type="dxa"/>
            <w:tcBorders>
              <w:top w:val="single" w:sz="4" w:space="0" w:color="auto"/>
            </w:tcBorders>
          </w:tcPr>
          <w:p w14:paraId="09EC7175" w14:textId="77777777" w:rsidR="004F003A" w:rsidRPr="004F003A" w:rsidRDefault="004F003A" w:rsidP="007A3E21">
            <w:pPr>
              <w:jc w:val="both"/>
              <w:rPr>
                <w:b/>
                <w:bCs/>
                <w:sz w:val="24"/>
                <w:szCs w:val="24"/>
              </w:rPr>
            </w:pPr>
            <w:r w:rsidRPr="004F003A">
              <w:rPr>
                <w:b/>
                <w:bCs/>
                <w:sz w:val="24"/>
                <w:szCs w:val="24"/>
              </w:rPr>
              <w:t>FWHM / eV</w:t>
            </w:r>
          </w:p>
        </w:tc>
        <w:tc>
          <w:tcPr>
            <w:tcW w:w="1726" w:type="dxa"/>
            <w:tcBorders>
              <w:top w:val="single" w:sz="4" w:space="0" w:color="auto"/>
            </w:tcBorders>
          </w:tcPr>
          <w:p w14:paraId="4EC941C9" w14:textId="77777777" w:rsidR="004F003A" w:rsidRPr="004F003A" w:rsidRDefault="004F003A" w:rsidP="007A3E21">
            <w:pPr>
              <w:jc w:val="both"/>
              <w:rPr>
                <w:b/>
                <w:bCs/>
                <w:sz w:val="24"/>
                <w:szCs w:val="24"/>
              </w:rPr>
            </w:pPr>
            <w:r w:rsidRPr="004F003A">
              <w:rPr>
                <w:b/>
                <w:bCs/>
                <w:sz w:val="24"/>
                <w:szCs w:val="24"/>
              </w:rPr>
              <w:t>Line shape</w:t>
            </w:r>
          </w:p>
        </w:tc>
        <w:tc>
          <w:tcPr>
            <w:tcW w:w="1726" w:type="dxa"/>
            <w:tcBorders>
              <w:top w:val="single" w:sz="4" w:space="0" w:color="auto"/>
            </w:tcBorders>
          </w:tcPr>
          <w:p w14:paraId="19EDA346" w14:textId="77777777" w:rsidR="004F003A" w:rsidRPr="004F003A" w:rsidRDefault="004F003A" w:rsidP="007A3E21">
            <w:pPr>
              <w:jc w:val="both"/>
              <w:rPr>
                <w:b/>
                <w:bCs/>
                <w:sz w:val="24"/>
                <w:szCs w:val="24"/>
              </w:rPr>
            </w:pPr>
            <w:r w:rsidRPr="004F003A">
              <w:rPr>
                <w:b/>
                <w:bCs/>
                <w:sz w:val="24"/>
                <w:szCs w:val="24"/>
              </w:rPr>
              <w:t>% Area</w:t>
            </w:r>
          </w:p>
        </w:tc>
      </w:tr>
      <w:tr w:rsidR="004F003A" w:rsidRPr="004F003A" w14:paraId="71A245AF" w14:textId="77777777" w:rsidTr="007A3E21">
        <w:tc>
          <w:tcPr>
            <w:tcW w:w="1726" w:type="dxa"/>
          </w:tcPr>
          <w:p w14:paraId="4F62AD09" w14:textId="77777777" w:rsidR="004F003A" w:rsidRPr="004F003A" w:rsidRDefault="004F003A" w:rsidP="007A3E21">
            <w:pPr>
              <w:jc w:val="both"/>
              <w:rPr>
                <w:sz w:val="24"/>
                <w:szCs w:val="24"/>
              </w:rPr>
            </w:pPr>
            <w:r w:rsidRPr="004F003A">
              <w:rPr>
                <w:sz w:val="24"/>
                <w:szCs w:val="24"/>
              </w:rPr>
              <w:t xml:space="preserve">C=C </w:t>
            </w:r>
          </w:p>
        </w:tc>
        <w:tc>
          <w:tcPr>
            <w:tcW w:w="1726" w:type="dxa"/>
          </w:tcPr>
          <w:p w14:paraId="17951D32" w14:textId="77777777" w:rsidR="004F003A" w:rsidRPr="004F003A" w:rsidRDefault="004F003A" w:rsidP="007A3E21">
            <w:pPr>
              <w:jc w:val="both"/>
              <w:rPr>
                <w:sz w:val="24"/>
                <w:szCs w:val="24"/>
              </w:rPr>
            </w:pPr>
            <w:r w:rsidRPr="004F003A">
              <w:rPr>
                <w:sz w:val="24"/>
                <w:szCs w:val="24"/>
              </w:rPr>
              <w:t>284.30</w:t>
            </w:r>
          </w:p>
        </w:tc>
        <w:tc>
          <w:tcPr>
            <w:tcW w:w="1726" w:type="dxa"/>
          </w:tcPr>
          <w:p w14:paraId="4E8DC25B" w14:textId="737AF8A0" w:rsidR="004F003A" w:rsidRPr="004F003A" w:rsidRDefault="008F60A7" w:rsidP="007A3E21">
            <w:pPr>
              <w:jc w:val="both"/>
              <w:rPr>
                <w:sz w:val="24"/>
                <w:szCs w:val="24"/>
              </w:rPr>
            </w:pPr>
            <w:r>
              <w:rPr>
                <w:sz w:val="24"/>
                <w:szCs w:val="24"/>
              </w:rPr>
              <w:t>1.27</w:t>
            </w:r>
          </w:p>
        </w:tc>
        <w:tc>
          <w:tcPr>
            <w:tcW w:w="1726" w:type="dxa"/>
          </w:tcPr>
          <w:p w14:paraId="2F6609EE" w14:textId="77777777" w:rsidR="004F003A" w:rsidRPr="004F003A" w:rsidRDefault="004F003A" w:rsidP="007A3E21">
            <w:pPr>
              <w:jc w:val="both"/>
              <w:rPr>
                <w:sz w:val="24"/>
                <w:szCs w:val="24"/>
              </w:rPr>
            </w:pPr>
            <w:proofErr w:type="gramStart"/>
            <w:r w:rsidRPr="004F003A">
              <w:rPr>
                <w:sz w:val="24"/>
                <w:szCs w:val="24"/>
              </w:rPr>
              <w:t>LA(</w:t>
            </w:r>
            <w:proofErr w:type="gramEnd"/>
            <w:r w:rsidRPr="004F003A">
              <w:rPr>
                <w:sz w:val="24"/>
                <w:szCs w:val="24"/>
              </w:rPr>
              <w:t>1.2, 2.5, 5)</w:t>
            </w:r>
          </w:p>
        </w:tc>
        <w:tc>
          <w:tcPr>
            <w:tcW w:w="1726" w:type="dxa"/>
          </w:tcPr>
          <w:p w14:paraId="7897C660" w14:textId="6E742921" w:rsidR="004F003A" w:rsidRPr="004F003A" w:rsidRDefault="004F003A" w:rsidP="007A3E21">
            <w:pPr>
              <w:jc w:val="both"/>
              <w:rPr>
                <w:sz w:val="24"/>
                <w:szCs w:val="24"/>
              </w:rPr>
            </w:pPr>
            <w:r w:rsidRPr="004F003A">
              <w:rPr>
                <w:sz w:val="24"/>
                <w:szCs w:val="24"/>
              </w:rPr>
              <w:t>5</w:t>
            </w:r>
            <w:r w:rsidR="008F60A7">
              <w:rPr>
                <w:sz w:val="24"/>
                <w:szCs w:val="24"/>
              </w:rPr>
              <w:t>2</w:t>
            </w:r>
            <w:r w:rsidR="000259A3">
              <w:rPr>
                <w:sz w:val="24"/>
                <w:szCs w:val="24"/>
              </w:rPr>
              <w:t>.9</w:t>
            </w:r>
          </w:p>
        </w:tc>
      </w:tr>
      <w:tr w:rsidR="004F003A" w:rsidRPr="004F003A" w14:paraId="73F28632" w14:textId="77777777" w:rsidTr="007A3E21">
        <w:tc>
          <w:tcPr>
            <w:tcW w:w="1726" w:type="dxa"/>
          </w:tcPr>
          <w:p w14:paraId="795851AB" w14:textId="77777777" w:rsidR="004F003A" w:rsidRPr="004F003A" w:rsidRDefault="004F003A" w:rsidP="007A3E21">
            <w:pPr>
              <w:jc w:val="both"/>
              <w:rPr>
                <w:sz w:val="24"/>
                <w:szCs w:val="24"/>
              </w:rPr>
            </w:pPr>
            <w:r w:rsidRPr="004F003A">
              <w:rPr>
                <w:sz w:val="24"/>
                <w:szCs w:val="24"/>
              </w:rPr>
              <w:t xml:space="preserve">C–C, C–H </w:t>
            </w:r>
          </w:p>
        </w:tc>
        <w:tc>
          <w:tcPr>
            <w:tcW w:w="1726" w:type="dxa"/>
          </w:tcPr>
          <w:p w14:paraId="4C41FA24" w14:textId="77777777" w:rsidR="004F003A" w:rsidRPr="004F003A" w:rsidRDefault="004F003A" w:rsidP="007A3E21">
            <w:pPr>
              <w:jc w:val="both"/>
              <w:rPr>
                <w:sz w:val="24"/>
                <w:szCs w:val="24"/>
              </w:rPr>
            </w:pPr>
            <w:r w:rsidRPr="004F003A">
              <w:rPr>
                <w:sz w:val="24"/>
                <w:szCs w:val="24"/>
              </w:rPr>
              <w:t>284.80</w:t>
            </w:r>
          </w:p>
        </w:tc>
        <w:tc>
          <w:tcPr>
            <w:tcW w:w="1726" w:type="dxa"/>
          </w:tcPr>
          <w:p w14:paraId="1A261C02" w14:textId="074CD41D" w:rsidR="004F003A" w:rsidRPr="004F003A" w:rsidRDefault="004F003A" w:rsidP="007A3E21">
            <w:pPr>
              <w:jc w:val="both"/>
              <w:rPr>
                <w:sz w:val="24"/>
                <w:szCs w:val="24"/>
              </w:rPr>
            </w:pPr>
            <w:r w:rsidRPr="004F003A">
              <w:rPr>
                <w:sz w:val="24"/>
                <w:szCs w:val="24"/>
              </w:rPr>
              <w:t>1.</w:t>
            </w:r>
            <w:r w:rsidR="008F60A7">
              <w:rPr>
                <w:sz w:val="24"/>
                <w:szCs w:val="24"/>
              </w:rPr>
              <w:t>25</w:t>
            </w:r>
          </w:p>
        </w:tc>
        <w:tc>
          <w:tcPr>
            <w:tcW w:w="1726" w:type="dxa"/>
          </w:tcPr>
          <w:p w14:paraId="430D45E7"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6F3F8C33" w14:textId="6C57D370" w:rsidR="004F003A" w:rsidRPr="004F003A" w:rsidRDefault="000259A3" w:rsidP="007A3E21">
            <w:pPr>
              <w:jc w:val="both"/>
              <w:rPr>
                <w:sz w:val="24"/>
                <w:szCs w:val="24"/>
              </w:rPr>
            </w:pPr>
            <w:r>
              <w:rPr>
                <w:sz w:val="24"/>
                <w:szCs w:val="24"/>
              </w:rPr>
              <w:t>31.1</w:t>
            </w:r>
          </w:p>
        </w:tc>
      </w:tr>
      <w:tr w:rsidR="004F003A" w:rsidRPr="004F003A" w14:paraId="0BCC2D28" w14:textId="77777777" w:rsidTr="007A3E21">
        <w:tc>
          <w:tcPr>
            <w:tcW w:w="1726" w:type="dxa"/>
          </w:tcPr>
          <w:p w14:paraId="3A132E2A" w14:textId="77777777" w:rsidR="004F003A" w:rsidRPr="004F003A" w:rsidRDefault="004F003A" w:rsidP="007A3E21">
            <w:pPr>
              <w:jc w:val="both"/>
              <w:rPr>
                <w:sz w:val="24"/>
                <w:szCs w:val="24"/>
              </w:rPr>
            </w:pPr>
            <w:r w:rsidRPr="004F003A">
              <w:rPr>
                <w:sz w:val="24"/>
                <w:szCs w:val="24"/>
              </w:rPr>
              <w:t xml:space="preserve">C–OH, C–O–C </w:t>
            </w:r>
          </w:p>
        </w:tc>
        <w:tc>
          <w:tcPr>
            <w:tcW w:w="1726" w:type="dxa"/>
          </w:tcPr>
          <w:p w14:paraId="0CDEE0CB" w14:textId="77777777" w:rsidR="004F003A" w:rsidRPr="004F003A" w:rsidRDefault="004F003A" w:rsidP="007A3E21">
            <w:pPr>
              <w:jc w:val="both"/>
              <w:rPr>
                <w:sz w:val="24"/>
                <w:szCs w:val="24"/>
              </w:rPr>
            </w:pPr>
            <w:r w:rsidRPr="004F003A">
              <w:rPr>
                <w:sz w:val="24"/>
                <w:szCs w:val="24"/>
              </w:rPr>
              <w:t>286.20</w:t>
            </w:r>
          </w:p>
        </w:tc>
        <w:tc>
          <w:tcPr>
            <w:tcW w:w="1726" w:type="dxa"/>
          </w:tcPr>
          <w:p w14:paraId="5D6295EC" w14:textId="35BBFD84" w:rsidR="004F003A" w:rsidRPr="004F003A" w:rsidRDefault="004F003A" w:rsidP="007A3E21">
            <w:pPr>
              <w:jc w:val="both"/>
              <w:rPr>
                <w:sz w:val="24"/>
                <w:szCs w:val="24"/>
              </w:rPr>
            </w:pPr>
            <w:r w:rsidRPr="004F003A">
              <w:rPr>
                <w:sz w:val="24"/>
                <w:szCs w:val="24"/>
              </w:rPr>
              <w:t>1.</w:t>
            </w:r>
            <w:r w:rsidR="008F60A7">
              <w:rPr>
                <w:sz w:val="24"/>
                <w:szCs w:val="24"/>
              </w:rPr>
              <w:t>25</w:t>
            </w:r>
          </w:p>
        </w:tc>
        <w:tc>
          <w:tcPr>
            <w:tcW w:w="1726" w:type="dxa"/>
          </w:tcPr>
          <w:p w14:paraId="2A1E7832"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6DF5DA7F" w14:textId="38AF69CC" w:rsidR="004F003A" w:rsidRPr="004F003A" w:rsidRDefault="000259A3" w:rsidP="007A3E21">
            <w:pPr>
              <w:jc w:val="both"/>
              <w:rPr>
                <w:sz w:val="24"/>
                <w:szCs w:val="24"/>
              </w:rPr>
            </w:pPr>
            <w:r>
              <w:rPr>
                <w:sz w:val="24"/>
                <w:szCs w:val="24"/>
              </w:rPr>
              <w:t>8.3</w:t>
            </w:r>
          </w:p>
        </w:tc>
      </w:tr>
      <w:tr w:rsidR="004F003A" w:rsidRPr="004F003A" w14:paraId="0F809278" w14:textId="77777777" w:rsidTr="007A3E21">
        <w:tc>
          <w:tcPr>
            <w:tcW w:w="1726" w:type="dxa"/>
          </w:tcPr>
          <w:p w14:paraId="32ED041D" w14:textId="77777777" w:rsidR="004F003A" w:rsidRPr="004F003A" w:rsidRDefault="004F003A" w:rsidP="007A3E21">
            <w:pPr>
              <w:jc w:val="both"/>
              <w:rPr>
                <w:sz w:val="24"/>
                <w:szCs w:val="24"/>
              </w:rPr>
            </w:pPr>
            <w:r w:rsidRPr="004F003A">
              <w:rPr>
                <w:sz w:val="24"/>
                <w:szCs w:val="24"/>
              </w:rPr>
              <w:lastRenderedPageBreak/>
              <w:t xml:space="preserve">C=O </w:t>
            </w:r>
          </w:p>
        </w:tc>
        <w:tc>
          <w:tcPr>
            <w:tcW w:w="1726" w:type="dxa"/>
          </w:tcPr>
          <w:p w14:paraId="49C3A94C" w14:textId="77777777" w:rsidR="004F003A" w:rsidRPr="004F003A" w:rsidRDefault="004F003A" w:rsidP="007A3E21">
            <w:pPr>
              <w:jc w:val="both"/>
              <w:rPr>
                <w:sz w:val="24"/>
                <w:szCs w:val="24"/>
              </w:rPr>
            </w:pPr>
            <w:r w:rsidRPr="004F003A">
              <w:rPr>
                <w:sz w:val="24"/>
                <w:szCs w:val="24"/>
              </w:rPr>
              <w:t>287.70</w:t>
            </w:r>
          </w:p>
        </w:tc>
        <w:tc>
          <w:tcPr>
            <w:tcW w:w="1726" w:type="dxa"/>
          </w:tcPr>
          <w:p w14:paraId="72429D80" w14:textId="3793A016" w:rsidR="004F003A" w:rsidRPr="004F003A" w:rsidRDefault="004F003A" w:rsidP="007A3E21">
            <w:pPr>
              <w:jc w:val="both"/>
              <w:rPr>
                <w:sz w:val="24"/>
                <w:szCs w:val="24"/>
              </w:rPr>
            </w:pPr>
            <w:r w:rsidRPr="004F003A">
              <w:rPr>
                <w:sz w:val="24"/>
                <w:szCs w:val="24"/>
              </w:rPr>
              <w:t>1.</w:t>
            </w:r>
            <w:r w:rsidR="008F60A7">
              <w:rPr>
                <w:sz w:val="24"/>
                <w:szCs w:val="24"/>
              </w:rPr>
              <w:t>25</w:t>
            </w:r>
          </w:p>
        </w:tc>
        <w:tc>
          <w:tcPr>
            <w:tcW w:w="1726" w:type="dxa"/>
          </w:tcPr>
          <w:p w14:paraId="00A12FFD"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42BAB362" w14:textId="5B02B6EA" w:rsidR="004F003A" w:rsidRPr="004F003A" w:rsidRDefault="000259A3" w:rsidP="007A3E21">
            <w:pPr>
              <w:jc w:val="both"/>
              <w:rPr>
                <w:sz w:val="24"/>
                <w:szCs w:val="24"/>
              </w:rPr>
            </w:pPr>
            <w:r>
              <w:rPr>
                <w:sz w:val="24"/>
                <w:szCs w:val="24"/>
              </w:rPr>
              <w:t>4.8</w:t>
            </w:r>
          </w:p>
        </w:tc>
      </w:tr>
      <w:tr w:rsidR="004F003A" w:rsidRPr="004F003A" w14:paraId="7BC03422" w14:textId="77777777" w:rsidTr="007A3E21">
        <w:tc>
          <w:tcPr>
            <w:tcW w:w="1726" w:type="dxa"/>
          </w:tcPr>
          <w:p w14:paraId="527FB8B2" w14:textId="77777777" w:rsidR="004F003A" w:rsidRPr="004F003A" w:rsidRDefault="004F003A" w:rsidP="007A3E21">
            <w:pPr>
              <w:jc w:val="both"/>
              <w:rPr>
                <w:sz w:val="24"/>
                <w:szCs w:val="24"/>
              </w:rPr>
            </w:pPr>
            <w:r w:rsidRPr="004F003A">
              <w:rPr>
                <w:sz w:val="24"/>
                <w:szCs w:val="24"/>
              </w:rPr>
              <w:t xml:space="preserve">O–C=O </w:t>
            </w:r>
          </w:p>
        </w:tc>
        <w:tc>
          <w:tcPr>
            <w:tcW w:w="1726" w:type="dxa"/>
          </w:tcPr>
          <w:p w14:paraId="08DD59DC" w14:textId="77777777" w:rsidR="004F003A" w:rsidRPr="004F003A" w:rsidRDefault="004F003A" w:rsidP="007A3E21">
            <w:pPr>
              <w:jc w:val="both"/>
              <w:rPr>
                <w:sz w:val="24"/>
                <w:szCs w:val="24"/>
              </w:rPr>
            </w:pPr>
            <w:r w:rsidRPr="004F003A">
              <w:rPr>
                <w:sz w:val="24"/>
                <w:szCs w:val="24"/>
              </w:rPr>
              <w:t>288.80</w:t>
            </w:r>
          </w:p>
        </w:tc>
        <w:tc>
          <w:tcPr>
            <w:tcW w:w="1726" w:type="dxa"/>
          </w:tcPr>
          <w:p w14:paraId="2ECD148E" w14:textId="5B79F1C9" w:rsidR="004F003A" w:rsidRPr="004F003A" w:rsidRDefault="004F003A" w:rsidP="007A3E21">
            <w:pPr>
              <w:jc w:val="both"/>
              <w:rPr>
                <w:sz w:val="24"/>
                <w:szCs w:val="24"/>
              </w:rPr>
            </w:pPr>
            <w:r w:rsidRPr="004F003A">
              <w:rPr>
                <w:sz w:val="24"/>
                <w:szCs w:val="24"/>
              </w:rPr>
              <w:t>1.</w:t>
            </w:r>
            <w:r w:rsidR="008F60A7">
              <w:rPr>
                <w:sz w:val="24"/>
                <w:szCs w:val="24"/>
              </w:rPr>
              <w:t>25</w:t>
            </w:r>
          </w:p>
        </w:tc>
        <w:tc>
          <w:tcPr>
            <w:tcW w:w="1726" w:type="dxa"/>
          </w:tcPr>
          <w:p w14:paraId="0C9A57F1"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182C6F8D" w14:textId="0A2775D1" w:rsidR="004F003A" w:rsidRPr="004F003A" w:rsidRDefault="00D47D1A" w:rsidP="007A3E21">
            <w:pPr>
              <w:jc w:val="both"/>
              <w:rPr>
                <w:sz w:val="24"/>
                <w:szCs w:val="24"/>
              </w:rPr>
            </w:pPr>
            <w:r>
              <w:rPr>
                <w:sz w:val="24"/>
                <w:szCs w:val="24"/>
              </w:rPr>
              <w:t>2.9</w:t>
            </w:r>
          </w:p>
        </w:tc>
      </w:tr>
      <w:tr w:rsidR="004F003A" w:rsidRPr="004F003A" w14:paraId="754BF25D" w14:textId="77777777" w:rsidTr="007A3E21">
        <w:tc>
          <w:tcPr>
            <w:tcW w:w="1726" w:type="dxa"/>
          </w:tcPr>
          <w:p w14:paraId="179CFA3C" w14:textId="77777777" w:rsidR="004F003A" w:rsidRPr="004F003A" w:rsidRDefault="004F003A" w:rsidP="007A3E21">
            <w:pPr>
              <w:jc w:val="both"/>
              <w:rPr>
                <w:sz w:val="24"/>
                <w:szCs w:val="24"/>
              </w:rPr>
            </w:pPr>
            <w:r w:rsidRPr="004F003A">
              <w:rPr>
                <w:rFonts w:ascii="Symbol" w:hAnsi="Symbol"/>
                <w:sz w:val="24"/>
                <w:szCs w:val="24"/>
              </w:rPr>
              <w:t>p</w:t>
            </w:r>
            <w:r w:rsidRPr="004F003A">
              <w:rPr>
                <w:sz w:val="24"/>
                <w:szCs w:val="24"/>
              </w:rPr>
              <w:t>–</w:t>
            </w:r>
            <w:r w:rsidRPr="004F003A">
              <w:rPr>
                <w:rFonts w:ascii="Symbol" w:hAnsi="Symbol"/>
                <w:sz w:val="24"/>
                <w:szCs w:val="24"/>
              </w:rPr>
              <w:t>p</w:t>
            </w:r>
            <w:r w:rsidRPr="004F003A">
              <w:rPr>
                <w:sz w:val="24"/>
                <w:szCs w:val="24"/>
              </w:rPr>
              <w:t>*</w:t>
            </w:r>
          </w:p>
        </w:tc>
        <w:tc>
          <w:tcPr>
            <w:tcW w:w="1726" w:type="dxa"/>
          </w:tcPr>
          <w:p w14:paraId="7C388943" w14:textId="697AAD11" w:rsidR="004F003A" w:rsidRPr="004F003A" w:rsidRDefault="004F003A" w:rsidP="007A3E21">
            <w:pPr>
              <w:jc w:val="both"/>
              <w:rPr>
                <w:sz w:val="24"/>
                <w:szCs w:val="24"/>
              </w:rPr>
            </w:pPr>
            <w:r w:rsidRPr="004F003A">
              <w:rPr>
                <w:sz w:val="24"/>
                <w:szCs w:val="24"/>
              </w:rPr>
              <w:t>290.7</w:t>
            </w:r>
            <w:r w:rsidR="00B6109D">
              <w:rPr>
                <w:sz w:val="24"/>
                <w:szCs w:val="24"/>
              </w:rPr>
              <w:t>2</w:t>
            </w:r>
          </w:p>
        </w:tc>
        <w:tc>
          <w:tcPr>
            <w:tcW w:w="1726" w:type="dxa"/>
          </w:tcPr>
          <w:p w14:paraId="1FF6DBC2" w14:textId="77777777" w:rsidR="004F003A" w:rsidRPr="004F003A" w:rsidRDefault="004F003A" w:rsidP="007A3E21">
            <w:pPr>
              <w:jc w:val="both"/>
              <w:rPr>
                <w:sz w:val="24"/>
                <w:szCs w:val="24"/>
              </w:rPr>
            </w:pPr>
            <w:r w:rsidRPr="004F003A">
              <w:rPr>
                <w:sz w:val="24"/>
                <w:szCs w:val="24"/>
              </w:rPr>
              <w:t>2.70</w:t>
            </w:r>
          </w:p>
        </w:tc>
        <w:tc>
          <w:tcPr>
            <w:tcW w:w="1726" w:type="dxa"/>
          </w:tcPr>
          <w:p w14:paraId="5C596416"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Pr>
          <w:p w14:paraId="6C618C30" w14:textId="77777777" w:rsidR="004F003A" w:rsidRPr="004F003A" w:rsidRDefault="004F003A" w:rsidP="007A3E21">
            <w:pPr>
              <w:jc w:val="both"/>
              <w:rPr>
                <w:sz w:val="24"/>
                <w:szCs w:val="24"/>
              </w:rPr>
            </w:pPr>
            <w:r w:rsidRPr="004F003A">
              <w:rPr>
                <w:sz w:val="24"/>
                <w:szCs w:val="24"/>
              </w:rPr>
              <w:t>0</w:t>
            </w:r>
          </w:p>
        </w:tc>
      </w:tr>
      <w:tr w:rsidR="004F003A" w:rsidRPr="004F003A" w14:paraId="29DDA663" w14:textId="77777777" w:rsidTr="007A3E21">
        <w:tblPrEx>
          <w:tblBorders>
            <w:left w:val="single" w:sz="4" w:space="0" w:color="auto"/>
            <w:right w:val="single" w:sz="4" w:space="0" w:color="auto"/>
            <w:insideH w:val="single" w:sz="4" w:space="0" w:color="auto"/>
            <w:insideV w:val="single" w:sz="4" w:space="0" w:color="auto"/>
          </w:tblBorders>
        </w:tblPrEx>
        <w:tc>
          <w:tcPr>
            <w:tcW w:w="8630" w:type="dxa"/>
            <w:gridSpan w:val="5"/>
            <w:tcBorders>
              <w:top w:val="single" w:sz="4" w:space="0" w:color="auto"/>
              <w:left w:val="nil"/>
              <w:bottom w:val="single" w:sz="4" w:space="0" w:color="auto"/>
              <w:right w:val="nil"/>
            </w:tcBorders>
            <w:shd w:val="clear" w:color="auto" w:fill="D9D9D9" w:themeFill="background1" w:themeFillShade="D9"/>
          </w:tcPr>
          <w:p w14:paraId="7D9DCD65" w14:textId="77777777" w:rsidR="004F003A" w:rsidRPr="004F003A" w:rsidRDefault="004F003A" w:rsidP="007A3E21">
            <w:pPr>
              <w:jc w:val="center"/>
              <w:rPr>
                <w:sz w:val="24"/>
                <w:szCs w:val="24"/>
              </w:rPr>
            </w:pPr>
            <w:r w:rsidRPr="004F003A">
              <w:rPr>
                <w:b/>
                <w:bCs/>
                <w:sz w:val="24"/>
                <w:szCs w:val="24"/>
              </w:rPr>
              <w:t>O 1s</w:t>
            </w:r>
          </w:p>
        </w:tc>
      </w:tr>
      <w:tr w:rsidR="004F003A" w:rsidRPr="004F003A" w14:paraId="62D9AA24" w14:textId="77777777" w:rsidTr="007A3E21">
        <w:tblPrEx>
          <w:tblBorders>
            <w:left w:val="single" w:sz="4" w:space="0" w:color="auto"/>
            <w:right w:val="single" w:sz="4" w:space="0" w:color="auto"/>
            <w:insideH w:val="single" w:sz="4" w:space="0" w:color="auto"/>
            <w:insideV w:val="single" w:sz="4" w:space="0" w:color="auto"/>
          </w:tblBorders>
        </w:tblPrEx>
        <w:tc>
          <w:tcPr>
            <w:tcW w:w="1726" w:type="dxa"/>
            <w:tcBorders>
              <w:top w:val="single" w:sz="4" w:space="0" w:color="auto"/>
              <w:left w:val="nil"/>
              <w:bottom w:val="nil"/>
              <w:right w:val="nil"/>
            </w:tcBorders>
          </w:tcPr>
          <w:p w14:paraId="3744DFD5" w14:textId="77777777" w:rsidR="004F003A" w:rsidRPr="004F003A" w:rsidRDefault="004F003A" w:rsidP="007A3E21">
            <w:pPr>
              <w:jc w:val="both"/>
              <w:rPr>
                <w:sz w:val="24"/>
                <w:szCs w:val="24"/>
              </w:rPr>
            </w:pPr>
          </w:p>
        </w:tc>
        <w:tc>
          <w:tcPr>
            <w:tcW w:w="1726" w:type="dxa"/>
            <w:tcBorders>
              <w:top w:val="single" w:sz="4" w:space="0" w:color="auto"/>
              <w:left w:val="nil"/>
              <w:bottom w:val="nil"/>
              <w:right w:val="nil"/>
            </w:tcBorders>
          </w:tcPr>
          <w:p w14:paraId="684BCD3C" w14:textId="77777777" w:rsidR="004F003A" w:rsidRPr="004F003A" w:rsidRDefault="004F003A" w:rsidP="007A3E21">
            <w:pPr>
              <w:jc w:val="both"/>
              <w:rPr>
                <w:b/>
                <w:bCs/>
                <w:sz w:val="24"/>
                <w:szCs w:val="24"/>
              </w:rPr>
            </w:pPr>
            <w:r w:rsidRPr="004F003A">
              <w:rPr>
                <w:b/>
                <w:bCs/>
                <w:sz w:val="24"/>
                <w:szCs w:val="24"/>
              </w:rPr>
              <w:t>BE / eV</w:t>
            </w:r>
          </w:p>
        </w:tc>
        <w:tc>
          <w:tcPr>
            <w:tcW w:w="1726" w:type="dxa"/>
            <w:tcBorders>
              <w:top w:val="single" w:sz="4" w:space="0" w:color="auto"/>
              <w:left w:val="nil"/>
              <w:bottom w:val="nil"/>
              <w:right w:val="nil"/>
            </w:tcBorders>
          </w:tcPr>
          <w:p w14:paraId="3F0D755A" w14:textId="77777777" w:rsidR="004F003A" w:rsidRPr="004F003A" w:rsidRDefault="004F003A" w:rsidP="007A3E21">
            <w:pPr>
              <w:jc w:val="both"/>
              <w:rPr>
                <w:b/>
                <w:bCs/>
                <w:sz w:val="24"/>
                <w:szCs w:val="24"/>
              </w:rPr>
            </w:pPr>
            <w:r w:rsidRPr="004F003A">
              <w:rPr>
                <w:b/>
                <w:bCs/>
                <w:sz w:val="24"/>
                <w:szCs w:val="24"/>
              </w:rPr>
              <w:t>FWHM / eV</w:t>
            </w:r>
          </w:p>
        </w:tc>
        <w:tc>
          <w:tcPr>
            <w:tcW w:w="1726" w:type="dxa"/>
            <w:tcBorders>
              <w:top w:val="single" w:sz="4" w:space="0" w:color="auto"/>
              <w:left w:val="nil"/>
              <w:bottom w:val="nil"/>
              <w:right w:val="nil"/>
            </w:tcBorders>
          </w:tcPr>
          <w:p w14:paraId="025BCF85" w14:textId="77777777" w:rsidR="004F003A" w:rsidRPr="004F003A" w:rsidRDefault="004F003A" w:rsidP="007A3E21">
            <w:pPr>
              <w:jc w:val="both"/>
              <w:rPr>
                <w:b/>
                <w:bCs/>
                <w:sz w:val="24"/>
                <w:szCs w:val="24"/>
              </w:rPr>
            </w:pPr>
            <w:r w:rsidRPr="004F003A">
              <w:rPr>
                <w:b/>
                <w:bCs/>
                <w:sz w:val="24"/>
                <w:szCs w:val="24"/>
              </w:rPr>
              <w:t>Line shape</w:t>
            </w:r>
          </w:p>
        </w:tc>
        <w:tc>
          <w:tcPr>
            <w:tcW w:w="1726" w:type="dxa"/>
            <w:tcBorders>
              <w:top w:val="single" w:sz="4" w:space="0" w:color="auto"/>
              <w:left w:val="nil"/>
              <w:bottom w:val="nil"/>
              <w:right w:val="nil"/>
            </w:tcBorders>
          </w:tcPr>
          <w:p w14:paraId="1734E248" w14:textId="77777777" w:rsidR="004F003A" w:rsidRPr="004F003A" w:rsidRDefault="004F003A" w:rsidP="007A3E21">
            <w:pPr>
              <w:jc w:val="both"/>
              <w:rPr>
                <w:b/>
                <w:bCs/>
                <w:sz w:val="24"/>
                <w:szCs w:val="24"/>
              </w:rPr>
            </w:pPr>
            <w:r w:rsidRPr="004F003A">
              <w:rPr>
                <w:b/>
                <w:bCs/>
                <w:sz w:val="24"/>
                <w:szCs w:val="24"/>
              </w:rPr>
              <w:t>% Area</w:t>
            </w:r>
          </w:p>
        </w:tc>
      </w:tr>
      <w:tr w:rsidR="004F003A" w:rsidRPr="004F003A" w14:paraId="1118197F" w14:textId="77777777" w:rsidTr="007A3E21">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nil"/>
              <w:right w:val="nil"/>
            </w:tcBorders>
          </w:tcPr>
          <w:p w14:paraId="53610A95" w14:textId="48A0EA95" w:rsidR="004F003A" w:rsidRPr="004F003A" w:rsidRDefault="004F003A" w:rsidP="007A3E21">
            <w:pPr>
              <w:jc w:val="both"/>
              <w:rPr>
                <w:sz w:val="24"/>
                <w:szCs w:val="24"/>
              </w:rPr>
            </w:pPr>
          </w:p>
        </w:tc>
        <w:tc>
          <w:tcPr>
            <w:tcW w:w="1726" w:type="dxa"/>
            <w:tcBorders>
              <w:top w:val="nil"/>
              <w:left w:val="nil"/>
              <w:bottom w:val="nil"/>
              <w:right w:val="nil"/>
            </w:tcBorders>
          </w:tcPr>
          <w:p w14:paraId="4CDFD85C" w14:textId="77777777" w:rsidR="004F003A" w:rsidRPr="004F003A" w:rsidRDefault="004F003A" w:rsidP="007A3E21">
            <w:pPr>
              <w:jc w:val="both"/>
              <w:rPr>
                <w:sz w:val="24"/>
                <w:szCs w:val="24"/>
              </w:rPr>
            </w:pPr>
            <w:r w:rsidRPr="004F003A">
              <w:rPr>
                <w:sz w:val="24"/>
                <w:szCs w:val="24"/>
              </w:rPr>
              <w:t>531.48</w:t>
            </w:r>
          </w:p>
        </w:tc>
        <w:tc>
          <w:tcPr>
            <w:tcW w:w="1726" w:type="dxa"/>
            <w:tcBorders>
              <w:top w:val="nil"/>
              <w:left w:val="nil"/>
              <w:bottom w:val="nil"/>
              <w:right w:val="nil"/>
            </w:tcBorders>
          </w:tcPr>
          <w:p w14:paraId="427C2048" w14:textId="77777777" w:rsidR="004F003A" w:rsidRPr="004F003A" w:rsidRDefault="004F003A" w:rsidP="007A3E21">
            <w:pPr>
              <w:jc w:val="both"/>
              <w:rPr>
                <w:sz w:val="24"/>
                <w:szCs w:val="24"/>
              </w:rPr>
            </w:pPr>
            <w:r w:rsidRPr="004F003A">
              <w:rPr>
                <w:sz w:val="24"/>
                <w:szCs w:val="24"/>
              </w:rPr>
              <w:t>2.23</w:t>
            </w:r>
          </w:p>
        </w:tc>
        <w:tc>
          <w:tcPr>
            <w:tcW w:w="1726" w:type="dxa"/>
            <w:tcBorders>
              <w:top w:val="nil"/>
              <w:left w:val="nil"/>
              <w:bottom w:val="nil"/>
              <w:right w:val="nil"/>
            </w:tcBorders>
          </w:tcPr>
          <w:p w14:paraId="2EEF4259"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Borders>
              <w:top w:val="nil"/>
              <w:left w:val="nil"/>
              <w:bottom w:val="nil"/>
              <w:right w:val="nil"/>
            </w:tcBorders>
          </w:tcPr>
          <w:p w14:paraId="2BD12228" w14:textId="77777777" w:rsidR="004F003A" w:rsidRPr="004F003A" w:rsidRDefault="004F003A" w:rsidP="007A3E21">
            <w:pPr>
              <w:jc w:val="both"/>
              <w:rPr>
                <w:sz w:val="24"/>
                <w:szCs w:val="24"/>
              </w:rPr>
            </w:pPr>
            <w:r w:rsidRPr="004F003A">
              <w:rPr>
                <w:sz w:val="24"/>
                <w:szCs w:val="24"/>
              </w:rPr>
              <w:t>44.4</w:t>
            </w:r>
          </w:p>
        </w:tc>
      </w:tr>
      <w:tr w:rsidR="004F003A" w:rsidRPr="004F003A" w14:paraId="408EF03E" w14:textId="77777777" w:rsidTr="007A3E21">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nil"/>
              <w:right w:val="nil"/>
            </w:tcBorders>
          </w:tcPr>
          <w:p w14:paraId="6496E31E" w14:textId="77777777" w:rsidR="004F003A" w:rsidRPr="004F003A" w:rsidRDefault="004F003A" w:rsidP="007A3E21">
            <w:pPr>
              <w:jc w:val="both"/>
              <w:rPr>
                <w:sz w:val="24"/>
                <w:szCs w:val="24"/>
              </w:rPr>
            </w:pPr>
          </w:p>
        </w:tc>
        <w:tc>
          <w:tcPr>
            <w:tcW w:w="1726" w:type="dxa"/>
            <w:tcBorders>
              <w:top w:val="nil"/>
              <w:left w:val="nil"/>
              <w:bottom w:val="nil"/>
              <w:right w:val="nil"/>
            </w:tcBorders>
          </w:tcPr>
          <w:p w14:paraId="0B93E8C4" w14:textId="77777777" w:rsidR="004F003A" w:rsidRPr="004F003A" w:rsidRDefault="004F003A" w:rsidP="007A3E21">
            <w:pPr>
              <w:jc w:val="both"/>
              <w:rPr>
                <w:sz w:val="24"/>
                <w:szCs w:val="24"/>
              </w:rPr>
            </w:pPr>
            <w:r w:rsidRPr="004F003A">
              <w:rPr>
                <w:sz w:val="24"/>
                <w:szCs w:val="24"/>
              </w:rPr>
              <w:t>533.13</w:t>
            </w:r>
          </w:p>
        </w:tc>
        <w:tc>
          <w:tcPr>
            <w:tcW w:w="1726" w:type="dxa"/>
            <w:tcBorders>
              <w:top w:val="nil"/>
              <w:left w:val="nil"/>
              <w:bottom w:val="nil"/>
              <w:right w:val="nil"/>
            </w:tcBorders>
          </w:tcPr>
          <w:p w14:paraId="44556C23" w14:textId="77777777" w:rsidR="004F003A" w:rsidRPr="004F003A" w:rsidRDefault="004F003A" w:rsidP="007A3E21">
            <w:pPr>
              <w:jc w:val="both"/>
              <w:rPr>
                <w:sz w:val="24"/>
                <w:szCs w:val="24"/>
              </w:rPr>
            </w:pPr>
            <w:r w:rsidRPr="004F003A">
              <w:rPr>
                <w:sz w:val="24"/>
                <w:szCs w:val="24"/>
              </w:rPr>
              <w:t>2.23</w:t>
            </w:r>
          </w:p>
        </w:tc>
        <w:tc>
          <w:tcPr>
            <w:tcW w:w="1726" w:type="dxa"/>
            <w:tcBorders>
              <w:top w:val="nil"/>
              <w:left w:val="nil"/>
              <w:bottom w:val="nil"/>
              <w:right w:val="nil"/>
            </w:tcBorders>
          </w:tcPr>
          <w:p w14:paraId="1C2258C1" w14:textId="77777777" w:rsidR="004F003A" w:rsidRPr="004F003A" w:rsidRDefault="004F003A" w:rsidP="007A3E21">
            <w:pPr>
              <w:jc w:val="both"/>
              <w:rPr>
                <w:sz w:val="24"/>
                <w:szCs w:val="24"/>
              </w:rPr>
            </w:pPr>
            <w:proofErr w:type="gramStart"/>
            <w:r w:rsidRPr="004F003A">
              <w:rPr>
                <w:sz w:val="24"/>
                <w:szCs w:val="24"/>
              </w:rPr>
              <w:t>GL(</w:t>
            </w:r>
            <w:proofErr w:type="gramEnd"/>
            <w:r w:rsidRPr="004F003A">
              <w:rPr>
                <w:sz w:val="24"/>
                <w:szCs w:val="24"/>
              </w:rPr>
              <w:t>30)</w:t>
            </w:r>
          </w:p>
        </w:tc>
        <w:tc>
          <w:tcPr>
            <w:tcW w:w="1726" w:type="dxa"/>
            <w:tcBorders>
              <w:top w:val="nil"/>
              <w:left w:val="nil"/>
              <w:bottom w:val="nil"/>
              <w:right w:val="nil"/>
            </w:tcBorders>
          </w:tcPr>
          <w:p w14:paraId="6CB39603" w14:textId="77777777" w:rsidR="004F003A" w:rsidRPr="004F003A" w:rsidRDefault="004F003A" w:rsidP="007A3E21">
            <w:pPr>
              <w:jc w:val="both"/>
              <w:rPr>
                <w:sz w:val="24"/>
                <w:szCs w:val="24"/>
              </w:rPr>
            </w:pPr>
            <w:r w:rsidRPr="004F003A">
              <w:rPr>
                <w:sz w:val="24"/>
                <w:szCs w:val="24"/>
              </w:rPr>
              <w:t>55.6</w:t>
            </w:r>
          </w:p>
        </w:tc>
      </w:tr>
      <w:tr w:rsidR="004F003A" w:rsidRPr="004F003A" w14:paraId="4B104950" w14:textId="77777777" w:rsidTr="007A3E21">
        <w:tblPrEx>
          <w:tblBorders>
            <w:left w:val="single" w:sz="4" w:space="0" w:color="auto"/>
            <w:right w:val="single" w:sz="4" w:space="0" w:color="auto"/>
            <w:insideH w:val="single" w:sz="4" w:space="0" w:color="auto"/>
            <w:insideV w:val="single" w:sz="4" w:space="0" w:color="auto"/>
          </w:tblBorders>
        </w:tblPrEx>
        <w:tc>
          <w:tcPr>
            <w:tcW w:w="1726" w:type="dxa"/>
            <w:tcBorders>
              <w:top w:val="nil"/>
              <w:left w:val="nil"/>
              <w:bottom w:val="single" w:sz="4" w:space="0" w:color="auto"/>
              <w:right w:val="nil"/>
            </w:tcBorders>
          </w:tcPr>
          <w:p w14:paraId="46A35DCE" w14:textId="77777777" w:rsidR="004F003A" w:rsidRPr="004F003A" w:rsidRDefault="004F003A" w:rsidP="007A3E21">
            <w:pPr>
              <w:jc w:val="both"/>
              <w:rPr>
                <w:sz w:val="24"/>
                <w:szCs w:val="24"/>
              </w:rPr>
            </w:pPr>
          </w:p>
        </w:tc>
        <w:tc>
          <w:tcPr>
            <w:tcW w:w="1726" w:type="dxa"/>
            <w:tcBorders>
              <w:top w:val="nil"/>
              <w:left w:val="nil"/>
              <w:bottom w:val="single" w:sz="4" w:space="0" w:color="auto"/>
              <w:right w:val="nil"/>
            </w:tcBorders>
          </w:tcPr>
          <w:p w14:paraId="0452752A" w14:textId="77777777" w:rsidR="004F003A" w:rsidRPr="004F003A" w:rsidRDefault="004F003A" w:rsidP="007A3E21">
            <w:pPr>
              <w:jc w:val="both"/>
              <w:rPr>
                <w:sz w:val="24"/>
                <w:szCs w:val="24"/>
              </w:rPr>
            </w:pPr>
          </w:p>
        </w:tc>
        <w:tc>
          <w:tcPr>
            <w:tcW w:w="1726" w:type="dxa"/>
            <w:tcBorders>
              <w:top w:val="nil"/>
              <w:left w:val="nil"/>
              <w:bottom w:val="single" w:sz="4" w:space="0" w:color="auto"/>
              <w:right w:val="nil"/>
            </w:tcBorders>
          </w:tcPr>
          <w:p w14:paraId="6A65911D" w14:textId="77777777" w:rsidR="004F003A" w:rsidRPr="004F003A" w:rsidRDefault="004F003A" w:rsidP="007A3E21">
            <w:pPr>
              <w:jc w:val="both"/>
              <w:rPr>
                <w:sz w:val="24"/>
                <w:szCs w:val="24"/>
              </w:rPr>
            </w:pPr>
          </w:p>
        </w:tc>
        <w:tc>
          <w:tcPr>
            <w:tcW w:w="1726" w:type="dxa"/>
            <w:tcBorders>
              <w:top w:val="nil"/>
              <w:left w:val="nil"/>
              <w:bottom w:val="single" w:sz="4" w:space="0" w:color="auto"/>
              <w:right w:val="nil"/>
            </w:tcBorders>
          </w:tcPr>
          <w:p w14:paraId="557D02F7" w14:textId="77777777" w:rsidR="004F003A" w:rsidRPr="004F003A" w:rsidRDefault="004F003A" w:rsidP="007A3E21">
            <w:pPr>
              <w:jc w:val="both"/>
              <w:rPr>
                <w:sz w:val="24"/>
                <w:szCs w:val="24"/>
              </w:rPr>
            </w:pPr>
          </w:p>
        </w:tc>
        <w:tc>
          <w:tcPr>
            <w:tcW w:w="1726" w:type="dxa"/>
            <w:tcBorders>
              <w:top w:val="nil"/>
              <w:left w:val="nil"/>
              <w:bottom w:val="single" w:sz="4" w:space="0" w:color="auto"/>
              <w:right w:val="nil"/>
            </w:tcBorders>
          </w:tcPr>
          <w:p w14:paraId="37E79A1E" w14:textId="77777777" w:rsidR="004F003A" w:rsidRPr="004F003A" w:rsidRDefault="004F003A" w:rsidP="007A3E21">
            <w:pPr>
              <w:jc w:val="both"/>
              <w:rPr>
                <w:sz w:val="24"/>
                <w:szCs w:val="24"/>
              </w:rPr>
            </w:pPr>
          </w:p>
        </w:tc>
      </w:tr>
      <w:tr w:rsidR="004F003A" w:rsidRPr="004F003A" w14:paraId="1195E859" w14:textId="77777777" w:rsidTr="007A3E21">
        <w:tblPrEx>
          <w:tblBorders>
            <w:top w:val="none" w:sz="0" w:space="0" w:color="auto"/>
            <w:bottom w:val="none" w:sz="0" w:space="0" w:color="auto"/>
          </w:tblBorders>
        </w:tblPrEx>
        <w:tc>
          <w:tcPr>
            <w:tcW w:w="8630" w:type="dxa"/>
            <w:gridSpan w:val="5"/>
            <w:tcBorders>
              <w:top w:val="single" w:sz="4" w:space="0" w:color="auto"/>
              <w:bottom w:val="single" w:sz="4" w:space="0" w:color="auto"/>
            </w:tcBorders>
            <w:shd w:val="clear" w:color="auto" w:fill="D9D9D9" w:themeFill="background1" w:themeFillShade="D9"/>
          </w:tcPr>
          <w:p w14:paraId="4AD968CA" w14:textId="77777777" w:rsidR="004F003A" w:rsidRPr="004F003A" w:rsidRDefault="004F003A" w:rsidP="007A3E21">
            <w:pPr>
              <w:jc w:val="center"/>
              <w:rPr>
                <w:sz w:val="24"/>
                <w:szCs w:val="24"/>
              </w:rPr>
            </w:pPr>
            <w:r w:rsidRPr="004F003A">
              <w:rPr>
                <w:b/>
                <w:bCs/>
                <w:sz w:val="24"/>
                <w:szCs w:val="24"/>
              </w:rPr>
              <w:t>Fe 2p</w:t>
            </w:r>
          </w:p>
        </w:tc>
      </w:tr>
      <w:tr w:rsidR="004F003A" w:rsidRPr="004F003A" w14:paraId="72292F20" w14:textId="77777777" w:rsidTr="007A3E21">
        <w:tblPrEx>
          <w:tblBorders>
            <w:top w:val="none" w:sz="0" w:space="0" w:color="auto"/>
            <w:bottom w:val="none" w:sz="0" w:space="0" w:color="auto"/>
          </w:tblBorders>
        </w:tblPrEx>
        <w:tc>
          <w:tcPr>
            <w:tcW w:w="1726" w:type="dxa"/>
            <w:tcBorders>
              <w:top w:val="single" w:sz="4" w:space="0" w:color="auto"/>
            </w:tcBorders>
          </w:tcPr>
          <w:p w14:paraId="3EFF6570" w14:textId="77777777" w:rsidR="004F003A" w:rsidRPr="004F003A" w:rsidRDefault="004F003A" w:rsidP="007A3E21">
            <w:pPr>
              <w:jc w:val="both"/>
              <w:rPr>
                <w:sz w:val="24"/>
                <w:szCs w:val="24"/>
              </w:rPr>
            </w:pPr>
          </w:p>
        </w:tc>
        <w:tc>
          <w:tcPr>
            <w:tcW w:w="1726" w:type="dxa"/>
            <w:tcBorders>
              <w:top w:val="single" w:sz="4" w:space="0" w:color="auto"/>
            </w:tcBorders>
          </w:tcPr>
          <w:p w14:paraId="66E361FC" w14:textId="77777777" w:rsidR="004F003A" w:rsidRPr="004F003A" w:rsidRDefault="004F003A" w:rsidP="007A3E21">
            <w:pPr>
              <w:jc w:val="both"/>
              <w:rPr>
                <w:b/>
                <w:bCs/>
                <w:sz w:val="24"/>
                <w:szCs w:val="24"/>
              </w:rPr>
            </w:pPr>
            <w:r w:rsidRPr="004F003A">
              <w:rPr>
                <w:b/>
                <w:bCs/>
                <w:sz w:val="24"/>
                <w:szCs w:val="24"/>
              </w:rPr>
              <w:t>BE / eV</w:t>
            </w:r>
          </w:p>
        </w:tc>
        <w:tc>
          <w:tcPr>
            <w:tcW w:w="1726" w:type="dxa"/>
            <w:tcBorders>
              <w:top w:val="single" w:sz="4" w:space="0" w:color="auto"/>
            </w:tcBorders>
          </w:tcPr>
          <w:p w14:paraId="3C32FAC1" w14:textId="77777777" w:rsidR="004F003A" w:rsidRPr="004F003A" w:rsidRDefault="004F003A" w:rsidP="007A3E21">
            <w:pPr>
              <w:jc w:val="both"/>
              <w:rPr>
                <w:b/>
                <w:bCs/>
                <w:sz w:val="24"/>
                <w:szCs w:val="24"/>
              </w:rPr>
            </w:pPr>
            <w:r w:rsidRPr="004F003A">
              <w:rPr>
                <w:b/>
                <w:bCs/>
                <w:sz w:val="24"/>
                <w:szCs w:val="24"/>
              </w:rPr>
              <w:t>FWHM / eV</w:t>
            </w:r>
          </w:p>
        </w:tc>
        <w:tc>
          <w:tcPr>
            <w:tcW w:w="1726" w:type="dxa"/>
            <w:tcBorders>
              <w:top w:val="single" w:sz="4" w:space="0" w:color="auto"/>
            </w:tcBorders>
          </w:tcPr>
          <w:p w14:paraId="0ACAA1C5" w14:textId="77777777" w:rsidR="004F003A" w:rsidRPr="004F003A" w:rsidRDefault="004F003A" w:rsidP="007A3E21">
            <w:pPr>
              <w:jc w:val="both"/>
              <w:rPr>
                <w:b/>
                <w:bCs/>
                <w:sz w:val="24"/>
                <w:szCs w:val="24"/>
              </w:rPr>
            </w:pPr>
            <w:r w:rsidRPr="004F003A">
              <w:rPr>
                <w:b/>
                <w:bCs/>
                <w:sz w:val="24"/>
                <w:szCs w:val="24"/>
              </w:rPr>
              <w:t>Line shape</w:t>
            </w:r>
          </w:p>
        </w:tc>
        <w:tc>
          <w:tcPr>
            <w:tcW w:w="1726" w:type="dxa"/>
            <w:tcBorders>
              <w:top w:val="single" w:sz="4" w:space="0" w:color="auto"/>
            </w:tcBorders>
          </w:tcPr>
          <w:p w14:paraId="1AACCC60" w14:textId="77777777" w:rsidR="004F003A" w:rsidRPr="004F003A" w:rsidRDefault="004F003A" w:rsidP="007A3E21">
            <w:pPr>
              <w:jc w:val="both"/>
              <w:rPr>
                <w:b/>
                <w:bCs/>
                <w:sz w:val="24"/>
                <w:szCs w:val="24"/>
              </w:rPr>
            </w:pPr>
            <w:r w:rsidRPr="004F003A">
              <w:rPr>
                <w:b/>
                <w:bCs/>
                <w:sz w:val="24"/>
                <w:szCs w:val="24"/>
              </w:rPr>
              <w:t>% Area</w:t>
            </w:r>
          </w:p>
        </w:tc>
      </w:tr>
      <w:tr w:rsidR="004F003A" w:rsidRPr="004F003A" w14:paraId="05A8A3C4" w14:textId="77777777" w:rsidTr="007A3E21">
        <w:tblPrEx>
          <w:tblBorders>
            <w:top w:val="none" w:sz="0" w:space="0" w:color="auto"/>
            <w:bottom w:val="none" w:sz="0" w:space="0" w:color="auto"/>
          </w:tblBorders>
        </w:tblPrEx>
        <w:tc>
          <w:tcPr>
            <w:tcW w:w="1726" w:type="dxa"/>
          </w:tcPr>
          <w:p w14:paraId="3101DDEE"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r w:rsidRPr="004F003A">
              <w:rPr>
                <w:sz w:val="24"/>
                <w:szCs w:val="24"/>
              </w:rPr>
              <w:t xml:space="preserve"> </w:t>
            </w:r>
          </w:p>
        </w:tc>
        <w:tc>
          <w:tcPr>
            <w:tcW w:w="1726" w:type="dxa"/>
          </w:tcPr>
          <w:p w14:paraId="2FABBE51" w14:textId="2E001FFB" w:rsidR="004F003A" w:rsidRPr="004F003A" w:rsidRDefault="004F003A" w:rsidP="007A3E21">
            <w:pPr>
              <w:rPr>
                <w:sz w:val="24"/>
                <w:szCs w:val="24"/>
              </w:rPr>
            </w:pPr>
            <w:r w:rsidRPr="004F003A">
              <w:rPr>
                <w:sz w:val="24"/>
                <w:szCs w:val="24"/>
              </w:rPr>
              <w:t>708.</w:t>
            </w:r>
            <w:r w:rsidR="009230C9">
              <w:rPr>
                <w:sz w:val="24"/>
                <w:szCs w:val="24"/>
              </w:rPr>
              <w:t>35</w:t>
            </w:r>
          </w:p>
        </w:tc>
        <w:tc>
          <w:tcPr>
            <w:tcW w:w="1726" w:type="dxa"/>
          </w:tcPr>
          <w:p w14:paraId="6AB0EE82" w14:textId="77777777" w:rsidR="004F003A" w:rsidRPr="004F003A" w:rsidRDefault="004F003A" w:rsidP="007A3E21">
            <w:pPr>
              <w:rPr>
                <w:sz w:val="24"/>
                <w:szCs w:val="24"/>
              </w:rPr>
            </w:pPr>
            <w:r w:rsidRPr="004F003A">
              <w:rPr>
                <w:sz w:val="24"/>
                <w:szCs w:val="24"/>
              </w:rPr>
              <w:t>1.20</w:t>
            </w:r>
          </w:p>
        </w:tc>
        <w:tc>
          <w:tcPr>
            <w:tcW w:w="1726" w:type="dxa"/>
          </w:tcPr>
          <w:p w14:paraId="20BADD33"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3BC4BD8D" w14:textId="181417F5" w:rsidR="004F003A" w:rsidRPr="004F003A" w:rsidRDefault="00D33F6C" w:rsidP="007A3E21">
            <w:pPr>
              <w:rPr>
                <w:sz w:val="24"/>
                <w:szCs w:val="24"/>
              </w:rPr>
            </w:pPr>
            <w:r>
              <w:rPr>
                <w:sz w:val="24"/>
                <w:szCs w:val="24"/>
              </w:rPr>
              <w:t>5.5</w:t>
            </w:r>
          </w:p>
        </w:tc>
      </w:tr>
      <w:tr w:rsidR="004F003A" w:rsidRPr="004F003A" w14:paraId="4E950D31" w14:textId="77777777" w:rsidTr="007A3E21">
        <w:tblPrEx>
          <w:tblBorders>
            <w:top w:val="none" w:sz="0" w:space="0" w:color="auto"/>
            <w:bottom w:val="none" w:sz="0" w:space="0" w:color="auto"/>
          </w:tblBorders>
        </w:tblPrEx>
        <w:tc>
          <w:tcPr>
            <w:tcW w:w="1726" w:type="dxa"/>
          </w:tcPr>
          <w:p w14:paraId="319F4C01"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r w:rsidRPr="004F003A">
              <w:rPr>
                <w:sz w:val="24"/>
                <w:szCs w:val="24"/>
              </w:rPr>
              <w:t xml:space="preserve"> </w:t>
            </w:r>
          </w:p>
        </w:tc>
        <w:tc>
          <w:tcPr>
            <w:tcW w:w="1726" w:type="dxa"/>
          </w:tcPr>
          <w:p w14:paraId="473385E0" w14:textId="797E2AE0" w:rsidR="004F003A" w:rsidRPr="004F003A" w:rsidRDefault="004F003A" w:rsidP="007A3E21">
            <w:pPr>
              <w:rPr>
                <w:sz w:val="24"/>
                <w:szCs w:val="24"/>
              </w:rPr>
            </w:pPr>
            <w:r w:rsidRPr="004F003A">
              <w:rPr>
                <w:sz w:val="24"/>
                <w:szCs w:val="24"/>
              </w:rPr>
              <w:t>709.</w:t>
            </w:r>
            <w:r w:rsidR="009230C9">
              <w:rPr>
                <w:sz w:val="24"/>
                <w:szCs w:val="24"/>
              </w:rPr>
              <w:t>18</w:t>
            </w:r>
          </w:p>
        </w:tc>
        <w:tc>
          <w:tcPr>
            <w:tcW w:w="1726" w:type="dxa"/>
          </w:tcPr>
          <w:p w14:paraId="1EA3AF1B" w14:textId="77777777" w:rsidR="004F003A" w:rsidRPr="004F003A" w:rsidRDefault="004F003A" w:rsidP="007A3E21">
            <w:pPr>
              <w:rPr>
                <w:sz w:val="24"/>
                <w:szCs w:val="24"/>
              </w:rPr>
            </w:pPr>
            <w:r w:rsidRPr="004F003A">
              <w:rPr>
                <w:sz w:val="24"/>
                <w:szCs w:val="24"/>
              </w:rPr>
              <w:t>1.20</w:t>
            </w:r>
          </w:p>
        </w:tc>
        <w:tc>
          <w:tcPr>
            <w:tcW w:w="1726" w:type="dxa"/>
          </w:tcPr>
          <w:p w14:paraId="0881524A"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643E8C31" w14:textId="19B255C7" w:rsidR="004F003A" w:rsidRPr="004F003A" w:rsidRDefault="00D33F6C" w:rsidP="007A3E21">
            <w:pPr>
              <w:rPr>
                <w:sz w:val="24"/>
                <w:szCs w:val="24"/>
              </w:rPr>
            </w:pPr>
            <w:r>
              <w:rPr>
                <w:sz w:val="24"/>
                <w:szCs w:val="24"/>
              </w:rPr>
              <w:t>4.9</w:t>
            </w:r>
          </w:p>
        </w:tc>
      </w:tr>
      <w:tr w:rsidR="004F003A" w:rsidRPr="004F003A" w14:paraId="572E1C55" w14:textId="77777777" w:rsidTr="007A3E21">
        <w:tblPrEx>
          <w:tblBorders>
            <w:top w:val="none" w:sz="0" w:space="0" w:color="auto"/>
            <w:bottom w:val="none" w:sz="0" w:space="0" w:color="auto"/>
          </w:tblBorders>
        </w:tblPrEx>
        <w:tc>
          <w:tcPr>
            <w:tcW w:w="1726" w:type="dxa"/>
          </w:tcPr>
          <w:p w14:paraId="4727DF07"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5FA3DB4B" w14:textId="77777777" w:rsidR="004F003A" w:rsidRPr="004F003A" w:rsidRDefault="004F003A" w:rsidP="007A3E21">
            <w:pPr>
              <w:rPr>
                <w:sz w:val="24"/>
                <w:szCs w:val="24"/>
              </w:rPr>
            </w:pPr>
            <w:r w:rsidRPr="004F003A">
              <w:rPr>
                <w:sz w:val="24"/>
                <w:szCs w:val="24"/>
              </w:rPr>
              <w:t>709.75</w:t>
            </w:r>
          </w:p>
        </w:tc>
        <w:tc>
          <w:tcPr>
            <w:tcW w:w="1726" w:type="dxa"/>
          </w:tcPr>
          <w:p w14:paraId="2C20BE97" w14:textId="77777777" w:rsidR="004F003A" w:rsidRPr="004F003A" w:rsidRDefault="004F003A" w:rsidP="007A3E21">
            <w:pPr>
              <w:rPr>
                <w:sz w:val="24"/>
                <w:szCs w:val="24"/>
              </w:rPr>
            </w:pPr>
            <w:r w:rsidRPr="004F003A">
              <w:rPr>
                <w:sz w:val="24"/>
                <w:szCs w:val="24"/>
              </w:rPr>
              <w:t>1.20</w:t>
            </w:r>
          </w:p>
        </w:tc>
        <w:tc>
          <w:tcPr>
            <w:tcW w:w="1726" w:type="dxa"/>
          </w:tcPr>
          <w:p w14:paraId="7F3C615F"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4A707465" w14:textId="7E558FA5" w:rsidR="004F003A" w:rsidRPr="004F003A" w:rsidRDefault="00D33F6C" w:rsidP="007A3E21">
            <w:pPr>
              <w:rPr>
                <w:sz w:val="24"/>
                <w:szCs w:val="24"/>
              </w:rPr>
            </w:pPr>
            <w:r>
              <w:rPr>
                <w:sz w:val="24"/>
                <w:szCs w:val="24"/>
              </w:rPr>
              <w:t>20.6</w:t>
            </w:r>
          </w:p>
        </w:tc>
      </w:tr>
      <w:tr w:rsidR="004F003A" w:rsidRPr="004F003A" w14:paraId="03E0ACE2" w14:textId="77777777" w:rsidTr="007A3E21">
        <w:tblPrEx>
          <w:tblBorders>
            <w:top w:val="none" w:sz="0" w:space="0" w:color="auto"/>
            <w:bottom w:val="none" w:sz="0" w:space="0" w:color="auto"/>
          </w:tblBorders>
        </w:tblPrEx>
        <w:tc>
          <w:tcPr>
            <w:tcW w:w="1726" w:type="dxa"/>
          </w:tcPr>
          <w:p w14:paraId="1F01DA53"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252155C8" w14:textId="43781EBC" w:rsidR="004F003A" w:rsidRPr="004F003A" w:rsidRDefault="004F003A" w:rsidP="007A3E21">
            <w:pPr>
              <w:rPr>
                <w:sz w:val="24"/>
                <w:szCs w:val="24"/>
              </w:rPr>
            </w:pPr>
            <w:r w:rsidRPr="004F003A">
              <w:rPr>
                <w:sz w:val="24"/>
                <w:szCs w:val="24"/>
              </w:rPr>
              <w:t>710.</w:t>
            </w:r>
            <w:r w:rsidR="009230C9">
              <w:rPr>
                <w:sz w:val="24"/>
                <w:szCs w:val="24"/>
              </w:rPr>
              <w:t>18</w:t>
            </w:r>
          </w:p>
        </w:tc>
        <w:tc>
          <w:tcPr>
            <w:tcW w:w="1726" w:type="dxa"/>
          </w:tcPr>
          <w:p w14:paraId="0AE492E8" w14:textId="50297993" w:rsidR="004F003A" w:rsidRPr="004F003A" w:rsidRDefault="004F003A" w:rsidP="007A3E21">
            <w:pPr>
              <w:rPr>
                <w:sz w:val="24"/>
                <w:szCs w:val="24"/>
              </w:rPr>
            </w:pPr>
            <w:r w:rsidRPr="004F003A">
              <w:rPr>
                <w:sz w:val="24"/>
                <w:szCs w:val="24"/>
              </w:rPr>
              <w:t>1.</w:t>
            </w:r>
            <w:r w:rsidR="000B37B4">
              <w:rPr>
                <w:sz w:val="24"/>
                <w:szCs w:val="24"/>
              </w:rPr>
              <w:t>40</w:t>
            </w:r>
          </w:p>
        </w:tc>
        <w:tc>
          <w:tcPr>
            <w:tcW w:w="1726" w:type="dxa"/>
          </w:tcPr>
          <w:p w14:paraId="7DE47910"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41055027" w14:textId="31F01DC7" w:rsidR="004F003A" w:rsidRPr="004F003A" w:rsidRDefault="00D33F6C" w:rsidP="007A3E21">
            <w:pPr>
              <w:rPr>
                <w:sz w:val="24"/>
                <w:szCs w:val="24"/>
              </w:rPr>
            </w:pPr>
            <w:r>
              <w:rPr>
                <w:sz w:val="24"/>
                <w:szCs w:val="24"/>
              </w:rPr>
              <w:t>7.8</w:t>
            </w:r>
          </w:p>
        </w:tc>
      </w:tr>
      <w:tr w:rsidR="004F003A" w:rsidRPr="004F003A" w14:paraId="7895EEE1" w14:textId="77777777" w:rsidTr="007A3E21">
        <w:tblPrEx>
          <w:tblBorders>
            <w:top w:val="none" w:sz="0" w:space="0" w:color="auto"/>
            <w:bottom w:val="none" w:sz="0" w:space="0" w:color="auto"/>
          </w:tblBorders>
        </w:tblPrEx>
        <w:tc>
          <w:tcPr>
            <w:tcW w:w="1726" w:type="dxa"/>
          </w:tcPr>
          <w:p w14:paraId="5D54FCDE"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2075B548" w14:textId="77777777" w:rsidR="004F003A" w:rsidRPr="004F003A" w:rsidRDefault="004F003A" w:rsidP="007A3E21">
            <w:pPr>
              <w:rPr>
                <w:sz w:val="24"/>
                <w:szCs w:val="24"/>
              </w:rPr>
            </w:pPr>
            <w:r w:rsidRPr="004F003A">
              <w:rPr>
                <w:sz w:val="24"/>
                <w:szCs w:val="24"/>
              </w:rPr>
              <w:t>710.75</w:t>
            </w:r>
          </w:p>
        </w:tc>
        <w:tc>
          <w:tcPr>
            <w:tcW w:w="1726" w:type="dxa"/>
          </w:tcPr>
          <w:p w14:paraId="5EB83C75" w14:textId="3C752717" w:rsidR="004F003A" w:rsidRPr="004F003A" w:rsidRDefault="004F003A" w:rsidP="007A3E21">
            <w:pPr>
              <w:rPr>
                <w:sz w:val="24"/>
                <w:szCs w:val="24"/>
              </w:rPr>
            </w:pPr>
            <w:r w:rsidRPr="004F003A">
              <w:rPr>
                <w:sz w:val="24"/>
                <w:szCs w:val="24"/>
              </w:rPr>
              <w:t>1.</w:t>
            </w:r>
            <w:r w:rsidR="000B37B4">
              <w:rPr>
                <w:sz w:val="24"/>
                <w:szCs w:val="24"/>
              </w:rPr>
              <w:t>30</w:t>
            </w:r>
          </w:p>
        </w:tc>
        <w:tc>
          <w:tcPr>
            <w:tcW w:w="1726" w:type="dxa"/>
          </w:tcPr>
          <w:p w14:paraId="5CF44246"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219F553E" w14:textId="05FE0D6C" w:rsidR="004F003A" w:rsidRPr="004F003A" w:rsidRDefault="00D33F6C" w:rsidP="007A3E21">
            <w:pPr>
              <w:rPr>
                <w:sz w:val="24"/>
                <w:szCs w:val="24"/>
              </w:rPr>
            </w:pPr>
            <w:r>
              <w:rPr>
                <w:sz w:val="24"/>
                <w:szCs w:val="24"/>
              </w:rPr>
              <w:t>20.6</w:t>
            </w:r>
          </w:p>
        </w:tc>
      </w:tr>
      <w:tr w:rsidR="004F003A" w:rsidRPr="004F003A" w14:paraId="7FD4EFFD" w14:textId="77777777" w:rsidTr="007A3E21">
        <w:tblPrEx>
          <w:tblBorders>
            <w:top w:val="none" w:sz="0" w:space="0" w:color="auto"/>
            <w:bottom w:val="none" w:sz="0" w:space="0" w:color="auto"/>
          </w:tblBorders>
        </w:tblPrEx>
        <w:tc>
          <w:tcPr>
            <w:tcW w:w="1726" w:type="dxa"/>
          </w:tcPr>
          <w:p w14:paraId="2AFA3942"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5C7354B1" w14:textId="5F418D61" w:rsidR="004F003A" w:rsidRPr="004F003A" w:rsidRDefault="004F003A" w:rsidP="007A3E21">
            <w:pPr>
              <w:rPr>
                <w:sz w:val="24"/>
                <w:szCs w:val="24"/>
              </w:rPr>
            </w:pPr>
            <w:r w:rsidRPr="004F003A">
              <w:rPr>
                <w:sz w:val="24"/>
                <w:szCs w:val="24"/>
              </w:rPr>
              <w:t>711.</w:t>
            </w:r>
            <w:r w:rsidR="001C3FA9">
              <w:rPr>
                <w:sz w:val="24"/>
                <w:szCs w:val="24"/>
              </w:rPr>
              <w:t>18</w:t>
            </w:r>
          </w:p>
        </w:tc>
        <w:tc>
          <w:tcPr>
            <w:tcW w:w="1726" w:type="dxa"/>
          </w:tcPr>
          <w:p w14:paraId="4F850196" w14:textId="4F78DAF8" w:rsidR="004F003A" w:rsidRPr="004F003A" w:rsidRDefault="004F003A" w:rsidP="007A3E21">
            <w:pPr>
              <w:rPr>
                <w:sz w:val="24"/>
                <w:szCs w:val="24"/>
              </w:rPr>
            </w:pPr>
            <w:r w:rsidRPr="004F003A">
              <w:rPr>
                <w:sz w:val="24"/>
                <w:szCs w:val="24"/>
              </w:rPr>
              <w:t>1.</w:t>
            </w:r>
            <w:r w:rsidR="000B37B4">
              <w:rPr>
                <w:sz w:val="24"/>
                <w:szCs w:val="24"/>
              </w:rPr>
              <w:t>40</w:t>
            </w:r>
          </w:p>
        </w:tc>
        <w:tc>
          <w:tcPr>
            <w:tcW w:w="1726" w:type="dxa"/>
          </w:tcPr>
          <w:p w14:paraId="3C9AB7ED"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168ED02C" w14:textId="1C30FC36" w:rsidR="004F003A" w:rsidRPr="004F003A" w:rsidRDefault="001B6DE7" w:rsidP="007A3E21">
            <w:pPr>
              <w:rPr>
                <w:sz w:val="24"/>
                <w:szCs w:val="24"/>
              </w:rPr>
            </w:pPr>
            <w:r>
              <w:rPr>
                <w:sz w:val="24"/>
                <w:szCs w:val="24"/>
              </w:rPr>
              <w:t>5.8</w:t>
            </w:r>
          </w:p>
        </w:tc>
      </w:tr>
      <w:tr w:rsidR="004F003A" w:rsidRPr="004F003A" w14:paraId="62700117" w14:textId="77777777" w:rsidTr="007A3E21">
        <w:tblPrEx>
          <w:tblBorders>
            <w:top w:val="none" w:sz="0" w:space="0" w:color="auto"/>
            <w:bottom w:val="none" w:sz="0" w:space="0" w:color="auto"/>
          </w:tblBorders>
        </w:tblPrEx>
        <w:tc>
          <w:tcPr>
            <w:tcW w:w="1726" w:type="dxa"/>
          </w:tcPr>
          <w:p w14:paraId="2707AC1B"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6C625090" w14:textId="77777777" w:rsidR="004F003A" w:rsidRPr="004F003A" w:rsidRDefault="004F003A" w:rsidP="007A3E21">
            <w:pPr>
              <w:rPr>
                <w:sz w:val="24"/>
                <w:szCs w:val="24"/>
              </w:rPr>
            </w:pPr>
            <w:r w:rsidRPr="004F003A">
              <w:rPr>
                <w:sz w:val="24"/>
                <w:szCs w:val="24"/>
              </w:rPr>
              <w:t>711.75</w:t>
            </w:r>
          </w:p>
        </w:tc>
        <w:tc>
          <w:tcPr>
            <w:tcW w:w="1726" w:type="dxa"/>
          </w:tcPr>
          <w:p w14:paraId="12B98C77" w14:textId="77777777" w:rsidR="004F003A" w:rsidRPr="004F003A" w:rsidRDefault="004F003A" w:rsidP="007A3E21">
            <w:pPr>
              <w:rPr>
                <w:sz w:val="24"/>
                <w:szCs w:val="24"/>
              </w:rPr>
            </w:pPr>
            <w:r w:rsidRPr="004F003A">
              <w:rPr>
                <w:sz w:val="24"/>
                <w:szCs w:val="24"/>
              </w:rPr>
              <w:t>1.40</w:t>
            </w:r>
          </w:p>
        </w:tc>
        <w:tc>
          <w:tcPr>
            <w:tcW w:w="1726" w:type="dxa"/>
          </w:tcPr>
          <w:p w14:paraId="734E7723"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243D659D" w14:textId="2AE89A94" w:rsidR="004F003A" w:rsidRPr="004F003A" w:rsidRDefault="001B6DE7" w:rsidP="007A3E21">
            <w:pPr>
              <w:rPr>
                <w:sz w:val="24"/>
                <w:szCs w:val="24"/>
              </w:rPr>
            </w:pPr>
            <w:r>
              <w:rPr>
                <w:sz w:val="24"/>
                <w:szCs w:val="24"/>
              </w:rPr>
              <w:t>15.3</w:t>
            </w:r>
          </w:p>
        </w:tc>
      </w:tr>
      <w:tr w:rsidR="004F003A" w:rsidRPr="004F003A" w14:paraId="71CEF4CC" w14:textId="77777777" w:rsidTr="007A3E21">
        <w:tblPrEx>
          <w:tblBorders>
            <w:top w:val="none" w:sz="0" w:space="0" w:color="auto"/>
            <w:bottom w:val="none" w:sz="0" w:space="0" w:color="auto"/>
          </w:tblBorders>
        </w:tblPrEx>
        <w:tc>
          <w:tcPr>
            <w:tcW w:w="1726" w:type="dxa"/>
          </w:tcPr>
          <w:p w14:paraId="7DE6AD03"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15884E3E" w14:textId="3F1765AB" w:rsidR="004F003A" w:rsidRPr="004F003A" w:rsidRDefault="004F003A" w:rsidP="007A3E21">
            <w:pPr>
              <w:rPr>
                <w:sz w:val="24"/>
                <w:szCs w:val="24"/>
              </w:rPr>
            </w:pPr>
            <w:r w:rsidRPr="004F003A">
              <w:rPr>
                <w:sz w:val="24"/>
                <w:szCs w:val="24"/>
              </w:rPr>
              <w:t>712.</w:t>
            </w:r>
            <w:r w:rsidR="00A2048B">
              <w:rPr>
                <w:sz w:val="24"/>
                <w:szCs w:val="24"/>
              </w:rPr>
              <w:t>28</w:t>
            </w:r>
          </w:p>
        </w:tc>
        <w:tc>
          <w:tcPr>
            <w:tcW w:w="1726" w:type="dxa"/>
          </w:tcPr>
          <w:p w14:paraId="292E67A2" w14:textId="77777777" w:rsidR="004F003A" w:rsidRPr="004F003A" w:rsidRDefault="004F003A" w:rsidP="007A3E21">
            <w:pPr>
              <w:rPr>
                <w:sz w:val="24"/>
                <w:szCs w:val="24"/>
              </w:rPr>
            </w:pPr>
            <w:r w:rsidRPr="004F003A">
              <w:rPr>
                <w:sz w:val="24"/>
                <w:szCs w:val="24"/>
              </w:rPr>
              <w:t>1.40</w:t>
            </w:r>
          </w:p>
        </w:tc>
        <w:tc>
          <w:tcPr>
            <w:tcW w:w="1726" w:type="dxa"/>
          </w:tcPr>
          <w:p w14:paraId="744A73C9"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6748E03A" w14:textId="714C191E" w:rsidR="004F003A" w:rsidRPr="004F003A" w:rsidRDefault="001B6DE7" w:rsidP="007A3E21">
            <w:pPr>
              <w:rPr>
                <w:sz w:val="24"/>
                <w:szCs w:val="24"/>
              </w:rPr>
            </w:pPr>
            <w:r>
              <w:rPr>
                <w:sz w:val="24"/>
                <w:szCs w:val="24"/>
              </w:rPr>
              <w:t>4.0</w:t>
            </w:r>
          </w:p>
        </w:tc>
      </w:tr>
      <w:tr w:rsidR="004F003A" w:rsidRPr="004F003A" w14:paraId="15A83D43" w14:textId="77777777" w:rsidTr="007A3E21">
        <w:tblPrEx>
          <w:tblBorders>
            <w:top w:val="none" w:sz="0" w:space="0" w:color="auto"/>
            <w:bottom w:val="none" w:sz="0" w:space="0" w:color="auto"/>
          </w:tblBorders>
        </w:tblPrEx>
        <w:tc>
          <w:tcPr>
            <w:tcW w:w="1726" w:type="dxa"/>
          </w:tcPr>
          <w:p w14:paraId="2B922D3F"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21DE9C63" w14:textId="77777777" w:rsidR="004F003A" w:rsidRPr="004F003A" w:rsidRDefault="004F003A" w:rsidP="007A3E21">
            <w:pPr>
              <w:rPr>
                <w:sz w:val="24"/>
                <w:szCs w:val="24"/>
              </w:rPr>
            </w:pPr>
            <w:r w:rsidRPr="004F003A">
              <w:rPr>
                <w:sz w:val="24"/>
                <w:szCs w:val="24"/>
              </w:rPr>
              <w:t>712.95</w:t>
            </w:r>
          </w:p>
        </w:tc>
        <w:tc>
          <w:tcPr>
            <w:tcW w:w="1726" w:type="dxa"/>
          </w:tcPr>
          <w:p w14:paraId="742234EA" w14:textId="77777777" w:rsidR="004F003A" w:rsidRPr="004F003A" w:rsidRDefault="004F003A" w:rsidP="007A3E21">
            <w:pPr>
              <w:rPr>
                <w:sz w:val="24"/>
                <w:szCs w:val="24"/>
              </w:rPr>
            </w:pPr>
            <w:r w:rsidRPr="004F003A">
              <w:rPr>
                <w:sz w:val="24"/>
                <w:szCs w:val="24"/>
              </w:rPr>
              <w:t>1.40</w:t>
            </w:r>
          </w:p>
        </w:tc>
        <w:tc>
          <w:tcPr>
            <w:tcW w:w="1726" w:type="dxa"/>
          </w:tcPr>
          <w:p w14:paraId="5F54E2A0"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56870A70" w14:textId="32787DDA" w:rsidR="004F003A" w:rsidRPr="004F003A" w:rsidRDefault="001B6DE7" w:rsidP="007A3E21">
            <w:pPr>
              <w:rPr>
                <w:sz w:val="24"/>
                <w:szCs w:val="24"/>
              </w:rPr>
            </w:pPr>
            <w:r>
              <w:rPr>
                <w:sz w:val="24"/>
                <w:szCs w:val="24"/>
              </w:rPr>
              <w:t>6.8</w:t>
            </w:r>
          </w:p>
        </w:tc>
      </w:tr>
      <w:tr w:rsidR="004F003A" w:rsidRPr="004F003A" w14:paraId="0C359A86" w14:textId="77777777" w:rsidTr="007A3E21">
        <w:tblPrEx>
          <w:tblBorders>
            <w:top w:val="none" w:sz="0" w:space="0" w:color="auto"/>
            <w:bottom w:val="none" w:sz="0" w:space="0" w:color="auto"/>
          </w:tblBorders>
        </w:tblPrEx>
        <w:tc>
          <w:tcPr>
            <w:tcW w:w="1726" w:type="dxa"/>
          </w:tcPr>
          <w:p w14:paraId="7242ED42"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Pr>
          <w:p w14:paraId="0C94E67B" w14:textId="18A1F439" w:rsidR="004F003A" w:rsidRPr="004F003A" w:rsidRDefault="004F003A" w:rsidP="007A3E21">
            <w:pPr>
              <w:rPr>
                <w:sz w:val="24"/>
                <w:szCs w:val="24"/>
              </w:rPr>
            </w:pPr>
            <w:r w:rsidRPr="004F003A">
              <w:rPr>
                <w:sz w:val="24"/>
                <w:szCs w:val="24"/>
              </w:rPr>
              <w:t>713.</w:t>
            </w:r>
            <w:r w:rsidR="008E69D3">
              <w:rPr>
                <w:sz w:val="24"/>
                <w:szCs w:val="24"/>
              </w:rPr>
              <w:t>38</w:t>
            </w:r>
          </w:p>
        </w:tc>
        <w:tc>
          <w:tcPr>
            <w:tcW w:w="1726" w:type="dxa"/>
          </w:tcPr>
          <w:p w14:paraId="475AA692" w14:textId="77777777" w:rsidR="004F003A" w:rsidRPr="004F003A" w:rsidRDefault="004F003A" w:rsidP="007A3E21">
            <w:pPr>
              <w:rPr>
                <w:sz w:val="24"/>
                <w:szCs w:val="24"/>
              </w:rPr>
            </w:pPr>
            <w:r w:rsidRPr="004F003A">
              <w:rPr>
                <w:sz w:val="24"/>
                <w:szCs w:val="24"/>
              </w:rPr>
              <w:t>1.40</w:t>
            </w:r>
          </w:p>
        </w:tc>
        <w:tc>
          <w:tcPr>
            <w:tcW w:w="1726" w:type="dxa"/>
          </w:tcPr>
          <w:p w14:paraId="7BB4F71E"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6879300F" w14:textId="29254E18" w:rsidR="004F003A" w:rsidRPr="004F003A" w:rsidRDefault="001B6DE7" w:rsidP="007A3E21">
            <w:pPr>
              <w:rPr>
                <w:sz w:val="24"/>
                <w:szCs w:val="24"/>
              </w:rPr>
            </w:pPr>
            <w:r>
              <w:rPr>
                <w:sz w:val="24"/>
                <w:szCs w:val="24"/>
              </w:rPr>
              <w:t>1.9</w:t>
            </w:r>
          </w:p>
        </w:tc>
      </w:tr>
      <w:tr w:rsidR="004F003A" w:rsidRPr="004F003A" w14:paraId="3FFC8433" w14:textId="77777777" w:rsidTr="007A3E21">
        <w:tblPrEx>
          <w:tblBorders>
            <w:top w:val="none" w:sz="0" w:space="0" w:color="auto"/>
            <w:bottom w:val="none" w:sz="0" w:space="0" w:color="auto"/>
          </w:tblBorders>
        </w:tblPrEx>
        <w:tc>
          <w:tcPr>
            <w:tcW w:w="1726" w:type="dxa"/>
          </w:tcPr>
          <w:p w14:paraId="7F75CFCE"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2</w:t>
            </w:r>
            <w:r w:rsidRPr="004F003A">
              <w:rPr>
                <w:sz w:val="24"/>
                <w:szCs w:val="24"/>
              </w:rPr>
              <w:t>O</w:t>
            </w:r>
            <w:r w:rsidRPr="004F003A">
              <w:rPr>
                <w:sz w:val="24"/>
                <w:szCs w:val="24"/>
                <w:vertAlign w:val="subscript"/>
              </w:rPr>
              <w:t>3</w:t>
            </w:r>
          </w:p>
        </w:tc>
        <w:tc>
          <w:tcPr>
            <w:tcW w:w="1726" w:type="dxa"/>
          </w:tcPr>
          <w:p w14:paraId="65B21CD3" w14:textId="77777777" w:rsidR="004F003A" w:rsidRPr="004F003A" w:rsidRDefault="004F003A" w:rsidP="007A3E21">
            <w:pPr>
              <w:rPr>
                <w:sz w:val="24"/>
                <w:szCs w:val="24"/>
              </w:rPr>
            </w:pPr>
            <w:r w:rsidRPr="004F003A">
              <w:rPr>
                <w:sz w:val="24"/>
                <w:szCs w:val="24"/>
              </w:rPr>
              <w:t>714.05</w:t>
            </w:r>
          </w:p>
        </w:tc>
        <w:tc>
          <w:tcPr>
            <w:tcW w:w="1726" w:type="dxa"/>
          </w:tcPr>
          <w:p w14:paraId="7D08C8C1" w14:textId="77777777" w:rsidR="004F003A" w:rsidRPr="004F003A" w:rsidRDefault="004F003A" w:rsidP="007A3E21">
            <w:pPr>
              <w:rPr>
                <w:sz w:val="24"/>
                <w:szCs w:val="24"/>
              </w:rPr>
            </w:pPr>
            <w:r w:rsidRPr="004F003A">
              <w:rPr>
                <w:sz w:val="24"/>
                <w:szCs w:val="24"/>
              </w:rPr>
              <w:t>1.70</w:t>
            </w:r>
          </w:p>
        </w:tc>
        <w:tc>
          <w:tcPr>
            <w:tcW w:w="1726" w:type="dxa"/>
          </w:tcPr>
          <w:p w14:paraId="550A88DA"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Pr>
          <w:p w14:paraId="1030ECE3" w14:textId="11CB36F7" w:rsidR="004F003A" w:rsidRPr="004F003A" w:rsidRDefault="00F3372C" w:rsidP="007A3E21">
            <w:pPr>
              <w:rPr>
                <w:sz w:val="24"/>
                <w:szCs w:val="24"/>
              </w:rPr>
            </w:pPr>
            <w:r>
              <w:rPr>
                <w:sz w:val="24"/>
                <w:szCs w:val="24"/>
              </w:rPr>
              <w:t>3.8</w:t>
            </w:r>
          </w:p>
        </w:tc>
      </w:tr>
      <w:tr w:rsidR="004F003A" w:rsidRPr="004F003A" w14:paraId="267A0C4D" w14:textId="77777777" w:rsidTr="007A3E21">
        <w:tblPrEx>
          <w:tblBorders>
            <w:top w:val="none" w:sz="0" w:space="0" w:color="auto"/>
            <w:bottom w:val="none" w:sz="0" w:space="0" w:color="auto"/>
          </w:tblBorders>
        </w:tblPrEx>
        <w:tc>
          <w:tcPr>
            <w:tcW w:w="1726" w:type="dxa"/>
            <w:tcBorders>
              <w:bottom w:val="single" w:sz="4" w:space="0" w:color="auto"/>
            </w:tcBorders>
          </w:tcPr>
          <w:p w14:paraId="55687A28" w14:textId="77777777" w:rsidR="004F003A" w:rsidRPr="004F003A" w:rsidRDefault="004F003A" w:rsidP="007A3E21">
            <w:pPr>
              <w:jc w:val="both"/>
              <w:rPr>
                <w:sz w:val="24"/>
                <w:szCs w:val="24"/>
              </w:rPr>
            </w:pPr>
            <w:r w:rsidRPr="004F003A">
              <w:rPr>
                <w:sz w:val="24"/>
                <w:szCs w:val="24"/>
              </w:rPr>
              <w:t>Fe</w:t>
            </w:r>
            <w:r w:rsidRPr="004F003A">
              <w:rPr>
                <w:sz w:val="24"/>
                <w:szCs w:val="24"/>
                <w:vertAlign w:val="subscript"/>
              </w:rPr>
              <w:t>3</w:t>
            </w:r>
            <w:r w:rsidRPr="004F003A">
              <w:rPr>
                <w:sz w:val="24"/>
                <w:szCs w:val="24"/>
              </w:rPr>
              <w:t>O</w:t>
            </w:r>
            <w:r w:rsidRPr="004F003A">
              <w:rPr>
                <w:sz w:val="24"/>
                <w:szCs w:val="24"/>
                <w:vertAlign w:val="subscript"/>
              </w:rPr>
              <w:t>4</w:t>
            </w:r>
          </w:p>
        </w:tc>
        <w:tc>
          <w:tcPr>
            <w:tcW w:w="1726" w:type="dxa"/>
            <w:tcBorders>
              <w:bottom w:val="single" w:sz="4" w:space="0" w:color="auto"/>
            </w:tcBorders>
          </w:tcPr>
          <w:p w14:paraId="2423445F" w14:textId="4BF04FF5" w:rsidR="004F003A" w:rsidRPr="004F003A" w:rsidRDefault="004F003A" w:rsidP="007A3E21">
            <w:pPr>
              <w:rPr>
                <w:sz w:val="24"/>
                <w:szCs w:val="24"/>
              </w:rPr>
            </w:pPr>
            <w:r w:rsidRPr="004F003A">
              <w:rPr>
                <w:sz w:val="24"/>
                <w:szCs w:val="24"/>
              </w:rPr>
              <w:t>714.</w:t>
            </w:r>
            <w:r w:rsidR="008E69D3">
              <w:rPr>
                <w:sz w:val="24"/>
                <w:szCs w:val="24"/>
              </w:rPr>
              <w:t>48</w:t>
            </w:r>
          </w:p>
        </w:tc>
        <w:tc>
          <w:tcPr>
            <w:tcW w:w="1726" w:type="dxa"/>
            <w:tcBorders>
              <w:bottom w:val="single" w:sz="4" w:space="0" w:color="auto"/>
            </w:tcBorders>
          </w:tcPr>
          <w:p w14:paraId="7802C34E" w14:textId="77777777" w:rsidR="004F003A" w:rsidRPr="004F003A" w:rsidRDefault="004F003A" w:rsidP="007A3E21">
            <w:pPr>
              <w:rPr>
                <w:sz w:val="24"/>
                <w:szCs w:val="24"/>
              </w:rPr>
            </w:pPr>
            <w:r w:rsidRPr="004F003A">
              <w:rPr>
                <w:sz w:val="24"/>
                <w:szCs w:val="24"/>
              </w:rPr>
              <w:t>3.30</w:t>
            </w:r>
          </w:p>
        </w:tc>
        <w:tc>
          <w:tcPr>
            <w:tcW w:w="1726" w:type="dxa"/>
            <w:tcBorders>
              <w:bottom w:val="single" w:sz="4" w:space="0" w:color="auto"/>
            </w:tcBorders>
          </w:tcPr>
          <w:p w14:paraId="1D0B7C87" w14:textId="77777777" w:rsidR="004F003A" w:rsidRPr="004F003A" w:rsidRDefault="004F003A" w:rsidP="007A3E21">
            <w:pPr>
              <w:rPr>
                <w:sz w:val="24"/>
                <w:szCs w:val="24"/>
              </w:rPr>
            </w:pPr>
            <w:proofErr w:type="gramStart"/>
            <w:r w:rsidRPr="004F003A">
              <w:rPr>
                <w:sz w:val="24"/>
                <w:szCs w:val="24"/>
              </w:rPr>
              <w:t>GL(</w:t>
            </w:r>
            <w:proofErr w:type="gramEnd"/>
            <w:r w:rsidRPr="004F003A">
              <w:rPr>
                <w:sz w:val="24"/>
                <w:szCs w:val="24"/>
              </w:rPr>
              <w:t>30)</w:t>
            </w:r>
          </w:p>
        </w:tc>
        <w:tc>
          <w:tcPr>
            <w:tcW w:w="1726" w:type="dxa"/>
            <w:tcBorders>
              <w:bottom w:val="single" w:sz="4" w:space="0" w:color="auto"/>
            </w:tcBorders>
          </w:tcPr>
          <w:p w14:paraId="5CB4FDD0" w14:textId="7D8C6372" w:rsidR="004F003A" w:rsidRPr="004F003A" w:rsidRDefault="00F3372C" w:rsidP="007A3E21">
            <w:pPr>
              <w:rPr>
                <w:sz w:val="24"/>
                <w:szCs w:val="24"/>
              </w:rPr>
            </w:pPr>
            <w:r>
              <w:rPr>
                <w:sz w:val="24"/>
                <w:szCs w:val="24"/>
              </w:rPr>
              <w:t>3.0</w:t>
            </w:r>
          </w:p>
        </w:tc>
      </w:tr>
    </w:tbl>
    <w:p w14:paraId="113E1615" w14:textId="77777777" w:rsidR="00C427CD" w:rsidRDefault="00C427CD" w:rsidP="00910D50">
      <w:pPr>
        <w:spacing w:before="120" w:after="240"/>
        <w:jc w:val="both"/>
      </w:pPr>
    </w:p>
    <w:p w14:paraId="51B95F0D" w14:textId="6CAE2766" w:rsidR="008D7EB9" w:rsidRDefault="008D7EB9" w:rsidP="008E612F">
      <w:pPr>
        <w:pStyle w:val="NoSpacing"/>
      </w:pPr>
      <w:r w:rsidRPr="00AD04E3">
        <w:rPr>
          <w:b/>
          <w:bCs/>
        </w:rPr>
        <w:t>Table S8</w:t>
      </w:r>
      <w:r>
        <w:t xml:space="preserve">. </w:t>
      </w:r>
      <w:r w:rsidR="004B7217">
        <w:t xml:space="preserve">Fitting parameters </w:t>
      </w:r>
      <w:r w:rsidR="008E612F">
        <w:t xml:space="preserve">of </w:t>
      </w:r>
      <w:r w:rsidR="00962A8A">
        <w:t>O 1s high-resolution XPS spectra</w:t>
      </w:r>
      <w:r w:rsidR="00B25F06">
        <w:t xml:space="preserve"> to monitor different oxygen species present </w:t>
      </w:r>
      <w:r w:rsidR="00AD04E3">
        <w:t>on the photocatalyst surface during the cycles.</w:t>
      </w:r>
    </w:p>
    <w:tbl>
      <w:tblPr>
        <w:tblStyle w:val="TableGrid"/>
        <w:tblW w:w="0" w:type="auto"/>
        <w:tblLook w:val="04A0" w:firstRow="1" w:lastRow="0" w:firstColumn="1" w:lastColumn="0" w:noHBand="0" w:noVBand="1"/>
      </w:tblPr>
      <w:tblGrid>
        <w:gridCol w:w="1843"/>
        <w:gridCol w:w="1609"/>
        <w:gridCol w:w="1726"/>
        <w:gridCol w:w="1726"/>
        <w:gridCol w:w="1726"/>
      </w:tblGrid>
      <w:tr w:rsidR="004B7217" w14:paraId="77442DEE" w14:textId="77777777" w:rsidTr="00102FC1">
        <w:tc>
          <w:tcPr>
            <w:tcW w:w="8630" w:type="dxa"/>
            <w:gridSpan w:val="5"/>
            <w:tcBorders>
              <w:top w:val="single" w:sz="4" w:space="0" w:color="auto"/>
              <w:left w:val="nil"/>
              <w:bottom w:val="single" w:sz="4" w:space="0" w:color="auto"/>
              <w:right w:val="nil"/>
            </w:tcBorders>
            <w:shd w:val="clear" w:color="auto" w:fill="D9D9D9" w:themeFill="background1" w:themeFillShade="D9"/>
          </w:tcPr>
          <w:p w14:paraId="455F6220" w14:textId="559DC856" w:rsidR="004B7217" w:rsidRPr="004541CE" w:rsidRDefault="00A22D1F" w:rsidP="00102FC1">
            <w:pPr>
              <w:jc w:val="center"/>
              <w:rPr>
                <w:b/>
                <w:bCs/>
                <w:sz w:val="24"/>
                <w:szCs w:val="24"/>
              </w:rPr>
            </w:pPr>
            <w:r>
              <w:rPr>
                <w:b/>
                <w:bCs/>
                <w:sz w:val="24"/>
                <w:szCs w:val="24"/>
              </w:rPr>
              <w:t>Before reaction</w:t>
            </w:r>
          </w:p>
        </w:tc>
      </w:tr>
      <w:tr w:rsidR="004B7217" w14:paraId="10E946BA" w14:textId="77777777" w:rsidTr="00313BD3">
        <w:tc>
          <w:tcPr>
            <w:tcW w:w="1843" w:type="dxa"/>
            <w:tcBorders>
              <w:top w:val="single" w:sz="4" w:space="0" w:color="auto"/>
              <w:left w:val="nil"/>
              <w:bottom w:val="nil"/>
              <w:right w:val="nil"/>
            </w:tcBorders>
          </w:tcPr>
          <w:p w14:paraId="0DA2E82B" w14:textId="734BAFBE" w:rsidR="004B7217" w:rsidRPr="004541CE" w:rsidRDefault="004B7217" w:rsidP="00102FC1">
            <w:pPr>
              <w:jc w:val="both"/>
              <w:rPr>
                <w:sz w:val="24"/>
                <w:szCs w:val="24"/>
              </w:rPr>
            </w:pPr>
          </w:p>
        </w:tc>
        <w:tc>
          <w:tcPr>
            <w:tcW w:w="1609" w:type="dxa"/>
            <w:tcBorders>
              <w:top w:val="single" w:sz="4" w:space="0" w:color="auto"/>
              <w:left w:val="nil"/>
              <w:bottom w:val="nil"/>
              <w:right w:val="nil"/>
            </w:tcBorders>
          </w:tcPr>
          <w:p w14:paraId="3DB171E5" w14:textId="77777777" w:rsidR="004B7217" w:rsidRPr="004541CE" w:rsidRDefault="004B7217" w:rsidP="00102FC1">
            <w:pPr>
              <w:jc w:val="both"/>
              <w:rPr>
                <w:b/>
                <w:bCs/>
                <w:sz w:val="24"/>
                <w:szCs w:val="24"/>
              </w:rPr>
            </w:pPr>
            <w:r w:rsidRPr="004541CE">
              <w:rPr>
                <w:b/>
                <w:bCs/>
                <w:sz w:val="24"/>
                <w:szCs w:val="24"/>
              </w:rPr>
              <w:t>BE / eV</w:t>
            </w:r>
          </w:p>
        </w:tc>
        <w:tc>
          <w:tcPr>
            <w:tcW w:w="1726" w:type="dxa"/>
            <w:tcBorders>
              <w:top w:val="single" w:sz="4" w:space="0" w:color="auto"/>
              <w:left w:val="nil"/>
              <w:bottom w:val="nil"/>
              <w:right w:val="nil"/>
            </w:tcBorders>
          </w:tcPr>
          <w:p w14:paraId="5B6B217A" w14:textId="77777777" w:rsidR="004B7217" w:rsidRPr="004541CE" w:rsidRDefault="004B7217" w:rsidP="00102FC1">
            <w:pPr>
              <w:jc w:val="both"/>
              <w:rPr>
                <w:b/>
                <w:bCs/>
                <w:sz w:val="24"/>
                <w:szCs w:val="24"/>
              </w:rPr>
            </w:pPr>
            <w:r w:rsidRPr="004541CE">
              <w:rPr>
                <w:b/>
                <w:bCs/>
                <w:sz w:val="24"/>
                <w:szCs w:val="24"/>
              </w:rPr>
              <w:t>FWHM / eV</w:t>
            </w:r>
          </w:p>
        </w:tc>
        <w:tc>
          <w:tcPr>
            <w:tcW w:w="1726" w:type="dxa"/>
            <w:tcBorders>
              <w:top w:val="single" w:sz="4" w:space="0" w:color="auto"/>
              <w:left w:val="nil"/>
              <w:bottom w:val="nil"/>
              <w:right w:val="nil"/>
            </w:tcBorders>
          </w:tcPr>
          <w:p w14:paraId="37F02382" w14:textId="77777777" w:rsidR="004B7217" w:rsidRPr="004541CE" w:rsidRDefault="004B7217" w:rsidP="00102FC1">
            <w:pPr>
              <w:jc w:val="both"/>
              <w:rPr>
                <w:b/>
                <w:bCs/>
                <w:sz w:val="24"/>
                <w:szCs w:val="24"/>
              </w:rPr>
            </w:pPr>
            <w:r w:rsidRPr="004541CE">
              <w:rPr>
                <w:b/>
                <w:bCs/>
                <w:sz w:val="24"/>
                <w:szCs w:val="24"/>
              </w:rPr>
              <w:t>Line shape</w:t>
            </w:r>
          </w:p>
        </w:tc>
        <w:tc>
          <w:tcPr>
            <w:tcW w:w="1726" w:type="dxa"/>
            <w:tcBorders>
              <w:top w:val="single" w:sz="4" w:space="0" w:color="auto"/>
              <w:left w:val="nil"/>
              <w:bottom w:val="nil"/>
              <w:right w:val="nil"/>
            </w:tcBorders>
          </w:tcPr>
          <w:p w14:paraId="128EF212" w14:textId="77777777" w:rsidR="004B7217" w:rsidRPr="004541CE" w:rsidRDefault="004B7217" w:rsidP="00102FC1">
            <w:pPr>
              <w:jc w:val="both"/>
              <w:rPr>
                <w:b/>
                <w:bCs/>
                <w:sz w:val="24"/>
                <w:szCs w:val="24"/>
              </w:rPr>
            </w:pPr>
            <w:r w:rsidRPr="004541CE">
              <w:rPr>
                <w:b/>
                <w:bCs/>
                <w:sz w:val="24"/>
                <w:szCs w:val="24"/>
              </w:rPr>
              <w:t>% Area</w:t>
            </w:r>
          </w:p>
        </w:tc>
      </w:tr>
      <w:tr w:rsidR="004B7217" w14:paraId="07A8E56F" w14:textId="77777777" w:rsidTr="00313BD3">
        <w:tc>
          <w:tcPr>
            <w:tcW w:w="1843" w:type="dxa"/>
            <w:tcBorders>
              <w:top w:val="nil"/>
              <w:left w:val="nil"/>
              <w:bottom w:val="nil"/>
              <w:right w:val="nil"/>
            </w:tcBorders>
          </w:tcPr>
          <w:p w14:paraId="604B0B29" w14:textId="39A2130C" w:rsidR="004B7217" w:rsidRPr="004541CE" w:rsidRDefault="000238B1" w:rsidP="00102FC1">
            <w:pPr>
              <w:jc w:val="both"/>
              <w:rPr>
                <w:sz w:val="24"/>
                <w:szCs w:val="24"/>
              </w:rPr>
            </w:pPr>
            <w:r>
              <w:rPr>
                <w:sz w:val="24"/>
                <w:szCs w:val="24"/>
              </w:rPr>
              <w:t>lattice oxygen</w:t>
            </w:r>
          </w:p>
        </w:tc>
        <w:tc>
          <w:tcPr>
            <w:tcW w:w="1609" w:type="dxa"/>
            <w:tcBorders>
              <w:top w:val="nil"/>
              <w:left w:val="nil"/>
              <w:bottom w:val="nil"/>
              <w:right w:val="nil"/>
            </w:tcBorders>
          </w:tcPr>
          <w:p w14:paraId="39F80993" w14:textId="50A348FA" w:rsidR="004B7217" w:rsidRPr="004541CE" w:rsidRDefault="00DE7430" w:rsidP="00102FC1">
            <w:pPr>
              <w:jc w:val="both"/>
              <w:rPr>
                <w:sz w:val="24"/>
                <w:szCs w:val="24"/>
              </w:rPr>
            </w:pPr>
            <w:r>
              <w:rPr>
                <w:sz w:val="24"/>
                <w:szCs w:val="24"/>
              </w:rPr>
              <w:t>53</w:t>
            </w:r>
            <w:r w:rsidR="0032597A">
              <w:rPr>
                <w:sz w:val="24"/>
                <w:szCs w:val="24"/>
              </w:rPr>
              <w:t>0.</w:t>
            </w:r>
            <w:r w:rsidR="000077C2">
              <w:rPr>
                <w:sz w:val="24"/>
                <w:szCs w:val="24"/>
              </w:rPr>
              <w:t>2</w:t>
            </w:r>
          </w:p>
        </w:tc>
        <w:tc>
          <w:tcPr>
            <w:tcW w:w="1726" w:type="dxa"/>
            <w:tcBorders>
              <w:top w:val="nil"/>
              <w:left w:val="nil"/>
              <w:bottom w:val="nil"/>
              <w:right w:val="nil"/>
            </w:tcBorders>
          </w:tcPr>
          <w:p w14:paraId="7B941288" w14:textId="77777777" w:rsidR="004B7217" w:rsidRPr="004541CE" w:rsidRDefault="004B7217" w:rsidP="00102FC1">
            <w:pPr>
              <w:jc w:val="both"/>
              <w:rPr>
                <w:sz w:val="24"/>
                <w:szCs w:val="24"/>
              </w:rPr>
            </w:pPr>
            <w:r w:rsidRPr="004541CE">
              <w:rPr>
                <w:sz w:val="24"/>
                <w:szCs w:val="24"/>
              </w:rPr>
              <w:t>1.30</w:t>
            </w:r>
          </w:p>
        </w:tc>
        <w:tc>
          <w:tcPr>
            <w:tcW w:w="1726" w:type="dxa"/>
            <w:tcBorders>
              <w:top w:val="nil"/>
              <w:left w:val="nil"/>
              <w:bottom w:val="nil"/>
              <w:right w:val="nil"/>
            </w:tcBorders>
          </w:tcPr>
          <w:p w14:paraId="7A97EC34" w14:textId="64B14C6E" w:rsidR="004B7217" w:rsidRPr="004541CE" w:rsidRDefault="0032597A" w:rsidP="00102FC1">
            <w:pPr>
              <w:jc w:val="both"/>
              <w:rPr>
                <w:sz w:val="24"/>
                <w:szCs w:val="24"/>
              </w:rPr>
            </w:pPr>
            <w:proofErr w:type="gramStart"/>
            <w:r>
              <w:rPr>
                <w:sz w:val="24"/>
                <w:szCs w:val="24"/>
              </w:rPr>
              <w:t>GL(</w:t>
            </w:r>
            <w:proofErr w:type="gramEnd"/>
            <w:r>
              <w:rPr>
                <w:sz w:val="24"/>
                <w:szCs w:val="24"/>
              </w:rPr>
              <w:t>30)</w:t>
            </w:r>
          </w:p>
        </w:tc>
        <w:tc>
          <w:tcPr>
            <w:tcW w:w="1726" w:type="dxa"/>
            <w:tcBorders>
              <w:top w:val="nil"/>
              <w:left w:val="nil"/>
              <w:bottom w:val="nil"/>
              <w:right w:val="nil"/>
            </w:tcBorders>
          </w:tcPr>
          <w:p w14:paraId="314D9063" w14:textId="7477C65D" w:rsidR="004B7217" w:rsidRPr="004541CE" w:rsidRDefault="00EF5A3D" w:rsidP="00102FC1">
            <w:pPr>
              <w:jc w:val="both"/>
              <w:rPr>
                <w:sz w:val="24"/>
                <w:szCs w:val="24"/>
              </w:rPr>
            </w:pPr>
            <w:r>
              <w:rPr>
                <w:sz w:val="24"/>
                <w:szCs w:val="24"/>
              </w:rPr>
              <w:t>4.9</w:t>
            </w:r>
          </w:p>
        </w:tc>
      </w:tr>
      <w:tr w:rsidR="004B7217" w14:paraId="0FF57D46" w14:textId="77777777" w:rsidTr="00313BD3">
        <w:tc>
          <w:tcPr>
            <w:tcW w:w="1843" w:type="dxa"/>
            <w:tcBorders>
              <w:top w:val="nil"/>
              <w:left w:val="nil"/>
              <w:bottom w:val="nil"/>
              <w:right w:val="nil"/>
            </w:tcBorders>
          </w:tcPr>
          <w:p w14:paraId="75768107" w14:textId="19215996" w:rsidR="004B7217" w:rsidRPr="004541CE" w:rsidRDefault="00B830A3" w:rsidP="00102FC1">
            <w:pPr>
              <w:jc w:val="both"/>
              <w:rPr>
                <w:sz w:val="24"/>
                <w:szCs w:val="24"/>
              </w:rPr>
            </w:pPr>
            <w:r>
              <w:rPr>
                <w:sz w:val="24"/>
                <w:szCs w:val="24"/>
              </w:rPr>
              <w:t>OH groups</w:t>
            </w:r>
          </w:p>
        </w:tc>
        <w:tc>
          <w:tcPr>
            <w:tcW w:w="1609" w:type="dxa"/>
            <w:tcBorders>
              <w:top w:val="nil"/>
              <w:left w:val="nil"/>
              <w:bottom w:val="nil"/>
              <w:right w:val="nil"/>
            </w:tcBorders>
          </w:tcPr>
          <w:p w14:paraId="5E40E21A" w14:textId="10A1579E" w:rsidR="004B7217" w:rsidRPr="004541CE" w:rsidRDefault="0032597A" w:rsidP="00102FC1">
            <w:pPr>
              <w:jc w:val="both"/>
              <w:rPr>
                <w:sz w:val="24"/>
                <w:szCs w:val="24"/>
              </w:rPr>
            </w:pPr>
            <w:r>
              <w:rPr>
                <w:sz w:val="24"/>
                <w:szCs w:val="24"/>
              </w:rPr>
              <w:t>53</w:t>
            </w:r>
            <w:r w:rsidR="00EF5A3D">
              <w:rPr>
                <w:sz w:val="24"/>
                <w:szCs w:val="24"/>
              </w:rPr>
              <w:t>1.4</w:t>
            </w:r>
          </w:p>
        </w:tc>
        <w:tc>
          <w:tcPr>
            <w:tcW w:w="1726" w:type="dxa"/>
            <w:tcBorders>
              <w:top w:val="nil"/>
              <w:left w:val="nil"/>
              <w:bottom w:val="nil"/>
              <w:right w:val="nil"/>
            </w:tcBorders>
          </w:tcPr>
          <w:p w14:paraId="7A2EE352" w14:textId="77777777" w:rsidR="004B7217" w:rsidRPr="004541CE" w:rsidRDefault="004B7217" w:rsidP="00102FC1">
            <w:pPr>
              <w:jc w:val="both"/>
              <w:rPr>
                <w:sz w:val="24"/>
                <w:szCs w:val="24"/>
              </w:rPr>
            </w:pPr>
            <w:r w:rsidRPr="004541CE">
              <w:rPr>
                <w:sz w:val="24"/>
                <w:szCs w:val="24"/>
              </w:rPr>
              <w:t>1.30</w:t>
            </w:r>
          </w:p>
        </w:tc>
        <w:tc>
          <w:tcPr>
            <w:tcW w:w="1726" w:type="dxa"/>
            <w:tcBorders>
              <w:top w:val="nil"/>
              <w:left w:val="nil"/>
              <w:bottom w:val="nil"/>
              <w:right w:val="nil"/>
            </w:tcBorders>
          </w:tcPr>
          <w:p w14:paraId="73D3C5DC" w14:textId="77777777" w:rsidR="004B7217" w:rsidRPr="004541CE" w:rsidRDefault="004B7217" w:rsidP="00102FC1">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1E5A798B" w14:textId="4E7F4573" w:rsidR="004B7217" w:rsidRPr="004541CE" w:rsidRDefault="00EF5A3D" w:rsidP="00102FC1">
            <w:pPr>
              <w:jc w:val="both"/>
              <w:rPr>
                <w:sz w:val="24"/>
                <w:szCs w:val="24"/>
              </w:rPr>
            </w:pPr>
            <w:r>
              <w:rPr>
                <w:sz w:val="24"/>
                <w:szCs w:val="24"/>
              </w:rPr>
              <w:t>37.4</w:t>
            </w:r>
          </w:p>
        </w:tc>
      </w:tr>
      <w:tr w:rsidR="004B7217" w14:paraId="76068D2D" w14:textId="77777777" w:rsidTr="00313BD3">
        <w:tc>
          <w:tcPr>
            <w:tcW w:w="1843" w:type="dxa"/>
            <w:tcBorders>
              <w:top w:val="nil"/>
              <w:left w:val="nil"/>
              <w:bottom w:val="nil"/>
              <w:right w:val="nil"/>
            </w:tcBorders>
          </w:tcPr>
          <w:p w14:paraId="57D3AD9C" w14:textId="0145C373" w:rsidR="004B7217" w:rsidRPr="004541CE" w:rsidRDefault="00313BD3" w:rsidP="00102FC1">
            <w:pPr>
              <w:jc w:val="both"/>
              <w:rPr>
                <w:sz w:val="24"/>
                <w:szCs w:val="24"/>
              </w:rPr>
            </w:pPr>
            <w:r>
              <w:rPr>
                <w:sz w:val="24"/>
                <w:szCs w:val="24"/>
              </w:rPr>
              <w:t>carbonyl groups</w:t>
            </w:r>
          </w:p>
        </w:tc>
        <w:tc>
          <w:tcPr>
            <w:tcW w:w="1609" w:type="dxa"/>
            <w:tcBorders>
              <w:top w:val="nil"/>
              <w:left w:val="nil"/>
              <w:bottom w:val="nil"/>
              <w:right w:val="nil"/>
            </w:tcBorders>
          </w:tcPr>
          <w:p w14:paraId="6EB828F0" w14:textId="4EA0ACC7" w:rsidR="004B7217" w:rsidRPr="004541CE" w:rsidRDefault="0007472D" w:rsidP="00102FC1">
            <w:pPr>
              <w:jc w:val="both"/>
              <w:rPr>
                <w:sz w:val="24"/>
                <w:szCs w:val="24"/>
              </w:rPr>
            </w:pPr>
            <w:r>
              <w:rPr>
                <w:sz w:val="24"/>
                <w:szCs w:val="24"/>
              </w:rPr>
              <w:t>533.2</w:t>
            </w:r>
          </w:p>
        </w:tc>
        <w:tc>
          <w:tcPr>
            <w:tcW w:w="1726" w:type="dxa"/>
            <w:tcBorders>
              <w:top w:val="nil"/>
              <w:left w:val="nil"/>
              <w:bottom w:val="nil"/>
              <w:right w:val="nil"/>
            </w:tcBorders>
          </w:tcPr>
          <w:p w14:paraId="2A077547" w14:textId="10E5B50C" w:rsidR="004B7217" w:rsidRPr="004541CE" w:rsidRDefault="0007472D" w:rsidP="00102FC1">
            <w:pPr>
              <w:jc w:val="both"/>
              <w:rPr>
                <w:sz w:val="24"/>
                <w:szCs w:val="24"/>
              </w:rPr>
            </w:pPr>
            <w:r>
              <w:rPr>
                <w:sz w:val="24"/>
                <w:szCs w:val="24"/>
              </w:rPr>
              <w:t>2.30</w:t>
            </w:r>
          </w:p>
        </w:tc>
        <w:tc>
          <w:tcPr>
            <w:tcW w:w="1726" w:type="dxa"/>
            <w:tcBorders>
              <w:top w:val="nil"/>
              <w:left w:val="nil"/>
              <w:bottom w:val="nil"/>
              <w:right w:val="nil"/>
            </w:tcBorders>
          </w:tcPr>
          <w:p w14:paraId="7B2AE275" w14:textId="77777777" w:rsidR="004B7217" w:rsidRPr="004541CE" w:rsidRDefault="004B7217" w:rsidP="00102FC1">
            <w:pPr>
              <w:jc w:val="both"/>
              <w:rPr>
                <w:sz w:val="24"/>
                <w:szCs w:val="24"/>
              </w:rPr>
            </w:pPr>
            <w:proofErr w:type="gramStart"/>
            <w:r w:rsidRPr="004541CE">
              <w:rPr>
                <w:sz w:val="24"/>
                <w:szCs w:val="24"/>
              </w:rPr>
              <w:t>GL(</w:t>
            </w:r>
            <w:proofErr w:type="gramEnd"/>
            <w:r w:rsidRPr="004541CE">
              <w:rPr>
                <w:sz w:val="24"/>
                <w:szCs w:val="24"/>
              </w:rPr>
              <w:t>30)</w:t>
            </w:r>
          </w:p>
        </w:tc>
        <w:tc>
          <w:tcPr>
            <w:tcW w:w="1726" w:type="dxa"/>
            <w:tcBorders>
              <w:top w:val="nil"/>
              <w:left w:val="nil"/>
              <w:bottom w:val="nil"/>
              <w:right w:val="nil"/>
            </w:tcBorders>
          </w:tcPr>
          <w:p w14:paraId="373E8F27" w14:textId="481A4429" w:rsidR="004B7217" w:rsidRPr="004541CE" w:rsidRDefault="0007472D" w:rsidP="00102FC1">
            <w:pPr>
              <w:jc w:val="both"/>
              <w:rPr>
                <w:sz w:val="24"/>
                <w:szCs w:val="24"/>
              </w:rPr>
            </w:pPr>
            <w:r>
              <w:rPr>
                <w:sz w:val="24"/>
                <w:szCs w:val="24"/>
              </w:rPr>
              <w:t>57.7</w:t>
            </w:r>
          </w:p>
        </w:tc>
      </w:tr>
      <w:tr w:rsidR="004B7217" w14:paraId="13FB8530" w14:textId="77777777" w:rsidTr="00102FC1">
        <w:tblPrEx>
          <w:tblBorders>
            <w:left w:val="none" w:sz="0" w:space="0" w:color="auto"/>
            <w:right w:val="none" w:sz="0" w:space="0" w:color="auto"/>
            <w:insideH w:val="none" w:sz="0" w:space="0" w:color="auto"/>
            <w:insideV w:val="none" w:sz="0" w:space="0" w:color="auto"/>
          </w:tblBorders>
        </w:tblPrEx>
        <w:tc>
          <w:tcPr>
            <w:tcW w:w="8630" w:type="dxa"/>
            <w:gridSpan w:val="5"/>
            <w:tcBorders>
              <w:top w:val="single" w:sz="4" w:space="0" w:color="auto"/>
              <w:bottom w:val="single" w:sz="4" w:space="0" w:color="auto"/>
            </w:tcBorders>
            <w:shd w:val="clear" w:color="auto" w:fill="D9D9D9" w:themeFill="background1" w:themeFillShade="D9"/>
          </w:tcPr>
          <w:p w14:paraId="4210A7A0" w14:textId="48AD19AC" w:rsidR="004B7217" w:rsidRPr="004541CE" w:rsidRDefault="00A22D1F" w:rsidP="00102FC1">
            <w:pPr>
              <w:jc w:val="center"/>
              <w:rPr>
                <w:b/>
                <w:bCs/>
                <w:sz w:val="24"/>
                <w:szCs w:val="24"/>
              </w:rPr>
            </w:pPr>
            <w:r>
              <w:rPr>
                <w:b/>
                <w:bCs/>
                <w:sz w:val="24"/>
                <w:szCs w:val="24"/>
              </w:rPr>
              <w:t>After cycle 1</w:t>
            </w:r>
          </w:p>
        </w:tc>
      </w:tr>
      <w:tr w:rsidR="0032597A" w14:paraId="32E5C052"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161C5725" w14:textId="0BC22167" w:rsidR="0032597A" w:rsidRPr="004541CE" w:rsidRDefault="000238B1" w:rsidP="0032597A">
            <w:pPr>
              <w:jc w:val="both"/>
              <w:rPr>
                <w:sz w:val="24"/>
                <w:szCs w:val="24"/>
              </w:rPr>
            </w:pPr>
            <w:r>
              <w:rPr>
                <w:sz w:val="24"/>
                <w:szCs w:val="24"/>
              </w:rPr>
              <w:t>lattice oxygen</w:t>
            </w:r>
          </w:p>
        </w:tc>
        <w:tc>
          <w:tcPr>
            <w:tcW w:w="1609" w:type="dxa"/>
          </w:tcPr>
          <w:p w14:paraId="5847D69F" w14:textId="5AE7A0B2" w:rsidR="0032597A" w:rsidRPr="00E0059A" w:rsidRDefault="0032597A" w:rsidP="0032597A">
            <w:pPr>
              <w:jc w:val="both"/>
              <w:rPr>
                <w:sz w:val="24"/>
                <w:szCs w:val="24"/>
              </w:rPr>
            </w:pPr>
            <w:r w:rsidRPr="00E0059A">
              <w:rPr>
                <w:sz w:val="24"/>
                <w:szCs w:val="24"/>
              </w:rPr>
              <w:t>530.0</w:t>
            </w:r>
          </w:p>
        </w:tc>
        <w:tc>
          <w:tcPr>
            <w:tcW w:w="1726" w:type="dxa"/>
          </w:tcPr>
          <w:p w14:paraId="570163BB" w14:textId="16D55A9E" w:rsidR="0032597A" w:rsidRPr="00E0059A" w:rsidRDefault="0032597A" w:rsidP="0032597A">
            <w:pPr>
              <w:jc w:val="both"/>
              <w:rPr>
                <w:sz w:val="24"/>
                <w:szCs w:val="24"/>
              </w:rPr>
            </w:pPr>
            <w:r w:rsidRPr="00E0059A">
              <w:rPr>
                <w:sz w:val="24"/>
                <w:szCs w:val="24"/>
              </w:rPr>
              <w:t>1.30</w:t>
            </w:r>
          </w:p>
        </w:tc>
        <w:tc>
          <w:tcPr>
            <w:tcW w:w="1726" w:type="dxa"/>
          </w:tcPr>
          <w:p w14:paraId="6B5BF232" w14:textId="74D1A197" w:rsidR="0032597A" w:rsidRPr="00E0059A" w:rsidRDefault="0032597A" w:rsidP="0032597A">
            <w:pPr>
              <w:jc w:val="both"/>
              <w:rPr>
                <w:sz w:val="24"/>
                <w:szCs w:val="24"/>
              </w:rPr>
            </w:pPr>
            <w:proofErr w:type="gramStart"/>
            <w:r w:rsidRPr="00E0059A">
              <w:rPr>
                <w:sz w:val="24"/>
                <w:szCs w:val="24"/>
              </w:rPr>
              <w:t>GL(</w:t>
            </w:r>
            <w:proofErr w:type="gramEnd"/>
            <w:r w:rsidRPr="00E0059A">
              <w:rPr>
                <w:sz w:val="24"/>
                <w:szCs w:val="24"/>
              </w:rPr>
              <w:t>30)</w:t>
            </w:r>
          </w:p>
        </w:tc>
        <w:tc>
          <w:tcPr>
            <w:tcW w:w="1726" w:type="dxa"/>
          </w:tcPr>
          <w:p w14:paraId="41674C45" w14:textId="2F6B040E" w:rsidR="0032597A" w:rsidRPr="00E0059A" w:rsidRDefault="0032597A" w:rsidP="0032597A">
            <w:pPr>
              <w:jc w:val="both"/>
              <w:rPr>
                <w:sz w:val="24"/>
                <w:szCs w:val="24"/>
              </w:rPr>
            </w:pPr>
            <w:r w:rsidRPr="00E0059A">
              <w:rPr>
                <w:sz w:val="24"/>
                <w:szCs w:val="24"/>
              </w:rPr>
              <w:t>5.</w:t>
            </w:r>
            <w:r w:rsidR="00A103E6" w:rsidRPr="00E0059A">
              <w:rPr>
                <w:sz w:val="24"/>
                <w:szCs w:val="24"/>
              </w:rPr>
              <w:t>7</w:t>
            </w:r>
          </w:p>
        </w:tc>
      </w:tr>
      <w:tr w:rsidR="0032597A" w14:paraId="69AD50D2"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330FC7AE" w14:textId="7A669ED6" w:rsidR="0032597A" w:rsidRPr="004541CE" w:rsidRDefault="00B830A3" w:rsidP="0032597A">
            <w:pPr>
              <w:jc w:val="both"/>
              <w:rPr>
                <w:sz w:val="24"/>
                <w:szCs w:val="24"/>
              </w:rPr>
            </w:pPr>
            <w:r>
              <w:rPr>
                <w:sz w:val="24"/>
                <w:szCs w:val="24"/>
              </w:rPr>
              <w:t>OH groups</w:t>
            </w:r>
          </w:p>
        </w:tc>
        <w:tc>
          <w:tcPr>
            <w:tcW w:w="1609" w:type="dxa"/>
          </w:tcPr>
          <w:p w14:paraId="7F6C3965" w14:textId="2EEB973C" w:rsidR="0032597A" w:rsidRPr="00E0059A" w:rsidRDefault="0032597A" w:rsidP="0032597A">
            <w:pPr>
              <w:jc w:val="both"/>
              <w:rPr>
                <w:sz w:val="24"/>
                <w:szCs w:val="24"/>
              </w:rPr>
            </w:pPr>
            <w:r w:rsidRPr="00E0059A">
              <w:rPr>
                <w:sz w:val="24"/>
                <w:szCs w:val="24"/>
              </w:rPr>
              <w:t>531.3</w:t>
            </w:r>
          </w:p>
        </w:tc>
        <w:tc>
          <w:tcPr>
            <w:tcW w:w="1726" w:type="dxa"/>
          </w:tcPr>
          <w:p w14:paraId="75E2DA10" w14:textId="114D493B" w:rsidR="0032597A" w:rsidRPr="00E0059A" w:rsidRDefault="00A103E6" w:rsidP="0032597A">
            <w:pPr>
              <w:jc w:val="both"/>
              <w:rPr>
                <w:sz w:val="24"/>
                <w:szCs w:val="24"/>
              </w:rPr>
            </w:pPr>
            <w:r w:rsidRPr="00E0059A">
              <w:rPr>
                <w:sz w:val="24"/>
                <w:szCs w:val="24"/>
              </w:rPr>
              <w:t>1.30</w:t>
            </w:r>
          </w:p>
        </w:tc>
        <w:tc>
          <w:tcPr>
            <w:tcW w:w="1726" w:type="dxa"/>
          </w:tcPr>
          <w:p w14:paraId="1AD49A1E" w14:textId="77777777" w:rsidR="0032597A" w:rsidRPr="00E0059A" w:rsidRDefault="0032597A" w:rsidP="0032597A">
            <w:pPr>
              <w:jc w:val="both"/>
              <w:rPr>
                <w:sz w:val="24"/>
                <w:szCs w:val="24"/>
              </w:rPr>
            </w:pPr>
            <w:proofErr w:type="gramStart"/>
            <w:r w:rsidRPr="00E0059A">
              <w:rPr>
                <w:sz w:val="24"/>
                <w:szCs w:val="24"/>
              </w:rPr>
              <w:t>GL(</w:t>
            </w:r>
            <w:proofErr w:type="gramEnd"/>
            <w:r w:rsidRPr="00E0059A">
              <w:rPr>
                <w:sz w:val="24"/>
                <w:szCs w:val="24"/>
              </w:rPr>
              <w:t>30)</w:t>
            </w:r>
          </w:p>
        </w:tc>
        <w:tc>
          <w:tcPr>
            <w:tcW w:w="1726" w:type="dxa"/>
          </w:tcPr>
          <w:p w14:paraId="69291F94" w14:textId="51458F16" w:rsidR="0032597A" w:rsidRPr="00E0059A" w:rsidRDefault="00A103E6" w:rsidP="0032597A">
            <w:pPr>
              <w:jc w:val="both"/>
              <w:rPr>
                <w:sz w:val="24"/>
                <w:szCs w:val="24"/>
              </w:rPr>
            </w:pPr>
            <w:r w:rsidRPr="00E0059A">
              <w:rPr>
                <w:sz w:val="24"/>
                <w:szCs w:val="24"/>
              </w:rPr>
              <w:t>13.2</w:t>
            </w:r>
          </w:p>
        </w:tc>
      </w:tr>
      <w:tr w:rsidR="0032597A" w14:paraId="59152260"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1994F8F6" w14:textId="2E6C0698" w:rsidR="0032597A" w:rsidRPr="004541CE" w:rsidRDefault="00313BD3" w:rsidP="0032597A">
            <w:pPr>
              <w:jc w:val="both"/>
            </w:pPr>
            <w:r>
              <w:rPr>
                <w:sz w:val="24"/>
                <w:szCs w:val="24"/>
              </w:rPr>
              <w:t>carbonyl groups</w:t>
            </w:r>
          </w:p>
        </w:tc>
        <w:tc>
          <w:tcPr>
            <w:tcW w:w="1609" w:type="dxa"/>
          </w:tcPr>
          <w:p w14:paraId="031FB4D6" w14:textId="3C7D21DE" w:rsidR="0032597A" w:rsidRPr="00E0059A" w:rsidRDefault="00A103E6" w:rsidP="0032597A">
            <w:pPr>
              <w:jc w:val="both"/>
              <w:rPr>
                <w:sz w:val="24"/>
                <w:szCs w:val="24"/>
              </w:rPr>
            </w:pPr>
            <w:r w:rsidRPr="00E0059A">
              <w:rPr>
                <w:sz w:val="24"/>
                <w:szCs w:val="24"/>
              </w:rPr>
              <w:t>532.2</w:t>
            </w:r>
          </w:p>
        </w:tc>
        <w:tc>
          <w:tcPr>
            <w:tcW w:w="1726" w:type="dxa"/>
          </w:tcPr>
          <w:p w14:paraId="72692372" w14:textId="3420B4AF" w:rsidR="0032597A" w:rsidRPr="00E0059A" w:rsidRDefault="00FF767B" w:rsidP="0032597A">
            <w:pPr>
              <w:jc w:val="both"/>
              <w:rPr>
                <w:sz w:val="24"/>
                <w:szCs w:val="24"/>
              </w:rPr>
            </w:pPr>
            <w:r w:rsidRPr="00E0059A">
              <w:rPr>
                <w:sz w:val="24"/>
                <w:szCs w:val="24"/>
              </w:rPr>
              <w:t>2.</w:t>
            </w:r>
            <w:r w:rsidR="0007472D">
              <w:rPr>
                <w:sz w:val="24"/>
                <w:szCs w:val="24"/>
              </w:rPr>
              <w:t>30</w:t>
            </w:r>
          </w:p>
        </w:tc>
        <w:tc>
          <w:tcPr>
            <w:tcW w:w="1726" w:type="dxa"/>
          </w:tcPr>
          <w:p w14:paraId="4681C4FA" w14:textId="1C3945F3" w:rsidR="0032597A" w:rsidRPr="00E0059A" w:rsidRDefault="00FF767B" w:rsidP="0032597A">
            <w:pPr>
              <w:jc w:val="both"/>
              <w:rPr>
                <w:sz w:val="24"/>
                <w:szCs w:val="24"/>
              </w:rPr>
            </w:pPr>
            <w:proofErr w:type="gramStart"/>
            <w:r w:rsidRPr="00E0059A">
              <w:rPr>
                <w:sz w:val="24"/>
                <w:szCs w:val="24"/>
              </w:rPr>
              <w:t>GL(</w:t>
            </w:r>
            <w:proofErr w:type="gramEnd"/>
            <w:r w:rsidRPr="00E0059A">
              <w:rPr>
                <w:sz w:val="24"/>
                <w:szCs w:val="24"/>
              </w:rPr>
              <w:t>30)</w:t>
            </w:r>
          </w:p>
        </w:tc>
        <w:tc>
          <w:tcPr>
            <w:tcW w:w="1726" w:type="dxa"/>
          </w:tcPr>
          <w:p w14:paraId="7B6E7F43" w14:textId="6C4532FF" w:rsidR="0032597A" w:rsidRPr="00E0059A" w:rsidRDefault="00E0059A" w:rsidP="0032597A">
            <w:pPr>
              <w:jc w:val="both"/>
              <w:rPr>
                <w:sz w:val="24"/>
                <w:szCs w:val="24"/>
              </w:rPr>
            </w:pPr>
            <w:r w:rsidRPr="00E0059A">
              <w:rPr>
                <w:sz w:val="24"/>
                <w:szCs w:val="24"/>
              </w:rPr>
              <w:t>81.1</w:t>
            </w:r>
          </w:p>
        </w:tc>
      </w:tr>
      <w:tr w:rsidR="0032597A" w:rsidRPr="004541CE" w14:paraId="7FA0E641" w14:textId="77777777" w:rsidTr="002E5F0D">
        <w:tblPrEx>
          <w:tblBorders>
            <w:left w:val="none" w:sz="0" w:space="0" w:color="auto"/>
            <w:right w:val="none" w:sz="0" w:space="0" w:color="auto"/>
            <w:insideH w:val="none" w:sz="0" w:space="0" w:color="auto"/>
            <w:insideV w:val="none" w:sz="0" w:space="0" w:color="auto"/>
          </w:tblBorders>
        </w:tblPrEx>
        <w:tc>
          <w:tcPr>
            <w:tcW w:w="8630" w:type="dxa"/>
            <w:gridSpan w:val="5"/>
            <w:tcBorders>
              <w:top w:val="single" w:sz="4" w:space="0" w:color="auto"/>
              <w:bottom w:val="single" w:sz="4" w:space="0" w:color="auto"/>
            </w:tcBorders>
            <w:shd w:val="clear" w:color="auto" w:fill="D9D9D9" w:themeFill="background1" w:themeFillShade="D9"/>
          </w:tcPr>
          <w:p w14:paraId="409A6EFE" w14:textId="1B4A7627" w:rsidR="0032597A" w:rsidRPr="004541CE" w:rsidRDefault="0032597A" w:rsidP="0032597A">
            <w:pPr>
              <w:jc w:val="center"/>
              <w:rPr>
                <w:b/>
                <w:bCs/>
                <w:sz w:val="24"/>
                <w:szCs w:val="24"/>
              </w:rPr>
            </w:pPr>
            <w:r>
              <w:rPr>
                <w:b/>
                <w:bCs/>
                <w:sz w:val="24"/>
                <w:szCs w:val="24"/>
              </w:rPr>
              <w:t>After cycle 5</w:t>
            </w:r>
          </w:p>
        </w:tc>
      </w:tr>
      <w:tr w:rsidR="0032597A" w:rsidRPr="004541CE" w14:paraId="01CDB4D9"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35D0E67B" w14:textId="6DB73550" w:rsidR="0032597A" w:rsidRPr="005F6E98" w:rsidRDefault="000238B1" w:rsidP="0032597A">
            <w:pPr>
              <w:jc w:val="both"/>
              <w:rPr>
                <w:sz w:val="24"/>
                <w:szCs w:val="24"/>
              </w:rPr>
            </w:pPr>
            <w:r>
              <w:rPr>
                <w:sz w:val="24"/>
                <w:szCs w:val="24"/>
              </w:rPr>
              <w:t>lattice oxygen</w:t>
            </w:r>
          </w:p>
        </w:tc>
        <w:tc>
          <w:tcPr>
            <w:tcW w:w="1609" w:type="dxa"/>
          </w:tcPr>
          <w:p w14:paraId="2A26CA16" w14:textId="0178C7E5" w:rsidR="0032597A" w:rsidRPr="005F6E98" w:rsidRDefault="006B501F" w:rsidP="0032597A">
            <w:pPr>
              <w:jc w:val="both"/>
              <w:rPr>
                <w:sz w:val="24"/>
                <w:szCs w:val="24"/>
              </w:rPr>
            </w:pPr>
            <w:r w:rsidRPr="005F6E98">
              <w:rPr>
                <w:sz w:val="24"/>
                <w:szCs w:val="24"/>
              </w:rPr>
              <w:t>529.9</w:t>
            </w:r>
          </w:p>
        </w:tc>
        <w:tc>
          <w:tcPr>
            <w:tcW w:w="1726" w:type="dxa"/>
          </w:tcPr>
          <w:p w14:paraId="2D2379D2" w14:textId="3FE5D2A0" w:rsidR="0032597A" w:rsidRPr="005F6E98" w:rsidRDefault="006B501F" w:rsidP="0032597A">
            <w:pPr>
              <w:jc w:val="both"/>
              <w:rPr>
                <w:sz w:val="24"/>
                <w:szCs w:val="24"/>
              </w:rPr>
            </w:pPr>
            <w:r w:rsidRPr="005F6E98">
              <w:rPr>
                <w:sz w:val="24"/>
                <w:szCs w:val="24"/>
              </w:rPr>
              <w:t>1.30</w:t>
            </w:r>
          </w:p>
        </w:tc>
        <w:tc>
          <w:tcPr>
            <w:tcW w:w="1726" w:type="dxa"/>
          </w:tcPr>
          <w:p w14:paraId="4505403C" w14:textId="77777777" w:rsidR="0032597A" w:rsidRPr="005F6E98" w:rsidRDefault="0032597A" w:rsidP="0032597A">
            <w:pPr>
              <w:jc w:val="both"/>
              <w:rPr>
                <w:sz w:val="24"/>
                <w:szCs w:val="24"/>
              </w:rPr>
            </w:pPr>
            <w:proofErr w:type="gramStart"/>
            <w:r w:rsidRPr="005F6E98">
              <w:rPr>
                <w:sz w:val="24"/>
                <w:szCs w:val="24"/>
              </w:rPr>
              <w:t>GL(</w:t>
            </w:r>
            <w:proofErr w:type="gramEnd"/>
            <w:r w:rsidRPr="005F6E98">
              <w:rPr>
                <w:sz w:val="24"/>
                <w:szCs w:val="24"/>
              </w:rPr>
              <w:t>30)</w:t>
            </w:r>
          </w:p>
        </w:tc>
        <w:tc>
          <w:tcPr>
            <w:tcW w:w="1726" w:type="dxa"/>
          </w:tcPr>
          <w:p w14:paraId="757E1A8E" w14:textId="5DA36031" w:rsidR="0032597A" w:rsidRPr="005F6E98" w:rsidRDefault="006B501F" w:rsidP="0032597A">
            <w:pPr>
              <w:jc w:val="both"/>
              <w:rPr>
                <w:sz w:val="24"/>
                <w:szCs w:val="24"/>
              </w:rPr>
            </w:pPr>
            <w:r w:rsidRPr="005F6E98">
              <w:rPr>
                <w:sz w:val="24"/>
                <w:szCs w:val="24"/>
              </w:rPr>
              <w:t>5.</w:t>
            </w:r>
            <w:r w:rsidR="005F6E98" w:rsidRPr="005F6E98">
              <w:rPr>
                <w:sz w:val="24"/>
                <w:szCs w:val="24"/>
              </w:rPr>
              <w:t>2</w:t>
            </w:r>
          </w:p>
        </w:tc>
      </w:tr>
      <w:tr w:rsidR="0032597A" w:rsidRPr="004541CE" w14:paraId="7F6133EE"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4B9F94AA" w14:textId="4DE880C9" w:rsidR="0032597A" w:rsidRPr="005F6E98" w:rsidRDefault="00B830A3" w:rsidP="0032597A">
            <w:pPr>
              <w:jc w:val="both"/>
              <w:rPr>
                <w:sz w:val="24"/>
                <w:szCs w:val="24"/>
              </w:rPr>
            </w:pPr>
            <w:r>
              <w:rPr>
                <w:sz w:val="24"/>
                <w:szCs w:val="24"/>
              </w:rPr>
              <w:t>OH groups</w:t>
            </w:r>
          </w:p>
        </w:tc>
        <w:tc>
          <w:tcPr>
            <w:tcW w:w="1609" w:type="dxa"/>
          </w:tcPr>
          <w:p w14:paraId="44172191" w14:textId="698D9D02" w:rsidR="0032597A" w:rsidRPr="005F6E98" w:rsidRDefault="007F29BE" w:rsidP="0032597A">
            <w:pPr>
              <w:jc w:val="both"/>
              <w:rPr>
                <w:sz w:val="24"/>
                <w:szCs w:val="24"/>
              </w:rPr>
            </w:pPr>
            <w:r w:rsidRPr="005F6E98">
              <w:rPr>
                <w:sz w:val="24"/>
                <w:szCs w:val="24"/>
              </w:rPr>
              <w:t>531.4</w:t>
            </w:r>
          </w:p>
        </w:tc>
        <w:tc>
          <w:tcPr>
            <w:tcW w:w="1726" w:type="dxa"/>
          </w:tcPr>
          <w:p w14:paraId="466F800E" w14:textId="4595C163" w:rsidR="0032597A" w:rsidRPr="005F6E98" w:rsidRDefault="007F29BE" w:rsidP="0032597A">
            <w:pPr>
              <w:jc w:val="both"/>
              <w:rPr>
                <w:sz w:val="24"/>
                <w:szCs w:val="24"/>
              </w:rPr>
            </w:pPr>
            <w:r w:rsidRPr="005F6E98">
              <w:rPr>
                <w:sz w:val="24"/>
                <w:szCs w:val="24"/>
              </w:rPr>
              <w:t>1.30</w:t>
            </w:r>
          </w:p>
        </w:tc>
        <w:tc>
          <w:tcPr>
            <w:tcW w:w="1726" w:type="dxa"/>
          </w:tcPr>
          <w:p w14:paraId="3E9084C2" w14:textId="77777777" w:rsidR="0032597A" w:rsidRPr="005F6E98" w:rsidRDefault="0032597A" w:rsidP="0032597A">
            <w:pPr>
              <w:jc w:val="both"/>
              <w:rPr>
                <w:sz w:val="24"/>
                <w:szCs w:val="24"/>
              </w:rPr>
            </w:pPr>
            <w:proofErr w:type="gramStart"/>
            <w:r w:rsidRPr="005F6E98">
              <w:rPr>
                <w:sz w:val="24"/>
                <w:szCs w:val="24"/>
              </w:rPr>
              <w:t>GL(</w:t>
            </w:r>
            <w:proofErr w:type="gramEnd"/>
            <w:r w:rsidRPr="005F6E98">
              <w:rPr>
                <w:sz w:val="24"/>
                <w:szCs w:val="24"/>
              </w:rPr>
              <w:t>30)</w:t>
            </w:r>
          </w:p>
        </w:tc>
        <w:tc>
          <w:tcPr>
            <w:tcW w:w="1726" w:type="dxa"/>
          </w:tcPr>
          <w:p w14:paraId="4941E0FD" w14:textId="569111A8" w:rsidR="0032597A" w:rsidRPr="005F6E98" w:rsidRDefault="007F29BE" w:rsidP="0032597A">
            <w:pPr>
              <w:jc w:val="both"/>
              <w:rPr>
                <w:sz w:val="24"/>
                <w:szCs w:val="24"/>
              </w:rPr>
            </w:pPr>
            <w:r w:rsidRPr="005F6E98">
              <w:rPr>
                <w:sz w:val="24"/>
                <w:szCs w:val="24"/>
              </w:rPr>
              <w:t>59.</w:t>
            </w:r>
            <w:r w:rsidR="005F6E98" w:rsidRPr="005F6E98">
              <w:rPr>
                <w:sz w:val="24"/>
                <w:szCs w:val="24"/>
              </w:rPr>
              <w:t>0</w:t>
            </w:r>
          </w:p>
        </w:tc>
      </w:tr>
      <w:tr w:rsidR="0032597A" w:rsidRPr="004541CE" w14:paraId="3839D42E" w14:textId="77777777" w:rsidTr="00313BD3">
        <w:tblPrEx>
          <w:tblBorders>
            <w:left w:val="none" w:sz="0" w:space="0" w:color="auto"/>
            <w:right w:val="none" w:sz="0" w:space="0" w:color="auto"/>
            <w:insideH w:val="none" w:sz="0" w:space="0" w:color="auto"/>
            <w:insideV w:val="none" w:sz="0" w:space="0" w:color="auto"/>
          </w:tblBorders>
        </w:tblPrEx>
        <w:tc>
          <w:tcPr>
            <w:tcW w:w="1843" w:type="dxa"/>
          </w:tcPr>
          <w:p w14:paraId="5D1B8382" w14:textId="7777D996" w:rsidR="0032597A" w:rsidRPr="005F6E98" w:rsidRDefault="00313BD3" w:rsidP="0032597A">
            <w:pPr>
              <w:jc w:val="both"/>
              <w:rPr>
                <w:sz w:val="24"/>
                <w:szCs w:val="24"/>
              </w:rPr>
            </w:pPr>
            <w:r>
              <w:rPr>
                <w:sz w:val="24"/>
                <w:szCs w:val="24"/>
              </w:rPr>
              <w:t>carbonyl groups</w:t>
            </w:r>
          </w:p>
        </w:tc>
        <w:tc>
          <w:tcPr>
            <w:tcW w:w="1609" w:type="dxa"/>
          </w:tcPr>
          <w:p w14:paraId="0390F9C8" w14:textId="3DE20942" w:rsidR="0032597A" w:rsidRPr="005F6E98" w:rsidRDefault="00FA1AEA" w:rsidP="0032597A">
            <w:pPr>
              <w:jc w:val="both"/>
              <w:rPr>
                <w:sz w:val="24"/>
                <w:szCs w:val="24"/>
              </w:rPr>
            </w:pPr>
            <w:r w:rsidRPr="005F6E98">
              <w:rPr>
                <w:sz w:val="24"/>
                <w:szCs w:val="24"/>
              </w:rPr>
              <w:t>533.3</w:t>
            </w:r>
          </w:p>
        </w:tc>
        <w:tc>
          <w:tcPr>
            <w:tcW w:w="1726" w:type="dxa"/>
          </w:tcPr>
          <w:p w14:paraId="6BCB222E" w14:textId="572EDCA2" w:rsidR="0032597A" w:rsidRPr="005F6E98" w:rsidRDefault="00FA1AEA" w:rsidP="0032597A">
            <w:pPr>
              <w:jc w:val="both"/>
              <w:rPr>
                <w:sz w:val="24"/>
                <w:szCs w:val="24"/>
              </w:rPr>
            </w:pPr>
            <w:r w:rsidRPr="005F6E98">
              <w:rPr>
                <w:sz w:val="24"/>
                <w:szCs w:val="24"/>
              </w:rPr>
              <w:t>2.</w:t>
            </w:r>
            <w:r w:rsidR="0007472D">
              <w:rPr>
                <w:sz w:val="24"/>
                <w:szCs w:val="24"/>
              </w:rPr>
              <w:t>230</w:t>
            </w:r>
          </w:p>
        </w:tc>
        <w:tc>
          <w:tcPr>
            <w:tcW w:w="1726" w:type="dxa"/>
          </w:tcPr>
          <w:p w14:paraId="6AEB2536" w14:textId="22D61A73" w:rsidR="0032597A" w:rsidRPr="005F6E98" w:rsidRDefault="00FA1AEA" w:rsidP="0032597A">
            <w:pPr>
              <w:jc w:val="both"/>
              <w:rPr>
                <w:sz w:val="24"/>
                <w:szCs w:val="24"/>
              </w:rPr>
            </w:pPr>
            <w:proofErr w:type="gramStart"/>
            <w:r w:rsidRPr="005F6E98">
              <w:rPr>
                <w:sz w:val="24"/>
                <w:szCs w:val="24"/>
              </w:rPr>
              <w:t>GL(</w:t>
            </w:r>
            <w:proofErr w:type="gramEnd"/>
            <w:r w:rsidRPr="005F6E98">
              <w:rPr>
                <w:sz w:val="24"/>
                <w:szCs w:val="24"/>
              </w:rPr>
              <w:t>30)</w:t>
            </w:r>
          </w:p>
        </w:tc>
        <w:tc>
          <w:tcPr>
            <w:tcW w:w="1726" w:type="dxa"/>
          </w:tcPr>
          <w:p w14:paraId="59FF750A" w14:textId="74B19B53" w:rsidR="0032597A" w:rsidRPr="005F6E98" w:rsidRDefault="00FA1AEA" w:rsidP="0032597A">
            <w:pPr>
              <w:jc w:val="both"/>
              <w:rPr>
                <w:sz w:val="24"/>
                <w:szCs w:val="24"/>
              </w:rPr>
            </w:pPr>
            <w:r w:rsidRPr="005F6E98">
              <w:rPr>
                <w:sz w:val="24"/>
                <w:szCs w:val="24"/>
              </w:rPr>
              <w:t>35.8</w:t>
            </w:r>
          </w:p>
        </w:tc>
      </w:tr>
    </w:tbl>
    <w:p w14:paraId="0851CE2E" w14:textId="77777777" w:rsidR="004B7217" w:rsidRDefault="004B7217" w:rsidP="00910D50">
      <w:pPr>
        <w:spacing w:before="120" w:after="240"/>
        <w:jc w:val="both"/>
      </w:pPr>
    </w:p>
    <w:p w14:paraId="763FE062" w14:textId="77777777" w:rsidR="00401C84" w:rsidRPr="006F1D9E" w:rsidRDefault="00401C84" w:rsidP="00401C84">
      <w:pPr>
        <w:pStyle w:val="ListParagraph"/>
        <w:numPr>
          <w:ilvl w:val="0"/>
          <w:numId w:val="1"/>
        </w:numPr>
        <w:spacing w:before="120" w:after="240" w:line="360" w:lineRule="auto"/>
        <w:ind w:left="284" w:hanging="284"/>
        <w:rPr>
          <w:b/>
          <w:bCs/>
          <w:sz w:val="24"/>
          <w:szCs w:val="24"/>
        </w:rPr>
      </w:pPr>
      <w:r w:rsidRPr="006F1D9E">
        <w:rPr>
          <w:b/>
          <w:bCs/>
          <w:sz w:val="24"/>
          <w:szCs w:val="24"/>
        </w:rPr>
        <w:t>Photocatalytic Tests</w:t>
      </w:r>
    </w:p>
    <w:p w14:paraId="2DB30681" w14:textId="5C731DA3" w:rsidR="00401C84" w:rsidRDefault="007A6816" w:rsidP="007E0527">
      <w:pPr>
        <w:jc w:val="both"/>
      </w:pPr>
      <w:r>
        <w:rPr>
          <w:b/>
        </w:rPr>
        <w:t>2</w:t>
      </w:r>
      <w:r w:rsidR="00401C84" w:rsidRPr="009B1313">
        <w:rPr>
          <w:b/>
        </w:rPr>
        <w:t>.1. Experimental setup</w:t>
      </w:r>
    </w:p>
    <w:p w14:paraId="480D3D02" w14:textId="77777777" w:rsidR="00401C84" w:rsidRDefault="00401C84" w:rsidP="00401C84">
      <w:pPr>
        <w:keepNext/>
        <w:jc w:val="both"/>
      </w:pPr>
      <w:r>
        <w:rPr>
          <w:noProof/>
        </w:rPr>
        <w:lastRenderedPageBreak/>
        <w:drawing>
          <wp:inline distT="0" distB="0" distL="0" distR="0" wp14:anchorId="10D4A257" wp14:editId="500750C2">
            <wp:extent cx="5943600" cy="4248785"/>
            <wp:effectExtent l="0" t="0" r="0"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248785"/>
                    </a:xfrm>
                    <a:prstGeom prst="rect">
                      <a:avLst/>
                    </a:prstGeom>
                  </pic:spPr>
                </pic:pic>
              </a:graphicData>
            </a:graphic>
          </wp:inline>
        </w:drawing>
      </w:r>
    </w:p>
    <w:p w14:paraId="3EEA4DC5" w14:textId="5A130DB5" w:rsidR="00401C84" w:rsidRPr="001B3180" w:rsidRDefault="00401C84" w:rsidP="001B3180">
      <w:pPr>
        <w:pStyle w:val="Caption"/>
        <w:rPr>
          <w:rFonts w:ascii="Times New Roman" w:hAnsi="Times New Roman" w:cs="Times New Roman"/>
          <w:i w:val="0"/>
          <w:iCs w:val="0"/>
          <w:color w:val="000000" w:themeColor="text1"/>
          <w:sz w:val="24"/>
          <w:szCs w:val="24"/>
          <w:lang w:val="en-US"/>
        </w:rPr>
      </w:pPr>
      <w:bookmarkStart w:id="0" w:name="_Ref118118813"/>
      <w:r w:rsidRPr="001B3180">
        <w:rPr>
          <w:rFonts w:ascii="Times New Roman" w:hAnsi="Times New Roman" w:cs="Times New Roman"/>
          <w:b/>
          <w:bCs/>
          <w:i w:val="0"/>
          <w:iCs w:val="0"/>
          <w:color w:val="000000" w:themeColor="text1"/>
          <w:sz w:val="24"/>
          <w:szCs w:val="24"/>
        </w:rPr>
        <w:t>Figure</w:t>
      </w:r>
      <w:bookmarkEnd w:id="0"/>
      <w:r w:rsidR="00F74170" w:rsidRPr="001B3180">
        <w:rPr>
          <w:rFonts w:ascii="Times New Roman" w:hAnsi="Times New Roman" w:cs="Times New Roman"/>
          <w:b/>
          <w:bCs/>
          <w:i w:val="0"/>
          <w:iCs w:val="0"/>
          <w:color w:val="000000" w:themeColor="text1"/>
          <w:sz w:val="24"/>
          <w:szCs w:val="24"/>
        </w:rPr>
        <w:t xml:space="preserve"> S8</w:t>
      </w:r>
      <w:r w:rsidRPr="00FD1FC8">
        <w:rPr>
          <w:rFonts w:ascii="Times New Roman" w:hAnsi="Times New Roman" w:cs="Times New Roman"/>
          <w:b/>
          <w:bCs/>
          <w:i w:val="0"/>
          <w:iCs w:val="0"/>
          <w:color w:val="000000" w:themeColor="text1"/>
          <w:sz w:val="24"/>
          <w:szCs w:val="24"/>
        </w:rPr>
        <w:t>.</w:t>
      </w:r>
      <w:r w:rsidRPr="001B3180">
        <w:rPr>
          <w:rFonts w:ascii="Times New Roman" w:hAnsi="Times New Roman" w:cs="Times New Roman"/>
          <w:i w:val="0"/>
          <w:iCs w:val="0"/>
          <w:color w:val="000000" w:themeColor="text1"/>
          <w:sz w:val="24"/>
          <w:szCs w:val="24"/>
        </w:rPr>
        <w:t xml:space="preserve"> UV collimated beam photoreactor</w:t>
      </w:r>
    </w:p>
    <w:p w14:paraId="7461DE3F" w14:textId="214AE971" w:rsidR="00521387" w:rsidRDefault="00521387" w:rsidP="00521387">
      <w:pPr>
        <w:pStyle w:val="ListParagraph"/>
        <w:ind w:left="0"/>
        <w:jc w:val="both"/>
        <w:rPr>
          <w:b/>
          <w:bCs/>
          <w:sz w:val="24"/>
          <w:szCs w:val="24"/>
        </w:rPr>
      </w:pPr>
    </w:p>
    <w:p w14:paraId="51EA6B31" w14:textId="5E02921D" w:rsidR="00B2122E" w:rsidRPr="00B2122E" w:rsidRDefault="00B2122E" w:rsidP="00FD1FC8">
      <w:pPr>
        <w:pStyle w:val="ListParagraph"/>
        <w:numPr>
          <w:ilvl w:val="0"/>
          <w:numId w:val="1"/>
        </w:numPr>
        <w:spacing w:before="120" w:after="240" w:line="360" w:lineRule="auto"/>
        <w:ind w:left="284" w:hanging="284"/>
        <w:rPr>
          <w:b/>
          <w:bCs/>
          <w:sz w:val="24"/>
          <w:szCs w:val="24"/>
        </w:rPr>
      </w:pPr>
      <w:r>
        <w:rPr>
          <w:b/>
          <w:bCs/>
          <w:sz w:val="24"/>
          <w:szCs w:val="24"/>
        </w:rPr>
        <w:t>Photocatalytic degradation of PFOA</w:t>
      </w:r>
    </w:p>
    <w:p w14:paraId="2CAA4D6C" w14:textId="226B5E12" w:rsidR="00521387" w:rsidRDefault="00521387" w:rsidP="00845F27">
      <w:pPr>
        <w:pStyle w:val="ListParagraph"/>
        <w:ind w:left="0"/>
        <w:jc w:val="both"/>
        <w:rPr>
          <w:color w:val="000000" w:themeColor="text1"/>
          <w:sz w:val="24"/>
          <w:szCs w:val="24"/>
        </w:rPr>
      </w:pPr>
      <w:r w:rsidRPr="000D0795">
        <w:rPr>
          <w:b/>
          <w:bCs/>
          <w:color w:val="000000" w:themeColor="text1"/>
          <w:sz w:val="24"/>
          <w:szCs w:val="24"/>
        </w:rPr>
        <w:t>Figure S9</w:t>
      </w:r>
      <w:r w:rsidR="00D22281">
        <w:rPr>
          <w:b/>
          <w:bCs/>
          <w:color w:val="000000" w:themeColor="text1"/>
          <w:sz w:val="24"/>
          <w:szCs w:val="24"/>
        </w:rPr>
        <w:t>A</w:t>
      </w:r>
      <w:r w:rsidRPr="000D0795">
        <w:rPr>
          <w:b/>
          <w:bCs/>
          <w:color w:val="000000" w:themeColor="text1"/>
          <w:sz w:val="24"/>
          <w:szCs w:val="24"/>
        </w:rPr>
        <w:t xml:space="preserve"> </w:t>
      </w:r>
      <w:r w:rsidRPr="00521387">
        <w:rPr>
          <w:color w:val="000000" w:themeColor="text1"/>
          <w:sz w:val="24"/>
          <w:szCs w:val="24"/>
        </w:rPr>
        <w:t xml:space="preserve">shows PFOA removal efficiency </w:t>
      </w:r>
      <w:r w:rsidR="00345382">
        <w:rPr>
          <w:color w:val="000000" w:themeColor="text1"/>
          <w:sz w:val="24"/>
          <w:szCs w:val="24"/>
        </w:rPr>
        <w:t xml:space="preserve">under </w:t>
      </w:r>
      <w:r w:rsidR="00845F27">
        <w:rPr>
          <w:color w:val="000000" w:themeColor="text1"/>
          <w:sz w:val="24"/>
          <w:szCs w:val="24"/>
        </w:rPr>
        <w:t xml:space="preserve">dark and </w:t>
      </w:r>
      <w:r w:rsidR="00345382">
        <w:rPr>
          <w:color w:val="000000" w:themeColor="text1"/>
          <w:sz w:val="24"/>
          <w:szCs w:val="24"/>
        </w:rPr>
        <w:t xml:space="preserve">UV </w:t>
      </w:r>
      <w:r w:rsidR="00845F27">
        <w:rPr>
          <w:color w:val="000000" w:themeColor="text1"/>
          <w:sz w:val="24"/>
          <w:szCs w:val="24"/>
        </w:rPr>
        <w:t xml:space="preserve">processes </w:t>
      </w:r>
      <w:r w:rsidR="00ED0076">
        <w:rPr>
          <w:color w:val="000000" w:themeColor="text1"/>
          <w:sz w:val="24"/>
          <w:szCs w:val="24"/>
        </w:rPr>
        <w:t>within 6</w:t>
      </w:r>
      <w:r w:rsidR="007C1C8A">
        <w:rPr>
          <w:color w:val="000000" w:themeColor="text1"/>
          <w:sz w:val="24"/>
          <w:szCs w:val="24"/>
        </w:rPr>
        <w:t xml:space="preserve"> </w:t>
      </w:r>
      <w:r w:rsidR="00ED0076">
        <w:rPr>
          <w:color w:val="000000" w:themeColor="text1"/>
          <w:sz w:val="24"/>
          <w:szCs w:val="24"/>
        </w:rPr>
        <w:t xml:space="preserve">h in different catalyst </w:t>
      </w:r>
      <w:r w:rsidR="00845F27">
        <w:rPr>
          <w:color w:val="000000" w:themeColor="text1"/>
          <w:sz w:val="24"/>
          <w:szCs w:val="24"/>
        </w:rPr>
        <w:t xml:space="preserve">dosages </w:t>
      </w:r>
      <w:r w:rsidR="004576FC">
        <w:rPr>
          <w:color w:val="000000" w:themeColor="text1"/>
          <w:sz w:val="24"/>
          <w:szCs w:val="24"/>
        </w:rPr>
        <w:t xml:space="preserve">(0.1-1 g/L). </w:t>
      </w:r>
      <w:r w:rsidR="00E25537" w:rsidRPr="00521387">
        <w:rPr>
          <w:color w:val="000000" w:themeColor="text1"/>
          <w:sz w:val="24"/>
          <w:szCs w:val="24"/>
        </w:rPr>
        <w:t xml:space="preserve">As </w:t>
      </w:r>
      <w:r w:rsidR="00E25537">
        <w:rPr>
          <w:color w:val="000000" w:themeColor="text1"/>
          <w:sz w:val="24"/>
          <w:szCs w:val="24"/>
        </w:rPr>
        <w:t>shown</w:t>
      </w:r>
      <w:r w:rsidR="00E25537" w:rsidRPr="00521387">
        <w:rPr>
          <w:color w:val="000000" w:themeColor="text1"/>
          <w:sz w:val="24"/>
          <w:szCs w:val="24"/>
        </w:rPr>
        <w:t xml:space="preserve">, high dosage of catalyst favored removal of PFOA in </w:t>
      </w:r>
      <w:r w:rsidR="00845F27">
        <w:rPr>
          <w:color w:val="000000" w:themeColor="text1"/>
          <w:sz w:val="24"/>
          <w:szCs w:val="24"/>
        </w:rPr>
        <w:t xml:space="preserve">both dark and </w:t>
      </w:r>
      <w:r w:rsidR="00E25537" w:rsidRPr="00521387">
        <w:rPr>
          <w:color w:val="000000" w:themeColor="text1"/>
          <w:sz w:val="24"/>
          <w:szCs w:val="24"/>
        </w:rPr>
        <w:t>UV process</w:t>
      </w:r>
      <w:r w:rsidR="00845F27">
        <w:rPr>
          <w:color w:val="000000" w:themeColor="text1"/>
          <w:sz w:val="24"/>
          <w:szCs w:val="24"/>
        </w:rPr>
        <w:t>es</w:t>
      </w:r>
      <w:r w:rsidR="00E25537" w:rsidRPr="00521387">
        <w:rPr>
          <w:color w:val="000000" w:themeColor="text1"/>
          <w:sz w:val="24"/>
          <w:szCs w:val="24"/>
        </w:rPr>
        <w:t xml:space="preserve"> since more adsorption sites are available for PFOA molecules, enhancing their a</w:t>
      </w:r>
      <w:r w:rsidR="00D22281">
        <w:rPr>
          <w:color w:val="000000" w:themeColor="text1"/>
          <w:sz w:val="24"/>
          <w:szCs w:val="24"/>
        </w:rPr>
        <w:t>d</w:t>
      </w:r>
      <w:r w:rsidR="00E25537" w:rsidRPr="00521387">
        <w:rPr>
          <w:color w:val="000000" w:themeColor="text1"/>
          <w:sz w:val="24"/>
          <w:szCs w:val="24"/>
        </w:rPr>
        <w:t>sorption and consequent decomposition.</w:t>
      </w:r>
      <w:r w:rsidR="002A5ECD">
        <w:rPr>
          <w:color w:val="000000" w:themeColor="text1"/>
          <w:sz w:val="24"/>
          <w:szCs w:val="24"/>
        </w:rPr>
        <w:t xml:space="preserve"> </w:t>
      </w:r>
      <w:r w:rsidR="00845F27" w:rsidRPr="000D0795">
        <w:rPr>
          <w:b/>
          <w:bCs/>
          <w:color w:val="000000" w:themeColor="text1"/>
          <w:sz w:val="24"/>
          <w:szCs w:val="24"/>
        </w:rPr>
        <w:t>Figure S9</w:t>
      </w:r>
      <w:r w:rsidR="00845F27">
        <w:rPr>
          <w:b/>
          <w:bCs/>
          <w:color w:val="000000" w:themeColor="text1"/>
          <w:sz w:val="24"/>
          <w:szCs w:val="24"/>
        </w:rPr>
        <w:t xml:space="preserve">B </w:t>
      </w:r>
      <w:r w:rsidR="00845F27">
        <w:rPr>
          <w:color w:val="000000" w:themeColor="text1"/>
          <w:sz w:val="24"/>
          <w:szCs w:val="24"/>
        </w:rPr>
        <w:t>shows the kinetic of PFOA removal during UV/</w:t>
      </w:r>
      <w:r w:rsidR="00845F27" w:rsidRPr="00845F27">
        <w:rPr>
          <w:color w:val="000000" w:themeColor="text1"/>
          <w:sz w:val="24"/>
          <w:szCs w:val="24"/>
          <w:lang w:val="en-CA"/>
        </w:rPr>
        <w:t>32wt%Fe/</w:t>
      </w:r>
      <w:r w:rsidR="00845F27" w:rsidRPr="00845F27">
        <w:rPr>
          <w:i/>
          <w:iCs/>
          <w:color w:val="000000" w:themeColor="text1"/>
          <w:sz w:val="24"/>
          <w:szCs w:val="24"/>
          <w:lang w:val="en-CA"/>
        </w:rPr>
        <w:t>g</w:t>
      </w:r>
      <w:r w:rsidR="00845F27" w:rsidRPr="00845F27">
        <w:rPr>
          <w:color w:val="000000" w:themeColor="text1"/>
          <w:sz w:val="24"/>
          <w:szCs w:val="24"/>
          <w:lang w:val="en-CA"/>
        </w:rPr>
        <w:t>-C</w:t>
      </w:r>
      <w:r w:rsidR="00845F27">
        <w:rPr>
          <w:color w:val="000000" w:themeColor="text1"/>
          <w:sz w:val="24"/>
          <w:szCs w:val="24"/>
        </w:rPr>
        <w:t xml:space="preserve"> process at different dosages of the catalyst.</w:t>
      </w:r>
    </w:p>
    <w:p w14:paraId="43A78B8B" w14:textId="6E2704C5" w:rsidR="000B2B25" w:rsidRPr="00521387" w:rsidRDefault="00225F65" w:rsidP="00521387">
      <w:pPr>
        <w:pStyle w:val="ListParagraph"/>
        <w:ind w:left="0"/>
        <w:jc w:val="both"/>
        <w:rPr>
          <w:rFonts w:eastAsiaTheme="minorEastAsia"/>
          <w:sz w:val="24"/>
          <w:szCs w:val="24"/>
        </w:rPr>
      </w:pPr>
      <w:r>
        <w:rPr>
          <w:rFonts w:eastAsiaTheme="minorEastAsia"/>
          <w:noProof/>
          <w:sz w:val="24"/>
          <w:szCs w:val="24"/>
        </w:rPr>
        <w:lastRenderedPageBreak/>
        <w:drawing>
          <wp:inline distT="0" distB="0" distL="0" distR="0" wp14:anchorId="69EEE948" wp14:editId="6BE76025">
            <wp:extent cx="5478517" cy="2774900"/>
            <wp:effectExtent l="0" t="0" r="0" b="0"/>
            <wp:docPr id="3414379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37937"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96945" cy="2784234"/>
                    </a:xfrm>
                    <a:prstGeom prst="rect">
                      <a:avLst/>
                    </a:prstGeom>
                  </pic:spPr>
                </pic:pic>
              </a:graphicData>
            </a:graphic>
          </wp:inline>
        </w:drawing>
      </w:r>
    </w:p>
    <w:p w14:paraId="325BDADE" w14:textId="6B6A3096" w:rsidR="00820A92" w:rsidRPr="00DE18F1" w:rsidRDefault="00820A92" w:rsidP="00820A92">
      <w:pPr>
        <w:jc w:val="both"/>
        <w:rPr>
          <w:rFonts w:eastAsiaTheme="minorEastAsia"/>
        </w:rPr>
      </w:pPr>
      <w:r w:rsidRPr="00DE18F1">
        <w:rPr>
          <w:b/>
          <w:bCs/>
        </w:rPr>
        <w:t>Figure</w:t>
      </w:r>
      <w:r w:rsidRPr="00DE18F1">
        <w:rPr>
          <w:b/>
          <w:bCs/>
          <w:i/>
          <w:iCs/>
        </w:rPr>
        <w:t xml:space="preserve"> </w:t>
      </w:r>
      <w:r w:rsidRPr="00DE18F1">
        <w:rPr>
          <w:b/>
          <w:bCs/>
        </w:rPr>
        <w:t>S9.</w:t>
      </w:r>
      <w:r w:rsidRPr="00DE18F1">
        <w:t xml:space="preserve"> </w:t>
      </w:r>
      <w:r w:rsidR="0058295F" w:rsidRPr="00DE18F1">
        <w:t xml:space="preserve">(A) </w:t>
      </w:r>
      <w:r w:rsidRPr="00DE18F1">
        <w:t xml:space="preserve">Effects of catalyst dosage on PFOA removal in </w:t>
      </w:r>
      <w:r w:rsidR="00845F27" w:rsidRPr="00DE18F1">
        <w:t xml:space="preserve">dark and UV </w:t>
      </w:r>
      <w:r w:rsidRPr="00DE18F1">
        <w:t>system</w:t>
      </w:r>
      <w:r w:rsidR="00845F27" w:rsidRPr="00DE18F1">
        <w:t>s</w:t>
      </w:r>
      <w:r w:rsidRPr="00DE18F1">
        <w:t>. Experimental conditions: [PFOA]</w:t>
      </w:r>
      <w:r w:rsidRPr="00DE18F1">
        <w:rPr>
          <w:vertAlign w:val="subscript"/>
        </w:rPr>
        <w:t>0</w:t>
      </w:r>
      <w:r w:rsidRPr="00DE18F1">
        <w:t xml:space="preserve"> = 1 mg/L, temperature = 22</w:t>
      </w:r>
      <m:oMath>
        <m:r>
          <w:rPr>
            <w:rFonts w:ascii="Cambria Math" w:hAnsi="Cambria Math"/>
          </w:rPr>
          <m:t>±</m:t>
        </m:r>
      </m:oMath>
      <w:r w:rsidRPr="00DE18F1">
        <w:rPr>
          <w:rFonts w:eastAsiaTheme="minorEastAsia"/>
        </w:rPr>
        <w:t>2</w:t>
      </w:r>
      <w:r w:rsidR="002A5ECD" w:rsidRPr="00DE18F1">
        <w:rPr>
          <w:rFonts w:eastAsiaTheme="minorEastAsia"/>
        </w:rPr>
        <w:t xml:space="preserve"> </w:t>
      </w:r>
      <w:r w:rsidR="002A5ECD" w:rsidRPr="00DE18F1">
        <w:t>℃</w:t>
      </w:r>
      <w:r w:rsidRPr="00DE18F1">
        <w:rPr>
          <w:rFonts w:eastAsiaTheme="minorEastAsia"/>
        </w:rPr>
        <w:t>, and UV fluence rate</w:t>
      </w:r>
      <w:r w:rsidR="00BB499A" w:rsidRPr="00DE18F1">
        <w:rPr>
          <w:rFonts w:eastAsiaTheme="minorEastAsia"/>
        </w:rPr>
        <w:t xml:space="preserve"> in photochemical processes</w:t>
      </w:r>
      <w:r w:rsidRPr="00DE18F1">
        <w:rPr>
          <w:rFonts w:eastAsiaTheme="minorEastAsia"/>
        </w:rPr>
        <w:t xml:space="preserve"> = 1.42</w:t>
      </w:r>
      <m:oMath>
        <m:r>
          <w:rPr>
            <w:rFonts w:ascii="Cambria Math" w:eastAsiaTheme="minorEastAsia" w:hAnsi="Cambria Math"/>
          </w:rPr>
          <m:t>±</m:t>
        </m:r>
      </m:oMath>
      <w:r w:rsidRPr="00DE18F1">
        <w:rPr>
          <w:rFonts w:eastAsiaTheme="minorEastAsia"/>
        </w:rPr>
        <w:t>0.05 mW/cm</w:t>
      </w:r>
      <w:r w:rsidRPr="00DE18F1">
        <w:rPr>
          <w:rFonts w:eastAsiaTheme="minorEastAsia"/>
          <w:vertAlign w:val="superscript"/>
        </w:rPr>
        <w:t>2</w:t>
      </w:r>
      <w:r w:rsidRPr="00DE18F1">
        <w:rPr>
          <w:rFonts w:eastAsiaTheme="minorEastAsia"/>
        </w:rPr>
        <w:t>.</w:t>
      </w:r>
      <w:r w:rsidR="00B93D05" w:rsidRPr="00DE18F1">
        <w:rPr>
          <w:rFonts w:eastAsiaTheme="minorEastAsia"/>
        </w:rPr>
        <w:t xml:space="preserve"> </w:t>
      </w:r>
      <w:r w:rsidR="0058295F" w:rsidRPr="00DE18F1">
        <w:rPr>
          <w:rFonts w:eastAsiaTheme="minorEastAsia"/>
        </w:rPr>
        <w:t xml:space="preserve">(B) </w:t>
      </w:r>
      <w:r w:rsidR="00B93D05" w:rsidRPr="00DE18F1">
        <w:rPr>
          <w:color w:val="000000" w:themeColor="text1"/>
        </w:rPr>
        <w:t>PFOA</w:t>
      </w:r>
      <w:r w:rsidR="00B93D05" w:rsidRPr="00DE18F1">
        <w:rPr>
          <w:i/>
          <w:iCs/>
          <w:color w:val="000000" w:themeColor="text1"/>
        </w:rPr>
        <w:t xml:space="preserve"> </w:t>
      </w:r>
      <w:r w:rsidR="00B93D05" w:rsidRPr="00DE18F1">
        <w:t xml:space="preserve">removal in </w:t>
      </w:r>
      <w:r w:rsidR="00A74487" w:rsidRPr="00DE18F1">
        <w:t>UV/32wt%Fe/</w:t>
      </w:r>
      <w:r w:rsidR="00A74487" w:rsidRPr="00DE18F1">
        <w:rPr>
          <w:i/>
          <w:iCs/>
        </w:rPr>
        <w:t>g</w:t>
      </w:r>
      <w:r w:rsidR="00A74487" w:rsidRPr="00DE18F1">
        <w:t>-C</w:t>
      </w:r>
      <w:r w:rsidR="00B93D05" w:rsidRPr="00DE18F1">
        <w:t xml:space="preserve"> process. Experimental conditions: [PFOA]</w:t>
      </w:r>
      <w:r w:rsidR="00B93D05" w:rsidRPr="00DE18F1">
        <w:rPr>
          <w:vertAlign w:val="subscript"/>
        </w:rPr>
        <w:t>0</w:t>
      </w:r>
      <w:r w:rsidR="00B93D05" w:rsidRPr="00DE18F1">
        <w:t xml:space="preserve"> = 1 mg/L, temperature = 22</w:t>
      </w:r>
      <m:oMath>
        <m:r>
          <m:rPr>
            <m:sty m:val="p"/>
          </m:rPr>
          <w:rPr>
            <w:rFonts w:ascii="Cambria Math" w:hAnsi="Cambria Math"/>
          </w:rPr>
          <m:t>±</m:t>
        </m:r>
      </m:oMath>
      <w:r w:rsidR="00B93D05" w:rsidRPr="00DE18F1">
        <w:rPr>
          <w:rFonts w:eastAsiaTheme="minorEastAsia"/>
        </w:rPr>
        <w:t>2</w:t>
      </w:r>
      <w:r w:rsidR="002A5ECD" w:rsidRPr="00DE18F1">
        <w:rPr>
          <w:rFonts w:eastAsiaTheme="minorEastAsia"/>
        </w:rPr>
        <w:t xml:space="preserve"> </w:t>
      </w:r>
      <w:r w:rsidR="002A5ECD" w:rsidRPr="00DE18F1">
        <w:t>℃</w:t>
      </w:r>
      <w:r w:rsidR="00B93D05" w:rsidRPr="00DE18F1">
        <w:rPr>
          <w:rFonts w:eastAsiaTheme="minorEastAsia"/>
        </w:rPr>
        <w:t>, and UV fluence rate = 1.42</w:t>
      </w:r>
      <m:oMath>
        <m:r>
          <m:rPr>
            <m:sty m:val="p"/>
          </m:rPr>
          <w:rPr>
            <w:rFonts w:ascii="Cambria Math" w:eastAsiaTheme="minorEastAsia" w:hAnsi="Cambria Math"/>
          </w:rPr>
          <m:t>±</m:t>
        </m:r>
      </m:oMath>
      <w:r w:rsidR="00B93D05" w:rsidRPr="00DE18F1">
        <w:rPr>
          <w:rFonts w:eastAsiaTheme="minorEastAsia"/>
        </w:rPr>
        <w:t>0.05 mW/cm</w:t>
      </w:r>
      <w:r w:rsidR="00B93D05" w:rsidRPr="00DE18F1">
        <w:rPr>
          <w:rFonts w:eastAsiaTheme="minorEastAsia"/>
          <w:vertAlign w:val="superscript"/>
        </w:rPr>
        <w:t>2</w:t>
      </w:r>
      <w:r w:rsidR="00B93D05" w:rsidRPr="00DE18F1">
        <w:rPr>
          <w:rFonts w:eastAsiaTheme="minorEastAsia"/>
        </w:rPr>
        <w:t>.</w:t>
      </w:r>
    </w:p>
    <w:p w14:paraId="2E9A84E5" w14:textId="3609C106" w:rsidR="00845F27" w:rsidRPr="00DE18F1" w:rsidRDefault="00845F27" w:rsidP="00820A92">
      <w:pPr>
        <w:jc w:val="both"/>
        <w:rPr>
          <w:rFonts w:eastAsiaTheme="minorEastAsia"/>
        </w:rPr>
      </w:pPr>
    </w:p>
    <w:p w14:paraId="4EC6D92B" w14:textId="4E62CF5B" w:rsidR="00845F27" w:rsidRPr="00DE18F1" w:rsidRDefault="00845F27" w:rsidP="00845F27">
      <w:pPr>
        <w:pStyle w:val="ListParagraph"/>
        <w:ind w:left="0"/>
        <w:jc w:val="both"/>
        <w:rPr>
          <w:color w:val="000000" w:themeColor="text1"/>
          <w:sz w:val="24"/>
          <w:szCs w:val="24"/>
        </w:rPr>
      </w:pPr>
      <w:r w:rsidRPr="00DE18F1">
        <w:rPr>
          <w:b/>
          <w:bCs/>
          <w:color w:val="000000" w:themeColor="text1"/>
          <w:sz w:val="24"/>
          <w:szCs w:val="24"/>
        </w:rPr>
        <w:t>Figure S10</w:t>
      </w:r>
      <w:r w:rsidRPr="00DE18F1">
        <w:rPr>
          <w:color w:val="000000" w:themeColor="text1"/>
          <w:sz w:val="24"/>
          <w:szCs w:val="24"/>
        </w:rPr>
        <w:t xml:space="preserve"> compared the removal efficiency of PFOA under dark and UV process using high dosage of catalyst (1 g/L), highlighting the promising sorption and photo-catalytic activities of the catalyst. </w:t>
      </w:r>
    </w:p>
    <w:p w14:paraId="3FB9A4F5" w14:textId="706409C5" w:rsidR="00845F27" w:rsidRDefault="00845F27" w:rsidP="00FD1FC8">
      <w:pPr>
        <w:pStyle w:val="ListParagraph"/>
        <w:ind w:left="0"/>
        <w:jc w:val="center"/>
        <w:rPr>
          <w:color w:val="000000" w:themeColor="text1"/>
          <w:sz w:val="24"/>
          <w:szCs w:val="24"/>
        </w:rPr>
      </w:pPr>
      <w:r>
        <w:rPr>
          <w:noProof/>
          <w:color w:val="000000" w:themeColor="text1"/>
          <w:sz w:val="24"/>
          <w:szCs w:val="24"/>
        </w:rPr>
        <w:drawing>
          <wp:inline distT="0" distB="0" distL="0" distR="0" wp14:anchorId="48D7AC93" wp14:editId="400E56D1">
            <wp:extent cx="2877063" cy="2743200"/>
            <wp:effectExtent l="0" t="0" r="6350" b="0"/>
            <wp:docPr id="3" name="Picture 3" descr="A graph of a graph showing the amount of uv and d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graph showing the amount of uv and dark&#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6081" cy="2751798"/>
                    </a:xfrm>
                    <a:prstGeom prst="rect">
                      <a:avLst/>
                    </a:prstGeom>
                  </pic:spPr>
                </pic:pic>
              </a:graphicData>
            </a:graphic>
          </wp:inline>
        </w:drawing>
      </w:r>
    </w:p>
    <w:p w14:paraId="128B1D54" w14:textId="0D6F80B1" w:rsidR="00BB499A" w:rsidRPr="0040109B" w:rsidRDefault="00BB499A" w:rsidP="00BB499A">
      <w:pPr>
        <w:jc w:val="both"/>
        <w:rPr>
          <w:rFonts w:eastAsiaTheme="minorEastAsia"/>
        </w:rPr>
      </w:pPr>
      <w:r w:rsidRPr="0040109B">
        <w:rPr>
          <w:b/>
          <w:bCs/>
        </w:rPr>
        <w:lastRenderedPageBreak/>
        <w:t>Figure</w:t>
      </w:r>
      <w:r w:rsidRPr="0040109B">
        <w:rPr>
          <w:b/>
          <w:bCs/>
          <w:i/>
          <w:iCs/>
        </w:rPr>
        <w:t xml:space="preserve"> </w:t>
      </w:r>
      <w:r w:rsidRPr="0040109B">
        <w:rPr>
          <w:b/>
          <w:bCs/>
        </w:rPr>
        <w:t>S10.</w:t>
      </w:r>
      <w:r w:rsidRPr="0040109B">
        <w:t xml:space="preserve"> PFOA removal in dark and UV systems. Experimental conditions: [PFOA]</w:t>
      </w:r>
      <w:r w:rsidRPr="0040109B">
        <w:rPr>
          <w:vertAlign w:val="subscript"/>
        </w:rPr>
        <w:t>0</w:t>
      </w:r>
      <w:r w:rsidRPr="0040109B">
        <w:t xml:space="preserve"> = 1 mg/L, temperature = 22</w:t>
      </w:r>
      <m:oMath>
        <m:r>
          <w:rPr>
            <w:rFonts w:ascii="Cambria Math" w:hAnsi="Cambria Math"/>
          </w:rPr>
          <m:t>±</m:t>
        </m:r>
      </m:oMath>
      <w:r w:rsidRPr="0040109B">
        <w:rPr>
          <w:rFonts w:eastAsiaTheme="minorEastAsia"/>
        </w:rPr>
        <w:t xml:space="preserve">2 </w:t>
      </w:r>
      <w:r w:rsidRPr="0040109B">
        <w:t>℃</w:t>
      </w:r>
      <w:r w:rsidRPr="0040109B">
        <w:rPr>
          <w:rFonts w:eastAsiaTheme="minorEastAsia"/>
        </w:rPr>
        <w:t>, catalyst dosage = 1 g/L, and UV fluence rate in photochemical processes = 1.42</w:t>
      </w:r>
      <m:oMath>
        <m:r>
          <w:rPr>
            <w:rFonts w:ascii="Cambria Math" w:eastAsiaTheme="minorEastAsia" w:hAnsi="Cambria Math"/>
          </w:rPr>
          <m:t>±</m:t>
        </m:r>
      </m:oMath>
      <w:r w:rsidRPr="0040109B">
        <w:rPr>
          <w:rFonts w:eastAsiaTheme="minorEastAsia"/>
        </w:rPr>
        <w:t>0.05 mW/cm</w:t>
      </w:r>
      <w:r w:rsidRPr="0040109B">
        <w:rPr>
          <w:rFonts w:eastAsiaTheme="minorEastAsia"/>
          <w:vertAlign w:val="superscript"/>
        </w:rPr>
        <w:t>2</w:t>
      </w:r>
      <w:r w:rsidRPr="0040109B">
        <w:rPr>
          <w:rFonts w:eastAsiaTheme="minorEastAsia"/>
        </w:rPr>
        <w:t>.</w:t>
      </w:r>
    </w:p>
    <w:p w14:paraId="2F3EC51E" w14:textId="77777777" w:rsidR="00845F27" w:rsidRDefault="00845F27" w:rsidP="00820A92">
      <w:pPr>
        <w:jc w:val="both"/>
        <w:rPr>
          <w:rFonts w:eastAsiaTheme="minorEastAsia"/>
        </w:rPr>
      </w:pPr>
    </w:p>
    <w:p w14:paraId="402320F7" w14:textId="19E73130" w:rsidR="005126E6" w:rsidRPr="00DE18F1" w:rsidRDefault="004D0F4E" w:rsidP="005126E6">
      <w:pPr>
        <w:jc w:val="both"/>
      </w:pPr>
      <w:r w:rsidRPr="00DE18F1">
        <w:rPr>
          <w:b/>
          <w:bCs/>
        </w:rPr>
        <w:t>Figure S1</w:t>
      </w:r>
      <w:r w:rsidR="00BB499A" w:rsidRPr="00DE18F1">
        <w:rPr>
          <w:b/>
          <w:bCs/>
        </w:rPr>
        <w:t>1</w:t>
      </w:r>
      <w:r w:rsidRPr="00DE18F1">
        <w:t xml:space="preserve"> </w:t>
      </w:r>
      <w:r w:rsidR="005126E6" w:rsidRPr="00DE18F1">
        <w:t>illustrates</w:t>
      </w:r>
      <w:r w:rsidRPr="00DE18F1">
        <w:t xml:space="preserve"> </w:t>
      </w:r>
      <w:r w:rsidR="005126E6" w:rsidRPr="00DE18F1">
        <w:t xml:space="preserve">the </w:t>
      </w:r>
      <w:r w:rsidR="004453CD" w:rsidRPr="00DE18F1">
        <w:t xml:space="preserve">removal efficiency </w:t>
      </w:r>
      <w:r w:rsidR="002E2CC5" w:rsidRPr="00DE18F1">
        <w:t xml:space="preserve">of PFOA </w:t>
      </w:r>
      <w:r w:rsidR="004453CD" w:rsidRPr="00DE18F1">
        <w:t xml:space="preserve">within 6 h </w:t>
      </w:r>
      <w:r w:rsidR="005126E6" w:rsidRPr="00DE18F1">
        <w:t>under dark and UV processes across varying initial concentrations (0.1-5 ppm). Notably, an increase in the initial concentration</w:t>
      </w:r>
      <w:r w:rsidR="001F43F4" w:rsidRPr="00DE18F1">
        <w:t xml:space="preserve"> of PFOA</w:t>
      </w:r>
      <w:r w:rsidR="005126E6" w:rsidRPr="00DE18F1">
        <w:t xml:space="preserve"> led to a decrease in removal efficiency for both processes. For instance, at an initial concentration of 0.1 ppm, 94.4% and 99.4% of PFOA was removed within 6 hours in dark and UV processes, respectively. Conversely, at an initial concentration of 5 ppm, these percentages dropped to 60.7% and 85.6%, respectively. This trend is primarily attributed to the heightened competition of PFOA molecules for available sorption sites on the photocatalyst when PFOA concentration is elevated.</w:t>
      </w:r>
    </w:p>
    <w:p w14:paraId="1511800B" w14:textId="5E870150" w:rsidR="00401C84" w:rsidRPr="00B93BFC" w:rsidRDefault="00C83BE4" w:rsidP="00401C84">
      <w:pPr>
        <w:jc w:val="both"/>
      </w:pPr>
      <w:r>
        <w:rPr>
          <w:noProof/>
        </w:rPr>
        <w:drawing>
          <wp:inline distT="0" distB="0" distL="0" distR="0" wp14:anchorId="7C4A3AF1" wp14:editId="52D3A0AC">
            <wp:extent cx="5507250" cy="2869324"/>
            <wp:effectExtent l="0" t="0" r="5080" b="1270"/>
            <wp:docPr id="19767335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733537"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1813" cy="2882122"/>
                    </a:xfrm>
                    <a:prstGeom prst="rect">
                      <a:avLst/>
                    </a:prstGeom>
                  </pic:spPr>
                </pic:pic>
              </a:graphicData>
            </a:graphic>
          </wp:inline>
        </w:drawing>
      </w:r>
    </w:p>
    <w:p w14:paraId="4F7EAB84" w14:textId="2534D762" w:rsidR="00401C84" w:rsidRPr="00DE18F1" w:rsidRDefault="00401C84" w:rsidP="00401C84">
      <w:pPr>
        <w:pStyle w:val="Caption"/>
        <w:jc w:val="both"/>
        <w:rPr>
          <w:rFonts w:ascii="Times New Roman" w:eastAsiaTheme="minorEastAsia" w:hAnsi="Times New Roman" w:cs="Times New Roman"/>
          <w:i w:val="0"/>
          <w:color w:val="000000" w:themeColor="text1"/>
          <w:sz w:val="24"/>
          <w:szCs w:val="24"/>
          <w:lang w:val="en-US"/>
        </w:rPr>
      </w:pPr>
      <w:r w:rsidRPr="00DE18F1">
        <w:rPr>
          <w:rFonts w:ascii="Times New Roman" w:hAnsi="Times New Roman" w:cs="Times New Roman"/>
          <w:b/>
          <w:bCs/>
          <w:i w:val="0"/>
          <w:iCs w:val="0"/>
          <w:color w:val="000000" w:themeColor="text1"/>
          <w:sz w:val="24"/>
          <w:szCs w:val="24"/>
        </w:rPr>
        <w:t xml:space="preserve">Figure </w:t>
      </w:r>
      <w:r w:rsidR="0036508E" w:rsidRPr="00DE18F1">
        <w:rPr>
          <w:rFonts w:ascii="Times New Roman" w:hAnsi="Times New Roman" w:cs="Times New Roman"/>
          <w:b/>
          <w:bCs/>
          <w:i w:val="0"/>
          <w:iCs w:val="0"/>
          <w:color w:val="000000" w:themeColor="text1"/>
          <w:sz w:val="24"/>
          <w:szCs w:val="24"/>
        </w:rPr>
        <w:t>S</w:t>
      </w:r>
      <w:r w:rsidR="007C137C" w:rsidRPr="00DE18F1">
        <w:rPr>
          <w:rFonts w:ascii="Times New Roman" w:hAnsi="Times New Roman" w:cs="Times New Roman"/>
          <w:b/>
          <w:bCs/>
          <w:i w:val="0"/>
          <w:iCs w:val="0"/>
          <w:color w:val="000000" w:themeColor="text1"/>
          <w:sz w:val="24"/>
          <w:szCs w:val="24"/>
        </w:rPr>
        <w:t>1</w:t>
      </w:r>
      <w:r w:rsidR="00BB499A" w:rsidRPr="00DE18F1">
        <w:rPr>
          <w:rFonts w:ascii="Times New Roman" w:hAnsi="Times New Roman" w:cs="Times New Roman"/>
          <w:b/>
          <w:bCs/>
          <w:i w:val="0"/>
          <w:iCs w:val="0"/>
          <w:color w:val="000000" w:themeColor="text1"/>
          <w:sz w:val="24"/>
          <w:szCs w:val="24"/>
        </w:rPr>
        <w:t>1</w:t>
      </w:r>
      <w:r w:rsidRPr="00DE18F1">
        <w:rPr>
          <w:rFonts w:ascii="Times New Roman" w:hAnsi="Times New Roman" w:cs="Times New Roman"/>
          <w:b/>
          <w:bCs/>
          <w:i w:val="0"/>
          <w:iCs w:val="0"/>
          <w:color w:val="000000" w:themeColor="text1"/>
          <w:sz w:val="24"/>
          <w:szCs w:val="24"/>
        </w:rPr>
        <w:t>.</w:t>
      </w:r>
      <w:r w:rsidRPr="00DE18F1">
        <w:rPr>
          <w:rFonts w:ascii="Times New Roman" w:hAnsi="Times New Roman" w:cs="Times New Roman"/>
          <w:i w:val="0"/>
          <w:iCs w:val="0"/>
          <w:color w:val="000000" w:themeColor="text1"/>
          <w:sz w:val="24"/>
          <w:szCs w:val="24"/>
        </w:rPr>
        <w:t xml:space="preserve"> </w:t>
      </w:r>
      <w:r w:rsidR="005D3A87" w:rsidRPr="00DE18F1">
        <w:rPr>
          <w:rFonts w:ascii="Times New Roman" w:hAnsi="Times New Roman" w:cs="Times New Roman"/>
          <w:i w:val="0"/>
          <w:iCs w:val="0"/>
          <w:color w:val="000000" w:themeColor="text1"/>
          <w:sz w:val="24"/>
          <w:szCs w:val="24"/>
        </w:rPr>
        <w:t xml:space="preserve">A) </w:t>
      </w:r>
      <w:r w:rsidRPr="00DE18F1">
        <w:rPr>
          <w:rFonts w:ascii="Times New Roman" w:hAnsi="Times New Roman" w:cs="Times New Roman"/>
          <w:i w:val="0"/>
          <w:iCs w:val="0"/>
          <w:color w:val="000000" w:themeColor="text1"/>
          <w:sz w:val="24"/>
          <w:szCs w:val="24"/>
        </w:rPr>
        <w:t xml:space="preserve">PFOA removal within 6 h in dark and UV processes in different </w:t>
      </w:r>
      <w:r w:rsidR="00BB499A" w:rsidRPr="00DE18F1">
        <w:rPr>
          <w:rFonts w:ascii="Times New Roman" w:hAnsi="Times New Roman" w:cs="Times New Roman"/>
          <w:i w:val="0"/>
          <w:iCs w:val="0"/>
          <w:color w:val="000000" w:themeColor="text1"/>
          <w:sz w:val="24"/>
          <w:szCs w:val="24"/>
        </w:rPr>
        <w:t xml:space="preserve">initial </w:t>
      </w:r>
      <w:r w:rsidRPr="00DE18F1">
        <w:rPr>
          <w:rFonts w:ascii="Times New Roman" w:hAnsi="Times New Roman" w:cs="Times New Roman"/>
          <w:i w:val="0"/>
          <w:iCs w:val="0"/>
          <w:color w:val="000000" w:themeColor="text1"/>
          <w:sz w:val="24"/>
          <w:szCs w:val="24"/>
        </w:rPr>
        <w:t xml:space="preserve">concentrations </w:t>
      </w:r>
      <w:r w:rsidRPr="00DE18F1">
        <w:rPr>
          <w:rFonts w:ascii="Times New Roman" w:hAnsi="Times New Roman" w:cs="Times New Roman"/>
          <w:i w:val="0"/>
          <w:iCs w:val="0"/>
          <w:color w:val="000000" w:themeColor="text1"/>
          <w:sz w:val="24"/>
          <w:szCs w:val="24"/>
          <w:lang w:val="en-US"/>
        </w:rPr>
        <w:t xml:space="preserve">of PFOA (0.1-5 ppm). </w:t>
      </w:r>
      <w:r w:rsidR="005D3A87" w:rsidRPr="00DE18F1">
        <w:rPr>
          <w:rFonts w:ascii="Times New Roman" w:hAnsi="Times New Roman" w:cs="Times New Roman"/>
          <w:i w:val="0"/>
          <w:iCs w:val="0"/>
          <w:color w:val="000000" w:themeColor="text1"/>
          <w:sz w:val="24"/>
          <w:szCs w:val="24"/>
          <w:lang w:val="en-US"/>
        </w:rPr>
        <w:t xml:space="preserve">B) Kinetic of PFOA removal at different initial concentrations during UV/32wt%Fe/g-C process. </w:t>
      </w:r>
      <w:r w:rsidRPr="00DE18F1">
        <w:rPr>
          <w:rFonts w:ascii="Times New Roman" w:hAnsi="Times New Roman" w:cs="Times New Roman"/>
          <w:i w:val="0"/>
          <w:iCs w:val="0"/>
          <w:color w:val="000000" w:themeColor="text1"/>
          <w:sz w:val="24"/>
          <w:szCs w:val="24"/>
          <w:lang w:val="en-US"/>
        </w:rPr>
        <w:t>Experimental conditions: temperature = 22</w:t>
      </w:r>
      <m:oMath>
        <m:r>
          <w:rPr>
            <w:rFonts w:ascii="Cambria Math" w:hAnsi="Cambria Math" w:cs="Times New Roman"/>
            <w:color w:val="000000" w:themeColor="text1"/>
            <w:sz w:val="24"/>
            <w:szCs w:val="24"/>
            <w:lang w:val="en-US"/>
          </w:rPr>
          <m:t>±</m:t>
        </m:r>
      </m:oMath>
      <w:r w:rsidRPr="00DE18F1">
        <w:rPr>
          <w:rFonts w:ascii="Times New Roman" w:eastAsiaTheme="minorEastAsia" w:hAnsi="Times New Roman" w:cs="Times New Roman"/>
          <w:i w:val="0"/>
          <w:color w:val="000000" w:themeColor="text1"/>
          <w:sz w:val="24"/>
          <w:szCs w:val="24"/>
          <w:lang w:val="en-US"/>
        </w:rPr>
        <w:t>2</w:t>
      </w:r>
      <w:r w:rsidR="00B2122E" w:rsidRPr="00DE18F1">
        <w:rPr>
          <w:rFonts w:ascii="Times New Roman" w:eastAsiaTheme="minorEastAsia" w:hAnsi="Times New Roman" w:cs="Times New Roman"/>
          <w:i w:val="0"/>
          <w:color w:val="000000" w:themeColor="text1"/>
          <w:sz w:val="24"/>
          <w:szCs w:val="24"/>
          <w:lang w:val="en-US"/>
        </w:rPr>
        <w:t xml:space="preserve"> ℃</w:t>
      </w:r>
      <w:r w:rsidR="00BB499A" w:rsidRPr="00DE18F1">
        <w:rPr>
          <w:rFonts w:ascii="Times New Roman" w:eastAsiaTheme="minorEastAsia" w:hAnsi="Times New Roman" w:cs="Times New Roman"/>
          <w:i w:val="0"/>
          <w:color w:val="000000" w:themeColor="text1"/>
          <w:sz w:val="24"/>
          <w:szCs w:val="24"/>
          <w:lang w:val="en-US"/>
        </w:rPr>
        <w:t>, catalyst dosage = 1 g/L,</w:t>
      </w:r>
      <w:r w:rsidRPr="00DE18F1">
        <w:rPr>
          <w:rFonts w:ascii="Times New Roman" w:eastAsiaTheme="minorEastAsia" w:hAnsi="Times New Roman" w:cs="Times New Roman"/>
          <w:i w:val="0"/>
          <w:color w:val="000000" w:themeColor="text1"/>
          <w:sz w:val="24"/>
          <w:szCs w:val="24"/>
          <w:lang w:val="en-US"/>
        </w:rPr>
        <w:t xml:space="preserve"> and UV fluence rate in photochemical process = 1.42</w:t>
      </w:r>
      <m:oMath>
        <m:r>
          <w:rPr>
            <w:rFonts w:ascii="Cambria Math" w:eastAsiaTheme="minorEastAsia" w:hAnsi="Cambria Math" w:cs="Times New Roman"/>
            <w:color w:val="000000" w:themeColor="text1"/>
            <w:sz w:val="24"/>
            <w:szCs w:val="24"/>
            <w:lang w:val="en-US"/>
          </w:rPr>
          <m:t>±</m:t>
        </m:r>
      </m:oMath>
      <w:r w:rsidRPr="00DE18F1">
        <w:rPr>
          <w:rFonts w:ascii="Times New Roman" w:eastAsiaTheme="minorEastAsia" w:hAnsi="Times New Roman" w:cs="Times New Roman"/>
          <w:i w:val="0"/>
          <w:color w:val="000000" w:themeColor="text1"/>
          <w:sz w:val="24"/>
          <w:szCs w:val="24"/>
          <w:lang w:val="en-US"/>
        </w:rPr>
        <w:t>0.05 mW/cm</w:t>
      </w:r>
      <w:r w:rsidRPr="00DE18F1">
        <w:rPr>
          <w:rFonts w:ascii="Times New Roman" w:eastAsiaTheme="minorEastAsia" w:hAnsi="Times New Roman" w:cs="Times New Roman"/>
          <w:i w:val="0"/>
          <w:color w:val="000000" w:themeColor="text1"/>
          <w:sz w:val="24"/>
          <w:szCs w:val="24"/>
          <w:vertAlign w:val="superscript"/>
          <w:lang w:val="en-US"/>
        </w:rPr>
        <w:t>2</w:t>
      </w:r>
      <w:r w:rsidRPr="00DE18F1">
        <w:rPr>
          <w:rFonts w:ascii="Times New Roman" w:eastAsiaTheme="minorEastAsia" w:hAnsi="Times New Roman" w:cs="Times New Roman"/>
          <w:i w:val="0"/>
          <w:color w:val="000000" w:themeColor="text1"/>
          <w:sz w:val="24"/>
          <w:szCs w:val="24"/>
          <w:lang w:val="en-US"/>
        </w:rPr>
        <w:t>.</w:t>
      </w:r>
    </w:p>
    <w:p w14:paraId="0E70D1DA" w14:textId="793A453D" w:rsidR="00D22281" w:rsidRPr="00DE18F1" w:rsidRDefault="00D22281" w:rsidP="00D22281">
      <w:pPr>
        <w:jc w:val="both"/>
        <w:rPr>
          <w:color w:val="000000" w:themeColor="text1"/>
        </w:rPr>
      </w:pPr>
      <w:r w:rsidRPr="00DE18F1">
        <w:rPr>
          <w:b/>
          <w:bCs/>
        </w:rPr>
        <w:t>Figure S1</w:t>
      </w:r>
      <w:r w:rsidR="00752E3A" w:rsidRPr="00DE18F1">
        <w:rPr>
          <w:b/>
          <w:bCs/>
        </w:rPr>
        <w:t>2</w:t>
      </w:r>
      <w:r w:rsidRPr="00DE18F1">
        <w:rPr>
          <w:b/>
          <w:bCs/>
        </w:rPr>
        <w:t xml:space="preserve"> A </w:t>
      </w:r>
      <w:r w:rsidRPr="00DE18F1">
        <w:t xml:space="preserve">and </w:t>
      </w:r>
      <w:r w:rsidRPr="00DE18F1">
        <w:rPr>
          <w:b/>
          <w:bCs/>
        </w:rPr>
        <w:t>B</w:t>
      </w:r>
      <w:r w:rsidRPr="00DE18F1">
        <w:t xml:space="preserve"> show the concentration profile of PFOA and its generated intermediates during UV/32wt%Fe/</w:t>
      </w:r>
      <w:r w:rsidRPr="00DE18F1">
        <w:rPr>
          <w:i/>
          <w:iCs/>
        </w:rPr>
        <w:t>g</w:t>
      </w:r>
      <w:r w:rsidRPr="00DE18F1">
        <w:t>-C</w:t>
      </w:r>
      <w:r w:rsidRPr="00DE18F1">
        <w:rPr>
          <w:color w:val="000000" w:themeColor="text1"/>
        </w:rPr>
        <w:t xml:space="preserve"> process. As shown, shorter chain </w:t>
      </w:r>
      <w:proofErr w:type="spellStart"/>
      <w:r w:rsidRPr="00DE18F1">
        <w:rPr>
          <w:color w:val="000000" w:themeColor="text1"/>
        </w:rPr>
        <w:t>perfluorocarboxylic</w:t>
      </w:r>
      <w:proofErr w:type="spellEnd"/>
      <w:r w:rsidRPr="00DE18F1">
        <w:rPr>
          <w:color w:val="000000" w:themeColor="text1"/>
        </w:rPr>
        <w:t xml:space="preserve"> acids (PFCAs, C</w:t>
      </w:r>
      <w:r w:rsidRPr="00DE18F1">
        <w:rPr>
          <w:color w:val="000000" w:themeColor="text1"/>
          <w:vertAlign w:val="subscript"/>
        </w:rPr>
        <w:t>n</w:t>
      </w:r>
      <w:r w:rsidRPr="00DE18F1">
        <w:rPr>
          <w:color w:val="000000" w:themeColor="text1"/>
        </w:rPr>
        <w:t>F</w:t>
      </w:r>
      <w:r w:rsidRPr="00DE18F1">
        <w:rPr>
          <w:color w:val="000000" w:themeColor="text1"/>
          <w:vertAlign w:val="subscript"/>
        </w:rPr>
        <w:t>2n+1</w:t>
      </w:r>
      <w:r w:rsidRPr="00DE18F1">
        <w:rPr>
          <w:color w:val="000000" w:themeColor="text1"/>
        </w:rPr>
        <w:t>COO</w:t>
      </w:r>
      <w:r w:rsidRPr="00DE18F1">
        <w:rPr>
          <w:color w:val="000000" w:themeColor="text1"/>
          <w:vertAlign w:val="superscript"/>
        </w:rPr>
        <w:t>-</w:t>
      </w:r>
      <w:r w:rsidRPr="00DE18F1">
        <w:rPr>
          <w:color w:val="000000" w:themeColor="text1"/>
        </w:rPr>
        <w:t>) with n from 2 to 6 (m/z ratios of 163 to 363) were the main intermediates generated during decomposition of PFOA. As shown, concentration of intermediates with longer chain length were higher than those with shorter chain length, implying stepwise formation of the generated intermediates. Evolution of intermediates proposed that the decomposition of PFOA involved cleavage of carboxylic functional group (COO</w:t>
      </w:r>
      <w:r w:rsidRPr="00DE18F1">
        <w:rPr>
          <w:color w:val="000000" w:themeColor="text1"/>
          <w:vertAlign w:val="superscript"/>
        </w:rPr>
        <w:t>–</w:t>
      </w:r>
      <w:r w:rsidRPr="00DE18F1">
        <w:rPr>
          <w:color w:val="000000" w:themeColor="text1"/>
        </w:rPr>
        <w:t>) through UV irradiation of generated complex between COO</w:t>
      </w:r>
      <w:r w:rsidRPr="00DE18F1">
        <w:rPr>
          <w:color w:val="000000" w:themeColor="text1"/>
          <w:vertAlign w:val="superscript"/>
        </w:rPr>
        <w:t>–</w:t>
      </w:r>
      <w:r w:rsidRPr="00DE18F1">
        <w:rPr>
          <w:color w:val="000000" w:themeColor="text1"/>
        </w:rPr>
        <w:t xml:space="preserve"> and </w:t>
      </w:r>
      <w:r w:rsidRPr="00DE18F1">
        <w:rPr>
          <w:color w:val="000000" w:themeColor="text1"/>
        </w:rPr>
        <w:lastRenderedPageBreak/>
        <w:t xml:space="preserve">ferric on catalyst surface. Then, the generated </w:t>
      </w:r>
      <w:r w:rsidRPr="00DE18F1">
        <w:rPr>
          <w:color w:val="000000" w:themeColor="text1"/>
          <w:vertAlign w:val="superscript"/>
        </w:rPr>
        <w:t>•</w:t>
      </w:r>
      <w:r w:rsidRPr="00DE18F1">
        <w:rPr>
          <w:color w:val="000000" w:themeColor="text1"/>
        </w:rPr>
        <w:t>C</w:t>
      </w:r>
      <w:r w:rsidRPr="00DE18F1">
        <w:rPr>
          <w:color w:val="000000" w:themeColor="text1"/>
          <w:vertAlign w:val="subscript"/>
        </w:rPr>
        <w:t>n</w:t>
      </w:r>
      <w:r w:rsidRPr="00DE18F1">
        <w:rPr>
          <w:color w:val="000000" w:themeColor="text1"/>
        </w:rPr>
        <w:t>F</w:t>
      </w:r>
      <w:r w:rsidRPr="00DE18F1">
        <w:rPr>
          <w:color w:val="000000" w:themeColor="text1"/>
          <w:vertAlign w:val="subscript"/>
        </w:rPr>
        <w:t>2n+1</w:t>
      </w:r>
      <w:r w:rsidRPr="00DE18F1">
        <w:rPr>
          <w:color w:val="000000" w:themeColor="text1"/>
        </w:rPr>
        <w:t xml:space="preserve"> reacts with water or </w:t>
      </w:r>
      <w:r w:rsidRPr="00DE18F1">
        <w:rPr>
          <w:color w:val="000000" w:themeColor="text1"/>
          <w:vertAlign w:val="superscript"/>
        </w:rPr>
        <w:t>•</w:t>
      </w:r>
      <w:r w:rsidRPr="00DE18F1">
        <w:rPr>
          <w:color w:val="000000" w:themeColor="text1"/>
        </w:rPr>
        <w:t>OH to generate unstable perfluorinated alcohol and then undergoes HF elimination and hydrolysis to generate the PFCA with one less CF</w:t>
      </w:r>
      <w:r w:rsidRPr="00DE18F1">
        <w:rPr>
          <w:color w:val="000000" w:themeColor="text1"/>
          <w:vertAlign w:val="subscript"/>
        </w:rPr>
        <w:t>2</w:t>
      </w:r>
      <w:r w:rsidRPr="00DE18F1">
        <w:rPr>
          <w:color w:val="000000" w:themeColor="text1"/>
        </w:rPr>
        <w:t xml:space="preserve"> unit. The intermediate C</w:t>
      </w:r>
      <w:r w:rsidRPr="00DE18F1">
        <w:rPr>
          <w:color w:val="000000" w:themeColor="text1"/>
          <w:vertAlign w:val="subscript"/>
        </w:rPr>
        <w:t>n−1</w:t>
      </w:r>
      <w:r w:rsidRPr="00DE18F1">
        <w:rPr>
          <w:color w:val="000000" w:themeColor="text1"/>
        </w:rPr>
        <w:t>F</w:t>
      </w:r>
      <w:r w:rsidRPr="00DE18F1">
        <w:rPr>
          <w:color w:val="000000" w:themeColor="text1"/>
          <w:vertAlign w:val="subscript"/>
        </w:rPr>
        <w:t>2n−1</w:t>
      </w:r>
      <w:r w:rsidRPr="00DE18F1">
        <w:rPr>
          <w:color w:val="000000" w:themeColor="text1"/>
        </w:rPr>
        <w:t>COO</w:t>
      </w:r>
      <w:r w:rsidRPr="00DE18F1">
        <w:rPr>
          <w:color w:val="000000" w:themeColor="text1"/>
          <w:vertAlign w:val="superscript"/>
        </w:rPr>
        <w:t>–</w:t>
      </w:r>
      <w:r w:rsidRPr="00DE18F1">
        <w:rPr>
          <w:color w:val="000000" w:themeColor="text1"/>
        </w:rPr>
        <w:t xml:space="preserve"> is further decomposed to shorter chain PFCAs in a similar pathway.</w:t>
      </w:r>
    </w:p>
    <w:p w14:paraId="6B6B6E5F" w14:textId="77777777" w:rsidR="00D22281" w:rsidRPr="00FD1FC8" w:rsidRDefault="00D22281" w:rsidP="00FD1FC8">
      <w:pPr>
        <w:rPr>
          <w:rFonts w:eastAsiaTheme="minorEastAsia"/>
          <w:i/>
          <w:lang w:val="en-US"/>
        </w:rPr>
      </w:pPr>
    </w:p>
    <w:p w14:paraId="713E86A4" w14:textId="77777777" w:rsidR="00752E3A" w:rsidRDefault="00534948" w:rsidP="0064466C">
      <w:pPr>
        <w:pStyle w:val="Caption"/>
        <w:jc w:val="both"/>
        <w:rPr>
          <w:rFonts w:ascii="Times" w:hAnsi="Times"/>
          <w:b/>
          <w:bCs/>
          <w:i w:val="0"/>
          <w:iCs w:val="0"/>
          <w:color w:val="000000" w:themeColor="text1"/>
          <w:sz w:val="24"/>
          <w:szCs w:val="24"/>
        </w:rPr>
      </w:pPr>
      <w:r>
        <w:rPr>
          <w:rFonts w:ascii="Times" w:hAnsi="Times" w:cstheme="majorBidi"/>
          <w:i w:val="0"/>
          <w:iCs w:val="0"/>
          <w:noProof/>
          <w:color w:val="000000" w:themeColor="text1"/>
          <w:sz w:val="24"/>
          <w:szCs w:val="24"/>
        </w:rPr>
        <w:drawing>
          <wp:inline distT="0" distB="0" distL="0" distR="0" wp14:anchorId="14C5C762" wp14:editId="1564B07E">
            <wp:extent cx="5423338" cy="2686386"/>
            <wp:effectExtent l="0" t="0" r="0" b="6350"/>
            <wp:docPr id="1193422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22182"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46020" cy="2697621"/>
                    </a:xfrm>
                    <a:prstGeom prst="rect">
                      <a:avLst/>
                    </a:prstGeom>
                  </pic:spPr>
                </pic:pic>
              </a:graphicData>
            </a:graphic>
          </wp:inline>
        </w:drawing>
      </w:r>
    </w:p>
    <w:p w14:paraId="6C8F344A" w14:textId="77378CC3" w:rsidR="00401C84" w:rsidRPr="005911CD" w:rsidRDefault="00401C84" w:rsidP="0064466C">
      <w:pPr>
        <w:pStyle w:val="Caption"/>
        <w:jc w:val="both"/>
        <w:rPr>
          <w:rFonts w:ascii="Times New Roman" w:eastAsiaTheme="minorEastAsia" w:hAnsi="Times New Roman" w:cs="Times New Roman"/>
          <w:i w:val="0"/>
          <w:color w:val="000000" w:themeColor="text1"/>
          <w:sz w:val="24"/>
          <w:szCs w:val="24"/>
          <w:lang w:val="en-US"/>
        </w:rPr>
      </w:pPr>
      <w:r w:rsidRPr="005911CD">
        <w:rPr>
          <w:rFonts w:ascii="Times New Roman" w:hAnsi="Times New Roman" w:cs="Times New Roman"/>
          <w:b/>
          <w:bCs/>
          <w:i w:val="0"/>
          <w:iCs w:val="0"/>
          <w:color w:val="000000" w:themeColor="text1"/>
          <w:sz w:val="24"/>
          <w:szCs w:val="24"/>
        </w:rPr>
        <w:t xml:space="preserve">Figure </w:t>
      </w:r>
      <w:r w:rsidR="0036508E" w:rsidRPr="005911CD">
        <w:rPr>
          <w:rFonts w:ascii="Times New Roman" w:hAnsi="Times New Roman" w:cs="Times New Roman"/>
          <w:b/>
          <w:bCs/>
          <w:i w:val="0"/>
          <w:iCs w:val="0"/>
          <w:color w:val="000000" w:themeColor="text1"/>
          <w:sz w:val="24"/>
          <w:szCs w:val="24"/>
        </w:rPr>
        <w:t>S</w:t>
      </w:r>
      <w:r w:rsidR="00534948" w:rsidRPr="005911CD">
        <w:rPr>
          <w:rFonts w:ascii="Times New Roman" w:hAnsi="Times New Roman" w:cs="Times New Roman"/>
          <w:b/>
          <w:bCs/>
          <w:i w:val="0"/>
          <w:iCs w:val="0"/>
          <w:color w:val="000000" w:themeColor="text1"/>
          <w:sz w:val="24"/>
          <w:szCs w:val="24"/>
        </w:rPr>
        <w:t>1</w:t>
      </w:r>
      <w:r w:rsidR="003827DC" w:rsidRPr="005911CD">
        <w:rPr>
          <w:rFonts w:ascii="Times New Roman" w:hAnsi="Times New Roman" w:cs="Times New Roman"/>
          <w:b/>
          <w:bCs/>
          <w:i w:val="0"/>
          <w:iCs w:val="0"/>
          <w:color w:val="000000" w:themeColor="text1"/>
          <w:sz w:val="24"/>
          <w:szCs w:val="24"/>
        </w:rPr>
        <w:t>2</w:t>
      </w:r>
      <w:r w:rsidRPr="005911CD">
        <w:rPr>
          <w:rFonts w:ascii="Times New Roman" w:hAnsi="Times New Roman" w:cs="Times New Roman"/>
          <w:b/>
          <w:bCs/>
          <w:i w:val="0"/>
          <w:iCs w:val="0"/>
          <w:color w:val="000000" w:themeColor="text1"/>
          <w:sz w:val="24"/>
          <w:szCs w:val="24"/>
        </w:rPr>
        <w:t>.</w:t>
      </w:r>
      <w:r w:rsidRPr="005911CD">
        <w:rPr>
          <w:rFonts w:ascii="Times New Roman" w:hAnsi="Times New Roman" w:cs="Times New Roman"/>
          <w:i w:val="0"/>
          <w:iCs w:val="0"/>
          <w:color w:val="000000" w:themeColor="text1"/>
          <w:sz w:val="24"/>
          <w:szCs w:val="24"/>
        </w:rPr>
        <w:t xml:space="preserve"> Concentration profile of PFOA and its generated intermediates in </w:t>
      </w:r>
      <w:bookmarkStart w:id="1" w:name="OLE_LINK4"/>
      <w:r w:rsidRPr="005911CD">
        <w:rPr>
          <w:rFonts w:ascii="Times New Roman" w:hAnsi="Times New Roman" w:cs="Times New Roman"/>
          <w:i w:val="0"/>
          <w:iCs w:val="0"/>
          <w:color w:val="000000" w:themeColor="text1"/>
          <w:sz w:val="24"/>
          <w:szCs w:val="24"/>
        </w:rPr>
        <w:t>UV/</w:t>
      </w:r>
      <w:r w:rsidR="00534948" w:rsidRPr="005911CD">
        <w:rPr>
          <w:rFonts w:ascii="Times New Roman" w:hAnsi="Times New Roman" w:cs="Times New Roman"/>
          <w:i w:val="0"/>
          <w:iCs w:val="0"/>
          <w:color w:val="000000" w:themeColor="text1"/>
          <w:sz w:val="24"/>
          <w:szCs w:val="24"/>
        </w:rPr>
        <w:t xml:space="preserve">32wt% </w:t>
      </w:r>
      <w:r w:rsidRPr="005911CD">
        <w:rPr>
          <w:rFonts w:ascii="Times New Roman" w:hAnsi="Times New Roman" w:cs="Times New Roman"/>
          <w:i w:val="0"/>
          <w:iCs w:val="0"/>
          <w:color w:val="000000" w:themeColor="text1"/>
          <w:sz w:val="24"/>
          <w:szCs w:val="24"/>
          <w:lang w:val="en-US"/>
        </w:rPr>
        <w:t>Fe/</w:t>
      </w:r>
      <w:r w:rsidRPr="005911CD">
        <w:rPr>
          <w:rFonts w:ascii="Times New Roman" w:hAnsi="Times New Roman" w:cs="Times New Roman"/>
          <w:color w:val="000000" w:themeColor="text1"/>
          <w:sz w:val="24"/>
          <w:szCs w:val="24"/>
          <w:lang w:val="en-US"/>
        </w:rPr>
        <w:t>g</w:t>
      </w:r>
      <w:r w:rsidRPr="005911CD">
        <w:rPr>
          <w:rFonts w:ascii="Times New Roman" w:hAnsi="Times New Roman" w:cs="Times New Roman"/>
          <w:i w:val="0"/>
          <w:iCs w:val="0"/>
          <w:color w:val="000000" w:themeColor="text1"/>
          <w:sz w:val="24"/>
          <w:szCs w:val="24"/>
          <w:lang w:val="en-US"/>
        </w:rPr>
        <w:t xml:space="preserve">-C </w:t>
      </w:r>
      <w:r w:rsidR="00534948" w:rsidRPr="005911CD">
        <w:rPr>
          <w:rFonts w:ascii="Times New Roman" w:hAnsi="Times New Roman" w:cs="Times New Roman"/>
          <w:i w:val="0"/>
          <w:iCs w:val="0"/>
          <w:color w:val="000000" w:themeColor="text1"/>
          <w:sz w:val="24"/>
          <w:szCs w:val="24"/>
          <w:lang w:val="en-US"/>
        </w:rPr>
        <w:t>photocatalyst.</w:t>
      </w:r>
      <w:r w:rsidRPr="005911CD">
        <w:rPr>
          <w:rFonts w:ascii="Times New Roman" w:hAnsi="Times New Roman" w:cs="Times New Roman"/>
          <w:i w:val="0"/>
          <w:iCs w:val="0"/>
          <w:color w:val="000000" w:themeColor="text1"/>
          <w:sz w:val="24"/>
          <w:szCs w:val="24"/>
          <w:lang w:val="en-US"/>
        </w:rPr>
        <w:t xml:space="preserve"> Experimental conditions: [PFOA]</w:t>
      </w:r>
      <w:r w:rsidRPr="005911CD">
        <w:rPr>
          <w:rFonts w:ascii="Times New Roman" w:hAnsi="Times New Roman" w:cs="Times New Roman"/>
          <w:i w:val="0"/>
          <w:iCs w:val="0"/>
          <w:color w:val="000000" w:themeColor="text1"/>
          <w:sz w:val="24"/>
          <w:szCs w:val="24"/>
          <w:vertAlign w:val="subscript"/>
          <w:lang w:val="en-US"/>
        </w:rPr>
        <w:t>0</w:t>
      </w:r>
      <w:r w:rsidRPr="005911CD">
        <w:rPr>
          <w:rFonts w:ascii="Times New Roman" w:hAnsi="Times New Roman" w:cs="Times New Roman"/>
          <w:i w:val="0"/>
          <w:iCs w:val="0"/>
          <w:color w:val="000000" w:themeColor="text1"/>
          <w:sz w:val="24"/>
          <w:szCs w:val="24"/>
          <w:lang w:val="en-US"/>
        </w:rPr>
        <w:t xml:space="preserve"> = 5 mg/L, catalyst dosage = 1 g/L, temperature = 22</w:t>
      </w:r>
      <m:oMath>
        <m:r>
          <w:rPr>
            <w:rFonts w:ascii="Cambria Math" w:hAnsi="Cambria Math" w:cs="Times New Roman"/>
            <w:color w:val="000000" w:themeColor="text1"/>
            <w:sz w:val="24"/>
            <w:szCs w:val="24"/>
            <w:lang w:val="en-US"/>
          </w:rPr>
          <m:t>±</m:t>
        </m:r>
      </m:oMath>
      <w:r w:rsidRPr="005911CD">
        <w:rPr>
          <w:rFonts w:ascii="Times New Roman" w:eastAsiaTheme="minorEastAsia" w:hAnsi="Times New Roman" w:cs="Times New Roman"/>
          <w:i w:val="0"/>
          <w:color w:val="000000" w:themeColor="text1"/>
          <w:sz w:val="24"/>
          <w:szCs w:val="24"/>
          <w:lang w:val="en-US"/>
        </w:rPr>
        <w:t>2</w:t>
      </w:r>
      <w:r w:rsidR="006B365F" w:rsidRPr="005911CD">
        <w:rPr>
          <w:rFonts w:ascii="Times New Roman" w:eastAsiaTheme="minorEastAsia" w:hAnsi="Times New Roman" w:cs="Times New Roman"/>
          <w:i w:val="0"/>
          <w:color w:val="000000" w:themeColor="text1"/>
          <w:sz w:val="24"/>
          <w:szCs w:val="24"/>
          <w:lang w:val="en-US"/>
        </w:rPr>
        <w:t xml:space="preserve"> ℃</w:t>
      </w:r>
      <w:r w:rsidRPr="005911CD">
        <w:rPr>
          <w:rFonts w:ascii="Times New Roman" w:eastAsiaTheme="minorEastAsia" w:hAnsi="Times New Roman" w:cs="Times New Roman"/>
          <w:i w:val="0"/>
          <w:color w:val="000000" w:themeColor="text1"/>
          <w:sz w:val="24"/>
          <w:szCs w:val="24"/>
          <w:lang w:val="en-US"/>
        </w:rPr>
        <w:t>, and UV fluence rate = 1.42</w:t>
      </w:r>
      <m:oMath>
        <m:r>
          <w:rPr>
            <w:rFonts w:ascii="Cambria Math" w:eastAsiaTheme="minorEastAsia" w:hAnsi="Cambria Math" w:cs="Times New Roman"/>
            <w:color w:val="000000" w:themeColor="text1"/>
            <w:sz w:val="24"/>
            <w:szCs w:val="24"/>
            <w:lang w:val="en-US"/>
          </w:rPr>
          <m:t>±</m:t>
        </m:r>
      </m:oMath>
      <w:r w:rsidRPr="005911CD">
        <w:rPr>
          <w:rFonts w:ascii="Times New Roman" w:eastAsiaTheme="minorEastAsia" w:hAnsi="Times New Roman" w:cs="Times New Roman"/>
          <w:i w:val="0"/>
          <w:color w:val="000000" w:themeColor="text1"/>
          <w:sz w:val="24"/>
          <w:szCs w:val="24"/>
          <w:lang w:val="en-US"/>
        </w:rPr>
        <w:t>0.05 mW/cm</w:t>
      </w:r>
      <w:r w:rsidRPr="005911CD">
        <w:rPr>
          <w:rFonts w:ascii="Times New Roman" w:eastAsiaTheme="minorEastAsia" w:hAnsi="Times New Roman" w:cs="Times New Roman"/>
          <w:i w:val="0"/>
          <w:color w:val="000000" w:themeColor="text1"/>
          <w:sz w:val="24"/>
          <w:szCs w:val="24"/>
          <w:vertAlign w:val="superscript"/>
          <w:lang w:val="en-US"/>
        </w:rPr>
        <w:t>2</w:t>
      </w:r>
      <w:r w:rsidRPr="005911CD">
        <w:rPr>
          <w:rFonts w:ascii="Times New Roman" w:eastAsiaTheme="minorEastAsia" w:hAnsi="Times New Roman" w:cs="Times New Roman"/>
          <w:i w:val="0"/>
          <w:color w:val="000000" w:themeColor="text1"/>
          <w:sz w:val="24"/>
          <w:szCs w:val="24"/>
          <w:lang w:val="en-US"/>
        </w:rPr>
        <w:t>.</w:t>
      </w:r>
      <w:bookmarkEnd w:id="1"/>
    </w:p>
    <w:p w14:paraId="0F36D4A8" w14:textId="2E977ED1" w:rsidR="0087212F" w:rsidRPr="00FD1FC8" w:rsidRDefault="005047E5" w:rsidP="00FD1FC8">
      <w:pPr>
        <w:jc w:val="both"/>
        <w:rPr>
          <w:i/>
          <w:iCs/>
          <w:lang w:val="en-US"/>
        </w:rPr>
      </w:pPr>
      <w:r w:rsidRPr="00FD1FC8">
        <w:rPr>
          <w:b/>
          <w:bCs/>
          <w:lang w:val="en-US"/>
        </w:rPr>
        <w:t>Figure S13</w:t>
      </w:r>
      <w:r w:rsidR="00657C1B">
        <w:rPr>
          <w:b/>
          <w:bCs/>
          <w:lang w:val="en-US"/>
        </w:rPr>
        <w:t>A</w:t>
      </w:r>
      <w:r>
        <w:rPr>
          <w:lang w:val="en-US"/>
        </w:rPr>
        <w:t xml:space="preserve"> shows </w:t>
      </w:r>
      <w:r w:rsidR="0087212F">
        <w:rPr>
          <w:lang w:val="en-US"/>
        </w:rPr>
        <w:t xml:space="preserve">the total </w:t>
      </w:r>
      <w:r w:rsidR="00657C1B">
        <w:rPr>
          <w:lang w:val="en-US"/>
        </w:rPr>
        <w:t>fluorine recovery</w:t>
      </w:r>
      <w:r w:rsidR="0087212F">
        <w:rPr>
          <w:lang w:val="en-US"/>
        </w:rPr>
        <w:t xml:space="preserve">, </w:t>
      </w:r>
      <w:r w:rsidR="0087212F" w:rsidRPr="00B93BFC">
        <w:rPr>
          <w:rFonts w:asciiTheme="majorBidi" w:hAnsiTheme="majorBidi" w:cstheme="majorBidi"/>
        </w:rPr>
        <w:t>i.e., the molar ratio of</w:t>
      </w:r>
      <w:r w:rsidR="0087212F" w:rsidRPr="00B93BFC">
        <w:rPr>
          <w:rFonts w:asciiTheme="majorBidi" w:hAnsiTheme="majorBidi" w:cstheme="majorBidi"/>
          <w:iCs/>
        </w:rPr>
        <w:t xml:space="preserve"> total fluori</w:t>
      </w:r>
      <w:r w:rsidR="0087212F">
        <w:rPr>
          <w:rFonts w:asciiTheme="majorBidi" w:hAnsiTheme="majorBidi" w:cstheme="majorBidi"/>
          <w:iCs/>
        </w:rPr>
        <w:t>n</w:t>
      </w:r>
      <w:r w:rsidR="0087212F" w:rsidRPr="00B93BFC">
        <w:rPr>
          <w:rFonts w:asciiTheme="majorBidi" w:hAnsiTheme="majorBidi" w:cstheme="majorBidi"/>
          <w:iCs/>
        </w:rPr>
        <w:t>e in the form of PFOA, its generated intermediates (shorter chain PFCAs), and fluoride (F</w:t>
      </w:r>
      <w:r w:rsidR="0087212F" w:rsidRPr="00B93BFC">
        <w:rPr>
          <w:rFonts w:asciiTheme="majorBidi" w:hAnsiTheme="majorBidi" w:cstheme="majorBidi"/>
          <w:iCs/>
          <w:vertAlign w:val="superscript"/>
        </w:rPr>
        <w:t>-</w:t>
      </w:r>
      <w:r w:rsidR="0087212F" w:rsidRPr="00B93BFC">
        <w:rPr>
          <w:rFonts w:asciiTheme="majorBidi" w:hAnsiTheme="majorBidi" w:cstheme="majorBidi"/>
          <w:iCs/>
        </w:rPr>
        <w:t>), versus time.</w:t>
      </w:r>
      <w:r w:rsidR="0087212F">
        <w:rPr>
          <w:lang w:val="en-US"/>
        </w:rPr>
        <w:t xml:space="preserve"> </w:t>
      </w:r>
      <w:r w:rsidR="0087212F" w:rsidRPr="0087212F">
        <w:rPr>
          <w:lang w:val="en-US"/>
        </w:rPr>
        <w:t>The fluori</w:t>
      </w:r>
      <w:r w:rsidR="0087212F">
        <w:rPr>
          <w:lang w:val="en-US"/>
        </w:rPr>
        <w:t>n</w:t>
      </w:r>
      <w:r w:rsidR="0087212F" w:rsidRPr="0087212F">
        <w:rPr>
          <w:lang w:val="en-US"/>
        </w:rPr>
        <w:t xml:space="preserve">e recovery using initially decreased to 42.2% within 1.5 hours, stabilizing thereafter. This is notably lower compared to </w:t>
      </w:r>
      <w:r w:rsidR="0087212F">
        <w:rPr>
          <w:lang w:val="en-US"/>
        </w:rPr>
        <w:t xml:space="preserve">our </w:t>
      </w:r>
      <w:r w:rsidR="0087212F" w:rsidRPr="0087212F">
        <w:rPr>
          <w:lang w:val="en-US"/>
        </w:rPr>
        <w:t>previous findings with a molecular photo-mediator (UV/VUV/sulfite system)</w:t>
      </w:r>
      <w:r w:rsidR="0087212F">
        <w:rPr>
          <w:lang w:val="en-US"/>
        </w:rPr>
        <w:fldChar w:fldCharType="begin" w:fldLock="1"/>
      </w:r>
      <w:r w:rsidR="009906EE">
        <w:rPr>
          <w:lang w:val="en-US"/>
        </w:rPr>
        <w:instrText xml:space="preserve"> ADDIN ZOTERO_ITEM CSL_CITATION {"citationID":"kUspq6Eb","properties":{"formattedCitation":"\\super 16\\nosupersub{}","plainCitation":"16","noteIndex":0},"citationItems":[{"id":"1QbvITFS/qfjWq3iL","uris":["http://www.mendeley.com/documents/?uuid=83226f96-04ff-4ea2-a3d0-63329965cd2d"],"itemData":{"DOI":"10.1016/J.JECE.2021.107050","ISSN":"2213-3437","abstract":"PFAS are a group of anthropogenic chemicals capturing global attention due to their numerous applications, ubiquitous detection, and toxicity. PFOS, a well-known compound of this class, is the most frequently detected PFAS in drinking water and human blood samples of several countries. In this study, a fluence-based approach using well-controlled quasi-collimated beam of UV (254 nm) and UV/VUV (254/185 nm) irradiations was followed to investigate the photodegradation of PFOS. Very low ε185 nm of PFOS, 57.2 ± 6.4 M-1 cm-1, implied the negligible contribution of direct photolysis in its decomposition, whereas the use of different scavengers indicated the prominent role of eaq−. Compared with other photo-reductive mediators, the addition of sulfite led to greater decomposition of PFOS which favored both UV and UV/VUV processes. Greater molar absorption coefficient and quantum yield of sulfite photolysis in 185 nm rather than corresponding values in 254 nm resulted in greater decomposition of PFOS in UV/VUV/sulfite process. Fluence-based decomposition rates of PFOS isomers (branched: 2.044 ± 0.336 J-1 cm2 and linear: 0.053 ± 0.003 J-1 cm2) were independent of fluence rate, while time-based rates were directly dependent on the fluence rate. Besides, the effects of key parameters including sulfite dosage, solution pH, temperature, initial concentration of PFOS, and dissolved oxygen were investigated. Defluorination and mass spectrometry results showed faster evolution of intermediates, i.e., their formation and consequent degradation, in the UV/VUV/sulfite process compared with the UV/sulfite process. H/F exchange with consequent C-C bond scission, along with desulfonation with consequent PFCAs formation are proposed decomposition pathways of PFOS upon reaction with eaq−.","author":[{"dropping-particle":"","family":"Esfahani","given":"Ehsan B.","non-dropping-particle":"","parse-names":false,"suffix":""},{"dropping-particle":"","family":"Mohseni","given":"Madjid","non-dropping-particle":"","parse-names":false,"suffix":""}],"container-title":"Journal of Environmental Chemical Engineering","id":"ITEM-1","issue":"1","issued":{"date-parts":[["2022","2","1"]]},"page":"107050","publisher":"Elsevier","title":"Fluence-based photo-reductive decomposition of PFAS using vacuum UV (VUV) irradiation: Effects of key parameters and decomposition mechanism","type":"article-journal","volume":"10"}}],"schema":"https://github.com/citation-style-language/schema/raw/master/csl-citation.json"} </w:instrText>
      </w:r>
      <w:r w:rsidR="0087212F">
        <w:rPr>
          <w:lang w:val="en-US"/>
        </w:rPr>
        <w:fldChar w:fldCharType="separate"/>
      </w:r>
      <w:r w:rsidR="009906EE" w:rsidRPr="009906EE">
        <w:rPr>
          <w:vertAlign w:val="superscript"/>
          <w:lang w:val="en-GB"/>
        </w:rPr>
        <w:t>16</w:t>
      </w:r>
      <w:r w:rsidR="0087212F">
        <w:rPr>
          <w:lang w:val="en-US"/>
        </w:rPr>
        <w:fldChar w:fldCharType="end"/>
      </w:r>
      <w:r w:rsidR="0087212F" w:rsidRPr="0087212F">
        <w:rPr>
          <w:lang w:val="en-US"/>
        </w:rPr>
        <w:t>, where fluorine recovery exceeded 90% at all irradiation times. The decrease is likely attributed to the adsorption of generated fluoride onto the catalyst surface. In a control experiment using sodium fluoride (</w:t>
      </w:r>
      <w:proofErr w:type="spellStart"/>
      <w:r w:rsidR="0087212F" w:rsidRPr="0087212F">
        <w:rPr>
          <w:lang w:val="en-US"/>
        </w:rPr>
        <w:t>NaF</w:t>
      </w:r>
      <w:proofErr w:type="spellEnd"/>
      <w:r w:rsidR="0087212F" w:rsidRPr="0087212F">
        <w:rPr>
          <w:lang w:val="en-US"/>
        </w:rPr>
        <w:t xml:space="preserve">) with the same fluoride concentration as in 5 ppm PFOA (3.45 ppm F-), we observed that </w:t>
      </w:r>
      <w:r w:rsidR="0087212F">
        <w:rPr>
          <w:lang w:val="en-US"/>
        </w:rPr>
        <w:t xml:space="preserve">42.6 and </w:t>
      </w:r>
      <w:r w:rsidR="0087212F" w:rsidRPr="0087212F">
        <w:rPr>
          <w:lang w:val="en-US"/>
        </w:rPr>
        <w:t xml:space="preserve">47.0% of the initial fluoride was adsorbed onto the catalyst surface (32 </w:t>
      </w:r>
      <w:proofErr w:type="spellStart"/>
      <w:r w:rsidR="0087212F" w:rsidRPr="0087212F">
        <w:rPr>
          <w:lang w:val="en-US"/>
        </w:rPr>
        <w:t>wt</w:t>
      </w:r>
      <w:proofErr w:type="spellEnd"/>
      <w:r w:rsidR="0087212F" w:rsidRPr="0087212F">
        <w:rPr>
          <w:lang w:val="en-US"/>
        </w:rPr>
        <w:t>% Fe/g-C)</w:t>
      </w:r>
      <w:r w:rsidR="0087212F">
        <w:rPr>
          <w:lang w:val="en-US"/>
        </w:rPr>
        <w:t xml:space="preserve"> in dark and UV processes, respectively (</w:t>
      </w:r>
      <w:r w:rsidR="0087212F" w:rsidRPr="00FD1FC8">
        <w:rPr>
          <w:b/>
          <w:bCs/>
          <w:lang w:val="en-US"/>
        </w:rPr>
        <w:t>Figure S13B</w:t>
      </w:r>
      <w:r w:rsidR="0087212F">
        <w:rPr>
          <w:lang w:val="en-US"/>
        </w:rPr>
        <w:t>)</w:t>
      </w:r>
      <w:r w:rsidR="0087212F" w:rsidRPr="0087212F">
        <w:rPr>
          <w:lang w:val="en-US"/>
        </w:rPr>
        <w:t>. This is primarily due to the presence of iron oxide on the catalyst surface, as no fluoride adsorption was noted using pure g-C catalyst.</w:t>
      </w:r>
    </w:p>
    <w:p w14:paraId="659EC7E3" w14:textId="77777777" w:rsidR="0064466C" w:rsidRDefault="0064466C" w:rsidP="0064466C">
      <w:pPr>
        <w:jc w:val="center"/>
        <w:rPr>
          <w:rFonts w:ascii="Times" w:hAnsi="Times"/>
          <w:i/>
          <w:iCs/>
          <w:color w:val="000000" w:themeColor="text1"/>
        </w:rPr>
      </w:pPr>
      <w:r>
        <w:rPr>
          <w:noProof/>
        </w:rPr>
        <w:lastRenderedPageBreak/>
        <w:drawing>
          <wp:inline distT="0" distB="0" distL="0" distR="0" wp14:anchorId="5D0CEC79" wp14:editId="05955CF4">
            <wp:extent cx="5412687" cy="2596627"/>
            <wp:effectExtent l="0" t="0" r="0" b="0"/>
            <wp:docPr id="6611157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15795" name="Picture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12687" cy="2596627"/>
                    </a:xfrm>
                    <a:prstGeom prst="rect">
                      <a:avLst/>
                    </a:prstGeom>
                  </pic:spPr>
                </pic:pic>
              </a:graphicData>
            </a:graphic>
          </wp:inline>
        </w:drawing>
      </w:r>
    </w:p>
    <w:p w14:paraId="478FD26E" w14:textId="188F5FB0" w:rsidR="00401C84" w:rsidRPr="005911CD" w:rsidRDefault="00401C84" w:rsidP="00FD1FC8">
      <w:pPr>
        <w:jc w:val="both"/>
      </w:pPr>
      <w:r w:rsidRPr="005911CD">
        <w:rPr>
          <w:b/>
          <w:bCs/>
          <w:color w:val="000000" w:themeColor="text1"/>
        </w:rPr>
        <w:t xml:space="preserve">Figure </w:t>
      </w:r>
      <w:r w:rsidR="0036508E" w:rsidRPr="005911CD">
        <w:rPr>
          <w:b/>
          <w:bCs/>
          <w:color w:val="000000" w:themeColor="text1"/>
        </w:rPr>
        <w:t>S</w:t>
      </w:r>
      <w:r w:rsidR="0064466C" w:rsidRPr="005911CD">
        <w:rPr>
          <w:b/>
          <w:bCs/>
          <w:color w:val="000000" w:themeColor="text1"/>
        </w:rPr>
        <w:t>1</w:t>
      </w:r>
      <w:r w:rsidR="003827DC" w:rsidRPr="005911CD">
        <w:rPr>
          <w:b/>
          <w:bCs/>
          <w:color w:val="000000" w:themeColor="text1"/>
        </w:rPr>
        <w:t>3</w:t>
      </w:r>
      <w:r w:rsidRPr="005911CD">
        <w:rPr>
          <w:b/>
          <w:bCs/>
          <w:color w:val="000000" w:themeColor="text1"/>
        </w:rPr>
        <w:t>.</w:t>
      </w:r>
      <w:r w:rsidRPr="005911CD">
        <w:rPr>
          <w:color w:val="000000" w:themeColor="text1"/>
        </w:rPr>
        <w:t xml:space="preserve"> </w:t>
      </w:r>
      <w:r w:rsidR="006A158A" w:rsidRPr="005911CD">
        <w:rPr>
          <w:color w:val="000000" w:themeColor="text1"/>
        </w:rPr>
        <w:t xml:space="preserve">A) </w:t>
      </w:r>
      <w:r w:rsidRPr="005911CD">
        <w:rPr>
          <w:color w:val="000000" w:themeColor="text1"/>
        </w:rPr>
        <w:t>Fluorine mass balance during PFOA removal using UV/</w:t>
      </w:r>
      <w:r w:rsidR="0064466C" w:rsidRPr="005911CD">
        <w:rPr>
          <w:color w:val="000000" w:themeColor="text1"/>
        </w:rPr>
        <w:t>32wt% Fe</w:t>
      </w:r>
      <w:r w:rsidRPr="005911CD">
        <w:rPr>
          <w:color w:val="000000" w:themeColor="text1"/>
          <w:lang w:val="en-US"/>
        </w:rPr>
        <w:t>/</w:t>
      </w:r>
      <w:r w:rsidRPr="005911CD">
        <w:rPr>
          <w:i/>
          <w:iCs/>
          <w:color w:val="000000" w:themeColor="text1"/>
          <w:lang w:val="en-US"/>
        </w:rPr>
        <w:t>g</w:t>
      </w:r>
      <w:r w:rsidRPr="005911CD">
        <w:rPr>
          <w:color w:val="000000" w:themeColor="text1"/>
          <w:lang w:val="en-US"/>
        </w:rPr>
        <w:t xml:space="preserve">-C </w:t>
      </w:r>
      <w:r w:rsidR="0064466C" w:rsidRPr="005911CD">
        <w:rPr>
          <w:color w:val="000000" w:themeColor="text1"/>
          <w:lang w:val="en-US"/>
        </w:rPr>
        <w:t>photocatalyst.</w:t>
      </w:r>
      <w:r w:rsidRPr="005911CD">
        <w:rPr>
          <w:color w:val="000000" w:themeColor="text1"/>
          <w:lang w:val="en-US"/>
        </w:rPr>
        <w:t xml:space="preserve"> Experimental conditions: [PFOA]</w:t>
      </w:r>
      <w:r w:rsidRPr="005911CD">
        <w:rPr>
          <w:color w:val="000000" w:themeColor="text1"/>
          <w:vertAlign w:val="subscript"/>
          <w:lang w:val="en-US"/>
        </w:rPr>
        <w:t>0</w:t>
      </w:r>
      <w:r w:rsidRPr="005911CD">
        <w:rPr>
          <w:color w:val="000000" w:themeColor="text1"/>
          <w:lang w:val="en-US"/>
        </w:rPr>
        <w:t xml:space="preserve"> = 5 mg/L, catalyst dosage = 1 g/L, temperature = 22</w:t>
      </w:r>
      <m:oMath>
        <m:r>
          <m:rPr>
            <m:sty m:val="p"/>
          </m:rPr>
          <w:rPr>
            <w:rFonts w:ascii="Cambria Math" w:hAnsi="Cambria Math"/>
            <w:color w:val="000000" w:themeColor="text1"/>
            <w:lang w:val="en-US"/>
          </w:rPr>
          <m:t>±</m:t>
        </m:r>
      </m:oMath>
      <w:r w:rsidRPr="005911CD">
        <w:rPr>
          <w:rFonts w:eastAsiaTheme="minorEastAsia"/>
          <w:color w:val="000000" w:themeColor="text1"/>
          <w:lang w:val="en-US"/>
        </w:rPr>
        <w:t>2</w:t>
      </w:r>
      <w:r w:rsidR="00B1784B" w:rsidRPr="005911CD">
        <w:rPr>
          <w:rFonts w:eastAsiaTheme="minorEastAsia"/>
          <w:color w:val="000000" w:themeColor="text1"/>
          <w:lang w:val="en-US"/>
        </w:rPr>
        <w:t xml:space="preserve"> ℃</w:t>
      </w:r>
      <w:r w:rsidRPr="005911CD">
        <w:rPr>
          <w:rFonts w:eastAsiaTheme="minorEastAsia"/>
          <w:color w:val="000000" w:themeColor="text1"/>
          <w:lang w:val="en-US"/>
        </w:rPr>
        <w:t>, and UV fluence rate = 1.42</w:t>
      </w:r>
      <m:oMath>
        <m:r>
          <m:rPr>
            <m:sty m:val="p"/>
          </m:rPr>
          <w:rPr>
            <w:rFonts w:ascii="Cambria Math" w:eastAsiaTheme="minorEastAsia" w:hAnsi="Cambria Math"/>
            <w:color w:val="000000" w:themeColor="text1"/>
            <w:lang w:val="en-US"/>
          </w:rPr>
          <m:t>±</m:t>
        </m:r>
      </m:oMath>
      <w:r w:rsidRPr="005911CD">
        <w:rPr>
          <w:rFonts w:eastAsiaTheme="minorEastAsia"/>
          <w:color w:val="000000" w:themeColor="text1"/>
          <w:lang w:val="en-US"/>
        </w:rPr>
        <w:t>0.05 mW/cm</w:t>
      </w:r>
      <w:r w:rsidRPr="005911CD">
        <w:rPr>
          <w:rFonts w:eastAsiaTheme="minorEastAsia"/>
          <w:color w:val="000000" w:themeColor="text1"/>
          <w:vertAlign w:val="superscript"/>
          <w:lang w:val="en-US"/>
        </w:rPr>
        <w:t>2</w:t>
      </w:r>
      <w:r w:rsidRPr="005911CD">
        <w:rPr>
          <w:rFonts w:eastAsiaTheme="minorEastAsia"/>
          <w:color w:val="000000" w:themeColor="text1"/>
          <w:lang w:val="en-US"/>
        </w:rPr>
        <w:t>.</w:t>
      </w:r>
      <w:r w:rsidR="006A158A" w:rsidRPr="005911CD">
        <w:rPr>
          <w:rFonts w:eastAsiaTheme="minorEastAsia"/>
          <w:color w:val="000000" w:themeColor="text1"/>
          <w:lang w:val="en-US"/>
        </w:rPr>
        <w:t xml:space="preserve"> B) Adsorption of fluoride on catalyst surface in both dark and UV conditions. Experimental conditions: [fluoride]</w:t>
      </w:r>
      <w:r w:rsidR="006A158A" w:rsidRPr="005911CD">
        <w:rPr>
          <w:rFonts w:eastAsiaTheme="minorEastAsia"/>
          <w:color w:val="000000" w:themeColor="text1"/>
          <w:vertAlign w:val="subscript"/>
          <w:lang w:val="en-US"/>
        </w:rPr>
        <w:t>0</w:t>
      </w:r>
      <w:r w:rsidR="006A158A" w:rsidRPr="005911CD">
        <w:rPr>
          <w:rFonts w:eastAsiaTheme="minorEastAsia"/>
          <w:color w:val="000000" w:themeColor="text1"/>
          <w:lang w:val="en-US"/>
        </w:rPr>
        <w:t xml:space="preserve"> = 3.5 mg/L, catalyst 32wt% Fe/g-C</w:t>
      </w:r>
      <w:r w:rsidR="00B1784B" w:rsidRPr="005911CD">
        <w:rPr>
          <w:rFonts w:eastAsiaTheme="minorEastAsia"/>
          <w:color w:val="000000" w:themeColor="text1"/>
          <w:lang w:val="en-US"/>
        </w:rPr>
        <w:t xml:space="preserve"> dosage</w:t>
      </w:r>
      <w:r w:rsidR="006A158A" w:rsidRPr="005911CD">
        <w:rPr>
          <w:rFonts w:eastAsiaTheme="minorEastAsia"/>
          <w:color w:val="000000" w:themeColor="text1"/>
          <w:lang w:val="en-US"/>
        </w:rPr>
        <w:t xml:space="preserve"> = 1 g/L, temperature = 22±2</w:t>
      </w:r>
      <w:r w:rsidR="00B1784B" w:rsidRPr="005911CD">
        <w:rPr>
          <w:rFonts w:eastAsiaTheme="minorEastAsia"/>
          <w:color w:val="000000" w:themeColor="text1"/>
          <w:lang w:val="en-US"/>
        </w:rPr>
        <w:t xml:space="preserve"> ℃</w:t>
      </w:r>
      <w:r w:rsidR="006A158A" w:rsidRPr="005911CD">
        <w:rPr>
          <w:rFonts w:eastAsiaTheme="minorEastAsia"/>
          <w:color w:val="000000" w:themeColor="text1"/>
          <w:lang w:val="en-US"/>
        </w:rPr>
        <w:t xml:space="preserve">, and UV fluence rate in photochemical process = 1.42±0.05 </w:t>
      </w:r>
      <w:proofErr w:type="spellStart"/>
      <w:r w:rsidR="006A158A" w:rsidRPr="005911CD">
        <w:rPr>
          <w:rFonts w:eastAsiaTheme="minorEastAsia"/>
          <w:color w:val="000000" w:themeColor="text1"/>
          <w:lang w:val="en-US"/>
        </w:rPr>
        <w:t>mW</w:t>
      </w:r>
      <w:proofErr w:type="spellEnd"/>
      <w:r w:rsidR="006A158A" w:rsidRPr="005911CD">
        <w:rPr>
          <w:rFonts w:eastAsiaTheme="minorEastAsia"/>
          <w:color w:val="000000" w:themeColor="text1"/>
          <w:lang w:val="en-US"/>
        </w:rPr>
        <w:t>/cm</w:t>
      </w:r>
      <w:r w:rsidR="006A158A" w:rsidRPr="005911CD">
        <w:rPr>
          <w:rFonts w:eastAsiaTheme="minorEastAsia"/>
          <w:color w:val="000000" w:themeColor="text1"/>
          <w:vertAlign w:val="superscript"/>
          <w:lang w:val="en-US"/>
        </w:rPr>
        <w:t>2</w:t>
      </w:r>
      <w:r w:rsidR="006A158A" w:rsidRPr="005911CD">
        <w:rPr>
          <w:rFonts w:eastAsiaTheme="minorEastAsia"/>
          <w:color w:val="000000" w:themeColor="text1"/>
          <w:lang w:val="en-US"/>
        </w:rPr>
        <w:t>.</w:t>
      </w:r>
    </w:p>
    <w:p w14:paraId="507371B3" w14:textId="77777777" w:rsidR="00401C84" w:rsidRPr="005911CD" w:rsidRDefault="00401C84" w:rsidP="00401C84">
      <w:pPr>
        <w:jc w:val="both"/>
      </w:pPr>
    </w:p>
    <w:p w14:paraId="77DDC7BA" w14:textId="385B41A2" w:rsidR="00401C84" w:rsidRPr="005911CD" w:rsidRDefault="00401C84" w:rsidP="00401C84">
      <w:pPr>
        <w:jc w:val="both"/>
      </w:pPr>
      <w:r w:rsidRPr="005911CD">
        <w:rPr>
          <w:b/>
          <w:bCs/>
        </w:rPr>
        <w:t xml:space="preserve">Figure </w:t>
      </w:r>
      <w:r w:rsidR="0036508E" w:rsidRPr="005911CD">
        <w:rPr>
          <w:b/>
          <w:bCs/>
        </w:rPr>
        <w:t>S</w:t>
      </w:r>
      <w:r w:rsidR="000D1EB6" w:rsidRPr="005911CD">
        <w:rPr>
          <w:b/>
          <w:bCs/>
        </w:rPr>
        <w:t>1</w:t>
      </w:r>
      <w:r w:rsidR="0082311B" w:rsidRPr="005911CD">
        <w:rPr>
          <w:b/>
          <w:bCs/>
        </w:rPr>
        <w:t>4</w:t>
      </w:r>
      <w:r w:rsidRPr="005911CD">
        <w:t xml:space="preserve"> compares the removal of PFOA using UV/ferric (100 </w:t>
      </w:r>
      <w:r w:rsidR="00FE3FC3" w:rsidRPr="005911CD">
        <w:t>µ</w:t>
      </w:r>
      <w:r w:rsidRPr="005911CD">
        <w:t>M) as a molecular photo-mediator in its common concentration applied in earlier studies</w:t>
      </w:r>
      <w:r w:rsidR="00701CF3" w:rsidRPr="005911CD">
        <w:fldChar w:fldCharType="begin" w:fldLock="1"/>
      </w:r>
      <w:r w:rsidR="009906EE">
        <w:instrText xml:space="preserve"> ADDIN ZOTERO_ITEM CSL_CITATION {"citationID":"AITSyDbw","properties":{"formattedCitation":"\\super 17,18\\nosupersub{}","plainCitation":"17,18","noteIndex":0},"citationItems":[{"id":"1QbvITFS/WoZ5l0bT","uris":["http://www.mendeley.com/documents/?uuid=35394fb1-8000-4707-87f5-f1ff31ed6b2a"],"itemData":{"DOI":"10.1016/J.JHAZMAT.2014.01.061","ISSN":"0304-3894","PMID":"24583810","abstract":"Perfluorooctane sulfonate (PFOS) recently has received much attention due to its global distribution, environmental persistence and bioaccumulation. The methods for PFOS decomposition are very limited due to its inertness. In this report we first found the photodecomposition of PFOS under UV was greatly accelerated by addition of ferric ions. In the presence of ferric ion (100μM), PFOS (20μM) decreased to below the detection limit within 48h, with the rate constant of 1.67d-1, which was 50 times higher than that by direct photolysis (0.033d-1). Besides fluoride and sulfate ions, C2-C8 perfluorocarboxylic acids (PFCAs) were identified as the main intermediates. It was found that addition of PFOS into the FeCl3 aqueous solution led to reduction of UV absorption, and the presence of ferric ion reduced the response of PFOS as analyzed by UPLC-MS/MS, which indicated that PFOS formed a complex with ferric ion. The ESR detection indicated that the electronic state of Fe3+-PFOS complex changed during reaction. And the role of oxygen and hydroxyl radical on the defluorination of PFOS was investigated. Accordingly the mechanism for PFOS photodecomposition in the presence of ferric ion was proposed. © 2014 Elsevier B.V.","author":[{"dropping-particle":"","family":"Jin","given":"Ling","non-dropping-particle":"","parse-names":false,"suffix":""},{"dropping-particle":"","family":"Zhang","given":"Pengyi","non-dropping-particle":"","parse-names":false,"suffix":""},{"dropping-particle":"","family":"Shao","given":"Tian","non-dropping-particle":"","parse-names":false,"suffix":""},{"dropping-particle":"","family":"Zhao","given":"Shiliang","non-dropping-particle":"","parse-names":false,"suffix":""}],"container-title":"Journal of Hazardous Materials","id":"ITEM-1","issued":{"date-parts":[["2014","4","30"]]},"page":"9-15","publisher":"Elsevier","title":"Ferric ion mediated photodecomposition of aqueous perfluorooctane sulfonate (PFOS) under UV irradiation and its mechanism","type":"article-journal","volume":"271"}},{"id":"1QbvITFS/bGAcK8DC","uris":["http://www.mendeley.com/documents/?uuid=bb8095dc-76cd-48d6-86c7-de6dabfe8826"],"itemData":{"DOI":"10.1016/J.JHAZMAT.2008.02.105","ISSN":"0304-3894","PMID":"18400382","abstract":"The great enhancement of ferric ion on the photochemical decomposition of environmentally persistent perfluorooctanoic acid (PFOA) under 254 nm UV light was reported. In the presence of 10 μM ferric ion, 47.3% of initial PFOA (48 μM) was decomposed and the defluorination ratio reached 15.4% within 4 h reaction time. While the degradation and defluorination ratio greatly increased to 80.2% and 47.8%, respectively, when ferric ion concentration increased to 80 μM, and the corresponding half-life was shortened to 103 min. Though the decomposition rate was significantly lowered under nitrogen atmosphere, PFOA was efficiently decomposed too. Other metal ions like Cu2+ and Zn2+ also slightly improved the photochemical decomposition of PFOA under irradiation of 254 nm UV light. Besides fluoride ion, other intermediates during PFOA decomposition including formic acid and five shorter-chain perfluorinated carboxylic acids (PFCAs) with C7, C6, C5, C4 and C3, respectively, were identified and quantified by IC or LC/MS. The mixture of PFOA and ferric ion had strong absorption around 280 nm. It is proposed that PFOA coordinates with ferric ion to form a complex, and its excitation by 254 nm UV light leads to the decomposition of PFOA in a stepwise way. © 2008 Elsevier B.V. All rights reserved.","author":[{"dropping-particle":"","family":"Wang","given":"Yuan","non-dropping-particle":"","parse-names":false,"suffix":""},{"dropping-particle":"","family":"Zhang","given":"Pengyi","non-dropping-particle":"","parse-names":false,"suffix":""},{"dropping-particle":"","family":"Pan","given":"Gang","non-dropping-particle":"","parse-names":false,"suffix":""},{"dropping-particle":"","family":"Chen","given":"Hao","non-dropping-particle":"","parse-names":false,"suffix":""}],"container-title":"Journal of Hazardous Materials","id":"ITEM-2","issue":"1","issued":{"date-parts":[["2008","12","15"]]},"page":"181-186","publisher":"Elsevier","title":"Ferric ion mediated photochemical decomposition of perfluorooctanoic acid (PFOA) by 254 nm UV light","type":"article-journal","volume":"160"}}],"schema":"https://github.com/citation-style-language/schema/raw/master/csl-citation.json"} </w:instrText>
      </w:r>
      <w:r w:rsidR="00701CF3" w:rsidRPr="005911CD">
        <w:fldChar w:fldCharType="separate"/>
      </w:r>
      <w:r w:rsidR="009906EE" w:rsidRPr="009906EE">
        <w:rPr>
          <w:vertAlign w:val="superscript"/>
          <w:lang w:val="en-GB"/>
        </w:rPr>
        <w:t>17,18</w:t>
      </w:r>
      <w:r w:rsidR="00701CF3" w:rsidRPr="005911CD">
        <w:fldChar w:fldCharType="end"/>
      </w:r>
      <w:r w:rsidRPr="005911CD">
        <w:t xml:space="preserve"> and UV/</w:t>
      </w:r>
      <w:r w:rsidR="000D1EB6" w:rsidRPr="005911CD">
        <w:t>32wt% Fe</w:t>
      </w:r>
      <w:r w:rsidRPr="005911CD">
        <w:rPr>
          <w:color w:val="000000" w:themeColor="text1"/>
        </w:rPr>
        <w:t>/</w:t>
      </w:r>
      <w:r w:rsidRPr="005911CD">
        <w:rPr>
          <w:i/>
          <w:iCs/>
          <w:color w:val="000000" w:themeColor="text1"/>
        </w:rPr>
        <w:t>g</w:t>
      </w:r>
      <w:r w:rsidRPr="005911CD">
        <w:rPr>
          <w:color w:val="000000" w:themeColor="text1"/>
        </w:rPr>
        <w:t xml:space="preserve">-C (1 g/L) </w:t>
      </w:r>
      <w:r w:rsidR="000D1EB6" w:rsidRPr="005911CD">
        <w:rPr>
          <w:color w:val="000000" w:themeColor="text1"/>
        </w:rPr>
        <w:t>photocatalyst</w:t>
      </w:r>
      <w:r w:rsidRPr="005911CD">
        <w:rPr>
          <w:color w:val="000000" w:themeColor="text1"/>
        </w:rPr>
        <w:t>. As shown, 63.8% and 89.7% of PFOA was removed in</w:t>
      </w:r>
      <w:r w:rsidR="00AB7E18" w:rsidRPr="005911CD">
        <w:rPr>
          <w:color w:val="000000" w:themeColor="text1"/>
        </w:rPr>
        <w:t xml:space="preserve"> the presence of</w:t>
      </w:r>
      <w:r w:rsidRPr="005911CD">
        <w:rPr>
          <w:color w:val="000000" w:themeColor="text1"/>
        </w:rPr>
        <w:t xml:space="preserve"> </w:t>
      </w:r>
      <w:r w:rsidRPr="005911CD">
        <w:t xml:space="preserve">UV/ferric and </w:t>
      </w:r>
      <w:r w:rsidR="000D1EB6" w:rsidRPr="005911CD">
        <w:t>UV/32wt% Fe</w:t>
      </w:r>
      <w:r w:rsidR="000D1EB6" w:rsidRPr="005911CD">
        <w:rPr>
          <w:color w:val="000000" w:themeColor="text1"/>
        </w:rPr>
        <w:t>/</w:t>
      </w:r>
      <w:r w:rsidR="000D1EB6" w:rsidRPr="005911CD">
        <w:rPr>
          <w:i/>
          <w:iCs/>
          <w:color w:val="000000" w:themeColor="text1"/>
        </w:rPr>
        <w:t>g</w:t>
      </w:r>
      <w:r w:rsidR="000D1EB6" w:rsidRPr="005911CD">
        <w:rPr>
          <w:color w:val="000000" w:themeColor="text1"/>
        </w:rPr>
        <w:t xml:space="preserve">-C </w:t>
      </w:r>
      <w:r w:rsidRPr="005911CD">
        <w:rPr>
          <w:color w:val="000000" w:themeColor="text1"/>
        </w:rPr>
        <w:t>within 6 h, respectively. Thus, compared to molecular photo-mediator, the photocatalyst employed in this study not only can be easily separated from the solution (eliminating sophisticated secondary chemical treatment of removing excess ferric sulfate), but also achieve significantly higher removal of PFOA.</w:t>
      </w:r>
    </w:p>
    <w:p w14:paraId="19FD333E" w14:textId="77777777" w:rsidR="00222313" w:rsidRDefault="007A3822" w:rsidP="00222313">
      <w:pPr>
        <w:jc w:val="center"/>
        <w:rPr>
          <w:rFonts w:ascii="Times" w:hAnsi="Times"/>
          <w:i/>
          <w:iCs/>
          <w:color w:val="000000" w:themeColor="text1"/>
        </w:rPr>
      </w:pPr>
      <w:r>
        <w:rPr>
          <w:noProof/>
        </w:rPr>
        <w:lastRenderedPageBreak/>
        <w:drawing>
          <wp:inline distT="0" distB="0" distL="0" distR="0" wp14:anchorId="0B76CDE4" wp14:editId="68FFC719">
            <wp:extent cx="3480855" cy="3330000"/>
            <wp:effectExtent l="0" t="0" r="0" b="0"/>
            <wp:docPr id="14409746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74644"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80855" cy="3330000"/>
                    </a:xfrm>
                    <a:prstGeom prst="rect">
                      <a:avLst/>
                    </a:prstGeom>
                  </pic:spPr>
                </pic:pic>
              </a:graphicData>
            </a:graphic>
          </wp:inline>
        </w:drawing>
      </w:r>
    </w:p>
    <w:p w14:paraId="62DA2251" w14:textId="03609DE4" w:rsidR="00401C84" w:rsidRPr="005911CD" w:rsidRDefault="00401C84" w:rsidP="00222313">
      <w:pPr>
        <w:jc w:val="both"/>
        <w:rPr>
          <w:rFonts w:eastAsiaTheme="minorEastAsia"/>
          <w:color w:val="000000" w:themeColor="text1"/>
          <w:lang w:val="en-US"/>
        </w:rPr>
      </w:pPr>
      <w:r w:rsidRPr="005911CD">
        <w:rPr>
          <w:b/>
          <w:bCs/>
          <w:color w:val="000000" w:themeColor="text1"/>
        </w:rPr>
        <w:t xml:space="preserve">Figure </w:t>
      </w:r>
      <w:r w:rsidR="0036508E" w:rsidRPr="005911CD">
        <w:rPr>
          <w:b/>
          <w:bCs/>
          <w:color w:val="000000" w:themeColor="text1"/>
        </w:rPr>
        <w:t>S</w:t>
      </w:r>
      <w:r w:rsidR="00222313" w:rsidRPr="005911CD">
        <w:rPr>
          <w:b/>
          <w:bCs/>
          <w:color w:val="000000" w:themeColor="text1"/>
        </w:rPr>
        <w:t>1</w:t>
      </w:r>
      <w:r w:rsidR="0082311B" w:rsidRPr="005911CD">
        <w:rPr>
          <w:b/>
          <w:bCs/>
          <w:color w:val="000000" w:themeColor="text1"/>
        </w:rPr>
        <w:t>4</w:t>
      </w:r>
      <w:r w:rsidRPr="005911CD">
        <w:rPr>
          <w:b/>
          <w:bCs/>
          <w:color w:val="000000" w:themeColor="text1"/>
        </w:rPr>
        <w:t>.</w:t>
      </w:r>
      <w:r w:rsidRPr="005911CD">
        <w:rPr>
          <w:color w:val="000000" w:themeColor="text1"/>
        </w:rPr>
        <w:t xml:space="preserve"> PFOA removal in UV/Fe</w:t>
      </w:r>
      <w:r w:rsidRPr="005911CD">
        <w:rPr>
          <w:color w:val="000000" w:themeColor="text1"/>
          <w:vertAlign w:val="subscript"/>
        </w:rPr>
        <w:t>2</w:t>
      </w:r>
      <w:r w:rsidRPr="005911CD">
        <w:rPr>
          <w:color w:val="000000" w:themeColor="text1"/>
        </w:rPr>
        <w:t>(SO</w:t>
      </w:r>
      <w:r w:rsidRPr="005911CD">
        <w:rPr>
          <w:color w:val="000000" w:themeColor="text1"/>
          <w:vertAlign w:val="subscript"/>
        </w:rPr>
        <w:t>4</w:t>
      </w:r>
      <w:r w:rsidRPr="005911CD">
        <w:rPr>
          <w:color w:val="000000" w:themeColor="text1"/>
        </w:rPr>
        <w:t>)</w:t>
      </w:r>
      <w:r w:rsidRPr="005911CD">
        <w:rPr>
          <w:color w:val="000000" w:themeColor="text1"/>
          <w:vertAlign w:val="subscript"/>
        </w:rPr>
        <w:t>3</w:t>
      </w:r>
      <w:r w:rsidRPr="005911CD">
        <w:rPr>
          <w:color w:val="000000" w:themeColor="text1"/>
        </w:rPr>
        <w:t xml:space="preserve"> and UV/</w:t>
      </w:r>
      <w:r w:rsidR="00222313" w:rsidRPr="005911CD">
        <w:rPr>
          <w:color w:val="000000" w:themeColor="text1"/>
        </w:rPr>
        <w:t>32wt%Fe</w:t>
      </w:r>
      <w:r w:rsidRPr="005911CD">
        <w:rPr>
          <w:color w:val="000000" w:themeColor="text1"/>
        </w:rPr>
        <w:t>/</w:t>
      </w:r>
      <w:r w:rsidRPr="005911CD">
        <w:rPr>
          <w:i/>
          <w:iCs/>
          <w:color w:val="000000" w:themeColor="text1"/>
        </w:rPr>
        <w:t>g</w:t>
      </w:r>
      <w:r w:rsidRPr="005911CD">
        <w:rPr>
          <w:color w:val="000000" w:themeColor="text1"/>
        </w:rPr>
        <w:t xml:space="preserve">-C systems. </w:t>
      </w:r>
      <w:r w:rsidRPr="005911CD">
        <w:rPr>
          <w:color w:val="000000" w:themeColor="text1"/>
          <w:lang w:val="en-US"/>
        </w:rPr>
        <w:t>Experimental conditions: [PFOA]</w:t>
      </w:r>
      <w:r w:rsidRPr="005911CD">
        <w:rPr>
          <w:color w:val="000000" w:themeColor="text1"/>
          <w:vertAlign w:val="subscript"/>
          <w:lang w:val="en-US"/>
        </w:rPr>
        <w:t>0</w:t>
      </w:r>
      <w:r w:rsidRPr="005911CD">
        <w:rPr>
          <w:color w:val="000000" w:themeColor="text1"/>
          <w:lang w:val="en-US"/>
        </w:rPr>
        <w:t xml:space="preserve"> = 1 mg/L, </w:t>
      </w:r>
      <w:r w:rsidR="00222313" w:rsidRPr="005911CD">
        <w:rPr>
          <w:color w:val="000000" w:themeColor="text1"/>
          <w:lang w:val="en-US"/>
        </w:rPr>
        <w:t>photo</w:t>
      </w:r>
      <w:r w:rsidRPr="005911CD">
        <w:rPr>
          <w:color w:val="000000" w:themeColor="text1"/>
          <w:lang w:val="en-US"/>
        </w:rPr>
        <w:t xml:space="preserve">catalyst </w:t>
      </w:r>
      <w:r w:rsidR="00222313" w:rsidRPr="005911CD">
        <w:rPr>
          <w:color w:val="000000" w:themeColor="text1"/>
        </w:rPr>
        <w:t>UV/32wt% Fe/g-C</w:t>
      </w:r>
      <w:r w:rsidR="00222313" w:rsidRPr="005911CD">
        <w:rPr>
          <w:color w:val="000000" w:themeColor="text1"/>
          <w:lang w:val="en-US"/>
        </w:rPr>
        <w:t xml:space="preserve"> </w:t>
      </w:r>
      <w:r w:rsidRPr="005911CD">
        <w:rPr>
          <w:color w:val="000000" w:themeColor="text1"/>
          <w:lang w:val="en-US"/>
        </w:rPr>
        <w:t xml:space="preserve">dosage = 1 g/L, </w:t>
      </w:r>
      <w:r w:rsidRPr="005911CD">
        <w:rPr>
          <w:color w:val="000000" w:themeColor="text1"/>
        </w:rPr>
        <w:t>Fe</w:t>
      </w:r>
      <w:r w:rsidRPr="005911CD">
        <w:rPr>
          <w:color w:val="000000" w:themeColor="text1"/>
          <w:vertAlign w:val="subscript"/>
        </w:rPr>
        <w:t>2</w:t>
      </w:r>
      <w:r w:rsidRPr="005911CD">
        <w:rPr>
          <w:color w:val="000000" w:themeColor="text1"/>
        </w:rPr>
        <w:t>(SO</w:t>
      </w:r>
      <w:r w:rsidRPr="005911CD">
        <w:rPr>
          <w:color w:val="000000" w:themeColor="text1"/>
          <w:vertAlign w:val="subscript"/>
        </w:rPr>
        <w:t>4</w:t>
      </w:r>
      <w:r w:rsidRPr="005911CD">
        <w:rPr>
          <w:color w:val="000000" w:themeColor="text1"/>
        </w:rPr>
        <w:t>)</w:t>
      </w:r>
      <w:r w:rsidRPr="005911CD">
        <w:rPr>
          <w:color w:val="000000" w:themeColor="text1"/>
          <w:vertAlign w:val="subscript"/>
        </w:rPr>
        <w:t>3</w:t>
      </w:r>
      <w:r w:rsidRPr="005911CD">
        <w:rPr>
          <w:color w:val="000000" w:themeColor="text1"/>
        </w:rPr>
        <w:t xml:space="preserve"> dosage = 100 </w:t>
      </w:r>
      <w:r w:rsidR="00FE3FC3" w:rsidRPr="005911CD">
        <w:t>µ</w:t>
      </w:r>
      <w:r w:rsidRPr="005911CD">
        <w:rPr>
          <w:color w:val="000000" w:themeColor="text1"/>
        </w:rPr>
        <w:t xml:space="preserve">M, </w:t>
      </w:r>
      <w:r w:rsidRPr="005911CD">
        <w:rPr>
          <w:color w:val="000000" w:themeColor="text1"/>
          <w:lang w:val="en-US"/>
        </w:rPr>
        <w:t>temperature = 22</w:t>
      </w:r>
      <m:oMath>
        <m:r>
          <m:rPr>
            <m:sty m:val="p"/>
          </m:rPr>
          <w:rPr>
            <w:rFonts w:ascii="Cambria Math" w:hAnsi="Cambria Math"/>
            <w:color w:val="000000" w:themeColor="text1"/>
            <w:lang w:val="en-US"/>
          </w:rPr>
          <m:t>±</m:t>
        </m:r>
      </m:oMath>
      <w:r w:rsidRPr="005911CD">
        <w:rPr>
          <w:rFonts w:eastAsiaTheme="minorEastAsia"/>
          <w:color w:val="000000" w:themeColor="text1"/>
          <w:lang w:val="en-US"/>
        </w:rPr>
        <w:t>2</w:t>
      </w:r>
      <w:r w:rsidR="0044063C" w:rsidRPr="005911CD">
        <w:rPr>
          <w:rFonts w:eastAsiaTheme="minorEastAsia"/>
          <w:color w:val="000000" w:themeColor="text1"/>
          <w:lang w:val="en-US"/>
        </w:rPr>
        <w:t xml:space="preserve"> ℃</w:t>
      </w:r>
      <w:r w:rsidRPr="005911CD">
        <w:rPr>
          <w:rFonts w:eastAsiaTheme="minorEastAsia"/>
          <w:color w:val="000000" w:themeColor="text1"/>
          <w:lang w:val="en-US"/>
        </w:rPr>
        <w:t>, and UV fluence rate = 1.42</w:t>
      </w:r>
      <m:oMath>
        <m:r>
          <m:rPr>
            <m:sty m:val="p"/>
          </m:rPr>
          <w:rPr>
            <w:rFonts w:ascii="Cambria Math" w:eastAsiaTheme="minorEastAsia" w:hAnsi="Cambria Math"/>
            <w:color w:val="000000" w:themeColor="text1"/>
            <w:lang w:val="en-US"/>
          </w:rPr>
          <m:t>±</m:t>
        </m:r>
      </m:oMath>
      <w:r w:rsidRPr="005911CD">
        <w:rPr>
          <w:rFonts w:eastAsiaTheme="minorEastAsia"/>
          <w:color w:val="000000" w:themeColor="text1"/>
          <w:lang w:val="en-US"/>
        </w:rPr>
        <w:t>0.05 mW/cm</w:t>
      </w:r>
      <w:r w:rsidRPr="005911CD">
        <w:rPr>
          <w:rFonts w:eastAsiaTheme="minorEastAsia"/>
          <w:color w:val="000000" w:themeColor="text1"/>
          <w:vertAlign w:val="superscript"/>
          <w:lang w:val="en-US"/>
        </w:rPr>
        <w:t>2</w:t>
      </w:r>
      <w:r w:rsidRPr="005911CD">
        <w:rPr>
          <w:rFonts w:eastAsiaTheme="minorEastAsia"/>
          <w:color w:val="000000" w:themeColor="text1"/>
          <w:lang w:val="en-US"/>
        </w:rPr>
        <w:t>.</w:t>
      </w:r>
    </w:p>
    <w:p w14:paraId="3B3901FE" w14:textId="77777777" w:rsidR="00401C84" w:rsidRPr="00401C84" w:rsidRDefault="00401C84" w:rsidP="00124128">
      <w:pPr>
        <w:jc w:val="both"/>
        <w:rPr>
          <w:lang w:val="en-US"/>
        </w:rPr>
      </w:pPr>
    </w:p>
    <w:p w14:paraId="790B1E3D" w14:textId="3A9401BF" w:rsidR="00124128" w:rsidRDefault="00124128">
      <w:pPr>
        <w:rPr>
          <w:lang w:val="en-US"/>
        </w:rPr>
      </w:pPr>
      <w:r>
        <w:rPr>
          <w:lang w:val="en-US"/>
        </w:rPr>
        <w:br w:type="page"/>
      </w:r>
    </w:p>
    <w:p w14:paraId="5B13D254" w14:textId="28FA7920" w:rsidR="00124128" w:rsidRPr="00124128" w:rsidRDefault="00124128" w:rsidP="00124128">
      <w:pPr>
        <w:jc w:val="both"/>
        <w:rPr>
          <w:b/>
          <w:bCs/>
          <w:lang w:val="en-US"/>
        </w:rPr>
      </w:pPr>
      <w:r w:rsidRPr="00124128">
        <w:rPr>
          <w:b/>
          <w:bCs/>
          <w:lang w:val="en-US"/>
        </w:rPr>
        <w:lastRenderedPageBreak/>
        <w:t>References:</w:t>
      </w:r>
    </w:p>
    <w:p w14:paraId="27BE7DF0" w14:textId="6A570B84" w:rsidR="00124128" w:rsidRPr="00E46229" w:rsidRDefault="00124128" w:rsidP="00124128">
      <w:pPr>
        <w:jc w:val="both"/>
        <w:rPr>
          <w:b/>
          <w:bCs/>
          <w:lang w:val="en-US"/>
        </w:rPr>
        <w:sectPr w:rsidR="00124128" w:rsidRPr="00E46229" w:rsidSect="00124128">
          <w:type w:val="continuous"/>
          <w:pgSz w:w="12240" w:h="15840"/>
          <w:pgMar w:top="1440" w:right="1800" w:bottom="1440" w:left="1800" w:header="851" w:footer="992" w:gutter="0"/>
          <w:cols w:space="425"/>
          <w:docGrid w:type="lines" w:linePitch="326"/>
        </w:sectPr>
      </w:pPr>
    </w:p>
    <w:p w14:paraId="5BC2C94C" w14:textId="68585E21" w:rsidR="00FC7E96" w:rsidRDefault="00FC7E96"/>
    <w:p w14:paraId="11CEEE1C" w14:textId="77777777" w:rsidR="009906EE" w:rsidRPr="009906EE" w:rsidRDefault="00FC7E96" w:rsidP="009906EE">
      <w:pPr>
        <w:pStyle w:val="Bibliography"/>
        <w:spacing w:line="240" w:lineRule="auto"/>
        <w:jc w:val="both"/>
        <w:rPr>
          <w:lang w:val="en-GB"/>
        </w:rPr>
      </w:pPr>
      <w:r>
        <w:fldChar w:fldCharType="begin" w:fldLock="1"/>
      </w:r>
      <w:r w:rsidR="009906EE">
        <w:instrText xml:space="preserve"> ADDIN ZOTERO_BIBL {"uncited":[],"omitted":[],"custom":[]} CSL_BIBLIOGRAPHY </w:instrText>
      </w:r>
      <w:r>
        <w:fldChar w:fldCharType="separate"/>
      </w:r>
      <w:r w:rsidR="009906EE" w:rsidRPr="009906EE">
        <w:rPr>
          <w:lang w:val="en-GB"/>
        </w:rPr>
        <w:t>1.</w:t>
      </w:r>
      <w:r w:rsidR="009906EE" w:rsidRPr="009906EE">
        <w:rPr>
          <w:lang w:val="en-GB"/>
        </w:rPr>
        <w:tab/>
        <w:t xml:space="preserve">Shang, E. </w:t>
      </w:r>
      <w:r w:rsidR="009906EE" w:rsidRPr="009906EE">
        <w:rPr>
          <w:i/>
          <w:iCs/>
          <w:lang w:val="en-GB"/>
        </w:rPr>
        <w:t>et al.</w:t>
      </w:r>
      <w:r w:rsidR="009906EE" w:rsidRPr="009906EE">
        <w:rPr>
          <w:lang w:val="en-GB"/>
        </w:rPr>
        <w:t xml:space="preserve"> Photocatalytic degradation of perfluorooctanoic acid over Pb-BiFeO3/</w:t>
      </w:r>
      <w:proofErr w:type="spellStart"/>
      <w:r w:rsidR="009906EE" w:rsidRPr="009906EE">
        <w:rPr>
          <w:lang w:val="en-GB"/>
        </w:rPr>
        <w:t>rGO</w:t>
      </w:r>
      <w:proofErr w:type="spellEnd"/>
      <w:r w:rsidR="009906EE" w:rsidRPr="009906EE">
        <w:rPr>
          <w:lang w:val="en-GB"/>
        </w:rPr>
        <w:t xml:space="preserve"> catalyst: Kinetics and mechanism. </w:t>
      </w:r>
      <w:r w:rsidR="009906EE" w:rsidRPr="009906EE">
        <w:rPr>
          <w:i/>
          <w:iCs/>
          <w:lang w:val="en-GB"/>
        </w:rPr>
        <w:t>Chemosphere</w:t>
      </w:r>
      <w:r w:rsidR="009906EE" w:rsidRPr="009906EE">
        <w:rPr>
          <w:lang w:val="en-GB"/>
        </w:rPr>
        <w:t xml:space="preserve"> </w:t>
      </w:r>
      <w:r w:rsidR="009906EE" w:rsidRPr="009906EE">
        <w:rPr>
          <w:b/>
          <w:bCs/>
          <w:lang w:val="en-GB"/>
        </w:rPr>
        <w:t>211</w:t>
      </w:r>
      <w:r w:rsidR="009906EE" w:rsidRPr="009906EE">
        <w:rPr>
          <w:lang w:val="en-GB"/>
        </w:rPr>
        <w:t>, 34–43 (2018).</w:t>
      </w:r>
    </w:p>
    <w:p w14:paraId="4A916371" w14:textId="77777777" w:rsidR="009906EE" w:rsidRPr="009906EE" w:rsidRDefault="009906EE" w:rsidP="009906EE">
      <w:pPr>
        <w:pStyle w:val="Bibliography"/>
        <w:spacing w:line="240" w:lineRule="auto"/>
        <w:jc w:val="both"/>
        <w:rPr>
          <w:lang w:val="en-GB"/>
        </w:rPr>
      </w:pPr>
      <w:r w:rsidRPr="009906EE">
        <w:rPr>
          <w:lang w:val="en-GB"/>
        </w:rPr>
        <w:t>2.</w:t>
      </w:r>
      <w:r w:rsidRPr="009906EE">
        <w:rPr>
          <w:lang w:val="en-GB"/>
        </w:rPr>
        <w:tab/>
      </w:r>
      <w:proofErr w:type="spellStart"/>
      <w:r w:rsidRPr="009906EE">
        <w:rPr>
          <w:lang w:val="en-GB"/>
        </w:rPr>
        <w:t>Sahu</w:t>
      </w:r>
      <w:proofErr w:type="spellEnd"/>
      <w:r w:rsidRPr="009906EE">
        <w:rPr>
          <w:lang w:val="en-GB"/>
        </w:rPr>
        <w:t xml:space="preserve">, S. P. </w:t>
      </w:r>
      <w:r w:rsidRPr="009906EE">
        <w:rPr>
          <w:i/>
          <w:iCs/>
          <w:lang w:val="en-GB"/>
        </w:rPr>
        <w:t>et al.</w:t>
      </w:r>
      <w:r w:rsidRPr="009906EE">
        <w:rPr>
          <w:lang w:val="en-GB"/>
        </w:rPr>
        <w:t xml:space="preserve"> Rapid Degradation and Mineralization of Perfluorooctanoic Acid by a New </w:t>
      </w:r>
      <w:proofErr w:type="spellStart"/>
      <w:r w:rsidRPr="009906EE">
        <w:rPr>
          <w:lang w:val="en-GB"/>
        </w:rPr>
        <w:t>Petitjeanite</w:t>
      </w:r>
      <w:proofErr w:type="spellEnd"/>
      <w:r w:rsidRPr="009906EE">
        <w:rPr>
          <w:lang w:val="en-GB"/>
        </w:rPr>
        <w:t xml:space="preserve"> Bi3O(OH)(PO4)2 Microparticle Ultraviolet Photocatalyst. </w:t>
      </w:r>
      <w:r w:rsidRPr="009906EE">
        <w:rPr>
          <w:i/>
          <w:iCs/>
          <w:lang w:val="en-GB"/>
        </w:rPr>
        <w:t>Environmental Science and Technology Letters</w:t>
      </w:r>
      <w:r w:rsidRPr="009906EE">
        <w:rPr>
          <w:lang w:val="en-GB"/>
        </w:rPr>
        <w:t xml:space="preserve"> </w:t>
      </w:r>
      <w:r w:rsidRPr="009906EE">
        <w:rPr>
          <w:b/>
          <w:bCs/>
          <w:lang w:val="en-GB"/>
        </w:rPr>
        <w:t>5</w:t>
      </w:r>
      <w:r w:rsidRPr="009906EE">
        <w:rPr>
          <w:lang w:val="en-GB"/>
        </w:rPr>
        <w:t>, 533–538 (2018).</w:t>
      </w:r>
    </w:p>
    <w:p w14:paraId="46A0B387" w14:textId="77777777" w:rsidR="009906EE" w:rsidRPr="009906EE" w:rsidRDefault="009906EE" w:rsidP="009906EE">
      <w:pPr>
        <w:pStyle w:val="Bibliography"/>
        <w:spacing w:line="240" w:lineRule="auto"/>
        <w:jc w:val="both"/>
        <w:rPr>
          <w:lang w:val="en-GB"/>
        </w:rPr>
      </w:pPr>
      <w:r w:rsidRPr="009906EE">
        <w:rPr>
          <w:lang w:val="en-GB"/>
        </w:rPr>
        <w:t>3.</w:t>
      </w:r>
      <w:r w:rsidRPr="009906EE">
        <w:rPr>
          <w:lang w:val="en-GB"/>
        </w:rPr>
        <w:tab/>
        <w:t xml:space="preserve">Xu, T. </w:t>
      </w:r>
      <w:r w:rsidRPr="009906EE">
        <w:rPr>
          <w:i/>
          <w:iCs/>
          <w:lang w:val="en-GB"/>
        </w:rPr>
        <w:t>et al.</w:t>
      </w:r>
      <w:r w:rsidRPr="009906EE">
        <w:rPr>
          <w:lang w:val="en-GB"/>
        </w:rPr>
        <w:t xml:space="preserve"> Enhanced photocatalytic degradation of perfluorooctanoic acid using carbon-modified bismuth phosphate composite: Effectiveness, material synergy and roles of carbon. </w:t>
      </w:r>
      <w:r w:rsidRPr="009906EE">
        <w:rPr>
          <w:i/>
          <w:iCs/>
          <w:lang w:val="en-GB"/>
        </w:rPr>
        <w:t>Chemical Engineering Journal</w:t>
      </w:r>
      <w:r w:rsidRPr="009906EE">
        <w:rPr>
          <w:lang w:val="en-GB"/>
        </w:rPr>
        <w:t xml:space="preserve"> </w:t>
      </w:r>
      <w:r w:rsidRPr="009906EE">
        <w:rPr>
          <w:b/>
          <w:bCs/>
          <w:lang w:val="en-GB"/>
        </w:rPr>
        <w:t>395</w:t>
      </w:r>
      <w:r w:rsidRPr="009906EE">
        <w:rPr>
          <w:lang w:val="en-GB"/>
        </w:rPr>
        <w:t>, (2020).</w:t>
      </w:r>
    </w:p>
    <w:p w14:paraId="1E1414D7" w14:textId="77777777" w:rsidR="009906EE" w:rsidRPr="009906EE" w:rsidRDefault="009906EE" w:rsidP="009906EE">
      <w:pPr>
        <w:pStyle w:val="Bibliography"/>
        <w:spacing w:line="240" w:lineRule="auto"/>
        <w:jc w:val="both"/>
        <w:rPr>
          <w:lang w:val="en-GB"/>
        </w:rPr>
      </w:pPr>
      <w:r w:rsidRPr="009906EE">
        <w:rPr>
          <w:lang w:val="en-GB"/>
        </w:rPr>
        <w:t>4.</w:t>
      </w:r>
      <w:r w:rsidRPr="009906EE">
        <w:rPr>
          <w:lang w:val="en-GB"/>
        </w:rPr>
        <w:tab/>
        <w:t xml:space="preserve">Li, F. </w:t>
      </w:r>
      <w:r w:rsidRPr="009906EE">
        <w:rPr>
          <w:i/>
          <w:iCs/>
          <w:lang w:val="en-GB"/>
        </w:rPr>
        <w:t>et al.</w:t>
      </w:r>
      <w:r w:rsidRPr="009906EE">
        <w:rPr>
          <w:lang w:val="en-GB"/>
        </w:rPr>
        <w:t xml:space="preserve"> A concentrate-and-destroy technique for degradation of perfluorooctanoic acid in water using a new adsorptive photocatalyst. </w:t>
      </w:r>
      <w:r w:rsidRPr="009906EE">
        <w:rPr>
          <w:i/>
          <w:iCs/>
          <w:lang w:val="en-GB"/>
        </w:rPr>
        <w:t>Water Research</w:t>
      </w:r>
      <w:r w:rsidRPr="009906EE">
        <w:rPr>
          <w:lang w:val="en-GB"/>
        </w:rPr>
        <w:t xml:space="preserve"> </w:t>
      </w:r>
      <w:r w:rsidRPr="009906EE">
        <w:rPr>
          <w:b/>
          <w:bCs/>
          <w:lang w:val="en-GB"/>
        </w:rPr>
        <w:t>185</w:t>
      </w:r>
      <w:r w:rsidRPr="009906EE">
        <w:rPr>
          <w:lang w:val="en-GB"/>
        </w:rPr>
        <w:t>, 1–14 (2020).</w:t>
      </w:r>
    </w:p>
    <w:p w14:paraId="03704AEF" w14:textId="77777777" w:rsidR="009906EE" w:rsidRPr="009906EE" w:rsidRDefault="009906EE" w:rsidP="009906EE">
      <w:pPr>
        <w:pStyle w:val="Bibliography"/>
        <w:spacing w:line="240" w:lineRule="auto"/>
        <w:jc w:val="both"/>
        <w:rPr>
          <w:lang w:val="en-GB"/>
        </w:rPr>
      </w:pPr>
      <w:r w:rsidRPr="009906EE">
        <w:rPr>
          <w:lang w:val="en-GB"/>
        </w:rPr>
        <w:t>5.</w:t>
      </w:r>
      <w:r w:rsidRPr="009906EE">
        <w:rPr>
          <w:lang w:val="en-GB"/>
        </w:rPr>
        <w:tab/>
        <w:t xml:space="preserve">Chen, M. J., Lo, S. L., Lee, Y. C. &amp; Huang, C. C. Photocatalytic decomposition of perfluorooctanoic acid by transition-metal modified titanium dioxide. </w:t>
      </w:r>
      <w:r w:rsidRPr="009906EE">
        <w:rPr>
          <w:i/>
          <w:iCs/>
          <w:lang w:val="en-GB"/>
        </w:rPr>
        <w:t>Journal of Hazardous Materials</w:t>
      </w:r>
      <w:r w:rsidRPr="009906EE">
        <w:rPr>
          <w:lang w:val="en-GB"/>
        </w:rPr>
        <w:t xml:space="preserve"> </w:t>
      </w:r>
      <w:r w:rsidRPr="009906EE">
        <w:rPr>
          <w:b/>
          <w:bCs/>
          <w:lang w:val="en-GB"/>
        </w:rPr>
        <w:t>288</w:t>
      </w:r>
      <w:r w:rsidRPr="009906EE">
        <w:rPr>
          <w:lang w:val="en-GB"/>
        </w:rPr>
        <w:t>, 168–175 (2015).</w:t>
      </w:r>
    </w:p>
    <w:p w14:paraId="05F7699A" w14:textId="77777777" w:rsidR="009906EE" w:rsidRPr="009906EE" w:rsidRDefault="009906EE" w:rsidP="009906EE">
      <w:pPr>
        <w:pStyle w:val="Bibliography"/>
        <w:spacing w:line="240" w:lineRule="auto"/>
        <w:jc w:val="both"/>
        <w:rPr>
          <w:lang w:val="en-GB"/>
        </w:rPr>
      </w:pPr>
      <w:r w:rsidRPr="009906EE">
        <w:rPr>
          <w:lang w:val="en-GB"/>
        </w:rPr>
        <w:t>6.</w:t>
      </w:r>
      <w:r w:rsidRPr="009906EE">
        <w:rPr>
          <w:lang w:val="en-GB"/>
        </w:rPr>
        <w:tab/>
        <w:t xml:space="preserve">Li, X. </w:t>
      </w:r>
      <w:r w:rsidRPr="009906EE">
        <w:rPr>
          <w:i/>
          <w:iCs/>
          <w:lang w:val="en-GB"/>
        </w:rPr>
        <w:t>et al.</w:t>
      </w:r>
      <w:r w:rsidRPr="009906EE">
        <w:rPr>
          <w:lang w:val="en-GB"/>
        </w:rPr>
        <w:t xml:space="preserve"> Efficient photocatalytic decomposition of perfluorooctanoic acid by indium oxide and its mechanism. </w:t>
      </w:r>
      <w:r w:rsidRPr="009906EE">
        <w:rPr>
          <w:i/>
          <w:iCs/>
          <w:lang w:val="en-GB"/>
        </w:rPr>
        <w:t>Environmental Science and Technology</w:t>
      </w:r>
      <w:r w:rsidRPr="009906EE">
        <w:rPr>
          <w:lang w:val="en-GB"/>
        </w:rPr>
        <w:t xml:space="preserve"> </w:t>
      </w:r>
      <w:r w:rsidRPr="009906EE">
        <w:rPr>
          <w:b/>
          <w:bCs/>
          <w:lang w:val="en-GB"/>
        </w:rPr>
        <w:t>46</w:t>
      </w:r>
      <w:r w:rsidRPr="009906EE">
        <w:rPr>
          <w:lang w:val="en-GB"/>
        </w:rPr>
        <w:t>, 5528–5534 (2012).</w:t>
      </w:r>
    </w:p>
    <w:p w14:paraId="7F9AE3F3" w14:textId="77777777" w:rsidR="009906EE" w:rsidRPr="009906EE" w:rsidRDefault="009906EE" w:rsidP="009906EE">
      <w:pPr>
        <w:pStyle w:val="Bibliography"/>
        <w:spacing w:line="240" w:lineRule="auto"/>
        <w:jc w:val="both"/>
        <w:rPr>
          <w:lang w:val="en-GB"/>
        </w:rPr>
      </w:pPr>
      <w:r w:rsidRPr="009906EE">
        <w:rPr>
          <w:lang w:val="en-GB"/>
        </w:rPr>
        <w:t>7.</w:t>
      </w:r>
      <w:r w:rsidRPr="009906EE">
        <w:rPr>
          <w:lang w:val="en-GB"/>
        </w:rPr>
        <w:tab/>
        <w:t xml:space="preserve">Huang, D., Yin, L. &amp; </w:t>
      </w:r>
      <w:proofErr w:type="spellStart"/>
      <w:r w:rsidRPr="009906EE">
        <w:rPr>
          <w:lang w:val="en-GB"/>
        </w:rPr>
        <w:t>Niu</w:t>
      </w:r>
      <w:proofErr w:type="spellEnd"/>
      <w:r w:rsidRPr="009906EE">
        <w:rPr>
          <w:lang w:val="en-GB"/>
        </w:rPr>
        <w:t xml:space="preserve">, J. Photoinduced </w:t>
      </w:r>
      <w:proofErr w:type="spellStart"/>
      <w:r w:rsidRPr="009906EE">
        <w:rPr>
          <w:lang w:val="en-GB"/>
        </w:rPr>
        <w:t>Hydrodefluorination</w:t>
      </w:r>
      <w:proofErr w:type="spellEnd"/>
      <w:r w:rsidRPr="009906EE">
        <w:rPr>
          <w:lang w:val="en-GB"/>
        </w:rPr>
        <w:t xml:space="preserve"> Mechanisms of Perfluorooctanoic Acid by the </w:t>
      </w:r>
      <w:proofErr w:type="spellStart"/>
      <w:r w:rsidRPr="009906EE">
        <w:rPr>
          <w:lang w:val="en-GB"/>
        </w:rPr>
        <w:t>SiC</w:t>
      </w:r>
      <w:proofErr w:type="spellEnd"/>
      <w:r w:rsidRPr="009906EE">
        <w:rPr>
          <w:lang w:val="en-GB"/>
        </w:rPr>
        <w:t xml:space="preserve">/Graphene Catalyst. </w:t>
      </w:r>
      <w:r w:rsidRPr="009906EE">
        <w:rPr>
          <w:i/>
          <w:iCs/>
          <w:lang w:val="en-GB"/>
        </w:rPr>
        <w:t>Environmental Science and Technology</w:t>
      </w:r>
      <w:r w:rsidRPr="009906EE">
        <w:rPr>
          <w:lang w:val="en-GB"/>
        </w:rPr>
        <w:t xml:space="preserve"> </w:t>
      </w:r>
      <w:r w:rsidRPr="009906EE">
        <w:rPr>
          <w:b/>
          <w:bCs/>
          <w:lang w:val="en-GB"/>
        </w:rPr>
        <w:t>50</w:t>
      </w:r>
      <w:r w:rsidRPr="009906EE">
        <w:rPr>
          <w:lang w:val="en-GB"/>
        </w:rPr>
        <w:t>, 5857–5863 (2016).</w:t>
      </w:r>
    </w:p>
    <w:p w14:paraId="7427EB84" w14:textId="77777777" w:rsidR="009906EE" w:rsidRPr="009906EE" w:rsidRDefault="009906EE" w:rsidP="009906EE">
      <w:pPr>
        <w:pStyle w:val="Bibliography"/>
        <w:spacing w:line="240" w:lineRule="auto"/>
        <w:jc w:val="both"/>
        <w:rPr>
          <w:lang w:val="en-GB"/>
        </w:rPr>
      </w:pPr>
      <w:r w:rsidRPr="009906EE">
        <w:rPr>
          <w:lang w:val="en-GB"/>
        </w:rPr>
        <w:t>8.</w:t>
      </w:r>
      <w:r w:rsidRPr="009906EE">
        <w:rPr>
          <w:lang w:val="en-GB"/>
        </w:rPr>
        <w:tab/>
        <w:t xml:space="preserve">Tian, H., Gao, J., Li, H., Boyd, S. A. &amp; Gu, C. Complete Defluorination of Perfluorinated Compounds by Hydrated Electrons Generated from 3-Indole-acetic-acid in </w:t>
      </w:r>
      <w:proofErr w:type="spellStart"/>
      <w:r w:rsidRPr="009906EE">
        <w:rPr>
          <w:lang w:val="en-GB"/>
        </w:rPr>
        <w:t>Organomodified</w:t>
      </w:r>
      <w:proofErr w:type="spellEnd"/>
      <w:r w:rsidRPr="009906EE">
        <w:rPr>
          <w:lang w:val="en-GB"/>
        </w:rPr>
        <w:t xml:space="preserve"> Montmorillonite. </w:t>
      </w:r>
      <w:r w:rsidRPr="009906EE">
        <w:rPr>
          <w:i/>
          <w:iCs/>
          <w:lang w:val="en-GB"/>
        </w:rPr>
        <w:t>Scientific Reports 2016 6:1</w:t>
      </w:r>
      <w:r w:rsidRPr="009906EE">
        <w:rPr>
          <w:lang w:val="en-GB"/>
        </w:rPr>
        <w:t xml:space="preserve"> </w:t>
      </w:r>
      <w:r w:rsidRPr="009906EE">
        <w:rPr>
          <w:b/>
          <w:bCs/>
          <w:lang w:val="en-GB"/>
        </w:rPr>
        <w:t>6</w:t>
      </w:r>
      <w:r w:rsidRPr="009906EE">
        <w:rPr>
          <w:lang w:val="en-GB"/>
        </w:rPr>
        <w:t>, 1–9 (2016).</w:t>
      </w:r>
    </w:p>
    <w:p w14:paraId="3A832C1A" w14:textId="77777777" w:rsidR="009906EE" w:rsidRPr="009906EE" w:rsidRDefault="009906EE" w:rsidP="009906EE">
      <w:pPr>
        <w:pStyle w:val="Bibliography"/>
        <w:spacing w:line="240" w:lineRule="auto"/>
        <w:jc w:val="both"/>
        <w:rPr>
          <w:lang w:val="en-GB"/>
        </w:rPr>
      </w:pPr>
      <w:r w:rsidRPr="009906EE">
        <w:rPr>
          <w:lang w:val="en-GB"/>
        </w:rPr>
        <w:t>9.</w:t>
      </w:r>
      <w:r w:rsidRPr="009906EE">
        <w:rPr>
          <w:lang w:val="en-GB"/>
        </w:rPr>
        <w:tab/>
        <w:t xml:space="preserve">Bao, Y. </w:t>
      </w:r>
      <w:r w:rsidRPr="009906EE">
        <w:rPr>
          <w:i/>
          <w:iCs/>
          <w:lang w:val="en-GB"/>
        </w:rPr>
        <w:t>et al.</w:t>
      </w:r>
      <w:r w:rsidRPr="009906EE">
        <w:rPr>
          <w:lang w:val="en-GB"/>
        </w:rPr>
        <w:t xml:space="preserve"> Degradation of PFOA Substitute: </w:t>
      </w:r>
      <w:proofErr w:type="spellStart"/>
      <w:r w:rsidRPr="009906EE">
        <w:rPr>
          <w:lang w:val="en-GB"/>
        </w:rPr>
        <w:t>GenX</w:t>
      </w:r>
      <w:proofErr w:type="spellEnd"/>
      <w:r w:rsidRPr="009906EE">
        <w:rPr>
          <w:lang w:val="en-GB"/>
        </w:rPr>
        <w:t xml:space="preserve"> (HFPO-DA Ammonium Salt): Oxidation with UV/Persulfate or Reduction with UV/</w:t>
      </w:r>
      <w:proofErr w:type="spellStart"/>
      <w:r w:rsidRPr="009906EE">
        <w:rPr>
          <w:lang w:val="en-GB"/>
        </w:rPr>
        <w:t>Sulfite</w:t>
      </w:r>
      <w:proofErr w:type="spellEnd"/>
      <w:r w:rsidRPr="009906EE">
        <w:rPr>
          <w:lang w:val="en-GB"/>
        </w:rPr>
        <w:t xml:space="preserve">? </w:t>
      </w:r>
      <w:r w:rsidRPr="009906EE">
        <w:rPr>
          <w:i/>
          <w:iCs/>
          <w:lang w:val="en-GB"/>
        </w:rPr>
        <w:t>Environmental Science and Technology</w:t>
      </w:r>
      <w:r w:rsidRPr="009906EE">
        <w:rPr>
          <w:lang w:val="en-GB"/>
        </w:rPr>
        <w:t xml:space="preserve"> </w:t>
      </w:r>
      <w:r w:rsidRPr="009906EE">
        <w:rPr>
          <w:b/>
          <w:bCs/>
          <w:lang w:val="en-GB"/>
        </w:rPr>
        <w:t>52</w:t>
      </w:r>
      <w:r w:rsidRPr="009906EE">
        <w:rPr>
          <w:lang w:val="en-GB"/>
        </w:rPr>
        <w:t>, 11728–11734 (2018).</w:t>
      </w:r>
    </w:p>
    <w:p w14:paraId="553FB2BE" w14:textId="77777777" w:rsidR="009906EE" w:rsidRPr="009906EE" w:rsidRDefault="009906EE" w:rsidP="009906EE">
      <w:pPr>
        <w:pStyle w:val="Bibliography"/>
        <w:spacing w:line="240" w:lineRule="auto"/>
        <w:jc w:val="both"/>
        <w:rPr>
          <w:lang w:val="en-GB"/>
        </w:rPr>
      </w:pPr>
      <w:r w:rsidRPr="009906EE">
        <w:rPr>
          <w:lang w:val="en-GB"/>
        </w:rPr>
        <w:t>10.</w:t>
      </w:r>
      <w:r w:rsidRPr="009906EE">
        <w:rPr>
          <w:lang w:val="en-GB"/>
        </w:rPr>
        <w:tab/>
        <w:t xml:space="preserve">Song, Z., Tang, H., Wang, N. &amp; Zhu, L. Reductive defluorination of perfluorooctanoic acid by hydrated electrons in a </w:t>
      </w:r>
      <w:proofErr w:type="spellStart"/>
      <w:r w:rsidRPr="009906EE">
        <w:rPr>
          <w:lang w:val="en-GB"/>
        </w:rPr>
        <w:t>sulfite</w:t>
      </w:r>
      <w:proofErr w:type="spellEnd"/>
      <w:r w:rsidRPr="009906EE">
        <w:rPr>
          <w:lang w:val="en-GB"/>
        </w:rPr>
        <w:t xml:space="preserve">-mediated UV photochemical system. </w:t>
      </w:r>
      <w:r w:rsidRPr="009906EE">
        <w:rPr>
          <w:i/>
          <w:iCs/>
          <w:lang w:val="en-GB"/>
        </w:rPr>
        <w:t>Journal of Hazardous Materials</w:t>
      </w:r>
      <w:r w:rsidRPr="009906EE">
        <w:rPr>
          <w:lang w:val="en-GB"/>
        </w:rPr>
        <w:t xml:space="preserve"> </w:t>
      </w:r>
      <w:r w:rsidRPr="009906EE">
        <w:rPr>
          <w:b/>
          <w:bCs/>
          <w:lang w:val="en-GB"/>
        </w:rPr>
        <w:t>262</w:t>
      </w:r>
      <w:r w:rsidRPr="009906EE">
        <w:rPr>
          <w:lang w:val="en-GB"/>
        </w:rPr>
        <w:t>, 332–338 (2013).</w:t>
      </w:r>
    </w:p>
    <w:p w14:paraId="07B8FFF0" w14:textId="77777777" w:rsidR="009906EE" w:rsidRPr="009906EE" w:rsidRDefault="009906EE" w:rsidP="009906EE">
      <w:pPr>
        <w:pStyle w:val="Bibliography"/>
        <w:spacing w:line="240" w:lineRule="auto"/>
        <w:jc w:val="both"/>
        <w:rPr>
          <w:lang w:val="en-GB"/>
        </w:rPr>
      </w:pPr>
      <w:r w:rsidRPr="009906EE">
        <w:rPr>
          <w:lang w:val="en-GB"/>
        </w:rPr>
        <w:t>11.</w:t>
      </w:r>
      <w:r w:rsidRPr="009906EE">
        <w:rPr>
          <w:lang w:val="en-GB"/>
        </w:rPr>
        <w:tab/>
        <w:t xml:space="preserve">Guo, C. </w:t>
      </w:r>
      <w:r w:rsidRPr="009906EE">
        <w:rPr>
          <w:i/>
          <w:iCs/>
          <w:lang w:val="en-GB"/>
        </w:rPr>
        <w:t>et al.</w:t>
      </w:r>
      <w:r w:rsidRPr="009906EE">
        <w:rPr>
          <w:lang w:val="en-GB"/>
        </w:rPr>
        <w:t xml:space="preserve"> Synergistic impact of </w:t>
      </w:r>
      <w:proofErr w:type="spellStart"/>
      <w:r w:rsidRPr="009906EE">
        <w:rPr>
          <w:lang w:val="en-GB"/>
        </w:rPr>
        <w:t>humic</w:t>
      </w:r>
      <w:proofErr w:type="spellEnd"/>
      <w:r w:rsidRPr="009906EE">
        <w:rPr>
          <w:lang w:val="en-GB"/>
        </w:rPr>
        <w:t xml:space="preserve"> acid on the photo-reductive decomposition of perfluorooctanoic acid. </w:t>
      </w:r>
      <w:r w:rsidRPr="009906EE">
        <w:rPr>
          <w:i/>
          <w:iCs/>
          <w:lang w:val="en-GB"/>
        </w:rPr>
        <w:t>Chemical Engineering Journal</w:t>
      </w:r>
      <w:r w:rsidRPr="009906EE">
        <w:rPr>
          <w:lang w:val="en-GB"/>
        </w:rPr>
        <w:t xml:space="preserve"> </w:t>
      </w:r>
      <w:r w:rsidRPr="009906EE">
        <w:rPr>
          <w:b/>
          <w:bCs/>
          <w:lang w:val="en-GB"/>
        </w:rPr>
        <w:t>360</w:t>
      </w:r>
      <w:r w:rsidRPr="009906EE">
        <w:rPr>
          <w:lang w:val="en-GB"/>
        </w:rPr>
        <w:t>, 1101–1110 (2019).</w:t>
      </w:r>
    </w:p>
    <w:p w14:paraId="5F3F56A7" w14:textId="77777777" w:rsidR="009906EE" w:rsidRPr="009906EE" w:rsidRDefault="009906EE" w:rsidP="009906EE">
      <w:pPr>
        <w:pStyle w:val="Bibliography"/>
        <w:spacing w:line="240" w:lineRule="auto"/>
        <w:jc w:val="both"/>
        <w:rPr>
          <w:lang w:val="en-GB"/>
        </w:rPr>
      </w:pPr>
      <w:r w:rsidRPr="009906EE">
        <w:rPr>
          <w:lang w:val="en-GB"/>
        </w:rPr>
        <w:t>12.</w:t>
      </w:r>
      <w:r w:rsidRPr="009906EE">
        <w:rPr>
          <w:lang w:val="en-GB"/>
        </w:rPr>
        <w:tab/>
      </w:r>
      <w:proofErr w:type="spellStart"/>
      <w:r w:rsidRPr="009906EE">
        <w:rPr>
          <w:lang w:val="en-GB"/>
        </w:rPr>
        <w:t>Thi</w:t>
      </w:r>
      <w:proofErr w:type="spellEnd"/>
      <w:r w:rsidRPr="009906EE">
        <w:rPr>
          <w:lang w:val="en-GB"/>
        </w:rPr>
        <w:t xml:space="preserve">, L. A. P., Do, H. T., Lee, Y. C. &amp; Lo, S. L. Photochemical decomposition of perfluorooctanoic acids in aqueous carbonate solution with UV irradiation. </w:t>
      </w:r>
      <w:r w:rsidRPr="009906EE">
        <w:rPr>
          <w:i/>
          <w:iCs/>
          <w:lang w:val="en-GB"/>
        </w:rPr>
        <w:t>Chemical Engineering Journal</w:t>
      </w:r>
      <w:r w:rsidRPr="009906EE">
        <w:rPr>
          <w:lang w:val="en-GB"/>
        </w:rPr>
        <w:t xml:space="preserve"> </w:t>
      </w:r>
      <w:r w:rsidRPr="009906EE">
        <w:rPr>
          <w:b/>
          <w:bCs/>
          <w:lang w:val="en-GB"/>
        </w:rPr>
        <w:t>221</w:t>
      </w:r>
      <w:r w:rsidRPr="009906EE">
        <w:rPr>
          <w:lang w:val="en-GB"/>
        </w:rPr>
        <w:t>, 258–263 (2013).</w:t>
      </w:r>
    </w:p>
    <w:p w14:paraId="1BEC34EA" w14:textId="77777777" w:rsidR="009906EE" w:rsidRPr="009906EE" w:rsidRDefault="009906EE" w:rsidP="009906EE">
      <w:pPr>
        <w:pStyle w:val="Bibliography"/>
        <w:spacing w:line="240" w:lineRule="auto"/>
        <w:jc w:val="both"/>
        <w:rPr>
          <w:lang w:val="en-GB"/>
        </w:rPr>
      </w:pPr>
      <w:r w:rsidRPr="009906EE">
        <w:rPr>
          <w:lang w:val="en-GB"/>
        </w:rPr>
        <w:t>13.</w:t>
      </w:r>
      <w:r w:rsidRPr="009906EE">
        <w:rPr>
          <w:lang w:val="en-GB"/>
        </w:rPr>
        <w:tab/>
        <w:t xml:space="preserve">Wang, Y., Zhang, P., Pan, G. &amp; Chen, H. Ferric ion mediated photochemical decomposition of perfluorooctanoic acid (PFOA) by 254 nm UV light. </w:t>
      </w:r>
      <w:r w:rsidRPr="009906EE">
        <w:rPr>
          <w:i/>
          <w:iCs/>
          <w:lang w:val="en-GB"/>
        </w:rPr>
        <w:t>Journal of Hazardous Materials</w:t>
      </w:r>
      <w:r w:rsidRPr="009906EE">
        <w:rPr>
          <w:lang w:val="en-GB"/>
        </w:rPr>
        <w:t xml:space="preserve"> </w:t>
      </w:r>
      <w:r w:rsidRPr="009906EE">
        <w:rPr>
          <w:b/>
          <w:bCs/>
          <w:lang w:val="en-GB"/>
        </w:rPr>
        <w:t>160</w:t>
      </w:r>
      <w:r w:rsidRPr="009906EE">
        <w:rPr>
          <w:lang w:val="en-GB"/>
        </w:rPr>
        <w:t>, 181–186 (2008).</w:t>
      </w:r>
    </w:p>
    <w:p w14:paraId="4FB6AC3B" w14:textId="77777777" w:rsidR="009906EE" w:rsidRPr="009906EE" w:rsidRDefault="009906EE" w:rsidP="009906EE">
      <w:pPr>
        <w:pStyle w:val="Bibliography"/>
        <w:spacing w:line="240" w:lineRule="auto"/>
        <w:jc w:val="both"/>
        <w:rPr>
          <w:lang w:val="en-GB"/>
        </w:rPr>
      </w:pPr>
      <w:r w:rsidRPr="009906EE">
        <w:rPr>
          <w:lang w:val="en-GB"/>
        </w:rPr>
        <w:t>14.</w:t>
      </w:r>
      <w:r w:rsidRPr="009906EE">
        <w:rPr>
          <w:lang w:val="en-GB"/>
        </w:rPr>
        <w:tab/>
        <w:t xml:space="preserve">Qian, Y. </w:t>
      </w:r>
      <w:r w:rsidRPr="009906EE">
        <w:rPr>
          <w:i/>
          <w:iCs/>
          <w:lang w:val="en-GB"/>
        </w:rPr>
        <w:t>et al.</w:t>
      </w:r>
      <w:r w:rsidRPr="009906EE">
        <w:rPr>
          <w:lang w:val="en-GB"/>
        </w:rPr>
        <w:t xml:space="preserve"> Perfluorooctanoic Acid Degradation Using UV-Persulfate Process: </w:t>
      </w:r>
      <w:proofErr w:type="spellStart"/>
      <w:r w:rsidRPr="009906EE">
        <w:rPr>
          <w:lang w:val="en-GB"/>
        </w:rPr>
        <w:t>Modeling</w:t>
      </w:r>
      <w:proofErr w:type="spellEnd"/>
      <w:r w:rsidRPr="009906EE">
        <w:rPr>
          <w:lang w:val="en-GB"/>
        </w:rPr>
        <w:t xml:space="preserve"> of the Degradation and Chlorate Formation. </w:t>
      </w:r>
      <w:r w:rsidRPr="009906EE">
        <w:rPr>
          <w:i/>
          <w:iCs/>
          <w:lang w:val="en-GB"/>
        </w:rPr>
        <w:t>Environmental Science and Technology</w:t>
      </w:r>
      <w:r w:rsidRPr="009906EE">
        <w:rPr>
          <w:lang w:val="en-GB"/>
        </w:rPr>
        <w:t xml:space="preserve"> </w:t>
      </w:r>
      <w:r w:rsidRPr="009906EE">
        <w:rPr>
          <w:b/>
          <w:bCs/>
          <w:lang w:val="en-GB"/>
        </w:rPr>
        <w:t>50</w:t>
      </w:r>
      <w:r w:rsidRPr="009906EE">
        <w:rPr>
          <w:lang w:val="en-GB"/>
        </w:rPr>
        <w:t>, 772–781 (2016).</w:t>
      </w:r>
    </w:p>
    <w:p w14:paraId="2DFA2841" w14:textId="77777777" w:rsidR="009906EE" w:rsidRPr="009906EE" w:rsidRDefault="009906EE" w:rsidP="009906EE">
      <w:pPr>
        <w:pStyle w:val="Bibliography"/>
        <w:spacing w:line="240" w:lineRule="auto"/>
        <w:jc w:val="both"/>
        <w:rPr>
          <w:lang w:val="en-GB"/>
        </w:rPr>
      </w:pPr>
      <w:r w:rsidRPr="009906EE">
        <w:rPr>
          <w:lang w:val="en-GB"/>
        </w:rPr>
        <w:t>15.</w:t>
      </w:r>
      <w:r w:rsidRPr="009906EE">
        <w:rPr>
          <w:lang w:val="en-GB"/>
        </w:rPr>
        <w:tab/>
        <w:t xml:space="preserve">Cao, M. H. </w:t>
      </w:r>
      <w:r w:rsidRPr="009906EE">
        <w:rPr>
          <w:i/>
          <w:iCs/>
          <w:lang w:val="en-GB"/>
        </w:rPr>
        <w:t>et al.</w:t>
      </w:r>
      <w:r w:rsidRPr="009906EE">
        <w:rPr>
          <w:lang w:val="en-GB"/>
        </w:rPr>
        <w:t xml:space="preserve"> Photochemical decomposition of perfluorooctanoic acid in aqueous periodate with VUV and UV light irradiation. </w:t>
      </w:r>
      <w:r w:rsidRPr="009906EE">
        <w:rPr>
          <w:i/>
          <w:iCs/>
          <w:lang w:val="en-GB"/>
        </w:rPr>
        <w:t>Journal of Hazardous Materials</w:t>
      </w:r>
      <w:r w:rsidRPr="009906EE">
        <w:rPr>
          <w:lang w:val="en-GB"/>
        </w:rPr>
        <w:t xml:space="preserve"> </w:t>
      </w:r>
      <w:r w:rsidRPr="009906EE">
        <w:rPr>
          <w:b/>
          <w:bCs/>
          <w:lang w:val="en-GB"/>
        </w:rPr>
        <w:t>179</w:t>
      </w:r>
      <w:r w:rsidRPr="009906EE">
        <w:rPr>
          <w:lang w:val="en-GB"/>
        </w:rPr>
        <w:t>, 1143–1146 (2010).</w:t>
      </w:r>
    </w:p>
    <w:p w14:paraId="70E710C4" w14:textId="77777777" w:rsidR="009906EE" w:rsidRPr="009906EE" w:rsidRDefault="009906EE" w:rsidP="009906EE">
      <w:pPr>
        <w:pStyle w:val="Bibliography"/>
        <w:spacing w:line="240" w:lineRule="auto"/>
        <w:jc w:val="both"/>
        <w:rPr>
          <w:lang w:val="en-GB"/>
        </w:rPr>
      </w:pPr>
      <w:r w:rsidRPr="009906EE">
        <w:rPr>
          <w:lang w:val="en-GB"/>
        </w:rPr>
        <w:t>16.</w:t>
      </w:r>
      <w:r w:rsidRPr="009906EE">
        <w:rPr>
          <w:lang w:val="en-GB"/>
        </w:rPr>
        <w:tab/>
      </w:r>
      <w:proofErr w:type="spellStart"/>
      <w:r w:rsidRPr="009906EE">
        <w:rPr>
          <w:lang w:val="en-GB"/>
        </w:rPr>
        <w:t>Esfahani</w:t>
      </w:r>
      <w:proofErr w:type="spellEnd"/>
      <w:r w:rsidRPr="009906EE">
        <w:rPr>
          <w:lang w:val="en-GB"/>
        </w:rPr>
        <w:t xml:space="preserve">, E. B. &amp; </w:t>
      </w:r>
      <w:proofErr w:type="spellStart"/>
      <w:r w:rsidRPr="009906EE">
        <w:rPr>
          <w:lang w:val="en-GB"/>
        </w:rPr>
        <w:t>Mohseni</w:t>
      </w:r>
      <w:proofErr w:type="spellEnd"/>
      <w:r w:rsidRPr="009906EE">
        <w:rPr>
          <w:lang w:val="en-GB"/>
        </w:rPr>
        <w:t xml:space="preserve">, M. Fluence-based photo-reductive decomposition of PFAS using vacuum UV (VUV) irradiation: Effects of key parameters and decomposition mechanism. </w:t>
      </w:r>
      <w:r w:rsidRPr="009906EE">
        <w:rPr>
          <w:i/>
          <w:iCs/>
          <w:lang w:val="en-GB"/>
        </w:rPr>
        <w:t>Journal of Environmental Chemical Engineering</w:t>
      </w:r>
      <w:r w:rsidRPr="009906EE">
        <w:rPr>
          <w:lang w:val="en-GB"/>
        </w:rPr>
        <w:t xml:space="preserve"> </w:t>
      </w:r>
      <w:r w:rsidRPr="009906EE">
        <w:rPr>
          <w:b/>
          <w:bCs/>
          <w:lang w:val="en-GB"/>
        </w:rPr>
        <w:t>10</w:t>
      </w:r>
      <w:r w:rsidRPr="009906EE">
        <w:rPr>
          <w:lang w:val="en-GB"/>
        </w:rPr>
        <w:t>, 107050 (2022).</w:t>
      </w:r>
    </w:p>
    <w:p w14:paraId="6B7B1028" w14:textId="77777777" w:rsidR="009906EE" w:rsidRPr="009906EE" w:rsidRDefault="009906EE" w:rsidP="009906EE">
      <w:pPr>
        <w:pStyle w:val="Bibliography"/>
        <w:spacing w:line="240" w:lineRule="auto"/>
        <w:jc w:val="both"/>
        <w:rPr>
          <w:lang w:val="en-GB"/>
        </w:rPr>
      </w:pPr>
      <w:r w:rsidRPr="009906EE">
        <w:rPr>
          <w:lang w:val="en-GB"/>
        </w:rPr>
        <w:lastRenderedPageBreak/>
        <w:t>17.</w:t>
      </w:r>
      <w:r w:rsidRPr="009906EE">
        <w:rPr>
          <w:lang w:val="en-GB"/>
        </w:rPr>
        <w:tab/>
      </w:r>
      <w:proofErr w:type="spellStart"/>
      <w:r w:rsidRPr="009906EE">
        <w:rPr>
          <w:lang w:val="en-GB"/>
        </w:rPr>
        <w:t>Jin</w:t>
      </w:r>
      <w:proofErr w:type="spellEnd"/>
      <w:r w:rsidRPr="009906EE">
        <w:rPr>
          <w:lang w:val="en-GB"/>
        </w:rPr>
        <w:t xml:space="preserve">, L., Zhang, P., Shao, T. &amp; Zhao, S. Ferric ion mediated photodecomposition of aqueous </w:t>
      </w:r>
      <w:proofErr w:type="spellStart"/>
      <w:r w:rsidRPr="009906EE">
        <w:rPr>
          <w:lang w:val="en-GB"/>
        </w:rPr>
        <w:t>perfluorooctane</w:t>
      </w:r>
      <w:proofErr w:type="spellEnd"/>
      <w:r w:rsidRPr="009906EE">
        <w:rPr>
          <w:lang w:val="en-GB"/>
        </w:rPr>
        <w:t xml:space="preserve"> sulfonate (PFOS) under UV irradiation and its mechanism. </w:t>
      </w:r>
      <w:r w:rsidRPr="009906EE">
        <w:rPr>
          <w:i/>
          <w:iCs/>
          <w:lang w:val="en-GB"/>
        </w:rPr>
        <w:t>Journal of Hazardous Materials</w:t>
      </w:r>
      <w:r w:rsidRPr="009906EE">
        <w:rPr>
          <w:lang w:val="en-GB"/>
        </w:rPr>
        <w:t xml:space="preserve"> </w:t>
      </w:r>
      <w:r w:rsidRPr="009906EE">
        <w:rPr>
          <w:b/>
          <w:bCs/>
          <w:lang w:val="en-GB"/>
        </w:rPr>
        <w:t>271</w:t>
      </w:r>
      <w:r w:rsidRPr="009906EE">
        <w:rPr>
          <w:lang w:val="en-GB"/>
        </w:rPr>
        <w:t>, 9–15 (2014).</w:t>
      </w:r>
    </w:p>
    <w:p w14:paraId="6B27D061" w14:textId="77777777" w:rsidR="009906EE" w:rsidRPr="009906EE" w:rsidRDefault="009906EE" w:rsidP="009906EE">
      <w:pPr>
        <w:pStyle w:val="Bibliography"/>
        <w:spacing w:line="240" w:lineRule="auto"/>
        <w:jc w:val="both"/>
        <w:rPr>
          <w:lang w:val="en-GB"/>
        </w:rPr>
      </w:pPr>
      <w:r w:rsidRPr="009906EE">
        <w:rPr>
          <w:lang w:val="en-GB"/>
        </w:rPr>
        <w:t>18.</w:t>
      </w:r>
      <w:r w:rsidRPr="009906EE">
        <w:rPr>
          <w:lang w:val="en-GB"/>
        </w:rPr>
        <w:tab/>
        <w:t xml:space="preserve">Wang, Y., Zhang, P., Pan, G. &amp; Chen, H. Ferric ion mediated photochemical decomposition of perfluorooctanoic acid (PFOA) by 254 nm UV light. </w:t>
      </w:r>
      <w:r w:rsidRPr="009906EE">
        <w:rPr>
          <w:i/>
          <w:iCs/>
          <w:lang w:val="en-GB"/>
        </w:rPr>
        <w:t>Journal of Hazardous Materials</w:t>
      </w:r>
      <w:r w:rsidRPr="009906EE">
        <w:rPr>
          <w:lang w:val="en-GB"/>
        </w:rPr>
        <w:t xml:space="preserve"> </w:t>
      </w:r>
      <w:r w:rsidRPr="009906EE">
        <w:rPr>
          <w:b/>
          <w:bCs/>
          <w:lang w:val="en-GB"/>
        </w:rPr>
        <w:t>160</w:t>
      </w:r>
      <w:r w:rsidRPr="009906EE">
        <w:rPr>
          <w:lang w:val="en-GB"/>
        </w:rPr>
        <w:t>, 181–186 (2008).</w:t>
      </w:r>
    </w:p>
    <w:p w14:paraId="4FC53D38" w14:textId="1B8FE716" w:rsidR="00FC7E96" w:rsidRDefault="00FC7E96" w:rsidP="009906EE">
      <w:pPr>
        <w:widowControl w:val="0"/>
        <w:autoSpaceDE w:val="0"/>
        <w:autoSpaceDN w:val="0"/>
        <w:adjustRightInd w:val="0"/>
        <w:ind w:left="640" w:hanging="640"/>
        <w:jc w:val="both"/>
      </w:pPr>
      <w:r>
        <w:fldChar w:fldCharType="end"/>
      </w:r>
    </w:p>
    <w:sectPr w:rsidR="00FC7E96" w:rsidSect="00124128">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B9446" w14:textId="77777777" w:rsidR="006E4154" w:rsidRDefault="006E4154">
      <w:r>
        <w:separator/>
      </w:r>
    </w:p>
  </w:endnote>
  <w:endnote w:type="continuationSeparator" w:id="0">
    <w:p w14:paraId="587BEE7B" w14:textId="77777777" w:rsidR="006E4154" w:rsidRDefault="006E4154">
      <w:r>
        <w:continuationSeparator/>
      </w:r>
    </w:p>
  </w:endnote>
  <w:endnote w:type="continuationNotice" w:id="1">
    <w:p w14:paraId="28569CA2" w14:textId="77777777" w:rsidR="006E4154" w:rsidRDefault="006E4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w:altName w:val="Sylfae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7D7E1" w14:textId="77777777" w:rsidR="006E4154" w:rsidRDefault="006E4154">
      <w:r>
        <w:separator/>
      </w:r>
    </w:p>
  </w:footnote>
  <w:footnote w:type="continuationSeparator" w:id="0">
    <w:p w14:paraId="0C601810" w14:textId="77777777" w:rsidR="006E4154" w:rsidRDefault="006E4154">
      <w:r>
        <w:continuationSeparator/>
      </w:r>
    </w:p>
  </w:footnote>
  <w:footnote w:type="continuationNotice" w:id="1">
    <w:p w14:paraId="3E947422" w14:textId="77777777" w:rsidR="006E4154" w:rsidRDefault="006E41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F660E"/>
    <w:multiLevelType w:val="multilevel"/>
    <w:tmpl w:val="603E83D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08772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96"/>
    <w:rsid w:val="00006C74"/>
    <w:rsid w:val="000077C2"/>
    <w:rsid w:val="00007B85"/>
    <w:rsid w:val="00014804"/>
    <w:rsid w:val="00016B64"/>
    <w:rsid w:val="00017037"/>
    <w:rsid w:val="00021121"/>
    <w:rsid w:val="00022D89"/>
    <w:rsid w:val="00023101"/>
    <w:rsid w:val="000238B1"/>
    <w:rsid w:val="00024649"/>
    <w:rsid w:val="0002509E"/>
    <w:rsid w:val="000259A3"/>
    <w:rsid w:val="00026D3F"/>
    <w:rsid w:val="0002740B"/>
    <w:rsid w:val="000344F9"/>
    <w:rsid w:val="000351BA"/>
    <w:rsid w:val="00042863"/>
    <w:rsid w:val="00043870"/>
    <w:rsid w:val="0004566B"/>
    <w:rsid w:val="00045EA8"/>
    <w:rsid w:val="000464BC"/>
    <w:rsid w:val="00047216"/>
    <w:rsid w:val="000501ED"/>
    <w:rsid w:val="00052E51"/>
    <w:rsid w:val="000536A3"/>
    <w:rsid w:val="0005647B"/>
    <w:rsid w:val="00056CE3"/>
    <w:rsid w:val="00060CB4"/>
    <w:rsid w:val="0006154D"/>
    <w:rsid w:val="00061D79"/>
    <w:rsid w:val="000641D9"/>
    <w:rsid w:val="0007079D"/>
    <w:rsid w:val="0007472D"/>
    <w:rsid w:val="00077BF1"/>
    <w:rsid w:val="00081DD5"/>
    <w:rsid w:val="000825A2"/>
    <w:rsid w:val="00085AB8"/>
    <w:rsid w:val="00091E1A"/>
    <w:rsid w:val="0009322D"/>
    <w:rsid w:val="0009623D"/>
    <w:rsid w:val="000A20FB"/>
    <w:rsid w:val="000B265A"/>
    <w:rsid w:val="000B2B25"/>
    <w:rsid w:val="000B37B4"/>
    <w:rsid w:val="000B3AD1"/>
    <w:rsid w:val="000B63F5"/>
    <w:rsid w:val="000B67B9"/>
    <w:rsid w:val="000C3005"/>
    <w:rsid w:val="000C5F31"/>
    <w:rsid w:val="000D0795"/>
    <w:rsid w:val="000D1EB6"/>
    <w:rsid w:val="000D2F2E"/>
    <w:rsid w:val="000D47B2"/>
    <w:rsid w:val="000D6E4C"/>
    <w:rsid w:val="000E3313"/>
    <w:rsid w:val="000E7B62"/>
    <w:rsid w:val="000F40D2"/>
    <w:rsid w:val="001002DD"/>
    <w:rsid w:val="00101DB5"/>
    <w:rsid w:val="0010511B"/>
    <w:rsid w:val="001070D9"/>
    <w:rsid w:val="00107751"/>
    <w:rsid w:val="001129E0"/>
    <w:rsid w:val="00113D1B"/>
    <w:rsid w:val="0011547E"/>
    <w:rsid w:val="00124128"/>
    <w:rsid w:val="00126837"/>
    <w:rsid w:val="00127B36"/>
    <w:rsid w:val="00153E82"/>
    <w:rsid w:val="00155431"/>
    <w:rsid w:val="00155866"/>
    <w:rsid w:val="0016309C"/>
    <w:rsid w:val="001651B4"/>
    <w:rsid w:val="00172FDF"/>
    <w:rsid w:val="0018296D"/>
    <w:rsid w:val="0018491C"/>
    <w:rsid w:val="00185D36"/>
    <w:rsid w:val="00185EFF"/>
    <w:rsid w:val="001869CD"/>
    <w:rsid w:val="00190976"/>
    <w:rsid w:val="00192BD7"/>
    <w:rsid w:val="001A1512"/>
    <w:rsid w:val="001A2D47"/>
    <w:rsid w:val="001A4402"/>
    <w:rsid w:val="001A5761"/>
    <w:rsid w:val="001B11A0"/>
    <w:rsid w:val="001B2BAB"/>
    <w:rsid w:val="001B3180"/>
    <w:rsid w:val="001B3B9F"/>
    <w:rsid w:val="001B4DFA"/>
    <w:rsid w:val="001B63EF"/>
    <w:rsid w:val="001B6DE7"/>
    <w:rsid w:val="001C3FA9"/>
    <w:rsid w:val="001C79EA"/>
    <w:rsid w:val="001D12F0"/>
    <w:rsid w:val="001D2624"/>
    <w:rsid w:val="001D74E6"/>
    <w:rsid w:val="001D7AA1"/>
    <w:rsid w:val="001E406C"/>
    <w:rsid w:val="001E6463"/>
    <w:rsid w:val="001E74FB"/>
    <w:rsid w:val="001F00F6"/>
    <w:rsid w:val="001F1766"/>
    <w:rsid w:val="001F32FE"/>
    <w:rsid w:val="001F38D3"/>
    <w:rsid w:val="001F392B"/>
    <w:rsid w:val="001F43F4"/>
    <w:rsid w:val="001F780D"/>
    <w:rsid w:val="001F7ED9"/>
    <w:rsid w:val="00201675"/>
    <w:rsid w:val="00204B78"/>
    <w:rsid w:val="00210A9E"/>
    <w:rsid w:val="00220635"/>
    <w:rsid w:val="00222313"/>
    <w:rsid w:val="0022276A"/>
    <w:rsid w:val="00225F65"/>
    <w:rsid w:val="00230A32"/>
    <w:rsid w:val="00232BBB"/>
    <w:rsid w:val="0023465A"/>
    <w:rsid w:val="00234B4C"/>
    <w:rsid w:val="0023786F"/>
    <w:rsid w:val="00241BD8"/>
    <w:rsid w:val="00243AFB"/>
    <w:rsid w:val="00243B51"/>
    <w:rsid w:val="00252D75"/>
    <w:rsid w:val="00256917"/>
    <w:rsid w:val="00257592"/>
    <w:rsid w:val="00262420"/>
    <w:rsid w:val="002626D4"/>
    <w:rsid w:val="00263BC8"/>
    <w:rsid w:val="002664C4"/>
    <w:rsid w:val="002752FE"/>
    <w:rsid w:val="00286B58"/>
    <w:rsid w:val="00292A09"/>
    <w:rsid w:val="002946C4"/>
    <w:rsid w:val="00295417"/>
    <w:rsid w:val="002964BE"/>
    <w:rsid w:val="00297777"/>
    <w:rsid w:val="0029785B"/>
    <w:rsid w:val="00297BFC"/>
    <w:rsid w:val="002A2CC9"/>
    <w:rsid w:val="002A5ECD"/>
    <w:rsid w:val="002A5F7D"/>
    <w:rsid w:val="002B386A"/>
    <w:rsid w:val="002B70B6"/>
    <w:rsid w:val="002B76AA"/>
    <w:rsid w:val="002C36DE"/>
    <w:rsid w:val="002C53E1"/>
    <w:rsid w:val="002C6083"/>
    <w:rsid w:val="002C717F"/>
    <w:rsid w:val="002D791E"/>
    <w:rsid w:val="002E2CC5"/>
    <w:rsid w:val="002E31A0"/>
    <w:rsid w:val="002E387D"/>
    <w:rsid w:val="002E44EC"/>
    <w:rsid w:val="002E451B"/>
    <w:rsid w:val="002E6BCF"/>
    <w:rsid w:val="002E7ACA"/>
    <w:rsid w:val="002F081C"/>
    <w:rsid w:val="002F6170"/>
    <w:rsid w:val="002F7960"/>
    <w:rsid w:val="00300814"/>
    <w:rsid w:val="00305656"/>
    <w:rsid w:val="00307705"/>
    <w:rsid w:val="00313BD3"/>
    <w:rsid w:val="00314013"/>
    <w:rsid w:val="00321141"/>
    <w:rsid w:val="00322564"/>
    <w:rsid w:val="003240C7"/>
    <w:rsid w:val="0032597A"/>
    <w:rsid w:val="00325AD2"/>
    <w:rsid w:val="00342B57"/>
    <w:rsid w:val="00342F6F"/>
    <w:rsid w:val="00345382"/>
    <w:rsid w:val="00345E79"/>
    <w:rsid w:val="00347BDA"/>
    <w:rsid w:val="00352CAF"/>
    <w:rsid w:val="00354635"/>
    <w:rsid w:val="0035671E"/>
    <w:rsid w:val="003602D6"/>
    <w:rsid w:val="00364434"/>
    <w:rsid w:val="0036508E"/>
    <w:rsid w:val="00366B55"/>
    <w:rsid w:val="00371DD0"/>
    <w:rsid w:val="00374F50"/>
    <w:rsid w:val="0037609D"/>
    <w:rsid w:val="003769DC"/>
    <w:rsid w:val="00381108"/>
    <w:rsid w:val="003827DC"/>
    <w:rsid w:val="00385010"/>
    <w:rsid w:val="003859F3"/>
    <w:rsid w:val="00386FF2"/>
    <w:rsid w:val="00391E68"/>
    <w:rsid w:val="00393167"/>
    <w:rsid w:val="00394096"/>
    <w:rsid w:val="003A43E9"/>
    <w:rsid w:val="003A78C0"/>
    <w:rsid w:val="003B245C"/>
    <w:rsid w:val="003B4C28"/>
    <w:rsid w:val="003B4FEC"/>
    <w:rsid w:val="003C0BD8"/>
    <w:rsid w:val="003C3D43"/>
    <w:rsid w:val="003D1060"/>
    <w:rsid w:val="003D1E71"/>
    <w:rsid w:val="003D1F35"/>
    <w:rsid w:val="003D47C3"/>
    <w:rsid w:val="003D7D60"/>
    <w:rsid w:val="003E01EB"/>
    <w:rsid w:val="003E3B1A"/>
    <w:rsid w:val="003E4756"/>
    <w:rsid w:val="003E76F2"/>
    <w:rsid w:val="003E79C8"/>
    <w:rsid w:val="003F3DB9"/>
    <w:rsid w:val="003F46AA"/>
    <w:rsid w:val="003F659A"/>
    <w:rsid w:val="00400E6A"/>
    <w:rsid w:val="0040109B"/>
    <w:rsid w:val="00401C84"/>
    <w:rsid w:val="004025AA"/>
    <w:rsid w:val="00403360"/>
    <w:rsid w:val="004042B8"/>
    <w:rsid w:val="004070E8"/>
    <w:rsid w:val="00414FD6"/>
    <w:rsid w:val="0041786C"/>
    <w:rsid w:val="004260C8"/>
    <w:rsid w:val="0043203B"/>
    <w:rsid w:val="004327C9"/>
    <w:rsid w:val="00436024"/>
    <w:rsid w:val="004369E0"/>
    <w:rsid w:val="004379AC"/>
    <w:rsid w:val="0044063C"/>
    <w:rsid w:val="00443D7F"/>
    <w:rsid w:val="004453CD"/>
    <w:rsid w:val="004475F9"/>
    <w:rsid w:val="004541CE"/>
    <w:rsid w:val="00457087"/>
    <w:rsid w:val="004576FC"/>
    <w:rsid w:val="00460E2D"/>
    <w:rsid w:val="00462DC3"/>
    <w:rsid w:val="00475097"/>
    <w:rsid w:val="00475F4F"/>
    <w:rsid w:val="00477022"/>
    <w:rsid w:val="0047732E"/>
    <w:rsid w:val="00484DF9"/>
    <w:rsid w:val="004904CB"/>
    <w:rsid w:val="00490E74"/>
    <w:rsid w:val="00492F8F"/>
    <w:rsid w:val="004A017F"/>
    <w:rsid w:val="004A4C0D"/>
    <w:rsid w:val="004A75EF"/>
    <w:rsid w:val="004B07CE"/>
    <w:rsid w:val="004B1A84"/>
    <w:rsid w:val="004B43B3"/>
    <w:rsid w:val="004B4B07"/>
    <w:rsid w:val="004B7217"/>
    <w:rsid w:val="004B781C"/>
    <w:rsid w:val="004B7F42"/>
    <w:rsid w:val="004B7F57"/>
    <w:rsid w:val="004C20D8"/>
    <w:rsid w:val="004C252A"/>
    <w:rsid w:val="004C2BB0"/>
    <w:rsid w:val="004C5A87"/>
    <w:rsid w:val="004C69B4"/>
    <w:rsid w:val="004D08C9"/>
    <w:rsid w:val="004D0F4E"/>
    <w:rsid w:val="004D2218"/>
    <w:rsid w:val="004D29C1"/>
    <w:rsid w:val="004D4C6D"/>
    <w:rsid w:val="004D4E7F"/>
    <w:rsid w:val="004D618B"/>
    <w:rsid w:val="004D6D77"/>
    <w:rsid w:val="004E1B84"/>
    <w:rsid w:val="004E1E90"/>
    <w:rsid w:val="004E2161"/>
    <w:rsid w:val="004F003A"/>
    <w:rsid w:val="004F0221"/>
    <w:rsid w:val="004F145A"/>
    <w:rsid w:val="004F5C5C"/>
    <w:rsid w:val="00501D98"/>
    <w:rsid w:val="0050363F"/>
    <w:rsid w:val="0050471E"/>
    <w:rsid w:val="005047DE"/>
    <w:rsid w:val="005047E5"/>
    <w:rsid w:val="005126E6"/>
    <w:rsid w:val="00515BC5"/>
    <w:rsid w:val="005164B4"/>
    <w:rsid w:val="00520AFF"/>
    <w:rsid w:val="00521387"/>
    <w:rsid w:val="00524941"/>
    <w:rsid w:val="00524DE4"/>
    <w:rsid w:val="00525295"/>
    <w:rsid w:val="0052602A"/>
    <w:rsid w:val="005266C3"/>
    <w:rsid w:val="00530AE0"/>
    <w:rsid w:val="00532C10"/>
    <w:rsid w:val="0053464C"/>
    <w:rsid w:val="00534948"/>
    <w:rsid w:val="00535EF7"/>
    <w:rsid w:val="005400C7"/>
    <w:rsid w:val="00540A0A"/>
    <w:rsid w:val="0054116B"/>
    <w:rsid w:val="00541A83"/>
    <w:rsid w:val="005450C0"/>
    <w:rsid w:val="00546B5B"/>
    <w:rsid w:val="005607BC"/>
    <w:rsid w:val="00560AA1"/>
    <w:rsid w:val="00563EBE"/>
    <w:rsid w:val="00567060"/>
    <w:rsid w:val="0057321D"/>
    <w:rsid w:val="00575585"/>
    <w:rsid w:val="00582507"/>
    <w:rsid w:val="0058295F"/>
    <w:rsid w:val="0058638B"/>
    <w:rsid w:val="005864FA"/>
    <w:rsid w:val="005905EF"/>
    <w:rsid w:val="005911CD"/>
    <w:rsid w:val="005914C4"/>
    <w:rsid w:val="00596943"/>
    <w:rsid w:val="00597DB1"/>
    <w:rsid w:val="005A14EC"/>
    <w:rsid w:val="005A4CC0"/>
    <w:rsid w:val="005B3CF0"/>
    <w:rsid w:val="005B725C"/>
    <w:rsid w:val="005C1F1C"/>
    <w:rsid w:val="005D0225"/>
    <w:rsid w:val="005D239A"/>
    <w:rsid w:val="005D3A87"/>
    <w:rsid w:val="005E3674"/>
    <w:rsid w:val="005E7B1D"/>
    <w:rsid w:val="005E7D3A"/>
    <w:rsid w:val="005F6E98"/>
    <w:rsid w:val="005F738E"/>
    <w:rsid w:val="00601163"/>
    <w:rsid w:val="00601D86"/>
    <w:rsid w:val="00607482"/>
    <w:rsid w:val="0061666A"/>
    <w:rsid w:val="00617FE3"/>
    <w:rsid w:val="0062310D"/>
    <w:rsid w:val="00626C7C"/>
    <w:rsid w:val="006273C5"/>
    <w:rsid w:val="00642550"/>
    <w:rsid w:val="0064358A"/>
    <w:rsid w:val="0064466C"/>
    <w:rsid w:val="00646F4E"/>
    <w:rsid w:val="00647169"/>
    <w:rsid w:val="00651552"/>
    <w:rsid w:val="006555B9"/>
    <w:rsid w:val="00657C1B"/>
    <w:rsid w:val="0066201F"/>
    <w:rsid w:val="0066213F"/>
    <w:rsid w:val="00665955"/>
    <w:rsid w:val="006666C0"/>
    <w:rsid w:val="00672213"/>
    <w:rsid w:val="00672542"/>
    <w:rsid w:val="006750F6"/>
    <w:rsid w:val="0068117B"/>
    <w:rsid w:val="00682A58"/>
    <w:rsid w:val="006830ED"/>
    <w:rsid w:val="0068402C"/>
    <w:rsid w:val="00686C6C"/>
    <w:rsid w:val="00687E20"/>
    <w:rsid w:val="00687E7C"/>
    <w:rsid w:val="0069005A"/>
    <w:rsid w:val="00691DE3"/>
    <w:rsid w:val="0069378D"/>
    <w:rsid w:val="0069411C"/>
    <w:rsid w:val="006A0A6F"/>
    <w:rsid w:val="006A158A"/>
    <w:rsid w:val="006A15C3"/>
    <w:rsid w:val="006A1860"/>
    <w:rsid w:val="006A2FC1"/>
    <w:rsid w:val="006A418B"/>
    <w:rsid w:val="006A52BC"/>
    <w:rsid w:val="006A5DA1"/>
    <w:rsid w:val="006A6618"/>
    <w:rsid w:val="006A782C"/>
    <w:rsid w:val="006B365F"/>
    <w:rsid w:val="006B38B5"/>
    <w:rsid w:val="006B501F"/>
    <w:rsid w:val="006B589C"/>
    <w:rsid w:val="006B7822"/>
    <w:rsid w:val="006C24C8"/>
    <w:rsid w:val="006C3320"/>
    <w:rsid w:val="006C35EE"/>
    <w:rsid w:val="006C3BAE"/>
    <w:rsid w:val="006D2378"/>
    <w:rsid w:val="006D2BAE"/>
    <w:rsid w:val="006E2EED"/>
    <w:rsid w:val="006E4154"/>
    <w:rsid w:val="006F1D9E"/>
    <w:rsid w:val="006F2BCE"/>
    <w:rsid w:val="006F504D"/>
    <w:rsid w:val="00701CF3"/>
    <w:rsid w:val="0070246C"/>
    <w:rsid w:val="00702998"/>
    <w:rsid w:val="00703540"/>
    <w:rsid w:val="00703E31"/>
    <w:rsid w:val="00711F1A"/>
    <w:rsid w:val="00713B73"/>
    <w:rsid w:val="007146F0"/>
    <w:rsid w:val="00714BDA"/>
    <w:rsid w:val="00715030"/>
    <w:rsid w:val="007207F5"/>
    <w:rsid w:val="00727217"/>
    <w:rsid w:val="0073642B"/>
    <w:rsid w:val="0073666F"/>
    <w:rsid w:val="00737A24"/>
    <w:rsid w:val="00737C54"/>
    <w:rsid w:val="00746024"/>
    <w:rsid w:val="00750CB4"/>
    <w:rsid w:val="007517C8"/>
    <w:rsid w:val="00752E3A"/>
    <w:rsid w:val="00754711"/>
    <w:rsid w:val="00756732"/>
    <w:rsid w:val="00756B39"/>
    <w:rsid w:val="007578DD"/>
    <w:rsid w:val="0076386D"/>
    <w:rsid w:val="00766495"/>
    <w:rsid w:val="00766BF0"/>
    <w:rsid w:val="00773003"/>
    <w:rsid w:val="00780A72"/>
    <w:rsid w:val="007810E3"/>
    <w:rsid w:val="00784C03"/>
    <w:rsid w:val="0079120B"/>
    <w:rsid w:val="00793A67"/>
    <w:rsid w:val="007A3822"/>
    <w:rsid w:val="007A3E21"/>
    <w:rsid w:val="007A61E7"/>
    <w:rsid w:val="007A6816"/>
    <w:rsid w:val="007B0CF0"/>
    <w:rsid w:val="007B4D07"/>
    <w:rsid w:val="007B53D4"/>
    <w:rsid w:val="007B5602"/>
    <w:rsid w:val="007C137C"/>
    <w:rsid w:val="007C1C16"/>
    <w:rsid w:val="007C1C8A"/>
    <w:rsid w:val="007C2535"/>
    <w:rsid w:val="007C2650"/>
    <w:rsid w:val="007C29A5"/>
    <w:rsid w:val="007C3895"/>
    <w:rsid w:val="007C4011"/>
    <w:rsid w:val="007C43D3"/>
    <w:rsid w:val="007C5FA2"/>
    <w:rsid w:val="007C6429"/>
    <w:rsid w:val="007C6847"/>
    <w:rsid w:val="007C6E98"/>
    <w:rsid w:val="007C6FF3"/>
    <w:rsid w:val="007D0177"/>
    <w:rsid w:val="007D24EF"/>
    <w:rsid w:val="007D3485"/>
    <w:rsid w:val="007D4422"/>
    <w:rsid w:val="007D6E08"/>
    <w:rsid w:val="007D7619"/>
    <w:rsid w:val="007D7DB4"/>
    <w:rsid w:val="007E0527"/>
    <w:rsid w:val="007E200D"/>
    <w:rsid w:val="007E4A93"/>
    <w:rsid w:val="007E76ED"/>
    <w:rsid w:val="007E7EEE"/>
    <w:rsid w:val="007F0F1E"/>
    <w:rsid w:val="007F10D6"/>
    <w:rsid w:val="007F1ACC"/>
    <w:rsid w:val="007F220E"/>
    <w:rsid w:val="007F265C"/>
    <w:rsid w:val="007F29BE"/>
    <w:rsid w:val="007F52F3"/>
    <w:rsid w:val="007F7BA9"/>
    <w:rsid w:val="007F7CB1"/>
    <w:rsid w:val="007F7ECD"/>
    <w:rsid w:val="00802FD2"/>
    <w:rsid w:val="00810F1F"/>
    <w:rsid w:val="00813C0E"/>
    <w:rsid w:val="00820A92"/>
    <w:rsid w:val="0082253C"/>
    <w:rsid w:val="0082311B"/>
    <w:rsid w:val="0082470B"/>
    <w:rsid w:val="00825AF9"/>
    <w:rsid w:val="00830F61"/>
    <w:rsid w:val="0084193F"/>
    <w:rsid w:val="00841B88"/>
    <w:rsid w:val="00841BF0"/>
    <w:rsid w:val="00845F27"/>
    <w:rsid w:val="0084693E"/>
    <w:rsid w:val="00847F1A"/>
    <w:rsid w:val="00851820"/>
    <w:rsid w:val="00854959"/>
    <w:rsid w:val="00856851"/>
    <w:rsid w:val="00856972"/>
    <w:rsid w:val="00860EDA"/>
    <w:rsid w:val="00863389"/>
    <w:rsid w:val="008653CA"/>
    <w:rsid w:val="00866A70"/>
    <w:rsid w:val="0087212F"/>
    <w:rsid w:val="00872331"/>
    <w:rsid w:val="008750EE"/>
    <w:rsid w:val="00880E23"/>
    <w:rsid w:val="00882DEC"/>
    <w:rsid w:val="00886D90"/>
    <w:rsid w:val="00886E2E"/>
    <w:rsid w:val="008871E9"/>
    <w:rsid w:val="00887C81"/>
    <w:rsid w:val="0089016C"/>
    <w:rsid w:val="008903A8"/>
    <w:rsid w:val="00890FA3"/>
    <w:rsid w:val="00891C1C"/>
    <w:rsid w:val="00892EE2"/>
    <w:rsid w:val="008A4AAF"/>
    <w:rsid w:val="008B1E9B"/>
    <w:rsid w:val="008B206F"/>
    <w:rsid w:val="008B3A29"/>
    <w:rsid w:val="008B5C2B"/>
    <w:rsid w:val="008C009C"/>
    <w:rsid w:val="008C0A98"/>
    <w:rsid w:val="008C28DB"/>
    <w:rsid w:val="008D53FA"/>
    <w:rsid w:val="008D5A0D"/>
    <w:rsid w:val="008D66D5"/>
    <w:rsid w:val="008D7EB9"/>
    <w:rsid w:val="008E612F"/>
    <w:rsid w:val="008E69D3"/>
    <w:rsid w:val="008F133E"/>
    <w:rsid w:val="008F436E"/>
    <w:rsid w:val="008F60A7"/>
    <w:rsid w:val="009010C0"/>
    <w:rsid w:val="00903FAE"/>
    <w:rsid w:val="009058B8"/>
    <w:rsid w:val="00906588"/>
    <w:rsid w:val="00910D50"/>
    <w:rsid w:val="00914AA3"/>
    <w:rsid w:val="00915DA8"/>
    <w:rsid w:val="009217EF"/>
    <w:rsid w:val="009230C9"/>
    <w:rsid w:val="0092557F"/>
    <w:rsid w:val="009326C6"/>
    <w:rsid w:val="00934770"/>
    <w:rsid w:val="00940937"/>
    <w:rsid w:val="00940CB6"/>
    <w:rsid w:val="00947CA1"/>
    <w:rsid w:val="009501DA"/>
    <w:rsid w:val="009513AA"/>
    <w:rsid w:val="009521BE"/>
    <w:rsid w:val="00956042"/>
    <w:rsid w:val="00956A51"/>
    <w:rsid w:val="00956E1A"/>
    <w:rsid w:val="00960067"/>
    <w:rsid w:val="00962A8A"/>
    <w:rsid w:val="00964620"/>
    <w:rsid w:val="0096468C"/>
    <w:rsid w:val="00966924"/>
    <w:rsid w:val="0096792F"/>
    <w:rsid w:val="00967B3D"/>
    <w:rsid w:val="0098058D"/>
    <w:rsid w:val="0098164E"/>
    <w:rsid w:val="00983F32"/>
    <w:rsid w:val="00984C1F"/>
    <w:rsid w:val="009906EE"/>
    <w:rsid w:val="00990CBA"/>
    <w:rsid w:val="009921B4"/>
    <w:rsid w:val="00993266"/>
    <w:rsid w:val="0099348D"/>
    <w:rsid w:val="009A54EF"/>
    <w:rsid w:val="009B1313"/>
    <w:rsid w:val="009C4CEB"/>
    <w:rsid w:val="009D08D3"/>
    <w:rsid w:val="009D11AF"/>
    <w:rsid w:val="009D17BA"/>
    <w:rsid w:val="009D7BB1"/>
    <w:rsid w:val="009E079F"/>
    <w:rsid w:val="009E0EF6"/>
    <w:rsid w:val="009E2586"/>
    <w:rsid w:val="009E3C70"/>
    <w:rsid w:val="009F1AAD"/>
    <w:rsid w:val="009F264B"/>
    <w:rsid w:val="009F3491"/>
    <w:rsid w:val="009F3626"/>
    <w:rsid w:val="009F3877"/>
    <w:rsid w:val="009F4901"/>
    <w:rsid w:val="009F61A9"/>
    <w:rsid w:val="00A0472C"/>
    <w:rsid w:val="00A1015D"/>
    <w:rsid w:val="00A103E6"/>
    <w:rsid w:val="00A13677"/>
    <w:rsid w:val="00A2048B"/>
    <w:rsid w:val="00A20FF0"/>
    <w:rsid w:val="00A22D1F"/>
    <w:rsid w:val="00A32517"/>
    <w:rsid w:val="00A416AD"/>
    <w:rsid w:val="00A419D0"/>
    <w:rsid w:val="00A47AF9"/>
    <w:rsid w:val="00A60055"/>
    <w:rsid w:val="00A61F4C"/>
    <w:rsid w:val="00A63BEE"/>
    <w:rsid w:val="00A63DDC"/>
    <w:rsid w:val="00A673DD"/>
    <w:rsid w:val="00A67E29"/>
    <w:rsid w:val="00A71B94"/>
    <w:rsid w:val="00A74487"/>
    <w:rsid w:val="00A81567"/>
    <w:rsid w:val="00A82BB1"/>
    <w:rsid w:val="00A83262"/>
    <w:rsid w:val="00A86569"/>
    <w:rsid w:val="00A87F14"/>
    <w:rsid w:val="00A91EE7"/>
    <w:rsid w:val="00AA4C1A"/>
    <w:rsid w:val="00AB6306"/>
    <w:rsid w:val="00AB7E18"/>
    <w:rsid w:val="00AC0871"/>
    <w:rsid w:val="00AC3B20"/>
    <w:rsid w:val="00AC42B8"/>
    <w:rsid w:val="00AD04E3"/>
    <w:rsid w:val="00AD1753"/>
    <w:rsid w:val="00AD47C5"/>
    <w:rsid w:val="00AE4428"/>
    <w:rsid w:val="00AE5F84"/>
    <w:rsid w:val="00AE6005"/>
    <w:rsid w:val="00AE73DA"/>
    <w:rsid w:val="00AF3283"/>
    <w:rsid w:val="00AF5318"/>
    <w:rsid w:val="00AF7208"/>
    <w:rsid w:val="00B017DD"/>
    <w:rsid w:val="00B03DB9"/>
    <w:rsid w:val="00B14448"/>
    <w:rsid w:val="00B1685D"/>
    <w:rsid w:val="00B16B59"/>
    <w:rsid w:val="00B1784B"/>
    <w:rsid w:val="00B2122E"/>
    <w:rsid w:val="00B24117"/>
    <w:rsid w:val="00B25D1F"/>
    <w:rsid w:val="00B25F06"/>
    <w:rsid w:val="00B2743E"/>
    <w:rsid w:val="00B2771A"/>
    <w:rsid w:val="00B36725"/>
    <w:rsid w:val="00B403D7"/>
    <w:rsid w:val="00B44CBB"/>
    <w:rsid w:val="00B45898"/>
    <w:rsid w:val="00B52B7C"/>
    <w:rsid w:val="00B54BC1"/>
    <w:rsid w:val="00B570CA"/>
    <w:rsid w:val="00B57376"/>
    <w:rsid w:val="00B6109D"/>
    <w:rsid w:val="00B62242"/>
    <w:rsid w:val="00B64935"/>
    <w:rsid w:val="00B66AEA"/>
    <w:rsid w:val="00B70624"/>
    <w:rsid w:val="00B76B13"/>
    <w:rsid w:val="00B830A3"/>
    <w:rsid w:val="00B8347E"/>
    <w:rsid w:val="00B90FB4"/>
    <w:rsid w:val="00B923EA"/>
    <w:rsid w:val="00B93D05"/>
    <w:rsid w:val="00BA0DAE"/>
    <w:rsid w:val="00BA3320"/>
    <w:rsid w:val="00BA4C78"/>
    <w:rsid w:val="00BA6A1F"/>
    <w:rsid w:val="00BB1539"/>
    <w:rsid w:val="00BB33AE"/>
    <w:rsid w:val="00BB499A"/>
    <w:rsid w:val="00BB49B5"/>
    <w:rsid w:val="00BB5DD4"/>
    <w:rsid w:val="00BD5E63"/>
    <w:rsid w:val="00BD7FE8"/>
    <w:rsid w:val="00BE60FD"/>
    <w:rsid w:val="00BE63F9"/>
    <w:rsid w:val="00BE67EF"/>
    <w:rsid w:val="00BF07BB"/>
    <w:rsid w:val="00BF1BFB"/>
    <w:rsid w:val="00BF2505"/>
    <w:rsid w:val="00BF6B93"/>
    <w:rsid w:val="00BF76ED"/>
    <w:rsid w:val="00BF78FE"/>
    <w:rsid w:val="00BF7E4E"/>
    <w:rsid w:val="00C021E6"/>
    <w:rsid w:val="00C06B7E"/>
    <w:rsid w:val="00C06F37"/>
    <w:rsid w:val="00C10DA9"/>
    <w:rsid w:val="00C13E6C"/>
    <w:rsid w:val="00C21885"/>
    <w:rsid w:val="00C21FF1"/>
    <w:rsid w:val="00C22AB6"/>
    <w:rsid w:val="00C30F44"/>
    <w:rsid w:val="00C427CD"/>
    <w:rsid w:val="00C42CF3"/>
    <w:rsid w:val="00C4696F"/>
    <w:rsid w:val="00C55004"/>
    <w:rsid w:val="00C55B7D"/>
    <w:rsid w:val="00C568EE"/>
    <w:rsid w:val="00C574D3"/>
    <w:rsid w:val="00C57669"/>
    <w:rsid w:val="00C61B67"/>
    <w:rsid w:val="00C62996"/>
    <w:rsid w:val="00C63289"/>
    <w:rsid w:val="00C653C1"/>
    <w:rsid w:val="00C8080A"/>
    <w:rsid w:val="00C83BE4"/>
    <w:rsid w:val="00C85D0F"/>
    <w:rsid w:val="00C87130"/>
    <w:rsid w:val="00CA417C"/>
    <w:rsid w:val="00CA6EB6"/>
    <w:rsid w:val="00CB35B2"/>
    <w:rsid w:val="00CB45A5"/>
    <w:rsid w:val="00CC11CC"/>
    <w:rsid w:val="00CC3F24"/>
    <w:rsid w:val="00CC4056"/>
    <w:rsid w:val="00CC6C8B"/>
    <w:rsid w:val="00CD1A08"/>
    <w:rsid w:val="00CD2BA1"/>
    <w:rsid w:val="00CD3476"/>
    <w:rsid w:val="00CD3B2C"/>
    <w:rsid w:val="00CD787D"/>
    <w:rsid w:val="00CE1AFF"/>
    <w:rsid w:val="00CE2C23"/>
    <w:rsid w:val="00CE3840"/>
    <w:rsid w:val="00CF1ACD"/>
    <w:rsid w:val="00D0197D"/>
    <w:rsid w:val="00D112C7"/>
    <w:rsid w:val="00D1240F"/>
    <w:rsid w:val="00D12E14"/>
    <w:rsid w:val="00D163A4"/>
    <w:rsid w:val="00D1689D"/>
    <w:rsid w:val="00D16B69"/>
    <w:rsid w:val="00D2147B"/>
    <w:rsid w:val="00D22281"/>
    <w:rsid w:val="00D33F6C"/>
    <w:rsid w:val="00D365EC"/>
    <w:rsid w:val="00D36C70"/>
    <w:rsid w:val="00D41C56"/>
    <w:rsid w:val="00D430FC"/>
    <w:rsid w:val="00D44E34"/>
    <w:rsid w:val="00D457E9"/>
    <w:rsid w:val="00D47D1A"/>
    <w:rsid w:val="00D51C05"/>
    <w:rsid w:val="00D554EB"/>
    <w:rsid w:val="00D62962"/>
    <w:rsid w:val="00D6585B"/>
    <w:rsid w:val="00D65FA9"/>
    <w:rsid w:val="00D66C9C"/>
    <w:rsid w:val="00D72B4E"/>
    <w:rsid w:val="00D7419A"/>
    <w:rsid w:val="00D7479E"/>
    <w:rsid w:val="00D81EC5"/>
    <w:rsid w:val="00D82FD9"/>
    <w:rsid w:val="00D8383F"/>
    <w:rsid w:val="00D87208"/>
    <w:rsid w:val="00D91706"/>
    <w:rsid w:val="00D9427E"/>
    <w:rsid w:val="00DA0193"/>
    <w:rsid w:val="00DA23D2"/>
    <w:rsid w:val="00DA27EE"/>
    <w:rsid w:val="00DA516E"/>
    <w:rsid w:val="00DB0176"/>
    <w:rsid w:val="00DB4593"/>
    <w:rsid w:val="00DB5694"/>
    <w:rsid w:val="00DB6EA6"/>
    <w:rsid w:val="00DB7315"/>
    <w:rsid w:val="00DC0438"/>
    <w:rsid w:val="00DC1BF6"/>
    <w:rsid w:val="00DC2C90"/>
    <w:rsid w:val="00DC6051"/>
    <w:rsid w:val="00DC632E"/>
    <w:rsid w:val="00DD4D46"/>
    <w:rsid w:val="00DE1307"/>
    <w:rsid w:val="00DE18F1"/>
    <w:rsid w:val="00DE3458"/>
    <w:rsid w:val="00DE7430"/>
    <w:rsid w:val="00DF3FAC"/>
    <w:rsid w:val="00DF630D"/>
    <w:rsid w:val="00E0059A"/>
    <w:rsid w:val="00E0387E"/>
    <w:rsid w:val="00E05A2A"/>
    <w:rsid w:val="00E0705F"/>
    <w:rsid w:val="00E107EA"/>
    <w:rsid w:val="00E10ABA"/>
    <w:rsid w:val="00E1436E"/>
    <w:rsid w:val="00E14504"/>
    <w:rsid w:val="00E17CBB"/>
    <w:rsid w:val="00E216FD"/>
    <w:rsid w:val="00E2344E"/>
    <w:rsid w:val="00E25537"/>
    <w:rsid w:val="00E256A0"/>
    <w:rsid w:val="00E27F8E"/>
    <w:rsid w:val="00E337B7"/>
    <w:rsid w:val="00E3644B"/>
    <w:rsid w:val="00E36DF3"/>
    <w:rsid w:val="00E40F7B"/>
    <w:rsid w:val="00E44288"/>
    <w:rsid w:val="00E46229"/>
    <w:rsid w:val="00E572B3"/>
    <w:rsid w:val="00E57C25"/>
    <w:rsid w:val="00E6492A"/>
    <w:rsid w:val="00E657A0"/>
    <w:rsid w:val="00E65A62"/>
    <w:rsid w:val="00E75030"/>
    <w:rsid w:val="00E83C8D"/>
    <w:rsid w:val="00E87116"/>
    <w:rsid w:val="00E87F03"/>
    <w:rsid w:val="00E905B0"/>
    <w:rsid w:val="00E9066C"/>
    <w:rsid w:val="00E90756"/>
    <w:rsid w:val="00E93E05"/>
    <w:rsid w:val="00E96438"/>
    <w:rsid w:val="00EA247C"/>
    <w:rsid w:val="00EA2A35"/>
    <w:rsid w:val="00EA2C17"/>
    <w:rsid w:val="00EA5197"/>
    <w:rsid w:val="00EB0850"/>
    <w:rsid w:val="00EB385D"/>
    <w:rsid w:val="00EB48F8"/>
    <w:rsid w:val="00EB49FB"/>
    <w:rsid w:val="00EC0074"/>
    <w:rsid w:val="00EC2E4C"/>
    <w:rsid w:val="00EC72A3"/>
    <w:rsid w:val="00ED0076"/>
    <w:rsid w:val="00ED07E4"/>
    <w:rsid w:val="00ED67FE"/>
    <w:rsid w:val="00EE079D"/>
    <w:rsid w:val="00EE22AF"/>
    <w:rsid w:val="00EE62EF"/>
    <w:rsid w:val="00EE7362"/>
    <w:rsid w:val="00EF13C5"/>
    <w:rsid w:val="00EF25B3"/>
    <w:rsid w:val="00EF431E"/>
    <w:rsid w:val="00EF5A3D"/>
    <w:rsid w:val="00EF6C0B"/>
    <w:rsid w:val="00EF6D6A"/>
    <w:rsid w:val="00EF6EED"/>
    <w:rsid w:val="00F01DFD"/>
    <w:rsid w:val="00F07D6E"/>
    <w:rsid w:val="00F173B8"/>
    <w:rsid w:val="00F173C3"/>
    <w:rsid w:val="00F23C84"/>
    <w:rsid w:val="00F261DB"/>
    <w:rsid w:val="00F31EEF"/>
    <w:rsid w:val="00F33515"/>
    <w:rsid w:val="00F3372C"/>
    <w:rsid w:val="00F34A60"/>
    <w:rsid w:val="00F35FBB"/>
    <w:rsid w:val="00F37381"/>
    <w:rsid w:val="00F4095F"/>
    <w:rsid w:val="00F43FC6"/>
    <w:rsid w:val="00F443CC"/>
    <w:rsid w:val="00F47239"/>
    <w:rsid w:val="00F63E3C"/>
    <w:rsid w:val="00F74170"/>
    <w:rsid w:val="00F75BAF"/>
    <w:rsid w:val="00F80525"/>
    <w:rsid w:val="00F848AE"/>
    <w:rsid w:val="00F84E89"/>
    <w:rsid w:val="00F850A7"/>
    <w:rsid w:val="00F85EC0"/>
    <w:rsid w:val="00F9582C"/>
    <w:rsid w:val="00FA0A9C"/>
    <w:rsid w:val="00FA1AEA"/>
    <w:rsid w:val="00FA3E1D"/>
    <w:rsid w:val="00FA459F"/>
    <w:rsid w:val="00FA677D"/>
    <w:rsid w:val="00FB039D"/>
    <w:rsid w:val="00FB04AD"/>
    <w:rsid w:val="00FC624B"/>
    <w:rsid w:val="00FC6A6C"/>
    <w:rsid w:val="00FC7E96"/>
    <w:rsid w:val="00FD1FC8"/>
    <w:rsid w:val="00FD35F4"/>
    <w:rsid w:val="00FD6AD9"/>
    <w:rsid w:val="00FD7308"/>
    <w:rsid w:val="00FE1596"/>
    <w:rsid w:val="00FE3FC3"/>
    <w:rsid w:val="00FE5511"/>
    <w:rsid w:val="00FE5E74"/>
    <w:rsid w:val="00FE7F1E"/>
    <w:rsid w:val="00FF767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6198B"/>
  <w15:chartTrackingRefBased/>
  <w15:docId w15:val="{E8217514-738E-4F5D-BA8F-A0DB1836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E96"/>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401C84"/>
    <w:pPr>
      <w:keepNext/>
      <w:keepLines/>
      <w:spacing w:before="120" w:after="240" w:line="360" w:lineRule="auto"/>
      <w:outlineLvl w:val="1"/>
    </w:pPr>
    <w:rPr>
      <w:rFonts w:asciiTheme="majorBidi" w:eastAsiaTheme="majorEastAsia" w:hAnsiTheme="majorBid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7E96"/>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7E96"/>
    <w:rPr>
      <w:color w:val="808080"/>
    </w:rPr>
  </w:style>
  <w:style w:type="paragraph" w:customStyle="1" w:styleId="SOMHead">
    <w:name w:val="SOMHead"/>
    <w:basedOn w:val="Normal"/>
    <w:rsid w:val="00401C84"/>
    <w:pPr>
      <w:keepNext/>
      <w:spacing w:before="240"/>
      <w:outlineLvl w:val="0"/>
    </w:pPr>
    <w:rPr>
      <w:b/>
      <w:kern w:val="28"/>
      <w:lang w:val="en-US"/>
    </w:rPr>
  </w:style>
  <w:style w:type="character" w:customStyle="1" w:styleId="Heading2Char">
    <w:name w:val="Heading 2 Char"/>
    <w:basedOn w:val="DefaultParagraphFont"/>
    <w:link w:val="Heading2"/>
    <w:uiPriority w:val="9"/>
    <w:rsid w:val="00401C84"/>
    <w:rPr>
      <w:rFonts w:asciiTheme="majorBidi" w:eastAsiaTheme="majorEastAsia" w:hAnsiTheme="majorBidi" w:cstheme="majorBidi"/>
      <w:b/>
      <w:szCs w:val="26"/>
    </w:rPr>
  </w:style>
  <w:style w:type="paragraph" w:styleId="ListParagraph">
    <w:name w:val="List Paragraph"/>
    <w:basedOn w:val="Normal"/>
    <w:uiPriority w:val="72"/>
    <w:qFormat/>
    <w:rsid w:val="00401C84"/>
    <w:pPr>
      <w:ind w:left="720"/>
      <w:contextualSpacing/>
    </w:pPr>
    <w:rPr>
      <w:rFonts w:eastAsia="Calibri"/>
      <w:sz w:val="20"/>
      <w:szCs w:val="20"/>
      <w:lang w:val="en-US"/>
    </w:rPr>
  </w:style>
  <w:style w:type="paragraph" w:styleId="Caption">
    <w:name w:val="caption"/>
    <w:basedOn w:val="Normal"/>
    <w:next w:val="Normal"/>
    <w:uiPriority w:val="35"/>
    <w:unhideWhenUsed/>
    <w:qFormat/>
    <w:rsid w:val="00401C84"/>
    <w:pPr>
      <w:spacing w:after="200"/>
    </w:pPr>
    <w:rPr>
      <w:rFonts w:asciiTheme="minorHAnsi" w:eastAsiaTheme="minorHAnsi" w:hAnsiTheme="minorHAnsi" w:cstheme="minorBidi"/>
      <w:i/>
      <w:iCs/>
      <w:color w:val="44546A" w:themeColor="text2"/>
      <w:sz w:val="18"/>
      <w:szCs w:val="18"/>
    </w:rPr>
  </w:style>
  <w:style w:type="paragraph" w:customStyle="1" w:styleId="SOMContent">
    <w:name w:val="SOMContent"/>
    <w:basedOn w:val="Normal"/>
    <w:rsid w:val="00401C84"/>
    <w:pPr>
      <w:spacing w:before="120"/>
    </w:pPr>
    <w:rPr>
      <w:lang w:val="en-US"/>
    </w:rPr>
  </w:style>
  <w:style w:type="character" w:customStyle="1" w:styleId="normaltextrun">
    <w:name w:val="normaltextrun"/>
    <w:basedOn w:val="DefaultParagraphFont"/>
    <w:rsid w:val="00E9066C"/>
  </w:style>
  <w:style w:type="character" w:customStyle="1" w:styleId="italic">
    <w:name w:val="italic"/>
    <w:basedOn w:val="DefaultParagraphFont"/>
    <w:rsid w:val="007F265C"/>
  </w:style>
  <w:style w:type="character" w:customStyle="1" w:styleId="supref">
    <w:name w:val="sup_ref"/>
    <w:basedOn w:val="DefaultParagraphFont"/>
    <w:rsid w:val="00515BC5"/>
  </w:style>
  <w:style w:type="character" w:styleId="Hyperlink">
    <w:name w:val="Hyperlink"/>
    <w:basedOn w:val="DefaultParagraphFont"/>
    <w:uiPriority w:val="99"/>
    <w:unhideWhenUsed/>
    <w:rsid w:val="00515BC5"/>
    <w:rPr>
      <w:color w:val="0563C1" w:themeColor="hyperlink"/>
      <w:u w:val="single"/>
    </w:rPr>
  </w:style>
  <w:style w:type="paragraph" w:styleId="NoSpacing">
    <w:name w:val="No Spacing"/>
    <w:uiPriority w:val="1"/>
    <w:qFormat/>
    <w:rsid w:val="00D82FD9"/>
    <w:rPr>
      <w:rFonts w:ascii="Times New Roman" w:eastAsia="Times New Roman" w:hAnsi="Times New Roman" w:cs="Times New Roman"/>
    </w:rPr>
  </w:style>
  <w:style w:type="paragraph" w:styleId="NormalWeb">
    <w:name w:val="Normal (Web)"/>
    <w:basedOn w:val="Normal"/>
    <w:uiPriority w:val="99"/>
    <w:unhideWhenUsed/>
    <w:rsid w:val="00D87208"/>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153E82"/>
    <w:rPr>
      <w:sz w:val="16"/>
      <w:szCs w:val="16"/>
    </w:rPr>
  </w:style>
  <w:style w:type="paragraph" w:styleId="CommentText">
    <w:name w:val="annotation text"/>
    <w:basedOn w:val="Normal"/>
    <w:link w:val="CommentTextChar"/>
    <w:uiPriority w:val="99"/>
    <w:unhideWhenUsed/>
    <w:rsid w:val="00153E82"/>
    <w:rPr>
      <w:sz w:val="20"/>
      <w:szCs w:val="20"/>
    </w:rPr>
  </w:style>
  <w:style w:type="character" w:customStyle="1" w:styleId="CommentTextChar">
    <w:name w:val="Comment Text Char"/>
    <w:basedOn w:val="DefaultParagraphFont"/>
    <w:link w:val="CommentText"/>
    <w:uiPriority w:val="99"/>
    <w:rsid w:val="00153E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3E82"/>
    <w:rPr>
      <w:b/>
      <w:bCs/>
    </w:rPr>
  </w:style>
  <w:style w:type="character" w:customStyle="1" w:styleId="CommentSubjectChar">
    <w:name w:val="Comment Subject Char"/>
    <w:basedOn w:val="CommentTextChar"/>
    <w:link w:val="CommentSubject"/>
    <w:uiPriority w:val="99"/>
    <w:semiHidden/>
    <w:rsid w:val="00153E8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53E82"/>
    <w:rPr>
      <w:color w:val="605E5C"/>
      <w:shd w:val="clear" w:color="auto" w:fill="E1DFDD"/>
    </w:rPr>
  </w:style>
  <w:style w:type="paragraph" w:styleId="Header">
    <w:name w:val="header"/>
    <w:basedOn w:val="Normal"/>
    <w:link w:val="HeaderChar"/>
    <w:uiPriority w:val="99"/>
    <w:semiHidden/>
    <w:unhideWhenUsed/>
    <w:rsid w:val="006A15C3"/>
    <w:pPr>
      <w:tabs>
        <w:tab w:val="center" w:pos="4680"/>
        <w:tab w:val="right" w:pos="9360"/>
      </w:tabs>
    </w:pPr>
  </w:style>
  <w:style w:type="character" w:customStyle="1" w:styleId="HeaderChar">
    <w:name w:val="Header Char"/>
    <w:basedOn w:val="DefaultParagraphFont"/>
    <w:link w:val="Header"/>
    <w:uiPriority w:val="99"/>
    <w:semiHidden/>
    <w:rsid w:val="006A15C3"/>
    <w:rPr>
      <w:rFonts w:ascii="Times New Roman" w:eastAsia="Times New Roman" w:hAnsi="Times New Roman" w:cs="Times New Roman"/>
    </w:rPr>
  </w:style>
  <w:style w:type="paragraph" w:styleId="Footer">
    <w:name w:val="footer"/>
    <w:basedOn w:val="Normal"/>
    <w:link w:val="FooterChar"/>
    <w:uiPriority w:val="99"/>
    <w:semiHidden/>
    <w:unhideWhenUsed/>
    <w:rsid w:val="006A15C3"/>
    <w:pPr>
      <w:tabs>
        <w:tab w:val="center" w:pos="4680"/>
        <w:tab w:val="right" w:pos="9360"/>
      </w:tabs>
    </w:pPr>
  </w:style>
  <w:style w:type="character" w:customStyle="1" w:styleId="FooterChar">
    <w:name w:val="Footer Char"/>
    <w:basedOn w:val="DefaultParagraphFont"/>
    <w:link w:val="Footer"/>
    <w:uiPriority w:val="99"/>
    <w:semiHidden/>
    <w:rsid w:val="006A15C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A3E21"/>
    <w:rPr>
      <w:sz w:val="18"/>
      <w:szCs w:val="18"/>
    </w:rPr>
  </w:style>
  <w:style w:type="character" w:customStyle="1" w:styleId="BalloonTextChar">
    <w:name w:val="Balloon Text Char"/>
    <w:basedOn w:val="DefaultParagraphFont"/>
    <w:link w:val="BalloonText"/>
    <w:uiPriority w:val="99"/>
    <w:semiHidden/>
    <w:rsid w:val="007A3E21"/>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7A3E21"/>
    <w:rPr>
      <w:color w:val="954F72" w:themeColor="followedHyperlink"/>
      <w:u w:val="single"/>
    </w:rPr>
  </w:style>
  <w:style w:type="paragraph" w:styleId="Revision">
    <w:name w:val="Revision"/>
    <w:hidden/>
    <w:uiPriority w:val="99"/>
    <w:semiHidden/>
    <w:rsid w:val="003859F3"/>
    <w:rPr>
      <w:rFonts w:ascii="Times New Roman" w:eastAsia="Times New Roman" w:hAnsi="Times New Roman" w:cs="Times New Roman"/>
    </w:rPr>
  </w:style>
  <w:style w:type="paragraph" w:styleId="Bibliography">
    <w:name w:val="Bibliography"/>
    <w:basedOn w:val="Normal"/>
    <w:next w:val="Normal"/>
    <w:uiPriority w:val="37"/>
    <w:unhideWhenUsed/>
    <w:rsid w:val="009906EE"/>
    <w:pPr>
      <w:tabs>
        <w:tab w:val="left" w:pos="380"/>
      </w:tabs>
      <w:spacing w:line="48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1879">
      <w:bodyDiv w:val="1"/>
      <w:marLeft w:val="0"/>
      <w:marRight w:val="0"/>
      <w:marTop w:val="0"/>
      <w:marBottom w:val="0"/>
      <w:divBdr>
        <w:top w:val="none" w:sz="0" w:space="0" w:color="auto"/>
        <w:left w:val="none" w:sz="0" w:space="0" w:color="auto"/>
        <w:bottom w:val="none" w:sz="0" w:space="0" w:color="auto"/>
        <w:right w:val="none" w:sz="0" w:space="0" w:color="auto"/>
      </w:divBdr>
    </w:div>
    <w:div w:id="152380402">
      <w:bodyDiv w:val="1"/>
      <w:marLeft w:val="0"/>
      <w:marRight w:val="0"/>
      <w:marTop w:val="0"/>
      <w:marBottom w:val="0"/>
      <w:divBdr>
        <w:top w:val="none" w:sz="0" w:space="0" w:color="auto"/>
        <w:left w:val="none" w:sz="0" w:space="0" w:color="auto"/>
        <w:bottom w:val="none" w:sz="0" w:space="0" w:color="auto"/>
        <w:right w:val="none" w:sz="0" w:space="0" w:color="auto"/>
      </w:divBdr>
    </w:div>
    <w:div w:id="307829519">
      <w:bodyDiv w:val="1"/>
      <w:marLeft w:val="0"/>
      <w:marRight w:val="0"/>
      <w:marTop w:val="0"/>
      <w:marBottom w:val="0"/>
      <w:divBdr>
        <w:top w:val="none" w:sz="0" w:space="0" w:color="auto"/>
        <w:left w:val="none" w:sz="0" w:space="0" w:color="auto"/>
        <w:bottom w:val="none" w:sz="0" w:space="0" w:color="auto"/>
        <w:right w:val="none" w:sz="0" w:space="0" w:color="auto"/>
      </w:divBdr>
    </w:div>
    <w:div w:id="329600781">
      <w:bodyDiv w:val="1"/>
      <w:marLeft w:val="0"/>
      <w:marRight w:val="0"/>
      <w:marTop w:val="0"/>
      <w:marBottom w:val="0"/>
      <w:divBdr>
        <w:top w:val="none" w:sz="0" w:space="0" w:color="auto"/>
        <w:left w:val="none" w:sz="0" w:space="0" w:color="auto"/>
        <w:bottom w:val="none" w:sz="0" w:space="0" w:color="auto"/>
        <w:right w:val="none" w:sz="0" w:space="0" w:color="auto"/>
      </w:divBdr>
    </w:div>
    <w:div w:id="827750671">
      <w:bodyDiv w:val="1"/>
      <w:marLeft w:val="0"/>
      <w:marRight w:val="0"/>
      <w:marTop w:val="0"/>
      <w:marBottom w:val="0"/>
      <w:divBdr>
        <w:top w:val="none" w:sz="0" w:space="0" w:color="auto"/>
        <w:left w:val="none" w:sz="0" w:space="0" w:color="auto"/>
        <w:bottom w:val="none" w:sz="0" w:space="0" w:color="auto"/>
        <w:right w:val="none" w:sz="0" w:space="0" w:color="auto"/>
      </w:divBdr>
    </w:div>
    <w:div w:id="841970802">
      <w:bodyDiv w:val="1"/>
      <w:marLeft w:val="0"/>
      <w:marRight w:val="0"/>
      <w:marTop w:val="0"/>
      <w:marBottom w:val="0"/>
      <w:divBdr>
        <w:top w:val="none" w:sz="0" w:space="0" w:color="auto"/>
        <w:left w:val="none" w:sz="0" w:space="0" w:color="auto"/>
        <w:bottom w:val="none" w:sz="0" w:space="0" w:color="auto"/>
        <w:right w:val="none" w:sz="0" w:space="0" w:color="auto"/>
      </w:divBdr>
    </w:div>
    <w:div w:id="866526112">
      <w:bodyDiv w:val="1"/>
      <w:marLeft w:val="0"/>
      <w:marRight w:val="0"/>
      <w:marTop w:val="0"/>
      <w:marBottom w:val="0"/>
      <w:divBdr>
        <w:top w:val="none" w:sz="0" w:space="0" w:color="auto"/>
        <w:left w:val="none" w:sz="0" w:space="0" w:color="auto"/>
        <w:bottom w:val="none" w:sz="0" w:space="0" w:color="auto"/>
        <w:right w:val="none" w:sz="0" w:space="0" w:color="auto"/>
      </w:divBdr>
    </w:div>
    <w:div w:id="903177765">
      <w:bodyDiv w:val="1"/>
      <w:marLeft w:val="0"/>
      <w:marRight w:val="0"/>
      <w:marTop w:val="0"/>
      <w:marBottom w:val="0"/>
      <w:divBdr>
        <w:top w:val="none" w:sz="0" w:space="0" w:color="auto"/>
        <w:left w:val="none" w:sz="0" w:space="0" w:color="auto"/>
        <w:bottom w:val="none" w:sz="0" w:space="0" w:color="auto"/>
        <w:right w:val="none" w:sz="0" w:space="0" w:color="auto"/>
      </w:divBdr>
    </w:div>
    <w:div w:id="1007755750">
      <w:bodyDiv w:val="1"/>
      <w:marLeft w:val="0"/>
      <w:marRight w:val="0"/>
      <w:marTop w:val="0"/>
      <w:marBottom w:val="0"/>
      <w:divBdr>
        <w:top w:val="none" w:sz="0" w:space="0" w:color="auto"/>
        <w:left w:val="none" w:sz="0" w:space="0" w:color="auto"/>
        <w:bottom w:val="none" w:sz="0" w:space="0" w:color="auto"/>
        <w:right w:val="none" w:sz="0" w:space="0" w:color="auto"/>
      </w:divBdr>
    </w:div>
    <w:div w:id="1026174020">
      <w:bodyDiv w:val="1"/>
      <w:marLeft w:val="0"/>
      <w:marRight w:val="0"/>
      <w:marTop w:val="0"/>
      <w:marBottom w:val="0"/>
      <w:divBdr>
        <w:top w:val="none" w:sz="0" w:space="0" w:color="auto"/>
        <w:left w:val="none" w:sz="0" w:space="0" w:color="auto"/>
        <w:bottom w:val="none" w:sz="0" w:space="0" w:color="auto"/>
        <w:right w:val="none" w:sz="0" w:space="0" w:color="auto"/>
      </w:divBdr>
    </w:div>
    <w:div w:id="1113943064">
      <w:bodyDiv w:val="1"/>
      <w:marLeft w:val="0"/>
      <w:marRight w:val="0"/>
      <w:marTop w:val="0"/>
      <w:marBottom w:val="0"/>
      <w:divBdr>
        <w:top w:val="none" w:sz="0" w:space="0" w:color="auto"/>
        <w:left w:val="none" w:sz="0" w:space="0" w:color="auto"/>
        <w:bottom w:val="none" w:sz="0" w:space="0" w:color="auto"/>
        <w:right w:val="none" w:sz="0" w:space="0" w:color="auto"/>
      </w:divBdr>
    </w:div>
    <w:div w:id="1178732308">
      <w:bodyDiv w:val="1"/>
      <w:marLeft w:val="0"/>
      <w:marRight w:val="0"/>
      <w:marTop w:val="0"/>
      <w:marBottom w:val="0"/>
      <w:divBdr>
        <w:top w:val="none" w:sz="0" w:space="0" w:color="auto"/>
        <w:left w:val="none" w:sz="0" w:space="0" w:color="auto"/>
        <w:bottom w:val="none" w:sz="0" w:space="0" w:color="auto"/>
        <w:right w:val="none" w:sz="0" w:space="0" w:color="auto"/>
      </w:divBdr>
    </w:div>
    <w:div w:id="1557887740">
      <w:bodyDiv w:val="1"/>
      <w:marLeft w:val="0"/>
      <w:marRight w:val="0"/>
      <w:marTop w:val="0"/>
      <w:marBottom w:val="0"/>
      <w:divBdr>
        <w:top w:val="none" w:sz="0" w:space="0" w:color="auto"/>
        <w:left w:val="none" w:sz="0" w:space="0" w:color="auto"/>
        <w:bottom w:val="none" w:sz="0" w:space="0" w:color="auto"/>
        <w:right w:val="none" w:sz="0" w:space="0" w:color="auto"/>
      </w:divBdr>
    </w:div>
    <w:div w:id="1606309606">
      <w:bodyDiv w:val="1"/>
      <w:marLeft w:val="0"/>
      <w:marRight w:val="0"/>
      <w:marTop w:val="0"/>
      <w:marBottom w:val="0"/>
      <w:divBdr>
        <w:top w:val="none" w:sz="0" w:space="0" w:color="auto"/>
        <w:left w:val="none" w:sz="0" w:space="0" w:color="auto"/>
        <w:bottom w:val="none" w:sz="0" w:space="0" w:color="auto"/>
        <w:right w:val="none" w:sz="0" w:space="0" w:color="auto"/>
      </w:divBdr>
    </w:div>
    <w:div w:id="1671175179">
      <w:bodyDiv w:val="1"/>
      <w:marLeft w:val="0"/>
      <w:marRight w:val="0"/>
      <w:marTop w:val="0"/>
      <w:marBottom w:val="0"/>
      <w:divBdr>
        <w:top w:val="none" w:sz="0" w:space="0" w:color="auto"/>
        <w:left w:val="none" w:sz="0" w:space="0" w:color="auto"/>
        <w:bottom w:val="none" w:sz="0" w:space="0" w:color="auto"/>
        <w:right w:val="none" w:sz="0" w:space="0" w:color="auto"/>
      </w:divBdr>
    </w:div>
    <w:div w:id="179890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ABBED0D-F23F-9D4B-9BBB-0CAF700E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10438</Words>
  <Characters>59503</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69802</CharactersWithSpaces>
  <SharedDoc>false</SharedDoc>
  <HLinks>
    <vt:vector size="30" baseType="variant">
      <vt:variant>
        <vt:i4>1048655</vt:i4>
      </vt:variant>
      <vt:variant>
        <vt:i4>12</vt:i4>
      </vt:variant>
      <vt:variant>
        <vt:i4>0</vt:i4>
      </vt:variant>
      <vt:variant>
        <vt:i4>5</vt:i4>
      </vt:variant>
      <vt:variant>
        <vt:lpwstr>https://www.sciencedirect.com/science/article/pii/002230938090633X?via%3Dihub</vt:lpwstr>
      </vt:variant>
      <vt:variant>
        <vt:lpwstr/>
      </vt:variant>
      <vt:variant>
        <vt:i4>5963862</vt:i4>
      </vt:variant>
      <vt:variant>
        <vt:i4>9</vt:i4>
      </vt:variant>
      <vt:variant>
        <vt:i4>0</vt:i4>
      </vt:variant>
      <vt:variant>
        <vt:i4>5</vt:i4>
      </vt:variant>
      <vt:variant>
        <vt:lpwstr>https://www.tandfonline.com/doi/abs/10.1080/14786437708235968</vt:lpwstr>
      </vt:variant>
      <vt:variant>
        <vt:lpwstr/>
      </vt:variant>
      <vt:variant>
        <vt:i4>93</vt:i4>
      </vt:variant>
      <vt:variant>
        <vt:i4>6</vt:i4>
      </vt:variant>
      <vt:variant>
        <vt:i4>0</vt:i4>
      </vt:variant>
      <vt:variant>
        <vt:i4>5</vt:i4>
      </vt:variant>
      <vt:variant>
        <vt:lpwstr>https://www.sciencedirect.com/science/article/pii/S1010603020304214</vt:lpwstr>
      </vt:variant>
      <vt:variant>
        <vt:lpwstr>sec0065</vt:lpwstr>
      </vt:variant>
      <vt:variant>
        <vt:i4>7471153</vt:i4>
      </vt:variant>
      <vt:variant>
        <vt:i4>3</vt:i4>
      </vt:variant>
      <vt:variant>
        <vt:i4>0</vt:i4>
      </vt:variant>
      <vt:variant>
        <vt:i4>5</vt:i4>
      </vt:variant>
      <vt:variant>
        <vt:lpwstr>https://www.sciencedirect.com/science/article/pii/S000862231300941X?via%3Dihub</vt:lpwstr>
      </vt:variant>
      <vt:variant>
        <vt:lpwstr/>
      </vt:variant>
      <vt:variant>
        <vt:i4>6619254</vt:i4>
      </vt:variant>
      <vt:variant>
        <vt:i4>0</vt:i4>
      </vt:variant>
      <vt:variant>
        <vt:i4>0</vt:i4>
      </vt:variant>
      <vt:variant>
        <vt:i4>5</vt:i4>
      </vt:variant>
      <vt:variant>
        <vt:lpwstr>https://www.sciencedirect.com/science/article/pii/S0008622316308697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 Banayan</dc:creator>
  <cp:keywords/>
  <dc:description/>
  <cp:lastModifiedBy>Moreira, Raphaell</cp:lastModifiedBy>
  <cp:revision>10</cp:revision>
  <dcterms:created xsi:type="dcterms:W3CDTF">2023-10-04T21:46:00Z</dcterms:created>
  <dcterms:modified xsi:type="dcterms:W3CDTF">2023-10-06T23:48:00Z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20b81b94-2fbe-3489-b948-85ff28e5e265</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http://www.zotero.org/styles/chemical-engineering-journal</vt:lpwstr>
  </property>
  <property fmtid="{D5CDD505-2E9C-101B-9397-08002B2CF9AE}" pid="10" name="Mendeley Recent Style Name 2_1">
    <vt:lpwstr>Chemical Engineering Journal</vt:lpwstr>
  </property>
  <property fmtid="{D5CDD505-2E9C-101B-9397-08002B2CF9AE}" pid="11" name="Mendeley Recent Style Id 3_1">
    <vt:lpwstr>http://www.zotero.org/styles/chemosphere</vt:lpwstr>
  </property>
  <property fmtid="{D5CDD505-2E9C-101B-9397-08002B2CF9AE}" pid="12" name="Mendeley Recent Style Name 3_1">
    <vt:lpwstr>Chemosphere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http://www.zotero.org/styles/environmental-science-and-technology</vt:lpwstr>
  </property>
  <property fmtid="{D5CDD505-2E9C-101B-9397-08002B2CF9AE}" pid="18" name="Mendeley Recent Style Name 6_1">
    <vt:lpwstr>Environmental Science &amp; Technology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http://www.zotero.org/styles/science</vt:lpwstr>
  </property>
  <property fmtid="{D5CDD505-2E9C-101B-9397-08002B2CF9AE}" pid="24" name="Mendeley Recent Style Name 9_1">
    <vt:lpwstr>Science</vt:lpwstr>
  </property>
  <property fmtid="{D5CDD505-2E9C-101B-9397-08002B2CF9AE}" pid="25" name="ZOTERO_PREF_1">
    <vt:lpwstr>&lt;data data-version="3" zotero-version="6.0.27"&gt;&lt;session id="1QbvITFS"/&gt;&lt;style id="http://www.zotero.org/styles/nature" hasBibliography="1" bibliographyStyleHasBeenSet="1"/&gt;&lt;prefs&gt;&lt;pref name="fieldType" value="Field"/&gt;&lt;/prefs&gt;&lt;/data&gt;</vt:lpwstr>
  </property>
</Properties>
</file>