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9C85EA" w14:textId="77777777" w:rsidR="00EF5D69" w:rsidRPr="007744BC" w:rsidRDefault="00EF5D69" w:rsidP="00EF5D69">
      <w:pPr>
        <w:pStyle w:val="Heading1"/>
        <w:spacing w:before="0" w:after="0" w:line="360" w:lineRule="auto"/>
        <w:rPr>
          <w:rFonts w:ascii="Times New Roman" w:hAnsi="Times New Roman" w:cs="Times New Roman"/>
          <w:sz w:val="28"/>
          <w:szCs w:val="28"/>
        </w:rPr>
      </w:pPr>
      <w:r w:rsidRPr="007744BC">
        <w:rPr>
          <w:rFonts w:ascii="Times New Roman" w:hAnsi="Times New Roman" w:cs="Times New Roman"/>
          <w:sz w:val="28"/>
          <w:szCs w:val="28"/>
        </w:rPr>
        <w:t xml:space="preserve">Appendix A </w:t>
      </w:r>
    </w:p>
    <w:p w14:paraId="75CA3673" w14:textId="77777777" w:rsidR="00EF5D69" w:rsidRPr="00E27E7C" w:rsidRDefault="00EF5D69" w:rsidP="00EF5D69">
      <w:pPr>
        <w:spacing w:line="360" w:lineRule="auto"/>
        <w:jc w:val="center"/>
        <w:rPr>
          <w:rFonts w:ascii="Times New Roman" w:hAnsi="Times New Roman" w:cs="Times New Roman"/>
          <w:szCs w:val="21"/>
        </w:rPr>
      </w:pPr>
      <w:r>
        <w:rPr>
          <w:rFonts w:ascii="Times New Roman" w:hAnsi="Times New Roman" w:cs="Times New Roman"/>
          <w:szCs w:val="21"/>
        </w:rPr>
        <w:t>T</w:t>
      </w:r>
      <w:r>
        <w:rPr>
          <w:rFonts w:ascii="Times New Roman" w:hAnsi="Times New Roman" w:cs="Times New Roman" w:hint="eastAsia"/>
          <w:szCs w:val="21"/>
        </w:rPr>
        <w:t>able</w:t>
      </w:r>
      <w:r>
        <w:rPr>
          <w:rFonts w:ascii="Times New Roman" w:hAnsi="Times New Roman" w:cs="Times New Roman"/>
          <w:szCs w:val="21"/>
        </w:rPr>
        <w:t xml:space="preserve"> 4 Thirteen</w:t>
      </w:r>
      <w:r w:rsidRPr="00E27E7C">
        <w:rPr>
          <w:rFonts w:ascii="Times New Roman" w:hAnsi="Times New Roman" w:cs="Times New Roman"/>
          <w:szCs w:val="21"/>
        </w:rPr>
        <w:t xml:space="preserve"> location categories according to Foursquare's place taxonomy</w:t>
      </w:r>
    </w:p>
    <w:tbl>
      <w:tblPr>
        <w:tblStyle w:val="TableGrid"/>
        <w:tblW w:w="0" w:type="auto"/>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6028"/>
      </w:tblGrid>
      <w:tr w:rsidR="00EF5D69" w14:paraId="344C1FFB" w14:textId="77777777" w:rsidTr="002E4EAA">
        <w:tc>
          <w:tcPr>
            <w:tcW w:w="2268" w:type="dxa"/>
            <w:tcBorders>
              <w:top w:val="single" w:sz="12" w:space="0" w:color="auto"/>
              <w:bottom w:val="single" w:sz="8" w:space="0" w:color="auto"/>
            </w:tcBorders>
          </w:tcPr>
          <w:p w14:paraId="6997CED0" w14:textId="77777777" w:rsidR="00EF5D69" w:rsidRDefault="00EF5D69" w:rsidP="002E4EAA">
            <w:pPr>
              <w:spacing w:line="360" w:lineRule="auto"/>
              <w:rPr>
                <w:rFonts w:ascii="Times New Roman" w:hAnsi="Times New Roman" w:cs="Times New Roman"/>
                <w:szCs w:val="21"/>
              </w:rPr>
            </w:pPr>
            <w:r>
              <w:rPr>
                <w:rFonts w:ascii="Times New Roman" w:hAnsi="Times New Roman" w:cs="Times New Roman" w:hint="eastAsia"/>
                <w:szCs w:val="21"/>
              </w:rPr>
              <w:t>C</w:t>
            </w:r>
            <w:r>
              <w:rPr>
                <w:rFonts w:ascii="Times New Roman" w:hAnsi="Times New Roman" w:cs="Times New Roman"/>
                <w:szCs w:val="21"/>
              </w:rPr>
              <w:t>ategory</w:t>
            </w:r>
          </w:p>
        </w:tc>
        <w:tc>
          <w:tcPr>
            <w:tcW w:w="6028" w:type="dxa"/>
            <w:tcBorders>
              <w:top w:val="single" w:sz="12" w:space="0" w:color="auto"/>
              <w:bottom w:val="single" w:sz="8" w:space="0" w:color="auto"/>
            </w:tcBorders>
          </w:tcPr>
          <w:p w14:paraId="7FE5F745" w14:textId="77777777" w:rsidR="00EF5D69" w:rsidRDefault="00EF5D69" w:rsidP="002E4EAA">
            <w:pPr>
              <w:spacing w:line="360" w:lineRule="auto"/>
              <w:rPr>
                <w:rFonts w:ascii="Times New Roman" w:hAnsi="Times New Roman" w:cs="Times New Roman"/>
                <w:szCs w:val="21"/>
              </w:rPr>
            </w:pPr>
            <w:r>
              <w:rPr>
                <w:rFonts w:ascii="Times New Roman" w:hAnsi="Times New Roman" w:cs="Times New Roman" w:hint="eastAsia"/>
                <w:szCs w:val="21"/>
              </w:rPr>
              <w:t>E</w:t>
            </w:r>
            <w:r>
              <w:rPr>
                <w:rFonts w:ascii="Times New Roman" w:hAnsi="Times New Roman" w:cs="Times New Roman"/>
                <w:szCs w:val="21"/>
              </w:rPr>
              <w:t>xplanation</w:t>
            </w:r>
          </w:p>
        </w:tc>
      </w:tr>
      <w:tr w:rsidR="00EF5D69" w14:paraId="4CE8A7D6" w14:textId="77777777" w:rsidTr="002E4EAA">
        <w:tc>
          <w:tcPr>
            <w:tcW w:w="2268" w:type="dxa"/>
            <w:tcBorders>
              <w:top w:val="single" w:sz="8" w:space="0" w:color="auto"/>
            </w:tcBorders>
          </w:tcPr>
          <w:p w14:paraId="6773BB38" w14:textId="77777777" w:rsidR="00EF5D69" w:rsidRPr="00AC0AD4" w:rsidRDefault="00EF5D69" w:rsidP="002E4EAA">
            <w:pPr>
              <w:spacing w:line="360" w:lineRule="auto"/>
              <w:rPr>
                <w:rFonts w:ascii="Times New Roman" w:hAnsi="Times New Roman" w:cs="Times New Roman"/>
                <w:szCs w:val="21"/>
              </w:rPr>
            </w:pPr>
            <w:r w:rsidRPr="00AC0AD4">
              <w:rPr>
                <w:rFonts w:ascii="Times New Roman" w:hAnsi="Times New Roman" w:cs="Times New Roman"/>
                <w:szCs w:val="21"/>
              </w:rPr>
              <w:t>Shops</w:t>
            </w:r>
          </w:p>
        </w:tc>
        <w:tc>
          <w:tcPr>
            <w:tcW w:w="6028" w:type="dxa"/>
            <w:tcBorders>
              <w:top w:val="single" w:sz="8" w:space="0" w:color="auto"/>
            </w:tcBorders>
          </w:tcPr>
          <w:p w14:paraId="5DE247C8" w14:textId="77777777" w:rsidR="00EF5D69" w:rsidRPr="00F51010" w:rsidRDefault="00EF5D69" w:rsidP="002E4EAA">
            <w:pPr>
              <w:spacing w:line="360" w:lineRule="auto"/>
              <w:rPr>
                <w:rFonts w:ascii="Times New Roman" w:hAnsi="Times New Roman" w:cs="Times New Roman"/>
                <w:szCs w:val="21"/>
              </w:rPr>
            </w:pPr>
            <w:r w:rsidRPr="00F51010">
              <w:rPr>
                <w:rFonts w:ascii="Times New Roman" w:hAnsi="Times New Roman" w:cs="Times New Roman"/>
                <w:szCs w:val="21"/>
              </w:rPr>
              <w:t>Convenience stores and supermarkets</w:t>
            </w:r>
            <w:r>
              <w:rPr>
                <w:rFonts w:ascii="Times New Roman" w:hAnsi="Times New Roman" w:cs="Times New Roman"/>
                <w:szCs w:val="21"/>
              </w:rPr>
              <w:t>.</w:t>
            </w:r>
          </w:p>
        </w:tc>
      </w:tr>
      <w:tr w:rsidR="00EF5D69" w14:paraId="1C93C311" w14:textId="77777777" w:rsidTr="002E4EAA">
        <w:tc>
          <w:tcPr>
            <w:tcW w:w="2268" w:type="dxa"/>
          </w:tcPr>
          <w:p w14:paraId="147B90F7" w14:textId="77777777" w:rsidR="00EF5D69" w:rsidRDefault="00EF5D69" w:rsidP="002E4EAA">
            <w:pPr>
              <w:spacing w:line="360" w:lineRule="auto"/>
              <w:rPr>
                <w:rFonts w:ascii="Times New Roman" w:hAnsi="Times New Roman" w:cs="Times New Roman"/>
                <w:szCs w:val="21"/>
              </w:rPr>
            </w:pPr>
            <w:r w:rsidRPr="00AC0AD4">
              <w:rPr>
                <w:rFonts w:ascii="Times New Roman" w:hAnsi="Times New Roman" w:cs="Times New Roman"/>
                <w:szCs w:val="21"/>
              </w:rPr>
              <w:t>Vegetable Markets</w:t>
            </w:r>
          </w:p>
        </w:tc>
        <w:tc>
          <w:tcPr>
            <w:tcW w:w="6028" w:type="dxa"/>
          </w:tcPr>
          <w:p w14:paraId="63750D80" w14:textId="77777777" w:rsidR="00EF5D69" w:rsidRDefault="00EF5D69" w:rsidP="002E4EAA">
            <w:pPr>
              <w:spacing w:line="360" w:lineRule="auto"/>
              <w:rPr>
                <w:rFonts w:ascii="Times New Roman" w:hAnsi="Times New Roman" w:cs="Times New Roman"/>
                <w:szCs w:val="21"/>
              </w:rPr>
            </w:pPr>
            <w:r w:rsidRPr="00EE635A">
              <w:rPr>
                <w:rFonts w:ascii="Times New Roman" w:hAnsi="Times New Roman" w:cs="Times New Roman"/>
                <w:szCs w:val="21"/>
              </w:rPr>
              <w:t>In China, essential cooking ingredients such as vegetables, meat, eggs, and fruits are primarily obtained from 'Vegetable Markets.' These markets are favored by Chinese residents for their convenience and preference. Convenience stores and supermarkets serve as sources for other daily necessities and snacks.</w:t>
            </w:r>
          </w:p>
        </w:tc>
      </w:tr>
      <w:tr w:rsidR="00EF5D69" w14:paraId="0EAC2EF7" w14:textId="77777777" w:rsidTr="002E4EAA">
        <w:tc>
          <w:tcPr>
            <w:tcW w:w="2268" w:type="dxa"/>
          </w:tcPr>
          <w:p w14:paraId="6BAF154D" w14:textId="77777777" w:rsidR="00EF5D69" w:rsidRDefault="00EF5D69" w:rsidP="002E4EAA">
            <w:pPr>
              <w:spacing w:line="360" w:lineRule="auto"/>
              <w:rPr>
                <w:rFonts w:ascii="Times New Roman" w:hAnsi="Times New Roman" w:cs="Times New Roman"/>
                <w:szCs w:val="21"/>
              </w:rPr>
            </w:pPr>
            <w:r w:rsidRPr="00AC0AD4">
              <w:rPr>
                <w:rFonts w:ascii="Times New Roman" w:hAnsi="Times New Roman" w:cs="Times New Roman"/>
                <w:szCs w:val="21"/>
              </w:rPr>
              <w:t>Parks and outdoors</w:t>
            </w:r>
          </w:p>
        </w:tc>
        <w:tc>
          <w:tcPr>
            <w:tcW w:w="6028" w:type="dxa"/>
          </w:tcPr>
          <w:p w14:paraId="36D118AB" w14:textId="77777777" w:rsidR="00EF5D69" w:rsidRDefault="00EF5D69" w:rsidP="002E4EAA">
            <w:pPr>
              <w:spacing w:line="360" w:lineRule="auto"/>
              <w:rPr>
                <w:rFonts w:ascii="Times New Roman" w:hAnsi="Times New Roman" w:cs="Times New Roman"/>
                <w:szCs w:val="21"/>
              </w:rPr>
            </w:pPr>
            <w:r w:rsidRPr="00003026">
              <w:rPr>
                <w:rFonts w:ascii="Times New Roman" w:hAnsi="Times New Roman" w:cs="Times New Roman"/>
                <w:szCs w:val="21"/>
              </w:rPr>
              <w:t>Parks that are free for residents to walk and play in.</w:t>
            </w:r>
          </w:p>
        </w:tc>
      </w:tr>
      <w:tr w:rsidR="00EF5D69" w14:paraId="5867DD5E" w14:textId="77777777" w:rsidTr="002E4EAA">
        <w:tc>
          <w:tcPr>
            <w:tcW w:w="2268" w:type="dxa"/>
          </w:tcPr>
          <w:p w14:paraId="7E928135" w14:textId="77777777" w:rsidR="00EF5D69" w:rsidRDefault="00EF5D69" w:rsidP="002E4EAA">
            <w:pPr>
              <w:spacing w:line="360" w:lineRule="auto"/>
              <w:rPr>
                <w:rFonts w:ascii="Times New Roman" w:hAnsi="Times New Roman" w:cs="Times New Roman"/>
                <w:szCs w:val="21"/>
              </w:rPr>
            </w:pPr>
            <w:r w:rsidRPr="00AC0AD4">
              <w:rPr>
                <w:rFonts w:ascii="Times New Roman" w:hAnsi="Times New Roman" w:cs="Times New Roman"/>
                <w:szCs w:val="21"/>
              </w:rPr>
              <w:t>Art and entertainment</w:t>
            </w:r>
          </w:p>
        </w:tc>
        <w:tc>
          <w:tcPr>
            <w:tcW w:w="6028" w:type="dxa"/>
          </w:tcPr>
          <w:p w14:paraId="5573D965" w14:textId="77777777" w:rsidR="00EF5D69" w:rsidRDefault="00EF5D69" w:rsidP="002E4EAA">
            <w:pPr>
              <w:spacing w:line="360" w:lineRule="auto"/>
              <w:rPr>
                <w:rFonts w:ascii="Times New Roman" w:hAnsi="Times New Roman" w:cs="Times New Roman"/>
                <w:szCs w:val="21"/>
              </w:rPr>
            </w:pPr>
            <w:r w:rsidRPr="00AC0AD4">
              <w:rPr>
                <w:rFonts w:ascii="Times New Roman" w:hAnsi="Times New Roman" w:cs="Times New Roman"/>
                <w:szCs w:val="21"/>
              </w:rPr>
              <w:t xml:space="preserve">Art galleries, concert halls, </w:t>
            </w:r>
            <w:r w:rsidRPr="00F51010">
              <w:rPr>
                <w:rFonts w:ascii="Times New Roman" w:hAnsi="Times New Roman" w:cs="Times New Roman"/>
                <w:szCs w:val="21"/>
              </w:rPr>
              <w:t>entertainment venues</w:t>
            </w:r>
            <w:r>
              <w:rPr>
                <w:rFonts w:ascii="Times New Roman" w:hAnsi="Times New Roman" w:cs="Times New Roman"/>
                <w:szCs w:val="21"/>
              </w:rPr>
              <w:t>.</w:t>
            </w:r>
          </w:p>
        </w:tc>
      </w:tr>
      <w:tr w:rsidR="00EF5D69" w14:paraId="4818134B" w14:textId="77777777" w:rsidTr="002E4EAA">
        <w:tc>
          <w:tcPr>
            <w:tcW w:w="2268" w:type="dxa"/>
          </w:tcPr>
          <w:p w14:paraId="23A44BA6" w14:textId="77777777" w:rsidR="00EF5D69" w:rsidRDefault="00EF5D69" w:rsidP="002E4EAA">
            <w:pPr>
              <w:spacing w:line="360" w:lineRule="auto"/>
              <w:rPr>
                <w:rFonts w:ascii="Times New Roman" w:hAnsi="Times New Roman" w:cs="Times New Roman"/>
                <w:szCs w:val="21"/>
              </w:rPr>
            </w:pPr>
            <w:r w:rsidRPr="00AC0AD4">
              <w:rPr>
                <w:rFonts w:ascii="Times New Roman" w:hAnsi="Times New Roman" w:cs="Times New Roman"/>
                <w:szCs w:val="21"/>
              </w:rPr>
              <w:t>Travel</w:t>
            </w:r>
          </w:p>
        </w:tc>
        <w:tc>
          <w:tcPr>
            <w:tcW w:w="6028" w:type="dxa"/>
          </w:tcPr>
          <w:p w14:paraId="70F6D361" w14:textId="77777777" w:rsidR="00EF5D69" w:rsidRDefault="00EF5D69" w:rsidP="002E4EAA">
            <w:pPr>
              <w:spacing w:line="360" w:lineRule="auto"/>
              <w:rPr>
                <w:rFonts w:ascii="Times New Roman" w:hAnsi="Times New Roman" w:cs="Times New Roman"/>
                <w:szCs w:val="21"/>
              </w:rPr>
            </w:pPr>
            <w:r w:rsidRPr="003C6230">
              <w:rPr>
                <w:rFonts w:ascii="Times New Roman" w:hAnsi="Times New Roman" w:cs="Times New Roman"/>
                <w:szCs w:val="21"/>
              </w:rPr>
              <w:t>Historical and natural attractions</w:t>
            </w:r>
            <w:r>
              <w:rPr>
                <w:rFonts w:ascii="Times New Roman" w:hAnsi="Times New Roman" w:cs="Times New Roman"/>
                <w:szCs w:val="21"/>
              </w:rPr>
              <w:t>.</w:t>
            </w:r>
          </w:p>
        </w:tc>
      </w:tr>
      <w:tr w:rsidR="00EF5D69" w14:paraId="37386AB7" w14:textId="77777777" w:rsidTr="002E4EAA">
        <w:tc>
          <w:tcPr>
            <w:tcW w:w="2268" w:type="dxa"/>
          </w:tcPr>
          <w:p w14:paraId="5EA9032E" w14:textId="77777777" w:rsidR="00EF5D69" w:rsidRDefault="00EF5D69" w:rsidP="002E4EAA">
            <w:pPr>
              <w:spacing w:line="360" w:lineRule="auto"/>
              <w:rPr>
                <w:rFonts w:ascii="Times New Roman" w:hAnsi="Times New Roman" w:cs="Times New Roman"/>
                <w:szCs w:val="21"/>
              </w:rPr>
            </w:pPr>
            <w:r w:rsidRPr="00AC0AD4">
              <w:rPr>
                <w:rFonts w:ascii="Times New Roman" w:hAnsi="Times New Roman" w:cs="Times New Roman"/>
                <w:szCs w:val="21"/>
              </w:rPr>
              <w:t>Sports</w:t>
            </w:r>
          </w:p>
        </w:tc>
        <w:tc>
          <w:tcPr>
            <w:tcW w:w="6028" w:type="dxa"/>
          </w:tcPr>
          <w:p w14:paraId="14EBDADF" w14:textId="77777777" w:rsidR="00EF5D69" w:rsidRDefault="00EF5D69" w:rsidP="002E4EAA">
            <w:pPr>
              <w:spacing w:line="360" w:lineRule="auto"/>
              <w:rPr>
                <w:rFonts w:ascii="Times New Roman" w:hAnsi="Times New Roman" w:cs="Times New Roman"/>
                <w:szCs w:val="21"/>
              </w:rPr>
            </w:pPr>
            <w:r w:rsidRPr="003C6230">
              <w:rPr>
                <w:rFonts w:ascii="Times New Roman" w:hAnsi="Times New Roman" w:cs="Times New Roman"/>
                <w:szCs w:val="21"/>
              </w:rPr>
              <w:t>Badminton courts, gyms, sports facilities</w:t>
            </w:r>
            <w:r w:rsidRPr="00AC0AD4">
              <w:rPr>
                <w:rFonts w:ascii="Times New Roman" w:hAnsi="Times New Roman" w:cs="Times New Roman"/>
                <w:szCs w:val="21"/>
              </w:rPr>
              <w:t>, etc.</w:t>
            </w:r>
          </w:p>
        </w:tc>
      </w:tr>
      <w:tr w:rsidR="00EF5D69" w14:paraId="1E851D03" w14:textId="77777777" w:rsidTr="002E4EAA">
        <w:tc>
          <w:tcPr>
            <w:tcW w:w="2268" w:type="dxa"/>
          </w:tcPr>
          <w:p w14:paraId="0A62AFD2" w14:textId="77777777" w:rsidR="00EF5D69" w:rsidRDefault="00EF5D69" w:rsidP="002E4EAA">
            <w:pPr>
              <w:spacing w:line="360" w:lineRule="auto"/>
              <w:rPr>
                <w:rFonts w:ascii="Times New Roman" w:hAnsi="Times New Roman" w:cs="Times New Roman"/>
                <w:szCs w:val="21"/>
              </w:rPr>
            </w:pPr>
            <w:r w:rsidRPr="00AC0AD4">
              <w:rPr>
                <w:rFonts w:ascii="Times New Roman" w:hAnsi="Times New Roman" w:cs="Times New Roman"/>
                <w:szCs w:val="21"/>
              </w:rPr>
              <w:t>Restaurants</w:t>
            </w:r>
          </w:p>
        </w:tc>
        <w:tc>
          <w:tcPr>
            <w:tcW w:w="6028" w:type="dxa"/>
          </w:tcPr>
          <w:p w14:paraId="06FFCDC1" w14:textId="77777777" w:rsidR="00EF5D69" w:rsidRDefault="00EF5D69" w:rsidP="002E4EAA">
            <w:pPr>
              <w:spacing w:line="360" w:lineRule="auto"/>
              <w:rPr>
                <w:rFonts w:ascii="Times New Roman" w:hAnsi="Times New Roman" w:cs="Times New Roman"/>
                <w:szCs w:val="21"/>
              </w:rPr>
            </w:pPr>
            <w:r w:rsidRPr="00A97F93">
              <w:rPr>
                <w:rFonts w:ascii="Times New Roman" w:hAnsi="Times New Roman" w:cs="Times New Roman"/>
                <w:szCs w:val="21"/>
              </w:rPr>
              <w:t>Including cafes, milk tea shops</w:t>
            </w:r>
            <w:r w:rsidRPr="00AC0AD4">
              <w:rPr>
                <w:rFonts w:ascii="Times New Roman" w:hAnsi="Times New Roman" w:cs="Times New Roman"/>
                <w:szCs w:val="21"/>
              </w:rPr>
              <w:t>, etc.</w:t>
            </w:r>
          </w:p>
        </w:tc>
      </w:tr>
      <w:tr w:rsidR="00EF5D69" w14:paraId="05082A84" w14:textId="77777777" w:rsidTr="002E4EAA">
        <w:tc>
          <w:tcPr>
            <w:tcW w:w="2268" w:type="dxa"/>
          </w:tcPr>
          <w:p w14:paraId="73B6C2E5" w14:textId="77777777" w:rsidR="00EF5D69" w:rsidRDefault="00EF5D69" w:rsidP="002E4EAA">
            <w:pPr>
              <w:spacing w:line="360" w:lineRule="auto"/>
              <w:rPr>
                <w:rFonts w:ascii="Times New Roman" w:hAnsi="Times New Roman" w:cs="Times New Roman"/>
                <w:szCs w:val="21"/>
              </w:rPr>
            </w:pPr>
            <w:r w:rsidRPr="00A97F93">
              <w:rPr>
                <w:rFonts w:ascii="Times New Roman" w:hAnsi="Times New Roman" w:cs="Times New Roman"/>
                <w:szCs w:val="21"/>
              </w:rPr>
              <w:t>Educational Institutions</w:t>
            </w:r>
          </w:p>
        </w:tc>
        <w:tc>
          <w:tcPr>
            <w:tcW w:w="6028" w:type="dxa"/>
          </w:tcPr>
          <w:p w14:paraId="455FBDFB" w14:textId="77777777" w:rsidR="00EF5D69" w:rsidRDefault="00EF5D69" w:rsidP="002E4EAA">
            <w:pPr>
              <w:spacing w:line="360" w:lineRule="auto"/>
              <w:rPr>
                <w:rFonts w:ascii="Times New Roman" w:hAnsi="Times New Roman" w:cs="Times New Roman"/>
                <w:szCs w:val="21"/>
              </w:rPr>
            </w:pPr>
            <w:r w:rsidRPr="00A97F93">
              <w:rPr>
                <w:rFonts w:ascii="Times New Roman" w:hAnsi="Times New Roman" w:cs="Times New Roman"/>
                <w:szCs w:val="21"/>
              </w:rPr>
              <w:t>Primary, secondary, high schools, kindergartens</w:t>
            </w:r>
            <w:r>
              <w:rPr>
                <w:rFonts w:ascii="Times New Roman" w:hAnsi="Times New Roman" w:cs="Times New Roman"/>
                <w:szCs w:val="21"/>
              </w:rPr>
              <w:t>.</w:t>
            </w:r>
          </w:p>
        </w:tc>
      </w:tr>
      <w:tr w:rsidR="00EF5D69" w14:paraId="4308681B" w14:textId="77777777" w:rsidTr="002E4EAA">
        <w:tc>
          <w:tcPr>
            <w:tcW w:w="2268" w:type="dxa"/>
          </w:tcPr>
          <w:p w14:paraId="2553C5BF" w14:textId="77777777" w:rsidR="00EF5D69" w:rsidRDefault="00EF5D69" w:rsidP="002E4EAA">
            <w:pPr>
              <w:spacing w:line="360" w:lineRule="auto"/>
              <w:rPr>
                <w:rFonts w:ascii="Times New Roman" w:hAnsi="Times New Roman" w:cs="Times New Roman"/>
                <w:szCs w:val="21"/>
              </w:rPr>
            </w:pPr>
            <w:r w:rsidRPr="00AC0AD4">
              <w:rPr>
                <w:rFonts w:ascii="Times New Roman" w:hAnsi="Times New Roman" w:cs="Times New Roman"/>
                <w:szCs w:val="21"/>
              </w:rPr>
              <w:t>Universities</w:t>
            </w:r>
          </w:p>
        </w:tc>
        <w:tc>
          <w:tcPr>
            <w:tcW w:w="6028" w:type="dxa"/>
          </w:tcPr>
          <w:p w14:paraId="19D60848" w14:textId="77777777" w:rsidR="00EF5D69" w:rsidRDefault="00EF5D69" w:rsidP="002E4EAA">
            <w:pPr>
              <w:spacing w:line="360" w:lineRule="auto"/>
              <w:rPr>
                <w:rFonts w:ascii="Times New Roman" w:hAnsi="Times New Roman" w:cs="Times New Roman"/>
                <w:szCs w:val="21"/>
              </w:rPr>
            </w:pPr>
            <w:r>
              <w:rPr>
                <w:rFonts w:ascii="Times New Roman" w:hAnsi="Times New Roman" w:cs="Times New Roman" w:hint="eastAsia"/>
                <w:szCs w:val="21"/>
              </w:rPr>
              <w:t>U</w:t>
            </w:r>
            <w:r>
              <w:rPr>
                <w:rFonts w:ascii="Times New Roman" w:hAnsi="Times New Roman" w:cs="Times New Roman"/>
                <w:szCs w:val="21"/>
              </w:rPr>
              <w:t>niversities and colleges.</w:t>
            </w:r>
          </w:p>
        </w:tc>
      </w:tr>
      <w:tr w:rsidR="00EF5D69" w14:paraId="7E1A1E74" w14:textId="77777777" w:rsidTr="002E4EAA">
        <w:tc>
          <w:tcPr>
            <w:tcW w:w="2268" w:type="dxa"/>
          </w:tcPr>
          <w:p w14:paraId="348EA542" w14:textId="77777777" w:rsidR="00EF5D69" w:rsidRDefault="00EF5D69" w:rsidP="002E4EAA">
            <w:pPr>
              <w:spacing w:line="360" w:lineRule="auto"/>
              <w:rPr>
                <w:rFonts w:ascii="Times New Roman" w:hAnsi="Times New Roman" w:cs="Times New Roman"/>
                <w:szCs w:val="21"/>
              </w:rPr>
            </w:pPr>
            <w:r w:rsidRPr="00AC0AD4">
              <w:rPr>
                <w:rFonts w:ascii="Times New Roman" w:hAnsi="Times New Roman" w:cs="Times New Roman"/>
                <w:szCs w:val="21"/>
              </w:rPr>
              <w:t>Workplace</w:t>
            </w:r>
          </w:p>
        </w:tc>
        <w:tc>
          <w:tcPr>
            <w:tcW w:w="6028" w:type="dxa"/>
          </w:tcPr>
          <w:p w14:paraId="5F669976" w14:textId="77777777" w:rsidR="00EF5D69" w:rsidRDefault="00EF5D69" w:rsidP="002E4EAA">
            <w:pPr>
              <w:spacing w:line="360" w:lineRule="auto"/>
              <w:rPr>
                <w:rFonts w:ascii="Times New Roman" w:hAnsi="Times New Roman" w:cs="Times New Roman"/>
                <w:szCs w:val="21"/>
              </w:rPr>
            </w:pPr>
            <w:r w:rsidRPr="00AC0AD4">
              <w:rPr>
                <w:rFonts w:ascii="Times New Roman" w:hAnsi="Times New Roman" w:cs="Times New Roman"/>
                <w:szCs w:val="21"/>
              </w:rPr>
              <w:t>Offices, factories, industrial sites, etc.</w:t>
            </w:r>
          </w:p>
        </w:tc>
      </w:tr>
      <w:tr w:rsidR="00EF5D69" w14:paraId="4D0F5A2A" w14:textId="77777777" w:rsidTr="002E4EAA">
        <w:tc>
          <w:tcPr>
            <w:tcW w:w="2268" w:type="dxa"/>
          </w:tcPr>
          <w:p w14:paraId="4B0F3922" w14:textId="77777777" w:rsidR="00EF5D69" w:rsidRDefault="00EF5D69" w:rsidP="002E4EAA">
            <w:pPr>
              <w:spacing w:line="360" w:lineRule="auto"/>
              <w:rPr>
                <w:rFonts w:ascii="Times New Roman" w:hAnsi="Times New Roman" w:cs="Times New Roman"/>
                <w:szCs w:val="21"/>
              </w:rPr>
            </w:pPr>
            <w:r w:rsidRPr="00AC0AD4">
              <w:rPr>
                <w:rFonts w:ascii="Times New Roman" w:hAnsi="Times New Roman" w:cs="Times New Roman"/>
                <w:szCs w:val="21"/>
              </w:rPr>
              <w:t>Home</w:t>
            </w:r>
          </w:p>
        </w:tc>
        <w:tc>
          <w:tcPr>
            <w:tcW w:w="6028" w:type="dxa"/>
          </w:tcPr>
          <w:p w14:paraId="220FA3E5" w14:textId="77777777" w:rsidR="00EF5D69" w:rsidRDefault="00EF5D69" w:rsidP="002E4EAA">
            <w:pPr>
              <w:spacing w:line="360" w:lineRule="auto"/>
              <w:rPr>
                <w:rFonts w:ascii="Times New Roman" w:hAnsi="Times New Roman" w:cs="Times New Roman"/>
                <w:szCs w:val="21"/>
              </w:rPr>
            </w:pPr>
            <w:r w:rsidRPr="00AC0AD4">
              <w:rPr>
                <w:rFonts w:ascii="Times New Roman" w:hAnsi="Times New Roman" w:cs="Times New Roman"/>
                <w:szCs w:val="21"/>
              </w:rPr>
              <w:t>Residential areas, housing estates, vill</w:t>
            </w:r>
            <w:r>
              <w:rPr>
                <w:rFonts w:ascii="Times New Roman" w:hAnsi="Times New Roman" w:cs="Times New Roman" w:hint="eastAsia"/>
                <w:szCs w:val="21"/>
              </w:rPr>
              <w:t>as</w:t>
            </w:r>
            <w:r>
              <w:rPr>
                <w:rFonts w:ascii="Times New Roman" w:hAnsi="Times New Roman" w:cs="Times New Roman"/>
                <w:szCs w:val="21"/>
              </w:rPr>
              <w:t>,</w:t>
            </w:r>
            <w:r w:rsidRPr="00AC0AD4">
              <w:rPr>
                <w:rFonts w:ascii="Times New Roman" w:hAnsi="Times New Roman" w:cs="Times New Roman"/>
                <w:szCs w:val="21"/>
              </w:rPr>
              <w:t xml:space="preserve"> etc.</w:t>
            </w:r>
          </w:p>
        </w:tc>
      </w:tr>
      <w:tr w:rsidR="00EF5D69" w14:paraId="2E5B8078" w14:textId="77777777" w:rsidTr="002E4EAA">
        <w:tc>
          <w:tcPr>
            <w:tcW w:w="2268" w:type="dxa"/>
          </w:tcPr>
          <w:p w14:paraId="6102CC28" w14:textId="77777777" w:rsidR="00EF5D69" w:rsidRDefault="00EF5D69" w:rsidP="002E4EAA">
            <w:pPr>
              <w:spacing w:line="360" w:lineRule="auto"/>
              <w:rPr>
                <w:rFonts w:ascii="Times New Roman" w:hAnsi="Times New Roman" w:cs="Times New Roman"/>
                <w:szCs w:val="21"/>
              </w:rPr>
            </w:pPr>
            <w:r w:rsidRPr="00AC0AD4">
              <w:rPr>
                <w:rFonts w:ascii="Times New Roman" w:hAnsi="Times New Roman" w:cs="Times New Roman"/>
                <w:szCs w:val="21"/>
              </w:rPr>
              <w:t>Transport sites</w:t>
            </w:r>
          </w:p>
        </w:tc>
        <w:tc>
          <w:tcPr>
            <w:tcW w:w="6028" w:type="dxa"/>
          </w:tcPr>
          <w:p w14:paraId="435EFEA3" w14:textId="77777777" w:rsidR="00EF5D69" w:rsidRDefault="00EF5D69" w:rsidP="002E4EAA">
            <w:pPr>
              <w:spacing w:line="360" w:lineRule="auto"/>
              <w:rPr>
                <w:rFonts w:ascii="Times New Roman" w:hAnsi="Times New Roman" w:cs="Times New Roman"/>
                <w:szCs w:val="21"/>
              </w:rPr>
            </w:pPr>
            <w:r w:rsidRPr="00AC0AD4">
              <w:rPr>
                <w:rFonts w:ascii="Times New Roman" w:hAnsi="Times New Roman" w:cs="Times New Roman"/>
                <w:szCs w:val="21"/>
              </w:rPr>
              <w:t>Bus stops, metro stations, airports, etc.</w:t>
            </w:r>
          </w:p>
        </w:tc>
      </w:tr>
      <w:tr w:rsidR="00EF5D69" w14:paraId="049F4AD0" w14:textId="77777777" w:rsidTr="002E4EAA">
        <w:tc>
          <w:tcPr>
            <w:tcW w:w="2268" w:type="dxa"/>
            <w:tcBorders>
              <w:bottom w:val="single" w:sz="12" w:space="0" w:color="auto"/>
            </w:tcBorders>
          </w:tcPr>
          <w:p w14:paraId="075C397D" w14:textId="77777777" w:rsidR="00EF5D69" w:rsidRDefault="00EF5D69" w:rsidP="002E4EAA">
            <w:pPr>
              <w:spacing w:line="360" w:lineRule="auto"/>
              <w:rPr>
                <w:rFonts w:ascii="Times New Roman" w:hAnsi="Times New Roman" w:cs="Times New Roman"/>
                <w:szCs w:val="21"/>
              </w:rPr>
            </w:pPr>
            <w:r w:rsidRPr="00AC0AD4">
              <w:rPr>
                <w:rFonts w:ascii="Times New Roman" w:hAnsi="Times New Roman" w:cs="Times New Roman"/>
                <w:szCs w:val="21"/>
              </w:rPr>
              <w:t>Else</w:t>
            </w:r>
          </w:p>
        </w:tc>
        <w:tc>
          <w:tcPr>
            <w:tcW w:w="6028" w:type="dxa"/>
            <w:tcBorders>
              <w:bottom w:val="single" w:sz="12" w:space="0" w:color="auto"/>
            </w:tcBorders>
          </w:tcPr>
          <w:p w14:paraId="7816253B" w14:textId="77777777" w:rsidR="00EF5D69" w:rsidRDefault="00EF5D69" w:rsidP="002E4EAA">
            <w:pPr>
              <w:spacing w:line="360" w:lineRule="auto"/>
              <w:rPr>
                <w:rFonts w:ascii="Times New Roman" w:hAnsi="Times New Roman" w:cs="Times New Roman"/>
                <w:szCs w:val="21"/>
              </w:rPr>
            </w:pPr>
            <w:r w:rsidRPr="00AC0AD4">
              <w:rPr>
                <w:rFonts w:ascii="Times New Roman" w:hAnsi="Times New Roman" w:cs="Times New Roman"/>
                <w:szCs w:val="21"/>
              </w:rPr>
              <w:t xml:space="preserve">Public toilets, </w:t>
            </w:r>
            <w:r w:rsidRPr="00A97F93">
              <w:rPr>
                <w:rFonts w:ascii="Times New Roman" w:hAnsi="Times New Roman" w:cs="Times New Roman"/>
                <w:szCs w:val="21"/>
              </w:rPr>
              <w:t>ambiguous locations</w:t>
            </w:r>
            <w:r w:rsidRPr="00AC0AD4">
              <w:rPr>
                <w:rFonts w:ascii="Times New Roman" w:hAnsi="Times New Roman" w:cs="Times New Roman"/>
                <w:szCs w:val="21"/>
              </w:rPr>
              <w:t>, etc.</w:t>
            </w:r>
          </w:p>
        </w:tc>
      </w:tr>
    </w:tbl>
    <w:p w14:paraId="6E05C322" w14:textId="77777777" w:rsidR="00EF5D69" w:rsidRPr="00E5291D" w:rsidRDefault="00EF5D69" w:rsidP="00EF5D69">
      <w:pPr>
        <w:widowControl/>
        <w:jc w:val="left"/>
        <w:rPr>
          <w:rFonts w:ascii="Times New Roman" w:hAnsi="Times New Roman" w:cs="Times New Roman"/>
        </w:rPr>
      </w:pPr>
    </w:p>
    <w:p w14:paraId="482CC3FE" w14:textId="77777777" w:rsidR="002F0F5E" w:rsidRDefault="00EF5D69"/>
    <w:sectPr w:rsidR="002F0F5E">
      <w:footerReference w:type="default" r:id="rId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04603"/>
      <w:docPartObj>
        <w:docPartGallery w:val="Page Numbers (Bottom of Page)"/>
        <w:docPartUnique/>
      </w:docPartObj>
    </w:sdtPr>
    <w:sdtEndPr/>
    <w:sdtContent>
      <w:p w14:paraId="6E1BEAAE" w14:textId="77777777" w:rsidR="00B16613" w:rsidRDefault="00EF5D69">
        <w:pPr>
          <w:pStyle w:val="Footer"/>
          <w:jc w:val="center"/>
        </w:pPr>
        <w:r>
          <w:fldChar w:fldCharType="begin"/>
        </w:r>
        <w:r>
          <w:instrText>PAGE   \* MERGEFORMAT</w:instrText>
        </w:r>
        <w:r>
          <w:fldChar w:fldCharType="separate"/>
        </w:r>
        <w:r w:rsidRPr="00995862">
          <w:rPr>
            <w:noProof/>
            <w:lang w:val="zh-CN"/>
          </w:rPr>
          <w:t>17</w:t>
        </w:r>
        <w:r>
          <w:fldChar w:fldCharType="end"/>
        </w:r>
      </w:p>
    </w:sdtContent>
  </w:sdt>
  <w:p w14:paraId="400714D0" w14:textId="77777777" w:rsidR="00B16613" w:rsidRDefault="00EF5D69">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D69"/>
    <w:rsid w:val="0021090F"/>
    <w:rsid w:val="003A76DF"/>
    <w:rsid w:val="00C52827"/>
    <w:rsid w:val="00DB1091"/>
    <w:rsid w:val="00EF5D69"/>
    <w:rsid w:val="00F664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53A595"/>
  <w15:chartTrackingRefBased/>
  <w15:docId w15:val="{150A48F0-2271-4434-A63F-BA759EBD1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5D69"/>
    <w:pPr>
      <w:widowControl w:val="0"/>
      <w:spacing w:after="0" w:line="240" w:lineRule="auto"/>
      <w:jc w:val="both"/>
    </w:pPr>
    <w:rPr>
      <w:rFonts w:eastAsiaTheme="minorEastAsia"/>
      <w:kern w:val="2"/>
      <w:sz w:val="21"/>
      <w:lang w:eastAsia="zh-CN"/>
    </w:rPr>
  </w:style>
  <w:style w:type="paragraph" w:styleId="Heading1">
    <w:name w:val="heading 1"/>
    <w:basedOn w:val="Normal"/>
    <w:next w:val="Normal"/>
    <w:link w:val="Heading1Char"/>
    <w:uiPriority w:val="9"/>
    <w:qFormat/>
    <w:rsid w:val="00EF5D69"/>
    <w:pPr>
      <w:keepNext/>
      <w:keepLines/>
      <w:spacing w:before="340" w:after="330" w:line="578" w:lineRule="auto"/>
      <w:outlineLvl w:val="0"/>
    </w:pPr>
    <w:rPr>
      <w:b/>
      <w:bCs/>
      <w:kern w:val="44"/>
      <w:sz w:val="44"/>
      <w:szCs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5D69"/>
    <w:rPr>
      <w:rFonts w:eastAsiaTheme="minorEastAsia"/>
      <w:b/>
      <w:bCs/>
      <w:kern w:val="44"/>
      <w:sz w:val="44"/>
      <w:szCs w:val="44"/>
      <w:lang w:eastAsia="zh-CN"/>
    </w:rPr>
  </w:style>
  <w:style w:type="paragraph" w:styleId="Footer">
    <w:name w:val="footer"/>
    <w:basedOn w:val="Normal"/>
    <w:link w:val="FooterChar"/>
    <w:uiPriority w:val="99"/>
    <w:unhideWhenUsed/>
    <w:rsid w:val="00EF5D69"/>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EF5D69"/>
    <w:rPr>
      <w:rFonts w:eastAsiaTheme="minorEastAsia"/>
      <w:kern w:val="2"/>
      <w:sz w:val="18"/>
      <w:szCs w:val="18"/>
      <w:lang w:eastAsia="zh-CN"/>
    </w:rPr>
  </w:style>
  <w:style w:type="table" w:styleId="TableGrid">
    <w:name w:val="Table Grid"/>
    <w:basedOn w:val="TableNormal"/>
    <w:uiPriority w:val="59"/>
    <w:rsid w:val="00EF5D69"/>
    <w:pPr>
      <w:spacing w:after="0" w:line="240" w:lineRule="auto"/>
    </w:pPr>
    <w:rPr>
      <w:rFonts w:eastAsiaTheme="minorEastAsia"/>
      <w:kern w:val="2"/>
      <w:sz w:val="21"/>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167</Words>
  <Characters>953</Characters>
  <Application>Microsoft Office Word</Application>
  <DocSecurity>0</DocSecurity>
  <Lines>7</Lines>
  <Paragraphs>2</Paragraphs>
  <ScaleCrop>false</ScaleCrop>
  <Company>Springer Nature</Company>
  <LinksUpToDate>false</LinksUpToDate>
  <CharactersWithSpaces>1118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Poonam Mutha</dc:creator>
  <cp:keywords/>
  <dc:description/>
  <cp:lastModifiedBy>Poonam Mutha</cp:lastModifiedBy>
  <cp:revision>1</cp:revision>
  <dcterms:created xsi:type="dcterms:W3CDTF">2023-10-19T11:36:00Z</dcterms:created>
  <dcterms:modified xsi:type="dcterms:W3CDTF">2023-10-19T11:36:00Z</dcterms:modified>
</cp:coreProperties>
</file>