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90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559"/>
        <w:gridCol w:w="992"/>
        <w:gridCol w:w="1985"/>
        <w:gridCol w:w="1419"/>
        <w:gridCol w:w="990"/>
      </w:tblGrid>
      <w:tr w:rsidR="00A24DF5" w:rsidRPr="00A24DF5" w14:paraId="00FBF2E9" w14:textId="77777777" w:rsidTr="00B30E23">
        <w:trPr>
          <w:trHeight w:val="330"/>
        </w:trPr>
        <w:tc>
          <w:tcPr>
            <w:tcW w:w="1190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7120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Supplementary table 1. </w:t>
            </w:r>
            <w:r w:rsidRPr="00A24DF5">
              <w:rPr>
                <w:rFonts w:ascii="Times New Roman" w:eastAsia="Malgun Gothic" w:hAnsi="Times New Roman" w:cs="Times New Roman" w:hint="eastAsia"/>
                <w:b/>
                <w:color w:val="000000" w:themeColor="text1"/>
                <w:kern w:val="0"/>
                <w:sz w:val="22"/>
              </w:rPr>
              <w:t>V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itamin D </w:t>
            </w:r>
            <w:r w:rsidR="00A14772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bio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markers according to cause and eGFR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A24DF5" w:rsidRPr="00A24DF5" w14:paraId="0A6FDDA6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8FF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B15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eGFR ≥ 45 mL/min/1.73m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CA3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</w:p>
        </w:tc>
        <w:tc>
          <w:tcPr>
            <w:tcW w:w="3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CDB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eGFR &lt;45 mL/min/1.73m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882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</w:p>
        </w:tc>
      </w:tr>
      <w:tr w:rsidR="00A24DF5" w:rsidRPr="00A24DF5" w14:paraId="798910F2" w14:textId="77777777" w:rsidTr="000D4AE4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6DEB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B72F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non-DKD</w:t>
            </w:r>
            <w:r w:rsidR="00E46AE0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(</w:t>
            </w:r>
            <w:r w:rsidR="00E46AE0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N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=50)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64F11" w14:textId="77777777" w:rsidR="00E46AE0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DKD</w:t>
            </w:r>
          </w:p>
          <w:p w14:paraId="6433FC3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(</w:t>
            </w:r>
            <w:r w:rsidR="00E46AE0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N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=35)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0B1CA" w14:textId="77777777" w:rsidR="0003488B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i/>
                <w:color w:val="000000" w:themeColor="text1"/>
                <w:kern w:val="0"/>
                <w:sz w:val="22"/>
              </w:rPr>
              <w:t>p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value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15A77" w14:textId="77777777" w:rsidR="00E46AE0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non-DKD</w:t>
            </w:r>
          </w:p>
          <w:p w14:paraId="5C48570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(</w:t>
            </w:r>
            <w:r w:rsidR="00E46AE0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N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=60)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F928A" w14:textId="77777777" w:rsidR="00E46AE0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DKD</w:t>
            </w:r>
          </w:p>
          <w:p w14:paraId="47E5A0A8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(</w:t>
            </w:r>
            <w:r w:rsidR="00E46AE0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N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=61)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135C8" w14:textId="77777777" w:rsidR="0003488B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i/>
                <w:color w:val="000000" w:themeColor="text1"/>
                <w:kern w:val="0"/>
                <w:sz w:val="22"/>
              </w:rPr>
              <w:t>p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value</w:t>
            </w:r>
          </w:p>
        </w:tc>
      </w:tr>
      <w:tr w:rsidR="00A24DF5" w:rsidRPr="00A24DF5" w14:paraId="71868A0A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053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Age (yr)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8E4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61.74±14.11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2E2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64.20±10.70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B7D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0.387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62C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61.35±13.41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9A6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68.80±10.66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008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0.001</w:t>
            </w:r>
          </w:p>
        </w:tc>
      </w:tr>
      <w:tr w:rsidR="00A24DF5" w:rsidRPr="00A24DF5" w14:paraId="10D8FF57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836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eGFR (mL/min/1.73m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54F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59.36±12.98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8C2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54.49±9.11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CC5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0.059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48C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28.10±9.55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AB7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27.28±9.61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3A5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0.638</w:t>
            </w:r>
          </w:p>
        </w:tc>
      </w:tr>
      <w:tr w:rsidR="00A24DF5" w:rsidRPr="00A24DF5" w14:paraId="2DE728BE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571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Albumin (g/dL)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E6D1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4.43±0.26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DBA1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4.39±0.44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AB7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0.547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F24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4.38±0.39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E1D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4.29±0.46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D09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0.266</w:t>
            </w:r>
          </w:p>
        </w:tc>
      </w:tr>
      <w:tr w:rsidR="00A24DF5" w:rsidRPr="00A24DF5" w14:paraId="2CC4A34D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CC7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uP</w:t>
            </w:r>
            <w:r w:rsidR="00BF270D"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CR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(mg/mg)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3AC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0.33±0.42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226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1.14±1.83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02F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614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0.85±0.97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B19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1.36±1.63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DA2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0.038</w:t>
            </w:r>
          </w:p>
        </w:tc>
      </w:tr>
      <w:tr w:rsidR="00A24DF5" w:rsidRPr="00A24DF5" w14:paraId="5D6162E8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883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ALP (U/L)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0F4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71.68±20.29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154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71.63±17.47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0F7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9ED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70.87±28.24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A0A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77.66±34.94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507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0.243</w:t>
            </w:r>
          </w:p>
        </w:tc>
      </w:tr>
      <w:tr w:rsidR="00A24DF5" w:rsidRPr="00A24DF5" w14:paraId="3BAD6386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464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Ca×P (mg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/dL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167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32.76±5.91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ADA1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33.82±6.23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A26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03A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36.18±6.71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6ED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36.63±6.30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F3C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0.707</w:t>
            </w:r>
          </w:p>
        </w:tc>
      </w:tr>
      <w:tr w:rsidR="00A24DF5" w:rsidRPr="00A24DF5" w14:paraId="016EEC5E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EF1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iPTH (pg/mL)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E070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53.07±38.63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E54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36.24±20.65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B92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E283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66.56±42.46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913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63.031±44.28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75D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0.681</w:t>
            </w:r>
          </w:p>
        </w:tc>
      </w:tr>
      <w:tr w:rsidR="00A24DF5" w:rsidRPr="00A24DF5" w14:paraId="57AF2992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8B7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FGF-23 (RU/mL)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952B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29.44±10.58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6E67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28.39±6.95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483B0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0.610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CE348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35.19±12.85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8340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36.95±15.53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08F1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0.498</w:t>
            </w:r>
          </w:p>
        </w:tc>
      </w:tr>
      <w:tr w:rsidR="00A24DF5" w:rsidRPr="00A24DF5" w14:paraId="2B01F95D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9E60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25(OH)D (ng/mL)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CEF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23.34±12.08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EBD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22.82±10.73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9EA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0.079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5CC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23.76±10.62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9A9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21.12±11.43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2C5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0.191</w:t>
            </w:r>
          </w:p>
        </w:tc>
      </w:tr>
      <w:tr w:rsidR="00A24DF5" w:rsidRPr="00A24DF5" w14:paraId="4E0A2481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3380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24,25(OH)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b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D (ng/mL)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7500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0.98±0.78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6BB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0.91±0.51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EEBA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0.839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30D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0.79±0.56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3E5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0.71±0.62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273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0.447</w:t>
            </w:r>
          </w:p>
        </w:tc>
      </w:tr>
      <w:tr w:rsidR="00A24DF5" w:rsidRPr="00A24DF5" w14:paraId="56ED5E5A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3E6E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VMR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EC6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4.33±2.60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3C8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3.97±1.66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2D6D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0.638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A58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3.13±1.38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5043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3.13±1.65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BA4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0.983</w:t>
            </w:r>
          </w:p>
        </w:tc>
      </w:tr>
      <w:tr w:rsidR="00A24DF5" w:rsidRPr="00A24DF5" w14:paraId="28B88DEC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7D8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VDBP (μg/mL)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C3C2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201.99±44.27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DA1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186.89±29.85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A4D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531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198.22±37.44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FBB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192.76±35.92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6B3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0.415</w:t>
            </w:r>
          </w:p>
        </w:tc>
      </w:tr>
      <w:tr w:rsidR="00A24DF5" w:rsidRPr="00A24DF5" w14:paraId="78254D50" w14:textId="77777777" w:rsidTr="00B30E23">
        <w:trPr>
          <w:trHeight w:val="330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5D0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bioavailable 25(OH)D (ng/mL)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4AD5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3.29±1.54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81D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3.52±1.65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818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0.083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C868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3.46±1.57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EAA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3.18±1.86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4E07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0.366</w:t>
            </w:r>
          </w:p>
        </w:tc>
      </w:tr>
      <w:tr w:rsidR="00A24DF5" w:rsidRPr="00A24DF5" w14:paraId="304BCEE3" w14:textId="77777777" w:rsidTr="0003488B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3F00C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free 25(OH)D (pg/mL)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CCB1B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8.23±3.93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8C758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8.76±3.90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42A3F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0.516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5A454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8.73±3.89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E04A8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8.01±4.42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56836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0.344</w:t>
            </w:r>
          </w:p>
        </w:tc>
      </w:tr>
      <w:tr w:rsidR="00A24DF5" w:rsidRPr="00A24DF5" w14:paraId="773BDCE0" w14:textId="77777777" w:rsidTr="0003488B">
        <w:trPr>
          <w:trHeight w:val="330"/>
        </w:trPr>
        <w:tc>
          <w:tcPr>
            <w:tcW w:w="11907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4CAA30" w14:textId="77777777" w:rsidR="00CC6F06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</w:pP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Values are presented as mean ± SD or numbers (%). </w:t>
            </w:r>
          </w:p>
          <w:p w14:paraId="0329D779" w14:textId="77777777" w:rsidR="0003488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t>Abbreviations: ALP, alkaline phosphatase; Ca</w:t>
            </w: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sym w:font="Symbol" w:char="F0B4"/>
            </w: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t>P, calcium-phosphate product; eGFR, estimated glomerular filtration rate; FGF-23, fibroblast growth factor-23; HTN, hypertension; iPTH, intact parathyroid hormone; u</w:t>
            </w:r>
            <w:r w:rsidRPr="00A24DF5">
              <w:rPr>
                <w:rFonts w:ascii="Times New Roman" w:eastAsia="Malgun Gothic" w:hAnsi="Times New Roman"/>
                <w:bCs/>
                <w:color w:val="000000" w:themeColor="text1"/>
              </w:rPr>
              <w:t>P</w:t>
            </w:r>
            <w:r w:rsidR="00BF270D" w:rsidRPr="00A24DF5">
              <w:rPr>
                <w:rFonts w:ascii="Times New Roman" w:eastAsia="Malgun Gothic" w:hAnsi="Times New Roman"/>
                <w:bCs/>
                <w:color w:val="000000" w:themeColor="text1"/>
              </w:rPr>
              <w:t>CR</w:t>
            </w:r>
            <w:r w:rsidRPr="00A24DF5">
              <w:rPr>
                <w:rFonts w:ascii="Times New Roman" w:eastAsia="Malgun Gothic" w:hAnsi="Times New Roman"/>
                <w:bCs/>
                <w:color w:val="000000" w:themeColor="text1"/>
              </w:rPr>
              <w:t>, urine protein/creatinine ratio;</w:t>
            </w:r>
            <w:r w:rsidRPr="00A24DF5">
              <w:rPr>
                <w:rFonts w:ascii="Times New Roman" w:eastAsia="Malgun Gothic" w:hAnsi="Times New Roman"/>
                <w:b/>
                <w:bCs/>
                <w:color w:val="000000" w:themeColor="text1"/>
              </w:rPr>
              <w:t xml:space="preserve"> </w:t>
            </w:r>
            <w:r w:rsidRPr="00A24DF5">
              <w:rPr>
                <w:rFonts w:ascii="Times New Roman" w:eastAsia="Malgun Gothic" w:hAnsi="Times New Roman"/>
                <w:color w:val="000000" w:themeColor="text1"/>
                <w:sz w:val="18"/>
                <w:szCs w:val="20"/>
              </w:rPr>
              <w:t>25(OH)D, 25-hydroxy vitamin D; 24,25(OH)</w:t>
            </w:r>
            <w:r w:rsidRPr="00A24DF5">
              <w:rPr>
                <w:rFonts w:ascii="Times New Roman" w:eastAsia="Malgun Gothic" w:hAnsi="Times New Roman"/>
                <w:color w:val="000000" w:themeColor="text1"/>
                <w:sz w:val="18"/>
                <w:szCs w:val="20"/>
                <w:vertAlign w:val="subscript"/>
              </w:rPr>
              <w:t>2</w:t>
            </w:r>
            <w:r w:rsidRPr="00A24DF5">
              <w:rPr>
                <w:rFonts w:ascii="Times New Roman" w:eastAsia="Malgun Gothic" w:hAnsi="Times New Roman"/>
                <w:color w:val="000000" w:themeColor="text1"/>
                <w:sz w:val="18"/>
                <w:szCs w:val="20"/>
              </w:rPr>
              <w:t>D, 24,25-dihydroxy vitamin D; VDBP, vitamin D binding protein; VMR, vitamin D metabolites ratio</w:t>
            </w: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t>.</w:t>
            </w:r>
          </w:p>
        </w:tc>
      </w:tr>
      <w:tr w:rsidR="0003488B" w:rsidRPr="00A24DF5" w14:paraId="04515926" w14:textId="77777777" w:rsidTr="0003488B">
        <w:trPr>
          <w:trHeight w:val="330"/>
        </w:trPr>
        <w:tc>
          <w:tcPr>
            <w:tcW w:w="11907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65C0" w14:textId="77777777" w:rsidR="0003488B" w:rsidRPr="00A24DF5" w:rsidRDefault="0003488B" w:rsidP="00884799">
            <w:pPr>
              <w:pStyle w:val="CommentText"/>
              <w:spacing w:line="480" w:lineRule="auto"/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</w:pPr>
          </w:p>
          <w:p w14:paraId="546D6891" w14:textId="77777777" w:rsidR="0003488B" w:rsidRPr="00A24DF5" w:rsidRDefault="0003488B" w:rsidP="00884799">
            <w:pPr>
              <w:pStyle w:val="CommentText"/>
              <w:spacing w:line="480" w:lineRule="auto"/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</w:pPr>
          </w:p>
        </w:tc>
      </w:tr>
    </w:tbl>
    <w:p w14:paraId="3FD5AB72" w14:textId="77777777" w:rsidR="0003488B" w:rsidRPr="00A24DF5" w:rsidRDefault="0003488B" w:rsidP="00884799">
      <w:pPr>
        <w:pStyle w:val="MDPI31text"/>
        <w:spacing w:line="480" w:lineRule="auto"/>
        <w:ind w:left="0" w:firstLine="0"/>
        <w:rPr>
          <w:rFonts w:ascii="Times New Roman" w:eastAsiaTheme="minorHAnsi" w:hAnsi="Times New Roman"/>
          <w:b/>
          <w:color w:val="000000" w:themeColor="text1"/>
          <w:sz w:val="24"/>
          <w:szCs w:val="24"/>
          <w:lang w:eastAsia="ko-KR"/>
        </w:rPr>
      </w:pPr>
    </w:p>
    <w:p w14:paraId="586D110D" w14:textId="0F0981F5" w:rsidR="00AA391B" w:rsidRPr="00A24DF5" w:rsidRDefault="008A6BAA" w:rsidP="00B0425F">
      <w:pPr>
        <w:widowControl/>
        <w:wordWrap/>
        <w:autoSpaceDE/>
        <w:autoSpaceDN/>
        <w:spacing w:line="480" w:lineRule="auto"/>
        <w:rPr>
          <w:rFonts w:ascii="Times New Roman" w:eastAsiaTheme="minorHAnsi" w:hAnsi="Times New Roman"/>
          <w:b/>
          <w:color w:val="000000" w:themeColor="text1"/>
          <w:sz w:val="24"/>
          <w:szCs w:val="24"/>
        </w:rPr>
      </w:pPr>
      <w:r w:rsidRPr="00A24DF5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br w:type="page"/>
      </w:r>
      <w:r w:rsidR="00AA391B" w:rsidRPr="00A24DF5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 w:rsidR="0003488B" w:rsidRPr="00A24DF5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2</w:t>
      </w:r>
      <w:r w:rsidR="00AA391B" w:rsidRPr="00A24DF5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. Changes of MBD markers according to proteinuria in all participants</w:t>
      </w:r>
    </w:p>
    <w:tbl>
      <w:tblPr>
        <w:tblW w:w="114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419"/>
        <w:gridCol w:w="1419"/>
        <w:gridCol w:w="1273"/>
        <w:gridCol w:w="1701"/>
        <w:gridCol w:w="1419"/>
        <w:gridCol w:w="1131"/>
      </w:tblGrid>
      <w:tr w:rsidR="00A24DF5" w:rsidRPr="00A24DF5" w14:paraId="7EB23603" w14:textId="77777777" w:rsidTr="001645E7">
        <w:trPr>
          <w:trHeight w:val="293"/>
        </w:trPr>
        <w:tc>
          <w:tcPr>
            <w:tcW w:w="31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16DC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DF6C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eGFR ≥ 45 mL/min/1.73m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27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5451027B" w14:textId="77777777" w:rsidR="000D4AE4" w:rsidRPr="00A24DF5" w:rsidRDefault="000D4AE4" w:rsidP="00FB7C06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i/>
                <w:color w:val="000000" w:themeColor="text1"/>
                <w:kern w:val="0"/>
                <w:sz w:val="22"/>
              </w:rPr>
              <w:t>p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value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91721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eGFR &lt;45 mL/min/1.73m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D591CCA" w14:textId="77777777" w:rsidR="000D4AE4" w:rsidRPr="00A24DF5" w:rsidRDefault="000D4AE4" w:rsidP="00FB7C06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i/>
                <w:color w:val="000000" w:themeColor="text1"/>
                <w:kern w:val="0"/>
                <w:sz w:val="22"/>
              </w:rPr>
              <w:t>p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value</w:t>
            </w:r>
          </w:p>
        </w:tc>
      </w:tr>
      <w:tr w:rsidR="00A24DF5" w:rsidRPr="00A24DF5" w14:paraId="25D7E2A5" w14:textId="77777777" w:rsidTr="001645E7">
        <w:trPr>
          <w:trHeight w:val="586"/>
        </w:trPr>
        <w:tc>
          <w:tcPr>
            <w:tcW w:w="31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F1FFB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0AA2A5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uPCR &lt; 0.2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*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 xml:space="preserve"> 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br/>
              <w:t>(N=47)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0E7234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uPCR ≥ 0.2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br/>
              <w:t>(N=38)</w:t>
            </w:r>
          </w:p>
        </w:tc>
        <w:tc>
          <w:tcPr>
            <w:tcW w:w="127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FBB3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7CE75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uPCR &lt; 0.6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**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br/>
              <w:t>(N=56)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A81C78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uPCR ≥ 0.6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br/>
              <w:t>(N=65)</w:t>
            </w:r>
          </w:p>
        </w:tc>
        <w:tc>
          <w:tcPr>
            <w:tcW w:w="113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909C0" w14:textId="77777777" w:rsidR="000D4AE4" w:rsidRPr="00A24DF5" w:rsidRDefault="000D4AE4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</w:p>
        </w:tc>
      </w:tr>
      <w:tr w:rsidR="00A24DF5" w:rsidRPr="00A24DF5" w14:paraId="2BC098A6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89E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Age (yr)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C147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66.09±10.88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8547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58.63±13.92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98CF62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AD3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66.96±10.63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86F9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63.51±14.00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F6CA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0.134</w:t>
            </w:r>
          </w:p>
        </w:tc>
      </w:tr>
      <w:tr w:rsidR="00A24DF5" w:rsidRPr="00A24DF5" w14:paraId="7213AB91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D62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eGFR (mL/min/1.73m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377A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53.98±9.24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49D2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61.53±13.20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BCB29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1DC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30.50±8.18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F82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25.26±10.03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544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&lt;0.001</w:t>
            </w:r>
          </w:p>
        </w:tc>
      </w:tr>
      <w:tr w:rsidR="00A24DF5" w:rsidRPr="00A24DF5" w14:paraId="4606CD4F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DE98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Albumin (g/dL)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766A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4.50±0.25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8A76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4.30±0.42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80B56C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C0F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4.53±0.28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5C59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4.17±0.46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C622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&lt;0.001</w:t>
            </w:r>
          </w:p>
        </w:tc>
      </w:tr>
      <w:tr w:rsidR="00A24DF5" w:rsidRPr="00A24DF5" w14:paraId="2A1DE631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2A1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uPCR (mg/mg)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83E7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0.11±0.06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F17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1.35±1.67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710CB7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A1F2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0.25±0.15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961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1.84±1.51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77CE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0.002</w:t>
            </w:r>
          </w:p>
        </w:tc>
      </w:tr>
      <w:tr w:rsidR="00A24DF5" w:rsidRPr="00A24DF5" w14:paraId="15DE1C45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9CCC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Ca×P (mg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/dL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246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32.87±6.64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C17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33.60±5.22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DB6B8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8D0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36.16±5.59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487E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36.62±7.20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B74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0.699</w:t>
            </w:r>
          </w:p>
        </w:tc>
      </w:tr>
      <w:tr w:rsidR="00A24DF5" w:rsidRPr="00A24DF5" w14:paraId="02C4AE44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4CE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b/>
                <w:color w:val="000000" w:themeColor="text1"/>
                <w:kern w:val="0"/>
                <w:sz w:val="22"/>
              </w:rPr>
              <w:t>A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LP (U/L)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DDA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0.98±17.86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7426E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2.50±20.69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0DC40D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.717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570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6.75±41.07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D3B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2.17±21.02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4A0C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.432</w:t>
            </w:r>
          </w:p>
        </w:tc>
      </w:tr>
      <w:tr w:rsidR="00A24DF5" w:rsidRPr="00A24DF5" w14:paraId="3044B213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E1C8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iPTH (pg/mL)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8446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47.09±20.20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FA9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44.97±44.90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11DD16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B412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52.75±33.18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E41F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75.41±48.14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81CE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0.004</w:t>
            </w:r>
          </w:p>
        </w:tc>
      </w:tr>
      <w:tr w:rsidR="00A24DF5" w:rsidRPr="00A24DF5" w14:paraId="352413AE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4E8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FGF-23 (RU/mL)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08F4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29.04±11.41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50CD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28.97±5.61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4C9F4C9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09FB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34.15±14.34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BB0AD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37.73±14.03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5D97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0.168</w:t>
            </w:r>
          </w:p>
        </w:tc>
      </w:tr>
      <w:tr w:rsidR="00A24DF5" w:rsidRPr="00A24DF5" w14:paraId="01609964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BA3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25(OH)D (ng/mL)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150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25.86±12.17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EFCD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19.75±9.68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1971E7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6A0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24.02±10.91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A65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21.06±11.11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583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0.143</w:t>
            </w:r>
          </w:p>
        </w:tc>
      </w:tr>
      <w:tr w:rsidR="00A24DF5" w:rsidRPr="00A24DF5" w14:paraId="5D931F36" w14:textId="77777777" w:rsidTr="00B30E23">
        <w:trPr>
          <w:trHeight w:val="31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4F8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24,25(OH)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  <w:vertAlign w:val="subscript"/>
              </w:rPr>
              <w:t>2</w:t>
            </w: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D (ng/mL)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720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0.98±0.64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DA98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0.91±0.73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A4DC9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0.658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C7D9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0.79±0.59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9E82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0.72±0.59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B06D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0.468</w:t>
            </w:r>
          </w:p>
        </w:tc>
      </w:tr>
      <w:tr w:rsidR="00A24DF5" w:rsidRPr="00A24DF5" w14:paraId="2FBDDE49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3DBF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VMR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AE2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3.85±1.68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685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4.59±2.78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3A42C5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5AC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3.02±1.53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7A2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3.22±1.50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F99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0.479</w:t>
            </w:r>
          </w:p>
        </w:tc>
      </w:tr>
      <w:tr w:rsidR="00A24DF5" w:rsidRPr="00A24DF5" w14:paraId="31E48E7D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604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VDBP (μg/mL)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46E6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196.90±29.76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C29E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194.37±49.36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CCF1CD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0.771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2D79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195.41±39.28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594B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195.51±34.49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6006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0.989</w:t>
            </w:r>
          </w:p>
        </w:tc>
      </w:tr>
      <w:tr w:rsidR="00A24DF5" w:rsidRPr="00A24DF5" w14:paraId="3AEC419E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0FC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bioavailable 25(OH)D (ng/mL)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1762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3.79±1.51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F441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2.89±1.54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781996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5D4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3.65±1.65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E85F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3.04±1.74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6937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0.053</w:t>
            </w:r>
          </w:p>
        </w:tc>
      </w:tr>
      <w:tr w:rsidR="00A24DF5" w:rsidRPr="00A24DF5" w14:paraId="7A29A78D" w14:textId="77777777" w:rsidTr="00B30E23">
        <w:trPr>
          <w:trHeight w:val="293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0DB0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free 25(OH)D (pg/mL)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D0C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9.36±3.90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88AD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7.32±3.65</w:t>
            </w:r>
          </w:p>
        </w:tc>
        <w:tc>
          <w:tcPr>
            <w:tcW w:w="127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3204BC3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b/>
                <w:color w:val="000000" w:themeColor="text1"/>
                <w:kern w:val="0"/>
                <w:sz w:val="22"/>
              </w:rPr>
              <w:t>0.016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356F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8.91±4.00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A2A4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7.90±4.26</w:t>
            </w: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33B6" w14:textId="77777777" w:rsidR="00AA391B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</w:pPr>
            <w:r w:rsidRPr="00A24DF5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2"/>
              </w:rPr>
              <w:t>0.182</w:t>
            </w:r>
          </w:p>
        </w:tc>
      </w:tr>
      <w:tr w:rsidR="0003488B" w:rsidRPr="00A24DF5" w14:paraId="75C427BF" w14:textId="77777777" w:rsidTr="00B30E23">
        <w:trPr>
          <w:trHeight w:val="293"/>
        </w:trPr>
        <w:tc>
          <w:tcPr>
            <w:tcW w:w="11481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485C3E" w14:textId="77777777" w:rsidR="008C02C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</w:pP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>Values are presented as mean ± SD or numbers (%).</w:t>
            </w:r>
            <w:r w:rsidR="0003488B"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 </w:t>
            </w:r>
          </w:p>
          <w:p w14:paraId="6F5DE082" w14:textId="77777777" w:rsidR="008C02C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</w:pP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  <w:vertAlign w:val="superscript"/>
              </w:rPr>
              <w:t>*</w:t>
            </w:r>
            <w:r w:rsidR="00E11D90"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>0.2 was me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dian level of uPCR in </w:t>
            </w:r>
            <w:r w:rsidR="00E11D90"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patients with 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>eGFR ≥ 45 mL/min/1.73m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  <w:vertAlign w:val="superscript"/>
              </w:rPr>
              <w:t>2</w:t>
            </w:r>
            <w:r w:rsidR="008C02C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>.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 </w:t>
            </w:r>
          </w:p>
          <w:p w14:paraId="2B0DD5A5" w14:textId="56900D5F" w:rsidR="00BF270D" w:rsidRPr="00A24DF5" w:rsidRDefault="00AA391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</w:pP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  <w:vertAlign w:val="superscript"/>
              </w:rPr>
              <w:t>**</w:t>
            </w:r>
            <w:r w:rsidR="00E11D90"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>0.6 was m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edian level of uPCR in </w:t>
            </w:r>
            <w:r w:rsidR="00E11D90"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patients with 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>eGFR &lt; 45 mL/min/1.73m</w:t>
            </w:r>
            <w:r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  <w:vertAlign w:val="superscript"/>
              </w:rPr>
              <w:t>2</w:t>
            </w:r>
            <w:r w:rsidR="0003488B" w:rsidRPr="00A24DF5">
              <w:rPr>
                <w:rFonts w:ascii="Times New Roman" w:eastAsiaTheme="minorHAnsi" w:hAnsi="Times New Roman" w:cs="Times New Roman"/>
                <w:bCs/>
                <w:color w:val="000000" w:themeColor="text1"/>
                <w:szCs w:val="20"/>
              </w:rPr>
              <w:t xml:space="preserve">. </w:t>
            </w:r>
          </w:p>
          <w:p w14:paraId="4CC9D383" w14:textId="77777777" w:rsidR="00AA391B" w:rsidRPr="00A24DF5" w:rsidRDefault="0003488B" w:rsidP="00FB7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Cs w:val="20"/>
              </w:rPr>
            </w:pP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t>Abbreviations: ALP, alkaline phosphatase; Ca</w:t>
            </w: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sym w:font="Symbol" w:char="F0B4"/>
            </w: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t>P, calcium-phosphate product; eGFR, estimated glomerular filtration rate; FGF-23, fibroblast growth factor-23; HTN, hypertension; iPTH, intact parathyroid hormone; u</w:t>
            </w:r>
            <w:r w:rsidRPr="00A24DF5">
              <w:rPr>
                <w:rFonts w:ascii="Times New Roman" w:eastAsia="Malgun Gothic" w:hAnsi="Times New Roman"/>
                <w:bCs/>
                <w:color w:val="000000" w:themeColor="text1"/>
              </w:rPr>
              <w:t>P</w:t>
            </w:r>
            <w:r w:rsidR="00BF270D" w:rsidRPr="00A24DF5">
              <w:rPr>
                <w:rFonts w:ascii="Times New Roman" w:eastAsia="Malgun Gothic" w:hAnsi="Times New Roman"/>
                <w:bCs/>
                <w:color w:val="000000" w:themeColor="text1"/>
              </w:rPr>
              <w:t>CR</w:t>
            </w:r>
            <w:r w:rsidRPr="00A24DF5">
              <w:rPr>
                <w:rFonts w:ascii="Times New Roman" w:eastAsia="Malgun Gothic" w:hAnsi="Times New Roman"/>
                <w:bCs/>
                <w:color w:val="000000" w:themeColor="text1"/>
              </w:rPr>
              <w:t>, urine protein/creatinine ratio;</w:t>
            </w:r>
            <w:r w:rsidRPr="00A24DF5">
              <w:rPr>
                <w:rFonts w:ascii="Times New Roman" w:eastAsia="Malgun Gothic" w:hAnsi="Times New Roman"/>
                <w:b/>
                <w:bCs/>
                <w:color w:val="000000" w:themeColor="text1"/>
              </w:rPr>
              <w:t xml:space="preserve"> </w:t>
            </w:r>
            <w:r w:rsidRPr="00A24DF5">
              <w:rPr>
                <w:rFonts w:ascii="Times New Roman" w:eastAsia="Malgun Gothic" w:hAnsi="Times New Roman"/>
                <w:color w:val="000000" w:themeColor="text1"/>
                <w:sz w:val="18"/>
                <w:szCs w:val="20"/>
              </w:rPr>
              <w:t>25(OH)D, 25-hydroxy vitamin D; 24,25(OH)</w:t>
            </w:r>
            <w:r w:rsidRPr="00A24DF5">
              <w:rPr>
                <w:rFonts w:ascii="Times New Roman" w:eastAsia="Malgun Gothic" w:hAnsi="Times New Roman"/>
                <w:color w:val="000000" w:themeColor="text1"/>
                <w:sz w:val="18"/>
                <w:szCs w:val="20"/>
                <w:vertAlign w:val="subscript"/>
              </w:rPr>
              <w:t>2</w:t>
            </w:r>
            <w:r w:rsidRPr="00A24DF5">
              <w:rPr>
                <w:rFonts w:ascii="Times New Roman" w:eastAsia="Malgun Gothic" w:hAnsi="Times New Roman"/>
                <w:color w:val="000000" w:themeColor="text1"/>
                <w:sz w:val="18"/>
                <w:szCs w:val="20"/>
              </w:rPr>
              <w:t>D, 24,25-dihydroxy vitamin D; VDBP, vitamin D binding protein; VMR, vitamin D metabolites ratio</w:t>
            </w:r>
            <w:r w:rsidRPr="00A24DF5">
              <w:rPr>
                <w:rFonts w:ascii="Times New Roman" w:eastAsia="Malgun Gothic" w:hAnsi="Times New Roman"/>
                <w:color w:val="000000" w:themeColor="text1"/>
                <w:szCs w:val="20"/>
              </w:rPr>
              <w:t>.</w:t>
            </w:r>
          </w:p>
        </w:tc>
      </w:tr>
    </w:tbl>
    <w:p w14:paraId="50BEF604" w14:textId="0623812A" w:rsidR="00AA391B" w:rsidRDefault="00AA391B" w:rsidP="00B0425F">
      <w:pPr>
        <w:widowControl/>
        <w:wordWrap/>
        <w:autoSpaceDE/>
        <w:autoSpaceDN/>
        <w:spacing w:line="480" w:lineRule="auto"/>
        <w:rPr>
          <w:rFonts w:ascii="Palatino Linotype" w:eastAsia="Times New Roman" w:hAnsi="Palatino Linotype" w:cs="Times New Roman"/>
          <w:snapToGrid w:val="0"/>
          <w:color w:val="000000" w:themeColor="text1"/>
          <w:kern w:val="0"/>
          <w:lang w:eastAsia="de-DE" w:bidi="en-US"/>
        </w:rPr>
      </w:pPr>
    </w:p>
    <w:p w14:paraId="18B3484D" w14:textId="6A677FEB" w:rsidR="00B0425F" w:rsidRDefault="00B0425F" w:rsidP="00B0425F">
      <w:pPr>
        <w:widowControl/>
        <w:wordWrap/>
        <w:autoSpaceDE/>
        <w:autoSpaceDN/>
        <w:spacing w:line="480" w:lineRule="auto"/>
        <w:rPr>
          <w:rFonts w:ascii="Palatino Linotype" w:eastAsia="Times New Roman" w:hAnsi="Palatino Linotype" w:cs="Times New Roman"/>
          <w:snapToGrid w:val="0"/>
          <w:color w:val="000000" w:themeColor="text1"/>
          <w:kern w:val="0"/>
          <w:lang w:eastAsia="de-DE" w:bidi="en-US"/>
        </w:rPr>
      </w:pPr>
    </w:p>
    <w:p w14:paraId="1FA346B8" w14:textId="77777777" w:rsidR="00B0425F" w:rsidRPr="00B0425F" w:rsidRDefault="00B0425F" w:rsidP="00B0425F">
      <w:pPr>
        <w:widowControl/>
        <w:wordWrap/>
        <w:autoSpaceDE/>
        <w:autoSpaceDN/>
        <w:spacing w:line="480" w:lineRule="auto"/>
        <w:rPr>
          <w:rFonts w:ascii="Palatino Linotype" w:eastAsia="Times New Roman" w:hAnsi="Palatino Linotype" w:cs="Times New Roman"/>
          <w:snapToGrid w:val="0"/>
          <w:color w:val="000000" w:themeColor="text1"/>
          <w:kern w:val="0"/>
          <w:lang w:eastAsia="de-DE" w:bidi="en-US"/>
        </w:rPr>
        <w:sectPr w:rsidR="00B0425F" w:rsidRPr="00B0425F" w:rsidSect="00AA391B">
          <w:footerReference w:type="default" r:id="rId7"/>
          <w:pgSz w:w="16838" w:h="11906" w:orient="landscape"/>
          <w:pgMar w:top="1080" w:right="1440" w:bottom="1080" w:left="1440" w:header="851" w:footer="992" w:gutter="0"/>
          <w:cols w:space="425"/>
          <w:docGrid w:linePitch="360"/>
        </w:sectPr>
      </w:pPr>
    </w:p>
    <w:p w14:paraId="5D87618A" w14:textId="4BFE279F" w:rsidR="005F0870" w:rsidRPr="00B0425F" w:rsidRDefault="005F0870" w:rsidP="008533ED">
      <w:pPr>
        <w:spacing w:line="480" w:lineRule="auto"/>
        <w:rPr>
          <w:color w:val="000000" w:themeColor="text1"/>
        </w:rPr>
      </w:pPr>
    </w:p>
    <w:sectPr w:rsidR="005F0870" w:rsidRPr="00B0425F" w:rsidSect="00AA39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E6B08" w14:textId="77777777" w:rsidR="00E24211" w:rsidRDefault="00E24211" w:rsidP="001645E7">
      <w:pPr>
        <w:spacing w:after="0" w:line="240" w:lineRule="auto"/>
      </w:pPr>
      <w:r>
        <w:separator/>
      </w:r>
    </w:p>
  </w:endnote>
  <w:endnote w:type="continuationSeparator" w:id="0">
    <w:p w14:paraId="031A2A81" w14:textId="77777777" w:rsidR="00E24211" w:rsidRDefault="00E24211" w:rsidP="0016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44690965"/>
      <w:docPartObj>
        <w:docPartGallery w:val="Page Numbers (Bottom of Page)"/>
        <w:docPartUnique/>
      </w:docPartObj>
    </w:sdtPr>
    <w:sdtEndPr/>
    <w:sdtContent>
      <w:p w14:paraId="69519735" w14:textId="017FAD0F" w:rsidR="00970B16" w:rsidRDefault="00970B1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2090" w:rsidRPr="002E2090">
          <w:rPr>
            <w:noProof/>
            <w:lang w:val="ko-KR"/>
          </w:rPr>
          <w:t>10</w:t>
        </w:r>
        <w:r>
          <w:fldChar w:fldCharType="end"/>
        </w:r>
      </w:p>
    </w:sdtContent>
  </w:sdt>
  <w:p w14:paraId="7A22B84D" w14:textId="77777777" w:rsidR="00970B16" w:rsidRDefault="00970B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340214" w14:textId="77777777" w:rsidR="00E24211" w:rsidRDefault="00E24211" w:rsidP="001645E7">
      <w:pPr>
        <w:spacing w:after="0" w:line="240" w:lineRule="auto"/>
      </w:pPr>
      <w:r>
        <w:separator/>
      </w:r>
    </w:p>
  </w:footnote>
  <w:footnote w:type="continuationSeparator" w:id="0">
    <w:p w14:paraId="37C85F70" w14:textId="77777777" w:rsidR="00E24211" w:rsidRDefault="00E24211" w:rsidP="001645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51339A"/>
    <w:multiLevelType w:val="hybridMultilevel"/>
    <w:tmpl w:val="38E8AD12"/>
    <w:lvl w:ilvl="0" w:tplc="1902E0D0">
      <w:start w:val="3"/>
      <w:numFmt w:val="bullet"/>
      <w:lvlText w:val=""/>
      <w:lvlJc w:val="left"/>
      <w:pPr>
        <w:ind w:left="60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idney_Research_and_Clinical_Practice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w2pv5sscewe9ce9wzrva006tt2pdaex0efs&quot;&gt;2023_VD_CGA&lt;record-ids&gt;&lt;item&gt;1&lt;/item&gt;&lt;item&gt;2&lt;/item&gt;&lt;item&gt;3&lt;/item&gt;&lt;item&gt;4&lt;/item&gt;&lt;item&gt;5&lt;/item&gt;&lt;item&gt;7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1&lt;/item&gt;&lt;item&gt;22&lt;/item&gt;&lt;item&gt;24&lt;/item&gt;&lt;item&gt;25&lt;/item&gt;&lt;item&gt;26&lt;/item&gt;&lt;item&gt;27&lt;/item&gt;&lt;item&gt;28&lt;/item&gt;&lt;item&gt;29&lt;/item&gt;&lt;item&gt;30&lt;/item&gt;&lt;item&gt;31&lt;/item&gt;&lt;item&gt;33&lt;/item&gt;&lt;item&gt;34&lt;/item&gt;&lt;item&gt;35&lt;/item&gt;&lt;item&gt;36&lt;/item&gt;&lt;item&gt;37&lt;/item&gt;&lt;item&gt;38&lt;/item&gt;&lt;item&gt;39&lt;/item&gt;&lt;item&gt;40&lt;/item&gt;&lt;item&gt;41&lt;/item&gt;&lt;item&gt;43&lt;/item&gt;&lt;/record-ids&gt;&lt;/item&gt;&lt;/Libraries&gt;"/>
  </w:docVars>
  <w:rsids>
    <w:rsidRoot w:val="00AA391B"/>
    <w:rsid w:val="00010551"/>
    <w:rsid w:val="00030219"/>
    <w:rsid w:val="0003488B"/>
    <w:rsid w:val="00072759"/>
    <w:rsid w:val="00093736"/>
    <w:rsid w:val="000B41B3"/>
    <w:rsid w:val="000D46CE"/>
    <w:rsid w:val="000D4AE4"/>
    <w:rsid w:val="00106A2C"/>
    <w:rsid w:val="00126C06"/>
    <w:rsid w:val="001577D1"/>
    <w:rsid w:val="001645E7"/>
    <w:rsid w:val="0017084D"/>
    <w:rsid w:val="00172602"/>
    <w:rsid w:val="00173DC7"/>
    <w:rsid w:val="00197B6F"/>
    <w:rsid w:val="001B0402"/>
    <w:rsid w:val="001C0671"/>
    <w:rsid w:val="001D1BC8"/>
    <w:rsid w:val="001E0E83"/>
    <w:rsid w:val="001F04C1"/>
    <w:rsid w:val="00206D82"/>
    <w:rsid w:val="00217099"/>
    <w:rsid w:val="0022380E"/>
    <w:rsid w:val="00250979"/>
    <w:rsid w:val="00273C73"/>
    <w:rsid w:val="002817E1"/>
    <w:rsid w:val="002913BC"/>
    <w:rsid w:val="002925DA"/>
    <w:rsid w:val="002E2090"/>
    <w:rsid w:val="0032099C"/>
    <w:rsid w:val="00344812"/>
    <w:rsid w:val="00386749"/>
    <w:rsid w:val="0039031B"/>
    <w:rsid w:val="00405A04"/>
    <w:rsid w:val="00413F7D"/>
    <w:rsid w:val="0042664C"/>
    <w:rsid w:val="004434D4"/>
    <w:rsid w:val="00452C8C"/>
    <w:rsid w:val="004609CA"/>
    <w:rsid w:val="004750EA"/>
    <w:rsid w:val="004C3F0C"/>
    <w:rsid w:val="0050130F"/>
    <w:rsid w:val="0052338D"/>
    <w:rsid w:val="00550643"/>
    <w:rsid w:val="00595201"/>
    <w:rsid w:val="005A5942"/>
    <w:rsid w:val="005B3008"/>
    <w:rsid w:val="005C14B8"/>
    <w:rsid w:val="005F0870"/>
    <w:rsid w:val="005F4D3C"/>
    <w:rsid w:val="00603702"/>
    <w:rsid w:val="00627C81"/>
    <w:rsid w:val="0066730A"/>
    <w:rsid w:val="006679D8"/>
    <w:rsid w:val="006879CD"/>
    <w:rsid w:val="006A721B"/>
    <w:rsid w:val="006A73DF"/>
    <w:rsid w:val="006E7BA3"/>
    <w:rsid w:val="00711B22"/>
    <w:rsid w:val="007131DE"/>
    <w:rsid w:val="00716E7C"/>
    <w:rsid w:val="007215E9"/>
    <w:rsid w:val="00781D04"/>
    <w:rsid w:val="007B5027"/>
    <w:rsid w:val="007C2AC9"/>
    <w:rsid w:val="007D1F94"/>
    <w:rsid w:val="007E0182"/>
    <w:rsid w:val="007F6D78"/>
    <w:rsid w:val="0080333F"/>
    <w:rsid w:val="00824AE6"/>
    <w:rsid w:val="008533ED"/>
    <w:rsid w:val="00884799"/>
    <w:rsid w:val="00896801"/>
    <w:rsid w:val="008A6BAA"/>
    <w:rsid w:val="008A70E0"/>
    <w:rsid w:val="008C02C5"/>
    <w:rsid w:val="00905F9E"/>
    <w:rsid w:val="00912E77"/>
    <w:rsid w:val="0093310F"/>
    <w:rsid w:val="009461BF"/>
    <w:rsid w:val="00970B16"/>
    <w:rsid w:val="009769FD"/>
    <w:rsid w:val="009B646E"/>
    <w:rsid w:val="009B6AFB"/>
    <w:rsid w:val="00A1128C"/>
    <w:rsid w:val="00A12E4D"/>
    <w:rsid w:val="00A14772"/>
    <w:rsid w:val="00A24DF5"/>
    <w:rsid w:val="00A50D14"/>
    <w:rsid w:val="00A56B38"/>
    <w:rsid w:val="00A823EE"/>
    <w:rsid w:val="00A83022"/>
    <w:rsid w:val="00A85031"/>
    <w:rsid w:val="00AA0A68"/>
    <w:rsid w:val="00AA391B"/>
    <w:rsid w:val="00AC573F"/>
    <w:rsid w:val="00B0425F"/>
    <w:rsid w:val="00B17AFD"/>
    <w:rsid w:val="00B30E23"/>
    <w:rsid w:val="00B42465"/>
    <w:rsid w:val="00BF270D"/>
    <w:rsid w:val="00C113D7"/>
    <w:rsid w:val="00C32F0A"/>
    <w:rsid w:val="00C806C2"/>
    <w:rsid w:val="00CA2E5A"/>
    <w:rsid w:val="00CC6F06"/>
    <w:rsid w:val="00D354AA"/>
    <w:rsid w:val="00D40CD6"/>
    <w:rsid w:val="00D446F3"/>
    <w:rsid w:val="00D60751"/>
    <w:rsid w:val="00D65A35"/>
    <w:rsid w:val="00D90A78"/>
    <w:rsid w:val="00DA15E8"/>
    <w:rsid w:val="00DB7781"/>
    <w:rsid w:val="00DC335F"/>
    <w:rsid w:val="00E11D90"/>
    <w:rsid w:val="00E24211"/>
    <w:rsid w:val="00E451AF"/>
    <w:rsid w:val="00E46AE0"/>
    <w:rsid w:val="00EA68BA"/>
    <w:rsid w:val="00EB7A13"/>
    <w:rsid w:val="00EF06C1"/>
    <w:rsid w:val="00F01C0F"/>
    <w:rsid w:val="00F17E06"/>
    <w:rsid w:val="00F3090D"/>
    <w:rsid w:val="00F33CB1"/>
    <w:rsid w:val="00F50C3F"/>
    <w:rsid w:val="00F803D3"/>
    <w:rsid w:val="00F80A47"/>
    <w:rsid w:val="00F93681"/>
    <w:rsid w:val="00FB7C06"/>
    <w:rsid w:val="00FD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A22D36"/>
  <w15:chartTrackingRefBased/>
  <w15:docId w15:val="{451D9791-0F79-4886-9A8D-2DE2B29CD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91B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AA391B"/>
    <w:rPr>
      <w:color w:val="0000FF"/>
      <w:u w:val="single"/>
    </w:rPr>
  </w:style>
  <w:style w:type="paragraph" w:customStyle="1" w:styleId="MDPI31text">
    <w:name w:val="MDPI_3.1_text"/>
    <w:link w:val="MDPI31textChar"/>
    <w:qFormat/>
    <w:rsid w:val="00AA391B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AA391B"/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styleId="CommentText">
    <w:name w:val="annotation text"/>
    <w:basedOn w:val="Normal"/>
    <w:link w:val="CommentTextChar"/>
    <w:uiPriority w:val="99"/>
    <w:unhideWhenUsed/>
    <w:rsid w:val="00AA391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A391B"/>
  </w:style>
  <w:style w:type="character" w:customStyle="1" w:styleId="element-citation">
    <w:name w:val="element-citation"/>
    <w:basedOn w:val="DefaultParagraphFont"/>
    <w:rsid w:val="00F33CB1"/>
  </w:style>
  <w:style w:type="character" w:customStyle="1" w:styleId="ref-journal">
    <w:name w:val="ref-journal"/>
    <w:basedOn w:val="DefaultParagraphFont"/>
    <w:rsid w:val="00F33CB1"/>
  </w:style>
  <w:style w:type="character" w:customStyle="1" w:styleId="ref-vol">
    <w:name w:val="ref-vol"/>
    <w:basedOn w:val="DefaultParagraphFont"/>
    <w:rsid w:val="00F33CB1"/>
  </w:style>
  <w:style w:type="paragraph" w:customStyle="1" w:styleId="EndNoteBibliographyTitle">
    <w:name w:val="EndNote Bibliography Title"/>
    <w:basedOn w:val="Normal"/>
    <w:link w:val="EndNoteBibliographyTitleChar"/>
    <w:rsid w:val="00B30E23"/>
    <w:pPr>
      <w:spacing w:after="0"/>
      <w:jc w:val="center"/>
    </w:pPr>
    <w:rPr>
      <w:rFonts w:ascii="Palatino Linotype" w:hAnsi="Palatino Linotype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30E23"/>
    <w:rPr>
      <w:rFonts w:ascii="Palatino Linotype" w:hAnsi="Palatino Linotype"/>
      <w:noProof/>
    </w:rPr>
  </w:style>
  <w:style w:type="paragraph" w:customStyle="1" w:styleId="EndNoteBibliography">
    <w:name w:val="EndNote Bibliography"/>
    <w:basedOn w:val="Normal"/>
    <w:link w:val="EndNoteBibliographyChar"/>
    <w:rsid w:val="00B30E23"/>
    <w:pPr>
      <w:spacing w:line="240" w:lineRule="auto"/>
    </w:pPr>
    <w:rPr>
      <w:rFonts w:ascii="Palatino Linotype" w:hAnsi="Palatino Linotype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30E23"/>
    <w:rPr>
      <w:rFonts w:ascii="Palatino Linotype" w:hAnsi="Palatino Linotype"/>
      <w:noProof/>
    </w:rPr>
  </w:style>
  <w:style w:type="paragraph" w:styleId="Header">
    <w:name w:val="header"/>
    <w:basedOn w:val="Normal"/>
    <w:link w:val="HeaderChar"/>
    <w:uiPriority w:val="99"/>
    <w:unhideWhenUsed/>
    <w:rsid w:val="001645E7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645E7"/>
  </w:style>
  <w:style w:type="paragraph" w:styleId="Footer">
    <w:name w:val="footer"/>
    <w:basedOn w:val="Normal"/>
    <w:link w:val="FooterChar"/>
    <w:uiPriority w:val="99"/>
    <w:unhideWhenUsed/>
    <w:rsid w:val="001645E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645E7"/>
  </w:style>
  <w:style w:type="paragraph" w:styleId="ListParagraph">
    <w:name w:val="List Paragraph"/>
    <w:basedOn w:val="Normal"/>
    <w:uiPriority w:val="34"/>
    <w:qFormat/>
    <w:rsid w:val="00D446F3"/>
    <w:pPr>
      <w:ind w:leftChars="400" w:left="800"/>
    </w:pPr>
  </w:style>
  <w:style w:type="character" w:styleId="CommentReference">
    <w:name w:val="annotation reference"/>
    <w:basedOn w:val="DefaultParagraphFont"/>
    <w:uiPriority w:val="99"/>
    <w:semiHidden/>
    <w:unhideWhenUsed/>
    <w:rsid w:val="00EA68BA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8B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8BA"/>
    <w:rPr>
      <w:rFonts w:asciiTheme="majorHAnsi" w:eastAsiaTheme="majorEastAsia" w:hAnsiTheme="majorHAnsi" w:cstheme="majorBidi"/>
      <w:sz w:val="18"/>
      <w:szCs w:val="18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905F9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1577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71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이승혜</dc:creator>
  <cp:keywords/>
  <dc:description/>
  <cp:lastModifiedBy>Trupti Sudge</cp:lastModifiedBy>
  <cp:revision>2</cp:revision>
  <dcterms:created xsi:type="dcterms:W3CDTF">2023-10-18T22:09:00Z</dcterms:created>
  <dcterms:modified xsi:type="dcterms:W3CDTF">2023-10-18T22:09:00Z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fa70269cf77c0244dccb1a45e76dd69a9d4ce068445b6d2317e60f8f5d3b41d0</vt:lpwstr>
  </property>
</Properties>
</file>