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0E0EC6" w14:textId="77777777" w:rsidR="00275682" w:rsidRPr="00C85E83" w:rsidRDefault="00275682" w:rsidP="00275682">
      <w:pPr>
        <w:spacing w:after="0" w:line="276" w:lineRule="auto"/>
        <w:jc w:val="both"/>
        <w:textAlignment w:val="baseline"/>
        <w:rPr>
          <w:rFonts w:ascii="Garamond" w:eastAsia="Times New Roman" w:hAnsi="Garamond"/>
          <w:sz w:val="24"/>
          <w:szCs w:val="24"/>
          <w:lang w:val="en-GB" w:eastAsia="en-GB"/>
        </w:rPr>
      </w:pPr>
      <w:r w:rsidRPr="00C85E83">
        <w:rPr>
          <w:rFonts w:ascii="Garamond" w:eastAsia="Times New Roman" w:hAnsi="Garamond"/>
          <w:sz w:val="24"/>
          <w:szCs w:val="24"/>
          <w:lang w:val="en-GB" w:eastAsia="en-GB"/>
        </w:rPr>
        <w:t xml:space="preserve">Appendix 1: A sample from the deliverable sheet created to keep track of all the tasks and deadlines under each phase.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9350"/>
      </w:tblGrid>
      <w:tr w:rsidR="00275682" w:rsidRPr="00C85E83" w14:paraId="53C525B8" w14:textId="77777777" w:rsidTr="0099760A">
        <w:trPr>
          <w:trHeight w:val="276"/>
        </w:trPr>
        <w:tc>
          <w:tcPr>
            <w:tcW w:w="5000" w:type="pct"/>
            <w:shd w:val="clear" w:color="auto" w:fill="FFFF00"/>
          </w:tcPr>
          <w:p w14:paraId="47599C11" w14:textId="77777777" w:rsidR="00275682" w:rsidRPr="00C85E83" w:rsidRDefault="00275682" w:rsidP="0099760A">
            <w:pPr>
              <w:autoSpaceDE w:val="0"/>
              <w:autoSpaceDN w:val="0"/>
              <w:adjustRightInd w:val="0"/>
              <w:spacing w:after="0" w:line="240" w:lineRule="auto"/>
              <w:jc w:val="center"/>
              <w:rPr>
                <w:rFonts w:ascii="Garamond" w:hAnsi="Garamond" w:cs="Arial"/>
                <w:b/>
                <w:bCs/>
                <w:color w:val="000000"/>
                <w:sz w:val="21"/>
                <w:szCs w:val="21"/>
                <w:lang w:val="en-GB"/>
              </w:rPr>
            </w:pPr>
            <w:r w:rsidRPr="00C85E83">
              <w:rPr>
                <w:rFonts w:ascii="Garamond" w:hAnsi="Garamond" w:cs="Arial"/>
                <w:b/>
                <w:bCs/>
                <w:color w:val="000000"/>
                <w:sz w:val="28"/>
                <w:szCs w:val="28"/>
                <w:lang w:val="en-GB"/>
              </w:rPr>
              <w:t>Tasks</w:t>
            </w:r>
          </w:p>
        </w:tc>
      </w:tr>
      <w:tr w:rsidR="00275682" w:rsidRPr="00C85E83" w14:paraId="692F6F42" w14:textId="77777777" w:rsidTr="0099760A">
        <w:trPr>
          <w:trHeight w:val="360"/>
        </w:trPr>
        <w:tc>
          <w:tcPr>
            <w:tcW w:w="5000" w:type="pct"/>
            <w:shd w:val="clear" w:color="auto" w:fill="969696"/>
          </w:tcPr>
          <w:p w14:paraId="4D44F31D" w14:textId="77777777" w:rsidR="00275682" w:rsidRPr="00C85E83" w:rsidRDefault="00275682" w:rsidP="0099760A">
            <w:pPr>
              <w:autoSpaceDE w:val="0"/>
              <w:autoSpaceDN w:val="0"/>
              <w:adjustRightInd w:val="0"/>
              <w:spacing w:after="0" w:line="240" w:lineRule="auto"/>
              <w:rPr>
                <w:rFonts w:ascii="Garamond" w:hAnsi="Garamond" w:cs="Arial"/>
                <w:b/>
                <w:bCs/>
                <w:color w:val="000000"/>
                <w:sz w:val="21"/>
                <w:szCs w:val="21"/>
                <w:lang w:val="en-GB"/>
              </w:rPr>
            </w:pPr>
            <w:r w:rsidRPr="00C85E83">
              <w:rPr>
                <w:rFonts w:ascii="Garamond" w:hAnsi="Garamond" w:cs="Arial"/>
                <w:b/>
                <w:bCs/>
                <w:color w:val="000000"/>
                <w:sz w:val="21"/>
                <w:szCs w:val="21"/>
                <w:lang w:val="en-GB"/>
              </w:rPr>
              <w:t>Phase one: Benchmarking</w:t>
            </w:r>
          </w:p>
        </w:tc>
      </w:tr>
      <w:tr w:rsidR="00275682" w:rsidRPr="00C85E83" w14:paraId="4034E202" w14:textId="77777777" w:rsidTr="0099760A">
        <w:trPr>
          <w:trHeight w:val="260"/>
        </w:trPr>
        <w:tc>
          <w:tcPr>
            <w:tcW w:w="5000" w:type="pct"/>
          </w:tcPr>
          <w:p w14:paraId="5BCC1B01"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 xml:space="preserve">Develop </w:t>
            </w:r>
            <w:r>
              <w:rPr>
                <w:rFonts w:ascii="Garamond" w:hAnsi="Garamond" w:cs="Arial"/>
                <w:color w:val="000000"/>
                <w:sz w:val="21"/>
                <w:szCs w:val="21"/>
                <w:lang w:val="en-GB"/>
              </w:rPr>
              <w:t>a practical</w:t>
            </w:r>
            <w:r w:rsidRPr="00C85E83">
              <w:rPr>
                <w:rFonts w:ascii="Garamond" w:hAnsi="Garamond" w:cs="Arial"/>
                <w:color w:val="000000"/>
                <w:sz w:val="21"/>
                <w:szCs w:val="21"/>
                <w:lang w:val="en-GB"/>
              </w:rPr>
              <w:t xml:space="preserve"> methodology for evaluating countries' experiences that considered the best practices </w:t>
            </w:r>
          </w:p>
        </w:tc>
      </w:tr>
      <w:tr w:rsidR="00275682" w:rsidRPr="00C85E83" w14:paraId="771A7341" w14:textId="77777777" w:rsidTr="0099760A">
        <w:trPr>
          <w:trHeight w:val="240"/>
        </w:trPr>
        <w:tc>
          <w:tcPr>
            <w:tcW w:w="5000" w:type="pct"/>
          </w:tcPr>
          <w:p w14:paraId="47CF4F1A"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themeColor="text1"/>
                <w:sz w:val="21"/>
                <w:szCs w:val="21"/>
                <w:lang w:val="en-GB"/>
              </w:rPr>
              <w:t xml:space="preserve">Develop the criteria for the initial selection and sort of countries' experiences that are considered best practices </w:t>
            </w:r>
          </w:p>
        </w:tc>
      </w:tr>
      <w:tr w:rsidR="00275682" w:rsidRPr="00C85E83" w14:paraId="2B028DD8" w14:textId="77777777" w:rsidTr="0099760A">
        <w:trPr>
          <w:trHeight w:val="308"/>
        </w:trPr>
        <w:tc>
          <w:tcPr>
            <w:tcW w:w="5000" w:type="pct"/>
          </w:tcPr>
          <w:p w14:paraId="4CC48A82"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Prepare a preliminary study of country experiences</w:t>
            </w:r>
          </w:p>
        </w:tc>
      </w:tr>
      <w:tr w:rsidR="00275682" w:rsidRPr="00C85E83" w14:paraId="0AF854FD" w14:textId="77777777" w:rsidTr="0099760A">
        <w:trPr>
          <w:trHeight w:val="780"/>
        </w:trPr>
        <w:tc>
          <w:tcPr>
            <w:tcW w:w="5000" w:type="pct"/>
          </w:tcPr>
          <w:p w14:paraId="1C087189"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 xml:space="preserve">Prepare an inclusive study that includes all external factors and influences (political, economic, social, legal, technological, etc.) </w:t>
            </w:r>
            <w:r>
              <w:rPr>
                <w:rFonts w:ascii="Garamond" w:hAnsi="Garamond" w:cs="Arial"/>
                <w:color w:val="000000"/>
                <w:sz w:val="21"/>
                <w:szCs w:val="21"/>
                <w:lang w:val="en-GB"/>
              </w:rPr>
              <w:t>and</w:t>
            </w:r>
            <w:r w:rsidRPr="00C85E83">
              <w:rPr>
                <w:rFonts w:ascii="Garamond" w:hAnsi="Garamond" w:cs="Arial"/>
                <w:color w:val="000000"/>
                <w:sz w:val="21"/>
                <w:szCs w:val="21"/>
                <w:lang w:val="en-GB"/>
              </w:rPr>
              <w:t xml:space="preserve"> internal factors and influences (beneficiaries, suppliers, human and financial resources and capabilities, leadership, strategic vision, governance, etc.)</w:t>
            </w:r>
          </w:p>
        </w:tc>
      </w:tr>
      <w:tr w:rsidR="00275682" w:rsidRPr="00C85E83" w14:paraId="1CDF1AC1" w14:textId="77777777" w:rsidTr="0099760A">
        <w:trPr>
          <w:trHeight w:val="326"/>
        </w:trPr>
        <w:tc>
          <w:tcPr>
            <w:tcW w:w="5000" w:type="pct"/>
          </w:tcPr>
          <w:p w14:paraId="73E11492"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Document the initial selection and screening criteria</w:t>
            </w:r>
          </w:p>
        </w:tc>
      </w:tr>
      <w:tr w:rsidR="00275682" w:rsidRPr="00C85E83" w14:paraId="704A87BB" w14:textId="77777777" w:rsidTr="0099760A">
        <w:trPr>
          <w:trHeight w:val="273"/>
        </w:trPr>
        <w:tc>
          <w:tcPr>
            <w:tcW w:w="5000" w:type="pct"/>
          </w:tcPr>
          <w:p w14:paraId="36121F60"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Document the study methodologies</w:t>
            </w:r>
          </w:p>
        </w:tc>
      </w:tr>
      <w:tr w:rsidR="00275682" w:rsidRPr="00C85E83" w14:paraId="749430EE" w14:textId="77777777" w:rsidTr="0099760A">
        <w:trPr>
          <w:trHeight w:val="380"/>
        </w:trPr>
        <w:tc>
          <w:tcPr>
            <w:tcW w:w="5000" w:type="pct"/>
          </w:tcPr>
          <w:p w14:paraId="7645F350"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 xml:space="preserve">Document the initial study </w:t>
            </w:r>
            <w:r>
              <w:rPr>
                <w:rFonts w:ascii="Garamond" w:hAnsi="Garamond" w:cs="Arial"/>
                <w:color w:val="000000"/>
                <w:sz w:val="21"/>
                <w:szCs w:val="21"/>
                <w:lang w:val="en-GB"/>
              </w:rPr>
              <w:t>of</w:t>
            </w:r>
            <w:r w:rsidRPr="00C85E83">
              <w:rPr>
                <w:rFonts w:ascii="Garamond" w:hAnsi="Garamond" w:cs="Arial"/>
                <w:color w:val="000000"/>
                <w:sz w:val="21"/>
                <w:szCs w:val="21"/>
                <w:lang w:val="en-GB"/>
              </w:rPr>
              <w:t xml:space="preserve"> the </w:t>
            </w:r>
            <w:r>
              <w:rPr>
                <w:rFonts w:ascii="Garamond" w:hAnsi="Garamond" w:cs="Arial"/>
                <w:color w:val="000000"/>
                <w:sz w:val="21"/>
                <w:szCs w:val="21"/>
                <w:lang w:val="en-GB"/>
              </w:rPr>
              <w:t>country's</w:t>
            </w:r>
            <w:r w:rsidRPr="00C85E83">
              <w:rPr>
                <w:rFonts w:ascii="Garamond" w:hAnsi="Garamond" w:cs="Arial"/>
                <w:color w:val="000000"/>
                <w:sz w:val="21"/>
                <w:szCs w:val="21"/>
                <w:lang w:val="en-GB"/>
              </w:rPr>
              <w:t xml:space="preserve"> experiences</w:t>
            </w:r>
          </w:p>
        </w:tc>
      </w:tr>
      <w:tr w:rsidR="00275682" w:rsidRPr="00C85E83" w14:paraId="746C826B" w14:textId="77777777" w:rsidTr="0099760A">
        <w:trPr>
          <w:trHeight w:val="460"/>
        </w:trPr>
        <w:tc>
          <w:tcPr>
            <w:tcW w:w="5000" w:type="pct"/>
          </w:tcPr>
          <w:p w14:paraId="742617D0"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 xml:space="preserve">Document the inclusive study of the </w:t>
            </w:r>
            <w:r>
              <w:rPr>
                <w:rFonts w:ascii="Garamond" w:hAnsi="Garamond" w:cs="Arial"/>
                <w:color w:val="000000"/>
                <w:sz w:val="21"/>
                <w:szCs w:val="21"/>
                <w:lang w:val="en-GB"/>
              </w:rPr>
              <w:t>country's</w:t>
            </w:r>
            <w:r w:rsidRPr="00C85E83">
              <w:rPr>
                <w:rFonts w:ascii="Garamond" w:hAnsi="Garamond" w:cs="Arial"/>
                <w:color w:val="000000"/>
                <w:sz w:val="21"/>
                <w:szCs w:val="21"/>
                <w:lang w:val="en-GB"/>
              </w:rPr>
              <w:t xml:space="preserve"> experiences</w:t>
            </w:r>
          </w:p>
        </w:tc>
      </w:tr>
      <w:tr w:rsidR="00275682" w:rsidRPr="00C85E83" w14:paraId="42D3F30D" w14:textId="77777777" w:rsidTr="0099760A">
        <w:trPr>
          <w:trHeight w:val="358"/>
        </w:trPr>
        <w:tc>
          <w:tcPr>
            <w:tcW w:w="5000" w:type="pct"/>
            <w:shd w:val="clear" w:color="auto" w:fill="969696"/>
          </w:tcPr>
          <w:p w14:paraId="01D42674" w14:textId="77777777" w:rsidR="00275682" w:rsidRPr="00C85E83" w:rsidRDefault="00275682" w:rsidP="0099760A">
            <w:pPr>
              <w:autoSpaceDE w:val="0"/>
              <w:autoSpaceDN w:val="0"/>
              <w:adjustRightInd w:val="0"/>
              <w:spacing w:after="0" w:line="240" w:lineRule="auto"/>
              <w:rPr>
                <w:rFonts w:ascii="Garamond" w:hAnsi="Garamond" w:cs="Arial"/>
                <w:b/>
                <w:bCs/>
                <w:color w:val="000000"/>
                <w:sz w:val="21"/>
                <w:szCs w:val="21"/>
                <w:lang w:val="en-GB"/>
              </w:rPr>
            </w:pPr>
            <w:r w:rsidRPr="00C85E83">
              <w:rPr>
                <w:rFonts w:ascii="Garamond" w:hAnsi="Garamond" w:cs="Arial"/>
                <w:b/>
                <w:bCs/>
                <w:color w:val="000000"/>
                <w:sz w:val="21"/>
                <w:szCs w:val="21"/>
                <w:lang w:val="en-GB"/>
              </w:rPr>
              <w:t xml:space="preserve">Phase two: Review </w:t>
            </w:r>
            <w:r>
              <w:rPr>
                <w:rFonts w:ascii="Garamond" w:hAnsi="Garamond" w:cs="Arial"/>
                <w:b/>
                <w:bCs/>
                <w:color w:val="000000"/>
                <w:sz w:val="21"/>
                <w:szCs w:val="21"/>
                <w:lang w:val="en-GB"/>
              </w:rPr>
              <w:t>the current public health training situation</w:t>
            </w:r>
            <w:r w:rsidRPr="00C85E83">
              <w:rPr>
                <w:rFonts w:ascii="Garamond" w:hAnsi="Garamond" w:cs="Arial"/>
                <w:b/>
                <w:bCs/>
                <w:color w:val="000000"/>
                <w:sz w:val="21"/>
                <w:szCs w:val="21"/>
                <w:lang w:val="en-GB"/>
              </w:rPr>
              <w:t xml:space="preserve"> (situational analysis).</w:t>
            </w:r>
          </w:p>
        </w:tc>
      </w:tr>
      <w:tr w:rsidR="00275682" w:rsidRPr="00C85E83" w14:paraId="62C93668" w14:textId="77777777" w:rsidTr="0099760A">
        <w:trPr>
          <w:trHeight w:val="540"/>
        </w:trPr>
        <w:tc>
          <w:tcPr>
            <w:tcW w:w="5000" w:type="pct"/>
          </w:tcPr>
          <w:p w14:paraId="58201B6E"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List and classify all agencies that provide education and training services in general, and in particular education and training in the health fields</w:t>
            </w:r>
          </w:p>
        </w:tc>
      </w:tr>
      <w:tr w:rsidR="00275682" w:rsidRPr="00C85E83" w14:paraId="1683FF24" w14:textId="77777777" w:rsidTr="0099760A">
        <w:trPr>
          <w:trHeight w:val="260"/>
        </w:trPr>
        <w:tc>
          <w:tcPr>
            <w:tcW w:w="5000" w:type="pct"/>
          </w:tcPr>
          <w:p w14:paraId="5C391FC0"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List and classify all relevant initiatives, plans, and strategies of external parties</w:t>
            </w:r>
          </w:p>
        </w:tc>
      </w:tr>
      <w:tr w:rsidR="00275682" w:rsidRPr="00C85E83" w14:paraId="021F88C7" w14:textId="77777777" w:rsidTr="0099760A">
        <w:trPr>
          <w:trHeight w:val="520"/>
        </w:trPr>
        <w:tc>
          <w:tcPr>
            <w:tcW w:w="5000" w:type="pct"/>
          </w:tcPr>
          <w:p w14:paraId="60DFBB41"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List and classify all agencies regulating education and training in the health field and define the sector governance</w:t>
            </w:r>
          </w:p>
        </w:tc>
      </w:tr>
      <w:tr w:rsidR="00275682" w:rsidRPr="00C85E83" w14:paraId="35EB9491" w14:textId="77777777" w:rsidTr="0099760A">
        <w:trPr>
          <w:trHeight w:val="553"/>
        </w:trPr>
        <w:tc>
          <w:tcPr>
            <w:tcW w:w="5000" w:type="pct"/>
          </w:tcPr>
          <w:p w14:paraId="0ECEFDCF"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themeColor="text1"/>
                <w:sz w:val="21"/>
                <w:szCs w:val="21"/>
                <w:lang w:val="en-GB"/>
              </w:rPr>
              <w:t>List and classify the systems, regulations and legislations that are related to public and private education and training in the health fields</w:t>
            </w:r>
          </w:p>
        </w:tc>
      </w:tr>
      <w:tr w:rsidR="00275682" w:rsidRPr="00C85E83" w14:paraId="44964C23" w14:textId="77777777" w:rsidTr="0099760A">
        <w:trPr>
          <w:trHeight w:val="269"/>
        </w:trPr>
        <w:tc>
          <w:tcPr>
            <w:tcW w:w="5000" w:type="pct"/>
          </w:tcPr>
          <w:p w14:paraId="29AF4928"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themeColor="text1"/>
                <w:sz w:val="21"/>
                <w:szCs w:val="21"/>
                <w:lang w:val="en-GB"/>
              </w:rPr>
              <w:t>List all training, educational, technical, and administrative programs in the health fields</w:t>
            </w:r>
          </w:p>
        </w:tc>
      </w:tr>
      <w:tr w:rsidR="00275682" w:rsidRPr="00C85E83" w14:paraId="2470DC9D" w14:textId="77777777" w:rsidTr="0099760A">
        <w:trPr>
          <w:trHeight w:val="740"/>
        </w:trPr>
        <w:tc>
          <w:tcPr>
            <w:tcW w:w="5000" w:type="pct"/>
          </w:tcPr>
          <w:p w14:paraId="54F3B4ED"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 xml:space="preserve">Classify comprehensive training and educational programs in the health fields that </w:t>
            </w:r>
            <w:r>
              <w:rPr>
                <w:rFonts w:ascii="Garamond" w:hAnsi="Garamond" w:cs="Arial"/>
                <w:color w:val="000000"/>
                <w:sz w:val="21"/>
                <w:szCs w:val="21"/>
                <w:lang w:val="en-GB"/>
              </w:rPr>
              <w:t>include</w:t>
            </w:r>
            <w:r w:rsidRPr="00C85E83">
              <w:rPr>
                <w:rFonts w:ascii="Garamond" w:hAnsi="Garamond" w:cs="Arial"/>
                <w:color w:val="000000"/>
                <w:sz w:val="21"/>
                <w:szCs w:val="21"/>
                <w:lang w:val="en-GB"/>
              </w:rPr>
              <w:t xml:space="preserve"> topics, category of beneficiaries, number of beneficiaries, prices, means, obligation, accreditation, geographic coverage, number of hours, number of times per year, etc.</w:t>
            </w:r>
          </w:p>
        </w:tc>
      </w:tr>
      <w:tr w:rsidR="00275682" w:rsidRPr="00C85E83" w14:paraId="6D864363" w14:textId="77777777" w:rsidTr="0099760A">
        <w:trPr>
          <w:trHeight w:val="497"/>
        </w:trPr>
        <w:tc>
          <w:tcPr>
            <w:tcW w:w="5000" w:type="pct"/>
          </w:tcPr>
          <w:p w14:paraId="18CC37D2"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themeColor="text1"/>
                <w:sz w:val="21"/>
                <w:szCs w:val="21"/>
                <w:lang w:val="en-GB"/>
              </w:rPr>
              <w:t>Identify and classify private and public suppliers of educational and training services and products in terms of hardware, operation, IT systems and services, Technical and management consultancy, support services, etc.</w:t>
            </w:r>
          </w:p>
        </w:tc>
      </w:tr>
      <w:tr w:rsidR="00275682" w:rsidRPr="00C85E83" w14:paraId="2C15B300" w14:textId="77777777" w:rsidTr="0099760A">
        <w:trPr>
          <w:trHeight w:val="418"/>
        </w:trPr>
        <w:tc>
          <w:tcPr>
            <w:tcW w:w="5000" w:type="pct"/>
          </w:tcPr>
          <w:p w14:paraId="52D40D79" w14:textId="77777777" w:rsidR="00275682" w:rsidRPr="00C85E83" w:rsidRDefault="00275682" w:rsidP="0099760A">
            <w:pPr>
              <w:autoSpaceDE w:val="0"/>
              <w:autoSpaceDN w:val="0"/>
              <w:adjustRightInd w:val="0"/>
              <w:spacing w:after="0" w:line="240" w:lineRule="auto"/>
              <w:rPr>
                <w:rFonts w:ascii="Garamond" w:hAnsi="Garamond" w:cs="Arial"/>
                <w:color w:val="333333"/>
                <w:sz w:val="21"/>
                <w:szCs w:val="21"/>
                <w:lang w:val="en-GB"/>
              </w:rPr>
            </w:pPr>
            <w:r w:rsidRPr="00C85E83">
              <w:rPr>
                <w:rFonts w:ascii="Garamond" w:hAnsi="Garamond" w:cs="Arial"/>
                <w:color w:val="333333"/>
                <w:sz w:val="21"/>
                <w:szCs w:val="21"/>
                <w:lang w:val="en-GB"/>
              </w:rPr>
              <w:t xml:space="preserve">Document the methodologies and criteria used to study and </w:t>
            </w:r>
            <w:r>
              <w:rPr>
                <w:rFonts w:ascii="Garamond" w:hAnsi="Garamond" w:cs="Arial"/>
                <w:color w:val="333333"/>
                <w:sz w:val="21"/>
                <w:szCs w:val="21"/>
                <w:lang w:val="en-GB"/>
              </w:rPr>
              <w:t>analyse</w:t>
            </w:r>
            <w:r w:rsidRPr="00C85E83">
              <w:rPr>
                <w:rFonts w:ascii="Garamond" w:hAnsi="Garamond" w:cs="Arial"/>
                <w:color w:val="333333"/>
                <w:sz w:val="21"/>
                <w:szCs w:val="21"/>
                <w:lang w:val="en-GB"/>
              </w:rPr>
              <w:t xml:space="preserve"> the current situation</w:t>
            </w:r>
          </w:p>
        </w:tc>
      </w:tr>
      <w:tr w:rsidR="00275682" w:rsidRPr="00C85E83" w14:paraId="02F42FAD" w14:textId="77777777" w:rsidTr="0099760A">
        <w:trPr>
          <w:trHeight w:val="409"/>
        </w:trPr>
        <w:tc>
          <w:tcPr>
            <w:tcW w:w="5000" w:type="pct"/>
          </w:tcPr>
          <w:p w14:paraId="5780CAE2"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 xml:space="preserve">Document the study and analysis for the current status of the training and health education sector </w:t>
            </w:r>
          </w:p>
        </w:tc>
      </w:tr>
      <w:tr w:rsidR="00275682" w:rsidRPr="00C85E83" w14:paraId="5A36CC64" w14:textId="77777777" w:rsidTr="0099760A">
        <w:trPr>
          <w:trHeight w:val="386"/>
        </w:trPr>
        <w:tc>
          <w:tcPr>
            <w:tcW w:w="5000" w:type="pct"/>
            <w:shd w:val="clear" w:color="auto" w:fill="969696"/>
          </w:tcPr>
          <w:p w14:paraId="6CD59EB7" w14:textId="77777777" w:rsidR="00275682" w:rsidRPr="00C85E83" w:rsidRDefault="00275682" w:rsidP="0099760A">
            <w:pPr>
              <w:autoSpaceDE w:val="0"/>
              <w:autoSpaceDN w:val="0"/>
              <w:adjustRightInd w:val="0"/>
              <w:spacing w:after="0" w:line="240" w:lineRule="auto"/>
              <w:rPr>
                <w:rFonts w:ascii="Garamond" w:hAnsi="Garamond" w:cs="Arial"/>
                <w:b/>
                <w:bCs/>
                <w:color w:val="000000"/>
                <w:sz w:val="21"/>
                <w:szCs w:val="21"/>
                <w:lang w:val="en-GB"/>
              </w:rPr>
            </w:pPr>
            <w:r w:rsidRPr="00C85E83">
              <w:rPr>
                <w:rFonts w:ascii="Garamond" w:hAnsi="Garamond" w:cs="Arial"/>
                <w:b/>
                <w:bCs/>
                <w:color w:val="000000"/>
                <w:sz w:val="21"/>
                <w:szCs w:val="21"/>
                <w:lang w:val="en-GB"/>
              </w:rPr>
              <w:t>Phase three: Develop a strategy for setting up Public Health Academy</w:t>
            </w:r>
          </w:p>
        </w:tc>
      </w:tr>
      <w:tr w:rsidR="00275682" w:rsidRPr="00C85E83" w14:paraId="1453E4C3" w14:textId="77777777" w:rsidTr="0099760A">
        <w:trPr>
          <w:trHeight w:val="280"/>
        </w:trPr>
        <w:tc>
          <w:tcPr>
            <w:tcW w:w="5000" w:type="pct"/>
          </w:tcPr>
          <w:p w14:paraId="034BF71E"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Prepare the vision and mission</w:t>
            </w:r>
          </w:p>
        </w:tc>
      </w:tr>
      <w:tr w:rsidR="00275682" w:rsidRPr="00C85E83" w14:paraId="32F852D4" w14:textId="77777777" w:rsidTr="0099760A">
        <w:trPr>
          <w:trHeight w:val="356"/>
        </w:trPr>
        <w:tc>
          <w:tcPr>
            <w:tcW w:w="5000" w:type="pct"/>
          </w:tcPr>
          <w:p w14:paraId="717BBC6B"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Prepare the target value and basic principles of service</w:t>
            </w:r>
          </w:p>
        </w:tc>
      </w:tr>
      <w:tr w:rsidR="00275682" w:rsidRPr="00C85E83" w14:paraId="1D8DD6F2" w14:textId="77777777" w:rsidTr="0099760A">
        <w:trPr>
          <w:trHeight w:val="843"/>
        </w:trPr>
        <w:tc>
          <w:tcPr>
            <w:tcW w:w="5000" w:type="pct"/>
          </w:tcPr>
          <w:p w14:paraId="7B8E4F87"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 xml:space="preserve">Develop a strategic and operational plan that aligns with the Kingdom's 2030 vision and the national and health transformation programs in developing national capabilities and derives from the strategy of the National Centre for Prevention from </w:t>
            </w:r>
            <w:r>
              <w:rPr>
                <w:rFonts w:ascii="Garamond" w:hAnsi="Garamond" w:cs="Arial"/>
                <w:color w:val="000000"/>
                <w:sz w:val="21"/>
                <w:szCs w:val="21"/>
                <w:lang w:val="en-GB"/>
              </w:rPr>
              <w:t>Diseases</w:t>
            </w:r>
            <w:r w:rsidRPr="00C85E83">
              <w:rPr>
                <w:rFonts w:ascii="Garamond" w:hAnsi="Garamond" w:cs="Arial"/>
                <w:color w:val="000000"/>
                <w:sz w:val="21"/>
                <w:szCs w:val="21"/>
                <w:lang w:val="en-GB"/>
              </w:rPr>
              <w:t xml:space="preserve"> and their control</w:t>
            </w:r>
          </w:p>
        </w:tc>
      </w:tr>
      <w:tr w:rsidR="00275682" w:rsidRPr="00C85E83" w14:paraId="579F7B57" w14:textId="77777777" w:rsidTr="0099760A">
        <w:trPr>
          <w:trHeight w:val="260"/>
        </w:trPr>
        <w:tc>
          <w:tcPr>
            <w:tcW w:w="5000" w:type="pct"/>
          </w:tcPr>
          <w:p w14:paraId="657BC0C7"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Set Quick Wins, medium-, and long-term targets</w:t>
            </w:r>
          </w:p>
        </w:tc>
      </w:tr>
      <w:tr w:rsidR="00275682" w:rsidRPr="00C85E83" w14:paraId="1E098560" w14:textId="77777777" w:rsidTr="0099760A">
        <w:trPr>
          <w:trHeight w:val="240"/>
        </w:trPr>
        <w:tc>
          <w:tcPr>
            <w:tcW w:w="5000" w:type="pct"/>
          </w:tcPr>
          <w:p w14:paraId="1C4BABC6"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Examine the obstacles, risks, and current strengths of the facility</w:t>
            </w:r>
          </w:p>
        </w:tc>
      </w:tr>
      <w:tr w:rsidR="00275682" w:rsidRPr="00C85E83" w14:paraId="54C80C5C" w14:textId="77777777" w:rsidTr="0099760A">
        <w:trPr>
          <w:trHeight w:val="240"/>
        </w:trPr>
        <w:tc>
          <w:tcPr>
            <w:tcW w:w="5000" w:type="pct"/>
          </w:tcPr>
          <w:p w14:paraId="6E4E816C"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Create a SWOT analysis  (</w:t>
            </w:r>
            <w:r>
              <w:rPr>
                <w:rFonts w:ascii="Garamond" w:hAnsi="Garamond" w:cs="Arial"/>
                <w:color w:val="000000"/>
                <w:sz w:val="21"/>
                <w:szCs w:val="21"/>
                <w:lang w:val="en-GB"/>
              </w:rPr>
              <w:t>strengths</w:t>
            </w:r>
            <w:r w:rsidRPr="00C85E83">
              <w:rPr>
                <w:rFonts w:ascii="Garamond" w:hAnsi="Garamond" w:cs="Arial"/>
                <w:color w:val="000000"/>
                <w:sz w:val="21"/>
                <w:szCs w:val="21"/>
                <w:lang w:val="en-GB"/>
              </w:rPr>
              <w:t xml:space="preserve">, </w:t>
            </w:r>
            <w:r>
              <w:rPr>
                <w:rFonts w:ascii="Garamond" w:hAnsi="Garamond" w:cs="Arial"/>
                <w:color w:val="000000"/>
                <w:sz w:val="21"/>
                <w:szCs w:val="21"/>
                <w:lang w:val="en-GB"/>
              </w:rPr>
              <w:t>weaknesses</w:t>
            </w:r>
            <w:r w:rsidRPr="00C85E83">
              <w:rPr>
                <w:rFonts w:ascii="Garamond" w:hAnsi="Garamond" w:cs="Arial"/>
                <w:color w:val="000000"/>
                <w:sz w:val="21"/>
                <w:szCs w:val="21"/>
                <w:lang w:val="en-GB"/>
              </w:rPr>
              <w:t>, opportunities, and threats) for the Public Health Academy</w:t>
            </w:r>
          </w:p>
        </w:tc>
      </w:tr>
      <w:tr w:rsidR="00275682" w:rsidRPr="00C85E83" w14:paraId="216456AA" w14:textId="77777777" w:rsidTr="0099760A">
        <w:trPr>
          <w:trHeight w:val="342"/>
        </w:trPr>
        <w:tc>
          <w:tcPr>
            <w:tcW w:w="5000" w:type="pct"/>
          </w:tcPr>
          <w:p w14:paraId="198F16A4"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Examine the influencing external factors</w:t>
            </w:r>
          </w:p>
        </w:tc>
      </w:tr>
      <w:tr w:rsidR="00275682" w:rsidRPr="00C85E83" w14:paraId="1A9F4F2D" w14:textId="77777777" w:rsidTr="0099760A">
        <w:trPr>
          <w:trHeight w:val="404"/>
        </w:trPr>
        <w:tc>
          <w:tcPr>
            <w:tcW w:w="5000" w:type="pct"/>
          </w:tcPr>
          <w:p w14:paraId="215D7D5E"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Create a gap analysis between the current situation and the target vision</w:t>
            </w:r>
          </w:p>
        </w:tc>
      </w:tr>
      <w:tr w:rsidR="00275682" w:rsidRPr="00C85E83" w14:paraId="495F04D7" w14:textId="77777777" w:rsidTr="0099760A">
        <w:trPr>
          <w:trHeight w:val="520"/>
        </w:trPr>
        <w:tc>
          <w:tcPr>
            <w:tcW w:w="5000" w:type="pct"/>
          </w:tcPr>
          <w:p w14:paraId="6CAD2485"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themeColor="text1"/>
                <w:sz w:val="21"/>
                <w:szCs w:val="21"/>
                <w:lang w:val="en-GB"/>
              </w:rPr>
              <w:lastRenderedPageBreak/>
              <w:t xml:space="preserve">Design a Development Learning Model, identify the target groups, and </w:t>
            </w:r>
            <w:r>
              <w:rPr>
                <w:rFonts w:ascii="Garamond" w:hAnsi="Garamond" w:cs="Arial"/>
                <w:color w:val="000000" w:themeColor="text1"/>
                <w:sz w:val="21"/>
                <w:szCs w:val="21"/>
                <w:lang w:val="en-GB"/>
              </w:rPr>
              <w:t>analyse</w:t>
            </w:r>
            <w:r w:rsidRPr="00C85E83">
              <w:rPr>
                <w:rFonts w:ascii="Garamond" w:hAnsi="Garamond" w:cs="Arial"/>
                <w:color w:val="000000" w:themeColor="text1"/>
                <w:sz w:val="21"/>
                <w:szCs w:val="21"/>
                <w:lang w:val="en-GB"/>
              </w:rPr>
              <w:t xml:space="preserve"> the training and knowledge needs</w:t>
            </w:r>
          </w:p>
        </w:tc>
      </w:tr>
      <w:tr w:rsidR="00275682" w:rsidRPr="00C85E83" w14:paraId="6B114AA6" w14:textId="77777777" w:rsidTr="0099760A">
        <w:trPr>
          <w:trHeight w:val="240"/>
        </w:trPr>
        <w:tc>
          <w:tcPr>
            <w:tcW w:w="5000" w:type="pct"/>
          </w:tcPr>
          <w:p w14:paraId="5D499621"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themeColor="text1"/>
                <w:sz w:val="21"/>
                <w:szCs w:val="21"/>
                <w:lang w:val="en-GB"/>
              </w:rPr>
              <w:t>Align with the other related parties' initiatives, plans, and strategies</w:t>
            </w:r>
          </w:p>
        </w:tc>
      </w:tr>
      <w:tr w:rsidR="00275682" w:rsidRPr="00C85E83" w14:paraId="201B9534" w14:textId="77777777" w:rsidTr="0099760A">
        <w:trPr>
          <w:trHeight w:val="240"/>
        </w:trPr>
        <w:tc>
          <w:tcPr>
            <w:tcW w:w="5000" w:type="pct"/>
          </w:tcPr>
          <w:p w14:paraId="1169BA45"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Prepare and classify the initiatives and recommendations to achieve the targets</w:t>
            </w:r>
          </w:p>
        </w:tc>
      </w:tr>
      <w:tr w:rsidR="00275682" w:rsidRPr="00C85E83" w14:paraId="39D58BBA" w14:textId="77777777" w:rsidTr="0099760A">
        <w:trPr>
          <w:trHeight w:val="779"/>
        </w:trPr>
        <w:tc>
          <w:tcPr>
            <w:tcW w:w="5000" w:type="pct"/>
          </w:tcPr>
          <w:p w14:paraId="5D379ED7"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themeColor="text1"/>
                <w:sz w:val="21"/>
                <w:szCs w:val="21"/>
                <w:lang w:val="en-GB"/>
              </w:rPr>
              <w:t xml:space="preserve">Prepare the operating model according to the approved best practices, including the </w:t>
            </w:r>
            <w:r>
              <w:rPr>
                <w:rFonts w:ascii="Garamond" w:hAnsi="Garamond" w:cs="Arial"/>
                <w:color w:val="000000" w:themeColor="text1"/>
                <w:sz w:val="21"/>
                <w:szCs w:val="21"/>
                <w:lang w:val="en-GB"/>
              </w:rPr>
              <w:t>service description,</w:t>
            </w:r>
            <w:r w:rsidRPr="00C85E83">
              <w:rPr>
                <w:rFonts w:ascii="Garamond" w:hAnsi="Garamond" w:cs="Arial"/>
                <w:color w:val="000000" w:themeColor="text1"/>
                <w:sz w:val="21"/>
                <w:szCs w:val="21"/>
                <w:lang w:val="en-GB"/>
              </w:rPr>
              <w:t xml:space="preserve"> the </w:t>
            </w:r>
            <w:r>
              <w:rPr>
                <w:rFonts w:ascii="Garamond" w:hAnsi="Garamond" w:cs="Arial"/>
                <w:color w:val="000000" w:themeColor="text1"/>
                <w:sz w:val="21"/>
                <w:szCs w:val="21"/>
                <w:lang w:val="en-GB"/>
              </w:rPr>
              <w:t>service's beneficiaries,</w:t>
            </w:r>
            <w:r w:rsidRPr="00C85E83">
              <w:rPr>
                <w:rFonts w:ascii="Garamond" w:hAnsi="Garamond" w:cs="Arial"/>
                <w:color w:val="000000" w:themeColor="text1"/>
                <w:sz w:val="21"/>
                <w:szCs w:val="21"/>
                <w:lang w:val="en-GB"/>
              </w:rPr>
              <w:t xml:space="preserve"> the service, the price of the services, the service providers, the stakeholders, service delivery channels, etc.</w:t>
            </w:r>
          </w:p>
        </w:tc>
      </w:tr>
      <w:tr w:rsidR="00275682" w:rsidRPr="00C85E83" w14:paraId="48289704" w14:textId="77777777" w:rsidTr="0099760A">
        <w:trPr>
          <w:trHeight w:val="266"/>
        </w:trPr>
        <w:tc>
          <w:tcPr>
            <w:tcW w:w="5000" w:type="pct"/>
          </w:tcPr>
          <w:p w14:paraId="505E2E71"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Prepare a governance model</w:t>
            </w:r>
          </w:p>
        </w:tc>
      </w:tr>
      <w:tr w:rsidR="00275682" w:rsidRPr="00C85E83" w14:paraId="37FBB2AF" w14:textId="77777777" w:rsidTr="0099760A">
        <w:trPr>
          <w:trHeight w:val="270"/>
        </w:trPr>
        <w:tc>
          <w:tcPr>
            <w:tcW w:w="5000" w:type="pct"/>
          </w:tcPr>
          <w:p w14:paraId="583658DB"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Prepare job descriptions of leaders, technicians, and administrators</w:t>
            </w:r>
          </w:p>
        </w:tc>
      </w:tr>
      <w:tr w:rsidR="00275682" w:rsidRPr="00C85E83" w14:paraId="594087A7" w14:textId="77777777" w:rsidTr="0099760A">
        <w:trPr>
          <w:trHeight w:val="274"/>
        </w:trPr>
        <w:tc>
          <w:tcPr>
            <w:tcW w:w="5000" w:type="pct"/>
          </w:tcPr>
          <w:p w14:paraId="4E02B758"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Prepare the employment plan for leaders, technicians, and administrators</w:t>
            </w:r>
          </w:p>
        </w:tc>
      </w:tr>
      <w:tr w:rsidR="00275682" w:rsidRPr="00C85E83" w14:paraId="0B6E5E40" w14:textId="77777777" w:rsidTr="0099760A">
        <w:trPr>
          <w:trHeight w:val="264"/>
        </w:trPr>
        <w:tc>
          <w:tcPr>
            <w:tcW w:w="5000" w:type="pct"/>
          </w:tcPr>
          <w:p w14:paraId="1BA105F6"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themeColor="text1"/>
                <w:sz w:val="21"/>
                <w:szCs w:val="21"/>
                <w:lang w:val="en-GB"/>
              </w:rPr>
              <w:t>Prepare the operation and development plan and measuring performance template</w:t>
            </w:r>
          </w:p>
        </w:tc>
      </w:tr>
      <w:tr w:rsidR="00275682" w:rsidRPr="00C85E83" w14:paraId="58AFFCB7" w14:textId="77777777" w:rsidTr="0099760A">
        <w:trPr>
          <w:trHeight w:val="300"/>
        </w:trPr>
        <w:tc>
          <w:tcPr>
            <w:tcW w:w="5000" w:type="pct"/>
          </w:tcPr>
          <w:p w14:paraId="2422735A"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 xml:space="preserve">Prepare a plan to target Healthcare Workers and Non-Healthcare Workers ( Marketing plan) </w:t>
            </w:r>
          </w:p>
        </w:tc>
      </w:tr>
      <w:tr w:rsidR="00275682" w:rsidRPr="00C85E83" w14:paraId="07A7B655" w14:textId="77777777" w:rsidTr="0099760A">
        <w:trPr>
          <w:trHeight w:val="262"/>
        </w:trPr>
        <w:tc>
          <w:tcPr>
            <w:tcW w:w="5000" w:type="pct"/>
          </w:tcPr>
          <w:p w14:paraId="727EDB15"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Prepare a (</w:t>
            </w:r>
            <w:r>
              <w:rPr>
                <w:rFonts w:ascii="Garamond" w:hAnsi="Garamond" w:cs="Arial"/>
                <w:color w:val="000000"/>
                <w:sz w:val="21"/>
                <w:szCs w:val="21"/>
                <w:lang w:val="en-GB"/>
              </w:rPr>
              <w:t>Phasing-out</w:t>
            </w:r>
            <w:r w:rsidRPr="00C85E83">
              <w:rPr>
                <w:rFonts w:ascii="Garamond" w:hAnsi="Garamond" w:cs="Arial"/>
                <w:color w:val="000000"/>
                <w:sz w:val="21"/>
                <w:szCs w:val="21"/>
                <w:lang w:val="en-GB"/>
              </w:rPr>
              <w:t xml:space="preserve"> plan for non-health workers with public health workers in the areas of public health.</w:t>
            </w:r>
          </w:p>
        </w:tc>
      </w:tr>
      <w:tr w:rsidR="00275682" w:rsidRPr="00C85E83" w14:paraId="5A70EECB" w14:textId="77777777" w:rsidTr="0099760A">
        <w:trPr>
          <w:trHeight w:val="260"/>
        </w:trPr>
        <w:tc>
          <w:tcPr>
            <w:tcW w:w="5000" w:type="pct"/>
          </w:tcPr>
          <w:p w14:paraId="480A9E8A"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Prepare the academic, financial sustainability plan and financial planning for future programs</w:t>
            </w:r>
          </w:p>
        </w:tc>
      </w:tr>
      <w:tr w:rsidR="00275682" w:rsidRPr="00C85E83" w14:paraId="5EFDC72C" w14:textId="77777777" w:rsidTr="0099760A">
        <w:trPr>
          <w:trHeight w:val="280"/>
        </w:trPr>
        <w:tc>
          <w:tcPr>
            <w:tcW w:w="5000" w:type="pct"/>
          </w:tcPr>
          <w:p w14:paraId="3985D9B5" w14:textId="77777777" w:rsidR="00275682" w:rsidRPr="00C85E83" w:rsidRDefault="00275682" w:rsidP="0099760A">
            <w:pPr>
              <w:autoSpaceDE w:val="0"/>
              <w:autoSpaceDN w:val="0"/>
              <w:adjustRightInd w:val="0"/>
              <w:spacing w:after="0" w:line="240" w:lineRule="auto"/>
              <w:rPr>
                <w:rFonts w:ascii="Garamond" w:hAnsi="Garamond" w:cs="Arial"/>
                <w:color w:val="000000"/>
                <w:sz w:val="21"/>
                <w:szCs w:val="21"/>
                <w:lang w:val="en-GB"/>
              </w:rPr>
            </w:pPr>
            <w:r w:rsidRPr="00C85E83">
              <w:rPr>
                <w:rFonts w:ascii="Garamond" w:hAnsi="Garamond" w:cs="Arial"/>
                <w:color w:val="000000"/>
                <w:sz w:val="21"/>
                <w:szCs w:val="21"/>
                <w:lang w:val="en-GB"/>
              </w:rPr>
              <w:t>Prepare the marketing plan</w:t>
            </w:r>
          </w:p>
        </w:tc>
      </w:tr>
    </w:tbl>
    <w:p w14:paraId="48CEDBB2" w14:textId="77777777" w:rsidR="00275682" w:rsidRPr="005C28E3" w:rsidRDefault="00275682" w:rsidP="00275682">
      <w:pPr>
        <w:spacing w:line="276" w:lineRule="auto"/>
        <w:jc w:val="both"/>
        <w:rPr>
          <w:rFonts w:ascii="Garamond" w:hAnsi="Garamond"/>
          <w:sz w:val="24"/>
          <w:szCs w:val="24"/>
          <w:lang w:val="en-GB"/>
        </w:rPr>
      </w:pPr>
    </w:p>
    <w:p w14:paraId="01E57C42" w14:textId="77777777" w:rsidR="00944FE6" w:rsidRDefault="00944FE6"/>
    <w:sectPr w:rsidR="00944FE6" w:rsidSect="000B2BEF">
      <w:footerReference w:type="even" r:id="rId4"/>
      <w:footerReference w:type="default" r:id="rId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63310197"/>
      <w:docPartObj>
        <w:docPartGallery w:val="Page Numbers (Bottom of Page)"/>
        <w:docPartUnique/>
      </w:docPartObj>
    </w:sdtPr>
    <w:sdtContent>
      <w:p w14:paraId="42CF070B" w14:textId="77777777" w:rsidR="00000000" w:rsidRDefault="00000000" w:rsidP="00AC6A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B4E007F" w14:textId="77777777" w:rsidR="00000000" w:rsidRDefault="00000000" w:rsidP="000B2BE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01238016"/>
      <w:docPartObj>
        <w:docPartGallery w:val="Page Numbers (Bottom of Page)"/>
        <w:docPartUnique/>
      </w:docPartObj>
    </w:sdtPr>
    <w:sdtContent>
      <w:p w14:paraId="35CFF7FD" w14:textId="77777777" w:rsidR="00000000" w:rsidRDefault="00000000" w:rsidP="00AC6A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6965CD" w14:textId="77777777" w:rsidR="00000000" w:rsidRDefault="00000000" w:rsidP="000B2BEF">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682"/>
    <w:rsid w:val="0000336A"/>
    <w:rsid w:val="00007ABB"/>
    <w:rsid w:val="00016EA4"/>
    <w:rsid w:val="000217F7"/>
    <w:rsid w:val="000360E6"/>
    <w:rsid w:val="00044F87"/>
    <w:rsid w:val="000712F6"/>
    <w:rsid w:val="000A6980"/>
    <w:rsid w:val="000B1C64"/>
    <w:rsid w:val="000F4002"/>
    <w:rsid w:val="000F793E"/>
    <w:rsid w:val="00127DED"/>
    <w:rsid w:val="001370EB"/>
    <w:rsid w:val="0014464F"/>
    <w:rsid w:val="00144C63"/>
    <w:rsid w:val="00155E92"/>
    <w:rsid w:val="001611C4"/>
    <w:rsid w:val="001649BE"/>
    <w:rsid w:val="001A27D7"/>
    <w:rsid w:val="001A57F5"/>
    <w:rsid w:val="001B19CC"/>
    <w:rsid w:val="001E21A8"/>
    <w:rsid w:val="001F3C81"/>
    <w:rsid w:val="00200010"/>
    <w:rsid w:val="0022125E"/>
    <w:rsid w:val="00231CD5"/>
    <w:rsid w:val="00231E73"/>
    <w:rsid w:val="00236A54"/>
    <w:rsid w:val="002412F8"/>
    <w:rsid w:val="002649C9"/>
    <w:rsid w:val="00275682"/>
    <w:rsid w:val="00280E6C"/>
    <w:rsid w:val="002864D0"/>
    <w:rsid w:val="002962C8"/>
    <w:rsid w:val="002A5DBA"/>
    <w:rsid w:val="002B789B"/>
    <w:rsid w:val="002E671B"/>
    <w:rsid w:val="002F596E"/>
    <w:rsid w:val="00325F0E"/>
    <w:rsid w:val="0033556C"/>
    <w:rsid w:val="0033684E"/>
    <w:rsid w:val="003568B2"/>
    <w:rsid w:val="00376979"/>
    <w:rsid w:val="003822A3"/>
    <w:rsid w:val="00387560"/>
    <w:rsid w:val="00395D8A"/>
    <w:rsid w:val="003D35A9"/>
    <w:rsid w:val="003D4108"/>
    <w:rsid w:val="003E74E3"/>
    <w:rsid w:val="003F3728"/>
    <w:rsid w:val="003F5BE4"/>
    <w:rsid w:val="004133F2"/>
    <w:rsid w:val="00415A6E"/>
    <w:rsid w:val="00430ED9"/>
    <w:rsid w:val="004559A3"/>
    <w:rsid w:val="0045732F"/>
    <w:rsid w:val="00473F99"/>
    <w:rsid w:val="0048362E"/>
    <w:rsid w:val="004867B6"/>
    <w:rsid w:val="00486EE3"/>
    <w:rsid w:val="00490120"/>
    <w:rsid w:val="00496987"/>
    <w:rsid w:val="004A6310"/>
    <w:rsid w:val="004D1FDE"/>
    <w:rsid w:val="004D40B4"/>
    <w:rsid w:val="004E1410"/>
    <w:rsid w:val="004E2C99"/>
    <w:rsid w:val="004E6403"/>
    <w:rsid w:val="00511A09"/>
    <w:rsid w:val="00522B24"/>
    <w:rsid w:val="0053722D"/>
    <w:rsid w:val="005430B8"/>
    <w:rsid w:val="005805CD"/>
    <w:rsid w:val="00587A9E"/>
    <w:rsid w:val="005A11B6"/>
    <w:rsid w:val="005B17AD"/>
    <w:rsid w:val="005B6C45"/>
    <w:rsid w:val="005C6B8C"/>
    <w:rsid w:val="005D23CE"/>
    <w:rsid w:val="005D3F26"/>
    <w:rsid w:val="005E35AC"/>
    <w:rsid w:val="005E4D74"/>
    <w:rsid w:val="005E68AF"/>
    <w:rsid w:val="00633A93"/>
    <w:rsid w:val="0066025A"/>
    <w:rsid w:val="00682E4C"/>
    <w:rsid w:val="00690AFD"/>
    <w:rsid w:val="0069201A"/>
    <w:rsid w:val="006C0A5D"/>
    <w:rsid w:val="006C7EAC"/>
    <w:rsid w:val="006E14A9"/>
    <w:rsid w:val="00701071"/>
    <w:rsid w:val="00703952"/>
    <w:rsid w:val="00715445"/>
    <w:rsid w:val="007155E0"/>
    <w:rsid w:val="0072303B"/>
    <w:rsid w:val="00732BA9"/>
    <w:rsid w:val="00742AAF"/>
    <w:rsid w:val="00743EE3"/>
    <w:rsid w:val="0074666A"/>
    <w:rsid w:val="0077329C"/>
    <w:rsid w:val="0077683C"/>
    <w:rsid w:val="007864AC"/>
    <w:rsid w:val="00787567"/>
    <w:rsid w:val="0079193B"/>
    <w:rsid w:val="007A068B"/>
    <w:rsid w:val="007A4FBD"/>
    <w:rsid w:val="007B3673"/>
    <w:rsid w:val="007E04AF"/>
    <w:rsid w:val="00800312"/>
    <w:rsid w:val="00801485"/>
    <w:rsid w:val="00814224"/>
    <w:rsid w:val="00827F24"/>
    <w:rsid w:val="00850A9B"/>
    <w:rsid w:val="00866D39"/>
    <w:rsid w:val="00872A4A"/>
    <w:rsid w:val="00895A53"/>
    <w:rsid w:val="008B0F6C"/>
    <w:rsid w:val="008D0FB1"/>
    <w:rsid w:val="008D7256"/>
    <w:rsid w:val="008F28A2"/>
    <w:rsid w:val="00904297"/>
    <w:rsid w:val="0092673B"/>
    <w:rsid w:val="00927BE1"/>
    <w:rsid w:val="00944FE6"/>
    <w:rsid w:val="00945AF9"/>
    <w:rsid w:val="00946660"/>
    <w:rsid w:val="0095302C"/>
    <w:rsid w:val="00975B6B"/>
    <w:rsid w:val="0099690A"/>
    <w:rsid w:val="009B2F6E"/>
    <w:rsid w:val="009C2556"/>
    <w:rsid w:val="009C5CFB"/>
    <w:rsid w:val="009C7674"/>
    <w:rsid w:val="009D51BF"/>
    <w:rsid w:val="009D5A54"/>
    <w:rsid w:val="009F1D93"/>
    <w:rsid w:val="009F390D"/>
    <w:rsid w:val="00A022A8"/>
    <w:rsid w:val="00A14607"/>
    <w:rsid w:val="00A925C8"/>
    <w:rsid w:val="00A96655"/>
    <w:rsid w:val="00AB271B"/>
    <w:rsid w:val="00AB7B59"/>
    <w:rsid w:val="00AC549E"/>
    <w:rsid w:val="00AC698E"/>
    <w:rsid w:val="00AD3A10"/>
    <w:rsid w:val="00AD486E"/>
    <w:rsid w:val="00AD5D4B"/>
    <w:rsid w:val="00B127DE"/>
    <w:rsid w:val="00B55455"/>
    <w:rsid w:val="00BA2EAD"/>
    <w:rsid w:val="00BB5C01"/>
    <w:rsid w:val="00BB5F87"/>
    <w:rsid w:val="00BB6A7B"/>
    <w:rsid w:val="00BC24F5"/>
    <w:rsid w:val="00BE4DDC"/>
    <w:rsid w:val="00C043E7"/>
    <w:rsid w:val="00C2317B"/>
    <w:rsid w:val="00C3496B"/>
    <w:rsid w:val="00C41019"/>
    <w:rsid w:val="00C423AD"/>
    <w:rsid w:val="00C42733"/>
    <w:rsid w:val="00C65AD0"/>
    <w:rsid w:val="00C81B22"/>
    <w:rsid w:val="00C83528"/>
    <w:rsid w:val="00CA007D"/>
    <w:rsid w:val="00CA21F8"/>
    <w:rsid w:val="00CB4C36"/>
    <w:rsid w:val="00CD4BD7"/>
    <w:rsid w:val="00CE6A41"/>
    <w:rsid w:val="00D2066F"/>
    <w:rsid w:val="00D21752"/>
    <w:rsid w:val="00D345E2"/>
    <w:rsid w:val="00D43F97"/>
    <w:rsid w:val="00D47F8B"/>
    <w:rsid w:val="00D64D4F"/>
    <w:rsid w:val="00D84A1B"/>
    <w:rsid w:val="00DA0B1A"/>
    <w:rsid w:val="00DA0EDE"/>
    <w:rsid w:val="00DA0F77"/>
    <w:rsid w:val="00DA6DF7"/>
    <w:rsid w:val="00DD1113"/>
    <w:rsid w:val="00DE6BC3"/>
    <w:rsid w:val="00DF0763"/>
    <w:rsid w:val="00E1487B"/>
    <w:rsid w:val="00E21A99"/>
    <w:rsid w:val="00E24A88"/>
    <w:rsid w:val="00E4768C"/>
    <w:rsid w:val="00E84363"/>
    <w:rsid w:val="00E846A4"/>
    <w:rsid w:val="00E84DC3"/>
    <w:rsid w:val="00EB262E"/>
    <w:rsid w:val="00EB6F31"/>
    <w:rsid w:val="00EC2E70"/>
    <w:rsid w:val="00EC4DFE"/>
    <w:rsid w:val="00ED500D"/>
    <w:rsid w:val="00EE7D61"/>
    <w:rsid w:val="00F01CF1"/>
    <w:rsid w:val="00F15C4D"/>
    <w:rsid w:val="00F30D3C"/>
    <w:rsid w:val="00F532E0"/>
    <w:rsid w:val="00F53B17"/>
    <w:rsid w:val="00F90207"/>
    <w:rsid w:val="00FB339C"/>
    <w:rsid w:val="00FC4B50"/>
    <w:rsid w:val="00FC703C"/>
    <w:rsid w:val="00FD4A9F"/>
    <w:rsid w:val="00FF20C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4:docId w14:val="3C20D7AD"/>
  <w15:chartTrackingRefBased/>
  <w15:docId w15:val="{A90BC18F-BDC0-1646-9272-7259672E1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682"/>
    <w:pPr>
      <w:spacing w:after="160" w:line="259" w:lineRule="auto"/>
    </w:pPr>
    <w:rPr>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756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5682"/>
    <w:rPr>
      <w:kern w:val="0"/>
      <w:sz w:val="22"/>
      <w:szCs w:val="22"/>
      <w:lang w:val="en-US"/>
      <w14:ligatures w14:val="none"/>
    </w:rPr>
  </w:style>
  <w:style w:type="character" w:styleId="PageNumber">
    <w:name w:val="page number"/>
    <w:basedOn w:val="DefaultParagraphFont"/>
    <w:uiPriority w:val="99"/>
    <w:semiHidden/>
    <w:unhideWhenUsed/>
    <w:rsid w:val="00275682"/>
  </w:style>
  <w:style w:type="character" w:styleId="LineNumber">
    <w:name w:val="line number"/>
    <w:basedOn w:val="DefaultParagraphFont"/>
    <w:uiPriority w:val="99"/>
    <w:semiHidden/>
    <w:unhideWhenUsed/>
    <w:rsid w:val="002756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605</Words>
  <Characters>3547</Characters>
  <Application>Microsoft Office Word</Application>
  <DocSecurity>0</DocSecurity>
  <Lines>61</Lines>
  <Paragraphs>28</Paragraphs>
  <ScaleCrop>false</ScaleCrop>
  <Company/>
  <LinksUpToDate>false</LinksUpToDate>
  <CharactersWithSpaces>4124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Tabche, Celine</dc:creator>
  <cp:keywords/>
  <dc:description/>
  <cp:lastModifiedBy>Tabche, Celine</cp:lastModifiedBy>
  <cp:revision>1</cp:revision>
  <dcterms:created xsi:type="dcterms:W3CDTF">2023-10-16T13:46:00Z</dcterms:created>
  <dcterms:modified xsi:type="dcterms:W3CDTF">2023-10-16T13:47:00Z</dcterms:modified>
</cp:coreProperties>
</file>