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Arial" w:hAnsi="Arial" w:cs="Arial" w:eastAsiaTheme="minorEastAsia"/>
          <w:lang w:eastAsia="zh-CN"/>
        </w:rPr>
      </w:pPr>
      <w:r>
        <w:rPr>
          <w:rFonts w:hint="eastAsia" w:ascii="Arial" w:hAnsi="Arial" w:cs="Arial" w:eastAsiaTheme="minorEastAsia"/>
          <w:lang w:eastAsia="zh-CN"/>
        </w:rPr>
        <w:drawing>
          <wp:inline distT="0" distB="0" distL="114300" distR="114300">
            <wp:extent cx="4445000" cy="5681345"/>
            <wp:effectExtent l="0" t="0" r="0" b="8255"/>
            <wp:docPr id="2" name="图片 2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0" cy="568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Figure </w:t>
      </w:r>
      <w:r>
        <w:rPr>
          <w:rFonts w:hint="eastAsia" w:ascii="Arial" w:hAnsi="Arial" w:cs="Arial"/>
          <w:sz w:val="24"/>
          <w:szCs w:val="24"/>
          <w:lang w:val="en-US" w:eastAsia="zh-CN"/>
        </w:rPr>
        <w:t>S</w:t>
      </w:r>
      <w:r>
        <w:rPr>
          <w:rFonts w:ascii="Arial" w:hAnsi="Arial" w:cs="Arial"/>
          <w:sz w:val="24"/>
          <w:szCs w:val="24"/>
        </w:rPr>
        <w:t>1 Silencing of PFKFB3 further suppresses cisplatin suppressed GC cell proliferation</w:t>
      </w:r>
    </w:p>
    <w:p>
      <w:pPr>
        <w:numPr>
          <w:ilvl w:val="0"/>
          <w:numId w:val="0"/>
        </w:numPr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A-B. </w:t>
      </w:r>
      <w:r>
        <w:rPr>
          <w:rFonts w:ascii="Arial" w:hAnsi="Arial" w:cs="Arial"/>
          <w:sz w:val="24"/>
          <w:szCs w:val="24"/>
        </w:rPr>
        <w:t xml:space="preserve">mRNA level of PFKFB3 comparison between gastric cancer tissues and adjacent normal tissues (data from </w:t>
      </w:r>
      <w:r>
        <w:rPr>
          <w:rFonts w:hint="eastAsia" w:ascii="Arial" w:hAnsi="Arial" w:cs="Arial"/>
          <w:sz w:val="24"/>
          <w:szCs w:val="24"/>
        </w:rPr>
        <w:t>GEO</w:t>
      </w:r>
      <w:r>
        <w:rPr>
          <w:rFonts w:ascii="Arial" w:hAnsi="Arial" w:cs="Arial"/>
          <w:sz w:val="24"/>
          <w:szCs w:val="24"/>
        </w:rPr>
        <w:t>)</w:t>
      </w:r>
    </w:p>
    <w:p>
      <w:pPr>
        <w:numPr>
          <w:ilvl w:val="0"/>
          <w:numId w:val="0"/>
        </w:numPr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C-D. Kaplan-Meier (KM) curves of survival analysis of patients with different expressions of GC in the STAD subtype cohort of GSE22377.</w:t>
      </w:r>
    </w:p>
    <w:p>
      <w:pPr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E, L</w:t>
      </w:r>
      <w:r>
        <w:rPr>
          <w:rFonts w:ascii="Arial" w:hAnsi="Arial" w:cs="Arial"/>
          <w:sz w:val="24"/>
          <w:szCs w:val="24"/>
        </w:rPr>
        <w:t>. The effect of siPFKFB3 on GC cell proliferation was investigated via colony formation and CCK8 assays.</w:t>
      </w:r>
    </w:p>
    <w:p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H</w:t>
      </w:r>
      <w:r>
        <w:rPr>
          <w:rFonts w:ascii="Arial" w:hAnsi="Arial" w:cs="Arial"/>
          <w:sz w:val="24"/>
          <w:szCs w:val="24"/>
        </w:rPr>
        <w:t>. Wound healing assay was performed to evaluate the motility of GC cell with different level of PFKFB3 expression.</w:t>
      </w:r>
    </w:p>
    <w:p>
      <w:pPr>
        <w:numPr>
          <w:ilvl w:val="0"/>
          <w:numId w:val="0"/>
        </w:numPr>
        <w:rPr>
          <w:rFonts w:hint="default" w:ascii="Arial" w:hAnsi="Arial" w:cs="Arial" w:eastAsiaTheme="minorEastAsia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I-K. GSEA analyses were used to explore the relationship between PFKFB3 expression in gastric cancer tissues and cisplatin resistance-related gene sets</w:t>
      </w:r>
    </w:p>
    <w:p>
      <w:pPr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M</w:t>
      </w:r>
      <w:r>
        <w:rPr>
          <w:rFonts w:ascii="Arial" w:hAnsi="Arial" w:cs="Arial"/>
          <w:sz w:val="24"/>
          <w:szCs w:val="24"/>
        </w:rPr>
        <w:t>. In vivo experiment of sensitivity alteration by PFKFB3 knockdown to cisplatin, represented with image of tumors and tumor volume analysis in subcutaneous xenograft tumor with general cisplatin treatment model.</w:t>
      </w:r>
    </w:p>
    <w:p>
      <w:pPr>
        <w:jc w:val="center"/>
        <w:rPr>
          <w:rFonts w:hint="eastAsia" w:ascii="Arial" w:hAnsi="Arial" w:cs="Arial" w:eastAsiaTheme="minorEastAsia"/>
          <w:lang w:eastAsia="zh-CN"/>
        </w:rPr>
      </w:pPr>
    </w:p>
    <w:p>
      <w:pPr>
        <w:jc w:val="center"/>
        <w:rPr>
          <w:rFonts w:hint="eastAsia" w:ascii="Arial" w:hAnsi="Arial" w:cs="Arial" w:eastAsiaTheme="minorEastAsia"/>
          <w:lang w:eastAsia="zh-CN"/>
        </w:rPr>
      </w:pPr>
      <w:r>
        <w:rPr>
          <w:rFonts w:hint="eastAsia" w:ascii="Arial" w:hAnsi="Arial" w:cs="Arial" w:eastAsiaTheme="minorEastAsia"/>
          <w:lang w:eastAsia="zh-CN"/>
        </w:rPr>
        <w:drawing>
          <wp:inline distT="0" distB="0" distL="114300" distR="114300">
            <wp:extent cx="5268595" cy="5834380"/>
            <wp:effectExtent l="0" t="0" r="1905" b="7620"/>
            <wp:docPr id="1" name="图片 1" descr="supplementary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83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Figure </w:t>
      </w:r>
      <w:r>
        <w:rPr>
          <w:rFonts w:hint="eastAsia" w:ascii="Arial" w:hAnsi="Arial" w:cs="Arial"/>
          <w:sz w:val="24"/>
          <w:szCs w:val="28"/>
          <w:lang w:val="en-US" w:eastAsia="zh-CN"/>
        </w:rPr>
        <w:t>S</w:t>
      </w:r>
      <w:r>
        <w:rPr>
          <w:rFonts w:ascii="Arial" w:hAnsi="Arial" w:cs="Arial"/>
          <w:sz w:val="24"/>
          <w:szCs w:val="28"/>
        </w:rPr>
        <w:t>2 Silencing of PFKFB3 promotes erastin-induced ferroptosis in GC cells.</w:t>
      </w:r>
    </w:p>
    <w:p>
      <w:p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A-B The effect of siPFKFB3 on erastin-induced ferroptotic cell death was investigated via CCK8 assay and PI staining.</w:t>
      </w:r>
    </w:p>
    <w:p>
      <w:p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C-F Measurements of GSH, mitochondrial MDA and cellular lipid ROS in SNU-216 cells with silencing of PFKFB3, and cells were exposed to erastin for 24h afterward.</w:t>
      </w:r>
    </w:p>
    <w:p>
      <w:p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G-I qPCR and Western Blot were used to detect the expression of PFKFB3 in xCT overexpressed or silenced indicated cells.</w:t>
      </w:r>
    </w:p>
    <w:p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>
      <w:pPr>
        <w:jc w:val="center"/>
        <w:rPr>
          <w:rFonts w:hint="eastAsia" w:ascii="Arial" w:hAnsi="Arial" w:cs="Arial" w:eastAsiaTheme="minorEastAsia"/>
          <w:lang w:eastAsia="zh-CN"/>
        </w:rPr>
      </w:pPr>
      <w:r>
        <w:rPr>
          <w:rFonts w:hint="eastAsia" w:ascii="Arial" w:hAnsi="Arial" w:cs="Arial" w:eastAsiaTheme="minorEastAsia"/>
          <w:lang w:eastAsia="zh-CN"/>
        </w:rPr>
        <w:drawing>
          <wp:inline distT="0" distB="0" distL="114300" distR="114300">
            <wp:extent cx="5266690" cy="3813175"/>
            <wp:effectExtent l="0" t="0" r="3810" b="9525"/>
            <wp:docPr id="4" name="图片 4" descr="supplementary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 fig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81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Figure </w:t>
      </w:r>
      <w:r>
        <w:rPr>
          <w:rFonts w:hint="eastAsia" w:ascii="Arial" w:hAnsi="Arial" w:cs="Arial"/>
          <w:sz w:val="24"/>
          <w:szCs w:val="24"/>
          <w:lang w:val="en-US" w:eastAsia="zh-CN"/>
        </w:rPr>
        <w:t>S</w:t>
      </w:r>
      <w:r>
        <w:rPr>
          <w:rFonts w:ascii="Arial" w:hAnsi="Arial" w:cs="Arial"/>
          <w:sz w:val="24"/>
          <w:szCs w:val="24"/>
        </w:rPr>
        <w:t>3 PFKFB3 plays an important role in cisplatin-induced ferroptosis in GC cells.</w:t>
      </w:r>
    </w:p>
    <w:p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A-B. The effect of PFKFB3 on cisplatin-mediated cell death was investigated by PI staining.</w:t>
      </w:r>
    </w:p>
    <w:p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C. Transmission electron microscopy revealed the effect of PFKFB3 on cisplatin-induced ferroptosis.</w:t>
      </w:r>
    </w:p>
    <w:p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D. Cys level detection in gastric cancer cells treated with cisplatin.</w:t>
      </w:r>
    </w:p>
    <w:p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E-H. Cys level detection in PFKFB3-overexpressing or -knocked-down gastric cancer cells 24 h after cisplatin treatment.</w:t>
      </w:r>
    </w:p>
    <w:p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I. Detection of xCT and PFKFB3 expression by Western Blot after cisplatin treatment for 0.5, 2, 6, 12, and 24 hours in gastric cancer cells.</w:t>
      </w:r>
    </w:p>
    <w:p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>
      <w:pPr>
        <w:jc w:val="center"/>
        <w:rPr>
          <w:rFonts w:hint="eastAsia" w:ascii="Arial" w:hAnsi="Arial" w:cs="Arial" w:eastAsiaTheme="minorEastAsia"/>
          <w:lang w:eastAsia="zh-CN"/>
        </w:rPr>
      </w:pPr>
      <w:bookmarkStart w:id="0" w:name="_GoBack"/>
      <w:r>
        <w:rPr>
          <w:rFonts w:hint="eastAsia" w:ascii="Arial" w:hAnsi="Arial" w:cs="Arial" w:eastAsiaTheme="minorEastAsia"/>
          <w:lang w:eastAsia="zh-CN"/>
        </w:rPr>
        <w:drawing>
          <wp:inline distT="0" distB="0" distL="114300" distR="114300">
            <wp:extent cx="4389755" cy="6264910"/>
            <wp:effectExtent l="0" t="0" r="4445" b="8890"/>
            <wp:docPr id="3" name="图片 3" descr="supplementary 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ary figure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89755" cy="626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Figure </w:t>
      </w:r>
      <w:r>
        <w:rPr>
          <w:rFonts w:hint="eastAsia" w:ascii="Arial" w:hAnsi="Arial" w:cs="Arial"/>
          <w:sz w:val="24"/>
          <w:szCs w:val="24"/>
          <w:lang w:val="en-US" w:eastAsia="zh-CN"/>
        </w:rPr>
        <w:t>S</w:t>
      </w:r>
      <w:r>
        <w:rPr>
          <w:rFonts w:ascii="Arial" w:hAnsi="Arial" w:cs="Arial"/>
          <w:sz w:val="24"/>
          <w:szCs w:val="24"/>
        </w:rPr>
        <w:t>4 Phosphorylation of xCT Ser26 plays a critical role in PFKFB3-mediated cisplatin resistance</w:t>
      </w:r>
    </w:p>
    <w:p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A-B. Detection of PFKFB3 and xCT expression by Western Blot and qPCR in MGC-803 cells expressing xCT WT, S26E or S26A.</w:t>
      </w:r>
    </w:p>
    <w:p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C. Cys level detection in gastric cancer cells with or without PFKFB3 overexpression and xCT-inactivated mutation under cisplatin treatment.</w:t>
      </w:r>
    </w:p>
    <w:p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D. Cys level detection in gastric cancer cells with or without PFKFB3 knockdown and xCT-activated mutation under cisplatin treatment.</w:t>
      </w:r>
    </w:p>
    <w:p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E. PI staining of gastric cancer cells with or without PFKFB3 overexpression and xCT-inactivated mutation under cisplatin treatment.</w:t>
      </w:r>
    </w:p>
    <w:p>
      <w:pPr>
        <w:rPr>
          <w:rFonts w:hint="eastAsia"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F. PI staining of gastric cancer cells with or without PFKFB3 knockdown and xCT-activated mutation under cisplatin treatment.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C4467B"/>
    <w:multiLevelType w:val="singleLevel"/>
    <w:tmpl w:val="5CC4467B"/>
    <w:lvl w:ilvl="0" w:tentative="0">
      <w:start w:val="6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MFIgNLY0MTMwMTQyUdpeDU4uLM/DyQArNaANuiQJ4sAAAA"/>
    <w:docVar w:name="commondata" w:val="eyJoZGlkIjoiZjFmZWIzNDg2MmIzZjExOTIzMmViNTBmYTMwYTk0ZWYifQ=="/>
  </w:docVars>
  <w:rsids>
    <w:rsidRoot w:val="006500F1"/>
    <w:rsid w:val="0001147B"/>
    <w:rsid w:val="00054D4D"/>
    <w:rsid w:val="000D140E"/>
    <w:rsid w:val="000D41FF"/>
    <w:rsid w:val="00107C64"/>
    <w:rsid w:val="00143C20"/>
    <w:rsid w:val="001B01F3"/>
    <w:rsid w:val="001B775F"/>
    <w:rsid w:val="001C1AE5"/>
    <w:rsid w:val="00283845"/>
    <w:rsid w:val="00294ABE"/>
    <w:rsid w:val="002A6685"/>
    <w:rsid w:val="002F041F"/>
    <w:rsid w:val="00337B85"/>
    <w:rsid w:val="00361112"/>
    <w:rsid w:val="003622B9"/>
    <w:rsid w:val="00372AD8"/>
    <w:rsid w:val="003A5810"/>
    <w:rsid w:val="003B1496"/>
    <w:rsid w:val="00431BA4"/>
    <w:rsid w:val="00433BCC"/>
    <w:rsid w:val="00452798"/>
    <w:rsid w:val="00487EC2"/>
    <w:rsid w:val="00495470"/>
    <w:rsid w:val="004F3E55"/>
    <w:rsid w:val="005559BA"/>
    <w:rsid w:val="00583A60"/>
    <w:rsid w:val="00625F0A"/>
    <w:rsid w:val="006500F1"/>
    <w:rsid w:val="0068111F"/>
    <w:rsid w:val="006D120D"/>
    <w:rsid w:val="006D77DA"/>
    <w:rsid w:val="006F13B9"/>
    <w:rsid w:val="007040CA"/>
    <w:rsid w:val="00754307"/>
    <w:rsid w:val="007D4276"/>
    <w:rsid w:val="007F7461"/>
    <w:rsid w:val="00813876"/>
    <w:rsid w:val="008A20CB"/>
    <w:rsid w:val="008F1C4A"/>
    <w:rsid w:val="009E1D77"/>
    <w:rsid w:val="00A5655C"/>
    <w:rsid w:val="00AD0A51"/>
    <w:rsid w:val="00B12EC9"/>
    <w:rsid w:val="00B3795B"/>
    <w:rsid w:val="00B61317"/>
    <w:rsid w:val="00B61E05"/>
    <w:rsid w:val="00BC4802"/>
    <w:rsid w:val="00BE7C9E"/>
    <w:rsid w:val="00CB42AF"/>
    <w:rsid w:val="00CE7819"/>
    <w:rsid w:val="00D26C1E"/>
    <w:rsid w:val="00D52E13"/>
    <w:rsid w:val="00D5496A"/>
    <w:rsid w:val="00D6362B"/>
    <w:rsid w:val="00E04697"/>
    <w:rsid w:val="00E50503"/>
    <w:rsid w:val="00F2405F"/>
    <w:rsid w:val="00F25221"/>
    <w:rsid w:val="00F71180"/>
    <w:rsid w:val="00F82946"/>
    <w:rsid w:val="00FA2D32"/>
    <w:rsid w:val="00FC252A"/>
    <w:rsid w:val="296D0BC9"/>
    <w:rsid w:val="3E97752E"/>
    <w:rsid w:val="4F8B3827"/>
    <w:rsid w:val="55994278"/>
    <w:rsid w:val="5BD07D45"/>
    <w:rsid w:val="708741CD"/>
    <w:rsid w:val="7CD80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9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413</Words>
  <Characters>2363</Characters>
  <Lines>16</Lines>
  <Paragraphs>4</Paragraphs>
  <TotalTime>2</TotalTime>
  <ScaleCrop>false</ScaleCrop>
  <LinksUpToDate>false</LinksUpToDate>
  <CharactersWithSpaces>2753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2022-12-26T08:21:00Z</dcterms:created>
  <dc:creator>旭 何</dc:creator>
  <cp:lastModifiedBy>科蚪</cp:lastModifiedBy>
  <dcterms:modified xsi:type="dcterms:W3CDTF">2023-10-07T14:00:50Z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6A003E39961949E6844631A7BB0D1033</vt:lpwstr>
  </property>
</Properties>
</file>