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A97A8" w14:textId="77777777" w:rsidR="00393705" w:rsidRDefault="00393705">
      <w:pPr>
        <w:numPr>
          <w:ilvl w:val="255"/>
          <w:numId w:val="0"/>
        </w:numPr>
        <w:spacing w:line="480" w:lineRule="auto"/>
        <w:rPr>
          <w:rFonts w:ascii="Times New Roman" w:eastAsia="微软雅黑" w:hAnsi="Times New Roman" w:cs="Times New Roman"/>
          <w:b/>
          <w:bCs/>
          <w:iCs/>
          <w:kern w:val="0"/>
          <w:sz w:val="32"/>
          <w:szCs w:val="32"/>
        </w:rPr>
      </w:pPr>
    </w:p>
    <w:p w14:paraId="10A8E3AC" w14:textId="77777777" w:rsidR="00393705" w:rsidRDefault="00F60762">
      <w:pPr>
        <w:ind w:firstLineChars="800" w:firstLine="1680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b/>
          <w:bCs/>
          <w:szCs w:val="21"/>
        </w:rPr>
        <w:t>Table 1</w:t>
      </w:r>
      <w:r>
        <w:rPr>
          <w:rFonts w:ascii="Times New Roman" w:eastAsia="微软雅黑" w:hAnsi="Times New Roman" w:cs="Times New Roman"/>
          <w:b/>
          <w:bCs/>
          <w:szCs w:val="21"/>
          <w:lang w:bidi="ar"/>
        </w:rPr>
        <w:t xml:space="preserve"> |</w:t>
      </w:r>
      <w:bookmarkStart w:id="0" w:name="OLE_LINK2"/>
      <w:bookmarkStart w:id="1" w:name="OLE_LINK1"/>
      <w:bookmarkStart w:id="2" w:name="OLE_LINK10"/>
      <w:bookmarkStart w:id="3" w:name="OLE_LINK12"/>
      <w:r>
        <w:rPr>
          <w:rFonts w:ascii="Times New Roman" w:eastAsia="微软雅黑" w:hAnsi="Times New Roman" w:cs="Times New Roman"/>
          <w:b/>
          <w:bCs/>
          <w:szCs w:val="21"/>
        </w:rPr>
        <w:t>Satisfaction and harvest by Respondent Cohort</w:t>
      </w:r>
      <w:bookmarkEnd w:id="0"/>
      <w:bookmarkEnd w:id="1"/>
      <w:bookmarkEnd w:id="2"/>
      <w:bookmarkEnd w:id="3"/>
    </w:p>
    <w:tbl>
      <w:tblPr>
        <w:tblStyle w:val="a3"/>
        <w:tblpPr w:leftFromText="180" w:rightFromText="180" w:vertAnchor="text" w:horzAnchor="margin" w:tblpXSpec="center" w:tblpY="241"/>
        <w:tblW w:w="751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09"/>
        <w:gridCol w:w="1275"/>
        <w:gridCol w:w="709"/>
        <w:gridCol w:w="1276"/>
        <w:gridCol w:w="992"/>
      </w:tblGrid>
      <w:tr w:rsidR="00393705" w14:paraId="3DBD1A35" w14:textId="77777777">
        <w:trPr>
          <w:trHeight w:val="333"/>
        </w:trPr>
        <w:tc>
          <w:tcPr>
            <w:tcW w:w="2552" w:type="dxa"/>
            <w:vMerge w:val="restart"/>
            <w:tcBorders>
              <w:top w:val="single" w:sz="12" w:space="0" w:color="auto"/>
            </w:tcBorders>
            <w:vAlign w:val="center"/>
          </w:tcPr>
          <w:p w14:paraId="3A32F695" w14:textId="77777777" w:rsidR="00393705" w:rsidRDefault="00F60762">
            <w:pPr>
              <w:ind w:firstLineChars="350" w:firstLine="735"/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Items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14:paraId="502A7557" w14:textId="77777777" w:rsidR="00393705" w:rsidRDefault="00F60762">
            <w:pPr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"Internet +" CBL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</w:tcBorders>
            <w:vAlign w:val="center"/>
          </w:tcPr>
          <w:p w14:paraId="07E461D3" w14:textId="77777777" w:rsidR="00393705" w:rsidRDefault="00F60762">
            <w:pPr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traditional CBL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F899F9C" w14:textId="77777777" w:rsidR="00393705" w:rsidRDefault="00F60762">
            <w:pPr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P</w:t>
            </w:r>
          </w:p>
        </w:tc>
      </w:tr>
      <w:tr w:rsidR="00393705" w14:paraId="45A01BB3" w14:textId="77777777">
        <w:trPr>
          <w:trHeight w:val="333"/>
        </w:trPr>
        <w:tc>
          <w:tcPr>
            <w:tcW w:w="2552" w:type="dxa"/>
            <w:vMerge/>
            <w:tcBorders>
              <w:bottom w:val="single" w:sz="12" w:space="0" w:color="auto"/>
            </w:tcBorders>
            <w:vAlign w:val="center"/>
          </w:tcPr>
          <w:p w14:paraId="1AA34ABC" w14:textId="77777777" w:rsidR="00393705" w:rsidRDefault="00393705">
            <w:pPr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0576BBDB" w14:textId="77777777" w:rsidR="00393705" w:rsidRDefault="00F60762">
            <w:pPr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P</w:t>
            </w:r>
            <w:r>
              <w:rPr>
                <w:rFonts w:ascii="Times New Roman" w:eastAsia="微软雅黑" w:hAnsi="Times New Roman" w:cs="Times New Roman"/>
                <w:b/>
                <w:bCs/>
                <w:szCs w:val="21"/>
                <w:vertAlign w:val="subscript"/>
              </w:rPr>
              <w:t>50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371184D2" w14:textId="77777777" w:rsidR="00393705" w:rsidRDefault="00F60762">
            <w:pPr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[P25, P75]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362131F9" w14:textId="77777777" w:rsidR="00393705" w:rsidRDefault="00F60762">
            <w:pPr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P</w:t>
            </w:r>
            <w:r>
              <w:rPr>
                <w:rFonts w:ascii="Times New Roman" w:eastAsia="微软雅黑" w:hAnsi="Times New Roman" w:cs="Times New Roman"/>
                <w:b/>
                <w:bCs/>
                <w:szCs w:val="21"/>
                <w:vertAlign w:val="subscript"/>
              </w:rPr>
              <w:t>50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286F473" w14:textId="77777777" w:rsidR="00393705" w:rsidRDefault="00F60762">
            <w:pPr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r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[P25, P75]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5CB531" w14:textId="77777777" w:rsidR="00393705" w:rsidRDefault="00393705">
            <w:pPr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</w:p>
        </w:tc>
      </w:tr>
      <w:tr w:rsidR="00393705" w14:paraId="246668FB" w14:textId="77777777">
        <w:trPr>
          <w:trHeight w:val="922"/>
        </w:trPr>
        <w:tc>
          <w:tcPr>
            <w:tcW w:w="2552" w:type="dxa"/>
            <w:tcBorders>
              <w:top w:val="single" w:sz="12" w:space="0" w:color="auto"/>
              <w:bottom w:val="nil"/>
            </w:tcBorders>
          </w:tcPr>
          <w:p w14:paraId="2A538875" w14:textId="77777777" w:rsidR="00393705" w:rsidRDefault="00F60762">
            <w:pPr>
              <w:rPr>
                <w:rFonts w:ascii="Times New Roman" w:eastAsia="微软雅黑" w:hAnsi="Times New Roman" w:cs="Times New Roman"/>
                <w:b/>
                <w:bCs/>
                <w:szCs w:val="21"/>
              </w:rPr>
            </w:pPr>
            <w:bookmarkStart w:id="4" w:name="OLE_LINK3"/>
            <w:r>
              <w:rPr>
                <w:rFonts w:ascii="Times New Roman" w:eastAsia="微软雅黑" w:hAnsi="Times New Roman" w:cs="Times New Roman"/>
                <w:b/>
                <w:bCs/>
                <w:szCs w:val="21"/>
              </w:rPr>
              <w:t>Satisfaction with teaching</w:t>
            </w:r>
          </w:p>
          <w:bookmarkEnd w:id="4"/>
          <w:p w14:paraId="61A6AF98" w14:textId="77777777" w:rsidR="00393705" w:rsidRDefault="00F60762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>1. Finishing the preview exercises in advance will increase my study burden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</w:tcPr>
          <w:p w14:paraId="52AB31CF" w14:textId="77777777" w:rsidR="00393705" w:rsidRDefault="00393705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</w:p>
          <w:p w14:paraId="0CA2B901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3.00</w:t>
            </w:r>
          </w:p>
        </w:tc>
        <w:tc>
          <w:tcPr>
            <w:tcW w:w="1275" w:type="dxa"/>
            <w:tcBorders>
              <w:top w:val="single" w:sz="12" w:space="0" w:color="auto"/>
              <w:bottom w:val="nil"/>
            </w:tcBorders>
          </w:tcPr>
          <w:p w14:paraId="59A016EE" w14:textId="77777777" w:rsidR="00393705" w:rsidRDefault="00393705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</w:p>
          <w:p w14:paraId="6D9C91CF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 xml:space="preserve">[2.00, </w:t>
            </w: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4.00]</w:t>
            </w:r>
          </w:p>
        </w:tc>
        <w:tc>
          <w:tcPr>
            <w:tcW w:w="709" w:type="dxa"/>
            <w:tcBorders>
              <w:top w:val="single" w:sz="12" w:space="0" w:color="auto"/>
              <w:bottom w:val="nil"/>
            </w:tcBorders>
          </w:tcPr>
          <w:p w14:paraId="2A929AE0" w14:textId="77777777" w:rsidR="00393705" w:rsidRDefault="00393705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</w:p>
          <w:p w14:paraId="554C53C6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3.00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</w:tcPr>
          <w:p w14:paraId="6C36A8F2" w14:textId="77777777" w:rsidR="00393705" w:rsidRDefault="00393705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</w:p>
          <w:p w14:paraId="07FC39D6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[2.00, 3.00]</w:t>
            </w:r>
          </w:p>
        </w:tc>
        <w:tc>
          <w:tcPr>
            <w:tcW w:w="992" w:type="dxa"/>
            <w:tcBorders>
              <w:top w:val="single" w:sz="12" w:space="0" w:color="auto"/>
              <w:bottom w:val="nil"/>
            </w:tcBorders>
          </w:tcPr>
          <w:p w14:paraId="72438C33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微软雅黑" w:eastAsia="微软雅黑" w:hAnsi="微软雅黑" w:cs="微软雅黑"/>
                <w:iCs/>
                <w:szCs w:val="21"/>
              </w:rPr>
              <w:t>&lt;</w:t>
            </w:r>
            <w:r>
              <w:rPr>
                <w:rFonts w:ascii="Times New Roman" w:eastAsia="微软雅黑" w:hAnsi="Times New Roman" w:cs="Times New Roman"/>
                <w:iCs/>
                <w:szCs w:val="21"/>
              </w:rPr>
              <w:t>0.001</w:t>
            </w:r>
            <w:r>
              <w:rPr>
                <w:rFonts w:ascii="Times New Roman" w:eastAsia="微软雅黑" w:hAnsi="Times New Roman" w:cs="Times New Roman"/>
                <w:iCs/>
                <w:szCs w:val="21"/>
                <w:vertAlign w:val="superscript"/>
              </w:rPr>
              <w:t>c</w:t>
            </w:r>
          </w:p>
        </w:tc>
      </w:tr>
      <w:tr w:rsidR="00393705" w14:paraId="4C52D16E" w14:textId="77777777">
        <w:trPr>
          <w:trHeight w:val="596"/>
        </w:trPr>
        <w:tc>
          <w:tcPr>
            <w:tcW w:w="2552" w:type="dxa"/>
            <w:tcBorders>
              <w:top w:val="nil"/>
            </w:tcBorders>
          </w:tcPr>
          <w:p w14:paraId="07D620C1" w14:textId="77777777" w:rsidR="00393705" w:rsidRDefault="00F60762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>2. Collect questions before class to make the teacher's teaching more targeted</w:t>
            </w:r>
          </w:p>
        </w:tc>
        <w:tc>
          <w:tcPr>
            <w:tcW w:w="709" w:type="dxa"/>
            <w:tcBorders>
              <w:top w:val="nil"/>
            </w:tcBorders>
          </w:tcPr>
          <w:p w14:paraId="3CB34F1A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5" w:type="dxa"/>
            <w:tcBorders>
              <w:top w:val="nil"/>
            </w:tcBorders>
          </w:tcPr>
          <w:p w14:paraId="45EE5AC2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[3.00, 5.00]</w:t>
            </w:r>
          </w:p>
        </w:tc>
        <w:tc>
          <w:tcPr>
            <w:tcW w:w="709" w:type="dxa"/>
            <w:tcBorders>
              <w:top w:val="nil"/>
            </w:tcBorders>
          </w:tcPr>
          <w:p w14:paraId="641C94CC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6" w:type="dxa"/>
            <w:tcBorders>
              <w:top w:val="nil"/>
            </w:tcBorders>
          </w:tcPr>
          <w:p w14:paraId="37854B86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[3.00, 4.00]</w:t>
            </w:r>
          </w:p>
        </w:tc>
        <w:tc>
          <w:tcPr>
            <w:tcW w:w="992" w:type="dxa"/>
            <w:tcBorders>
              <w:top w:val="nil"/>
            </w:tcBorders>
          </w:tcPr>
          <w:p w14:paraId="0FAF1F5C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0.013</w:t>
            </w:r>
            <w:r>
              <w:rPr>
                <w:rFonts w:ascii="Times New Roman" w:eastAsia="微软雅黑" w:hAnsi="Times New Roman" w:cs="Times New Roman"/>
                <w:iCs/>
                <w:szCs w:val="21"/>
                <w:vertAlign w:val="superscript"/>
              </w:rPr>
              <w:t>a</w:t>
            </w:r>
          </w:p>
        </w:tc>
      </w:tr>
      <w:tr w:rsidR="00393705" w14:paraId="798C5F2B" w14:textId="77777777">
        <w:trPr>
          <w:trHeight w:val="596"/>
        </w:trPr>
        <w:tc>
          <w:tcPr>
            <w:tcW w:w="2552" w:type="dxa"/>
          </w:tcPr>
          <w:p w14:paraId="20394DF7" w14:textId="77777777" w:rsidR="00393705" w:rsidRDefault="00F60762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 xml:space="preserve">3. I can timely understand the learning requirements and key contents before class </w:t>
            </w:r>
            <w:r>
              <w:rPr>
                <w:rFonts w:ascii="Times New Roman" w:eastAsia="微软雅黑" w:hAnsi="Times New Roman" w:cs="Times New Roman"/>
                <w:szCs w:val="21"/>
              </w:rPr>
              <w:t>discussion.</w:t>
            </w:r>
          </w:p>
        </w:tc>
        <w:tc>
          <w:tcPr>
            <w:tcW w:w="709" w:type="dxa"/>
          </w:tcPr>
          <w:p w14:paraId="5170D0E0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5" w:type="dxa"/>
          </w:tcPr>
          <w:p w14:paraId="7009FA89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5.00]</w:t>
            </w:r>
          </w:p>
        </w:tc>
        <w:tc>
          <w:tcPr>
            <w:tcW w:w="709" w:type="dxa"/>
          </w:tcPr>
          <w:p w14:paraId="49DD5FD1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6" w:type="dxa"/>
          </w:tcPr>
          <w:p w14:paraId="4CB1AD1E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[3.00, 4.00]</w:t>
            </w:r>
          </w:p>
        </w:tc>
        <w:tc>
          <w:tcPr>
            <w:tcW w:w="992" w:type="dxa"/>
          </w:tcPr>
          <w:p w14:paraId="574B29B8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0.005</w:t>
            </w:r>
            <w:r>
              <w:rPr>
                <w:rFonts w:ascii="Times New Roman" w:eastAsia="微软雅黑" w:hAnsi="Times New Roman" w:cs="Times New Roman"/>
                <w:iCs/>
                <w:szCs w:val="21"/>
                <w:vertAlign w:val="superscript"/>
              </w:rPr>
              <w:t>b</w:t>
            </w:r>
          </w:p>
        </w:tc>
      </w:tr>
      <w:tr w:rsidR="00393705" w14:paraId="55F9FDBB" w14:textId="77777777">
        <w:trPr>
          <w:trHeight w:val="596"/>
        </w:trPr>
        <w:tc>
          <w:tcPr>
            <w:tcW w:w="2552" w:type="dxa"/>
          </w:tcPr>
          <w:p w14:paraId="192BE0F8" w14:textId="77777777" w:rsidR="00393705" w:rsidRDefault="00F60762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>4. I often ask questions in the pre-class question collection.</w:t>
            </w:r>
          </w:p>
        </w:tc>
        <w:tc>
          <w:tcPr>
            <w:tcW w:w="709" w:type="dxa"/>
          </w:tcPr>
          <w:p w14:paraId="436256BF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3.00</w:t>
            </w:r>
          </w:p>
        </w:tc>
        <w:tc>
          <w:tcPr>
            <w:tcW w:w="1275" w:type="dxa"/>
          </w:tcPr>
          <w:p w14:paraId="2EA6B042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[2.00, 3.00]</w:t>
            </w:r>
          </w:p>
        </w:tc>
        <w:tc>
          <w:tcPr>
            <w:tcW w:w="709" w:type="dxa"/>
          </w:tcPr>
          <w:p w14:paraId="4BC4A9C5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3.00</w:t>
            </w:r>
          </w:p>
        </w:tc>
        <w:tc>
          <w:tcPr>
            <w:tcW w:w="1276" w:type="dxa"/>
          </w:tcPr>
          <w:p w14:paraId="52B1C395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[2.00, 3.00]</w:t>
            </w:r>
          </w:p>
        </w:tc>
        <w:tc>
          <w:tcPr>
            <w:tcW w:w="992" w:type="dxa"/>
          </w:tcPr>
          <w:p w14:paraId="08A8FCE1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0.046</w:t>
            </w:r>
            <w:r>
              <w:rPr>
                <w:rFonts w:ascii="Times New Roman" w:eastAsia="微软雅黑" w:hAnsi="Times New Roman" w:cs="Times New Roman"/>
                <w:iCs/>
                <w:szCs w:val="21"/>
                <w:vertAlign w:val="superscript"/>
              </w:rPr>
              <w:t>a</w:t>
            </w:r>
          </w:p>
        </w:tc>
      </w:tr>
      <w:tr w:rsidR="00393705" w14:paraId="778F3239" w14:textId="77777777">
        <w:trPr>
          <w:trHeight w:val="692"/>
        </w:trPr>
        <w:tc>
          <w:tcPr>
            <w:tcW w:w="2552" w:type="dxa"/>
          </w:tcPr>
          <w:p w14:paraId="7287DF66" w14:textId="77777777" w:rsidR="00393705" w:rsidRDefault="00F60762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>5. Preview cases in advance can make my study in the discussion class more targeted.</w:t>
            </w:r>
          </w:p>
        </w:tc>
        <w:tc>
          <w:tcPr>
            <w:tcW w:w="709" w:type="dxa"/>
          </w:tcPr>
          <w:p w14:paraId="61923E8B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5" w:type="dxa"/>
          </w:tcPr>
          <w:p w14:paraId="42764951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5.00]</w:t>
            </w:r>
          </w:p>
        </w:tc>
        <w:tc>
          <w:tcPr>
            <w:tcW w:w="709" w:type="dxa"/>
          </w:tcPr>
          <w:p w14:paraId="4EE774B4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6" w:type="dxa"/>
          </w:tcPr>
          <w:p w14:paraId="2074F3C9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5.00]</w:t>
            </w:r>
          </w:p>
        </w:tc>
        <w:tc>
          <w:tcPr>
            <w:tcW w:w="992" w:type="dxa"/>
          </w:tcPr>
          <w:p w14:paraId="41B92A0E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0.002</w:t>
            </w:r>
            <w:r>
              <w:rPr>
                <w:rFonts w:ascii="Times New Roman" w:eastAsia="微软雅黑" w:hAnsi="Times New Roman" w:cs="Times New Roman"/>
                <w:iCs/>
                <w:szCs w:val="21"/>
                <w:vertAlign w:val="superscript"/>
              </w:rPr>
              <w:t>b</w:t>
            </w:r>
          </w:p>
        </w:tc>
      </w:tr>
      <w:tr w:rsidR="00393705" w14:paraId="481CDC6E" w14:textId="77777777">
        <w:trPr>
          <w:trHeight w:val="893"/>
        </w:trPr>
        <w:tc>
          <w:tcPr>
            <w:tcW w:w="2552" w:type="dxa"/>
          </w:tcPr>
          <w:p w14:paraId="4B86BE6D" w14:textId="77777777" w:rsidR="00393705" w:rsidRDefault="00F60762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>6. The learning resources provided by the course (questionnaire, case PPT, etc.) play a guiding role in my study.</w:t>
            </w:r>
          </w:p>
        </w:tc>
        <w:tc>
          <w:tcPr>
            <w:tcW w:w="709" w:type="dxa"/>
          </w:tcPr>
          <w:p w14:paraId="0B44300C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5" w:type="dxa"/>
          </w:tcPr>
          <w:p w14:paraId="51F3E4AC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5.00]</w:t>
            </w:r>
          </w:p>
        </w:tc>
        <w:tc>
          <w:tcPr>
            <w:tcW w:w="709" w:type="dxa"/>
          </w:tcPr>
          <w:p w14:paraId="149869B0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6" w:type="dxa"/>
          </w:tcPr>
          <w:p w14:paraId="361B3830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5.00]</w:t>
            </w:r>
          </w:p>
        </w:tc>
        <w:tc>
          <w:tcPr>
            <w:tcW w:w="992" w:type="dxa"/>
          </w:tcPr>
          <w:p w14:paraId="4D476C91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0.018</w:t>
            </w:r>
            <w:bookmarkStart w:id="5" w:name="OLE_LINK13"/>
            <w:r>
              <w:rPr>
                <w:rFonts w:ascii="Times New Roman" w:eastAsia="微软雅黑" w:hAnsi="Times New Roman" w:cs="Times New Roman"/>
                <w:iCs/>
                <w:szCs w:val="21"/>
                <w:vertAlign w:val="superscript"/>
              </w:rPr>
              <w:t>a</w:t>
            </w:r>
            <w:bookmarkEnd w:id="5"/>
          </w:p>
        </w:tc>
      </w:tr>
      <w:tr w:rsidR="00393705" w14:paraId="2D626B02" w14:textId="77777777">
        <w:trPr>
          <w:trHeight w:val="596"/>
        </w:trPr>
        <w:tc>
          <w:tcPr>
            <w:tcW w:w="2552" w:type="dxa"/>
          </w:tcPr>
          <w:p w14:paraId="16413511" w14:textId="77777777" w:rsidR="00393705" w:rsidRDefault="00F60762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 xml:space="preserve">7. The teaching resources provided by the course are </w:t>
            </w:r>
            <w:r>
              <w:rPr>
                <w:rFonts w:ascii="Times New Roman" w:eastAsia="微软雅黑" w:hAnsi="Times New Roman" w:cs="Times New Roman"/>
                <w:szCs w:val="21"/>
              </w:rPr>
              <w:t>more conducive to my study plan in advance.</w:t>
            </w:r>
          </w:p>
        </w:tc>
        <w:tc>
          <w:tcPr>
            <w:tcW w:w="709" w:type="dxa"/>
          </w:tcPr>
          <w:p w14:paraId="5E9D7D21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5" w:type="dxa"/>
          </w:tcPr>
          <w:p w14:paraId="5AD63E6B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5.00]</w:t>
            </w:r>
          </w:p>
        </w:tc>
        <w:tc>
          <w:tcPr>
            <w:tcW w:w="709" w:type="dxa"/>
          </w:tcPr>
          <w:p w14:paraId="68256A22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6" w:type="dxa"/>
          </w:tcPr>
          <w:p w14:paraId="7E657D54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5.00]</w:t>
            </w:r>
          </w:p>
        </w:tc>
        <w:tc>
          <w:tcPr>
            <w:tcW w:w="992" w:type="dxa"/>
          </w:tcPr>
          <w:p w14:paraId="1685FDB3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0.070</w:t>
            </w:r>
          </w:p>
        </w:tc>
      </w:tr>
      <w:tr w:rsidR="00393705" w14:paraId="03B0970A" w14:textId="77777777">
        <w:trPr>
          <w:trHeight w:val="596"/>
        </w:trPr>
        <w:tc>
          <w:tcPr>
            <w:tcW w:w="2552" w:type="dxa"/>
          </w:tcPr>
          <w:p w14:paraId="33B0014C" w14:textId="77777777" w:rsidR="00393705" w:rsidRDefault="00F60762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>8. Online homework after class helps to consolidate my understanding of knowledge.</w:t>
            </w:r>
          </w:p>
        </w:tc>
        <w:tc>
          <w:tcPr>
            <w:tcW w:w="709" w:type="dxa"/>
          </w:tcPr>
          <w:p w14:paraId="022E84B9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5" w:type="dxa"/>
          </w:tcPr>
          <w:p w14:paraId="4DA664F4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5.00]</w:t>
            </w:r>
          </w:p>
        </w:tc>
        <w:tc>
          <w:tcPr>
            <w:tcW w:w="709" w:type="dxa"/>
          </w:tcPr>
          <w:p w14:paraId="037BC3E1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6" w:type="dxa"/>
          </w:tcPr>
          <w:p w14:paraId="3E16540C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5.00]</w:t>
            </w:r>
          </w:p>
        </w:tc>
        <w:tc>
          <w:tcPr>
            <w:tcW w:w="992" w:type="dxa"/>
          </w:tcPr>
          <w:p w14:paraId="79A32ADF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0.001</w:t>
            </w:r>
            <w:r>
              <w:rPr>
                <w:rFonts w:ascii="Times New Roman" w:eastAsia="微软雅黑" w:hAnsi="Times New Roman" w:cs="Times New Roman"/>
                <w:iCs/>
                <w:szCs w:val="21"/>
                <w:vertAlign w:val="superscript"/>
              </w:rPr>
              <w:t>c</w:t>
            </w:r>
          </w:p>
        </w:tc>
      </w:tr>
      <w:tr w:rsidR="00393705" w14:paraId="4BA37B09" w14:textId="77777777">
        <w:trPr>
          <w:trHeight w:val="596"/>
        </w:trPr>
        <w:tc>
          <w:tcPr>
            <w:tcW w:w="2552" w:type="dxa"/>
          </w:tcPr>
          <w:p w14:paraId="289F0F02" w14:textId="77777777" w:rsidR="00393705" w:rsidRDefault="00F60762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 xml:space="preserve">9. The slides in the pathology </w:t>
            </w:r>
            <w:r>
              <w:rPr>
                <w:rFonts w:ascii="Times New Roman" w:eastAsia="微软雅黑" w:hAnsi="Times New Roman" w:cs="Times New Roman"/>
                <w:szCs w:val="21"/>
              </w:rPr>
              <w:t>electronic section library are consistent with the syllabus as a whole</w:t>
            </w:r>
          </w:p>
        </w:tc>
        <w:tc>
          <w:tcPr>
            <w:tcW w:w="709" w:type="dxa"/>
          </w:tcPr>
          <w:p w14:paraId="790F984A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5" w:type="dxa"/>
          </w:tcPr>
          <w:p w14:paraId="6652438B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[3.00,4.25]</w:t>
            </w:r>
          </w:p>
        </w:tc>
        <w:tc>
          <w:tcPr>
            <w:tcW w:w="709" w:type="dxa"/>
          </w:tcPr>
          <w:p w14:paraId="7CF624A7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6" w:type="dxa"/>
          </w:tcPr>
          <w:p w14:paraId="09E90FDC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[3.00,4.00]</w:t>
            </w:r>
          </w:p>
        </w:tc>
        <w:tc>
          <w:tcPr>
            <w:tcW w:w="992" w:type="dxa"/>
          </w:tcPr>
          <w:p w14:paraId="4D1221B2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0.005</w:t>
            </w:r>
            <w:r>
              <w:rPr>
                <w:rFonts w:ascii="Times New Roman" w:eastAsia="微软雅黑" w:hAnsi="Times New Roman" w:cs="Times New Roman"/>
                <w:iCs/>
                <w:szCs w:val="21"/>
                <w:vertAlign w:val="superscript"/>
              </w:rPr>
              <w:t>b</w:t>
            </w:r>
          </w:p>
        </w:tc>
      </w:tr>
      <w:tr w:rsidR="00393705" w14:paraId="4B8371AD" w14:textId="77777777">
        <w:trPr>
          <w:trHeight w:val="596"/>
        </w:trPr>
        <w:tc>
          <w:tcPr>
            <w:tcW w:w="2552" w:type="dxa"/>
          </w:tcPr>
          <w:p w14:paraId="59B3EC26" w14:textId="77777777" w:rsidR="00393705" w:rsidRDefault="00F60762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>10. The homework will increase my study burden.</w:t>
            </w:r>
          </w:p>
        </w:tc>
        <w:tc>
          <w:tcPr>
            <w:tcW w:w="709" w:type="dxa"/>
          </w:tcPr>
          <w:p w14:paraId="66774C83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3.00</w:t>
            </w:r>
          </w:p>
        </w:tc>
        <w:tc>
          <w:tcPr>
            <w:tcW w:w="1275" w:type="dxa"/>
          </w:tcPr>
          <w:p w14:paraId="09BF2E36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[2.00, 4.00]</w:t>
            </w:r>
          </w:p>
        </w:tc>
        <w:tc>
          <w:tcPr>
            <w:tcW w:w="709" w:type="dxa"/>
          </w:tcPr>
          <w:p w14:paraId="065C8152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3.00</w:t>
            </w:r>
          </w:p>
        </w:tc>
        <w:tc>
          <w:tcPr>
            <w:tcW w:w="1276" w:type="dxa"/>
          </w:tcPr>
          <w:p w14:paraId="25D9E701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[2.00, 3.00]</w:t>
            </w:r>
          </w:p>
        </w:tc>
        <w:tc>
          <w:tcPr>
            <w:tcW w:w="992" w:type="dxa"/>
          </w:tcPr>
          <w:p w14:paraId="337FDE64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0.005</w:t>
            </w:r>
            <w:r>
              <w:rPr>
                <w:rFonts w:ascii="Times New Roman" w:eastAsia="微软雅黑" w:hAnsi="Times New Roman" w:cs="Times New Roman"/>
                <w:iCs/>
                <w:szCs w:val="21"/>
                <w:vertAlign w:val="superscript"/>
              </w:rPr>
              <w:t>b</w:t>
            </w:r>
          </w:p>
        </w:tc>
      </w:tr>
      <w:tr w:rsidR="00393705" w14:paraId="0AF810B4" w14:textId="77777777">
        <w:trPr>
          <w:trHeight w:val="596"/>
        </w:trPr>
        <w:tc>
          <w:tcPr>
            <w:tcW w:w="2552" w:type="dxa"/>
          </w:tcPr>
          <w:p w14:paraId="0CACE167" w14:textId="77777777" w:rsidR="00393705" w:rsidRDefault="00F60762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lastRenderedPageBreak/>
              <w:t xml:space="preserve">11. My questions can get timely feedback in QQ </w:t>
            </w:r>
            <w:r>
              <w:rPr>
                <w:rFonts w:ascii="Times New Roman" w:eastAsia="微软雅黑" w:hAnsi="Times New Roman" w:cs="Times New Roman"/>
                <w:szCs w:val="21"/>
              </w:rPr>
              <w:t>group.</w:t>
            </w:r>
          </w:p>
        </w:tc>
        <w:tc>
          <w:tcPr>
            <w:tcW w:w="709" w:type="dxa"/>
          </w:tcPr>
          <w:p w14:paraId="5F4FE0F1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5" w:type="dxa"/>
          </w:tcPr>
          <w:p w14:paraId="1675640E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4.00]</w:t>
            </w:r>
          </w:p>
        </w:tc>
        <w:tc>
          <w:tcPr>
            <w:tcW w:w="709" w:type="dxa"/>
          </w:tcPr>
          <w:p w14:paraId="308C3325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6" w:type="dxa"/>
          </w:tcPr>
          <w:p w14:paraId="0D92E5EA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[3.00, 4.00]</w:t>
            </w:r>
          </w:p>
        </w:tc>
        <w:tc>
          <w:tcPr>
            <w:tcW w:w="992" w:type="dxa"/>
          </w:tcPr>
          <w:p w14:paraId="578B02D2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0.107</w:t>
            </w:r>
          </w:p>
        </w:tc>
      </w:tr>
      <w:tr w:rsidR="00393705" w14:paraId="08438F6D" w14:textId="77777777">
        <w:trPr>
          <w:trHeight w:val="618"/>
        </w:trPr>
        <w:tc>
          <w:tcPr>
            <w:tcW w:w="2552" w:type="dxa"/>
          </w:tcPr>
          <w:p w14:paraId="69A577C5" w14:textId="77777777" w:rsidR="00393705" w:rsidRDefault="00F60762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>12. I think the number of seminar cases matches the class hours.</w:t>
            </w:r>
          </w:p>
        </w:tc>
        <w:tc>
          <w:tcPr>
            <w:tcW w:w="709" w:type="dxa"/>
          </w:tcPr>
          <w:p w14:paraId="0BF0AB1E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5" w:type="dxa"/>
          </w:tcPr>
          <w:p w14:paraId="2AE15C9D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[3.00, 4.00]</w:t>
            </w:r>
          </w:p>
        </w:tc>
        <w:tc>
          <w:tcPr>
            <w:tcW w:w="709" w:type="dxa"/>
          </w:tcPr>
          <w:p w14:paraId="22AACE26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6" w:type="dxa"/>
          </w:tcPr>
          <w:p w14:paraId="0DB35CDA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[3.00, 4.00]</w:t>
            </w:r>
          </w:p>
        </w:tc>
        <w:tc>
          <w:tcPr>
            <w:tcW w:w="992" w:type="dxa"/>
          </w:tcPr>
          <w:p w14:paraId="34FDD0E4" w14:textId="3E74F16B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0.0</w:t>
            </w:r>
            <w:r w:rsidR="00041CB1">
              <w:rPr>
                <w:rFonts w:ascii="Times New Roman" w:eastAsia="微软雅黑" w:hAnsi="Times New Roman" w:cs="Times New Roman" w:hint="eastAsia"/>
                <w:iCs/>
                <w:szCs w:val="21"/>
              </w:rPr>
              <w:t>25</w:t>
            </w:r>
            <w:r w:rsidR="00041CB1">
              <w:rPr>
                <w:rFonts w:ascii="Times New Roman" w:eastAsia="微软雅黑" w:hAnsi="Times New Roman" w:cs="Times New Roman"/>
                <w:iCs/>
                <w:szCs w:val="21"/>
                <w:vertAlign w:val="superscript"/>
              </w:rPr>
              <w:t>a</w:t>
            </w:r>
          </w:p>
        </w:tc>
      </w:tr>
      <w:tr w:rsidR="00393705" w14:paraId="64540652" w14:textId="77777777">
        <w:trPr>
          <w:trHeight w:val="596"/>
        </w:trPr>
        <w:tc>
          <w:tcPr>
            <w:tcW w:w="2552" w:type="dxa"/>
          </w:tcPr>
          <w:p w14:paraId="22E1FED9" w14:textId="77777777" w:rsidR="00393705" w:rsidRDefault="00F60762">
            <w:pPr>
              <w:rPr>
                <w:rFonts w:ascii="Times New Roman" w:eastAsia="微软雅黑" w:hAnsi="Times New Roman" w:cs="Times New Roman"/>
                <w:kern w:val="0"/>
                <w:szCs w:val="21"/>
              </w:rPr>
            </w:pPr>
            <w:bookmarkStart w:id="6" w:name="OLE_LINK4"/>
            <w:r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</w:rPr>
              <w:t>L</w:t>
            </w:r>
            <w:r>
              <w:rPr>
                <w:rFonts w:ascii="Times New Roman" w:eastAsia="微软雅黑" w:hAnsi="Times New Roman" w:cs="Times New Roman" w:hint="eastAsia"/>
                <w:b/>
                <w:bCs/>
                <w:kern w:val="0"/>
                <w:szCs w:val="21"/>
              </w:rPr>
              <w:t>earning</w:t>
            </w:r>
            <w:r>
              <w:rPr>
                <w:rFonts w:ascii="Times New Roman" w:eastAsia="微软雅黑" w:hAnsi="Times New Roman" w:cs="Times New Roman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Times New Roman" w:eastAsia="微软雅黑" w:hAnsi="Times New Roman" w:cs="Times New Roman" w:hint="eastAsia"/>
                <w:b/>
                <w:bCs/>
                <w:kern w:val="0"/>
                <w:szCs w:val="21"/>
              </w:rPr>
              <w:t>harvest</w:t>
            </w:r>
          </w:p>
          <w:bookmarkEnd w:id="6"/>
          <w:p w14:paraId="52FA91CA" w14:textId="77777777" w:rsidR="00393705" w:rsidRDefault="00F60762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 xml:space="preserve">13. My knowledge of disease diagnosis and differential diagnosis has </w:t>
            </w:r>
            <w:r>
              <w:rPr>
                <w:rFonts w:ascii="Times New Roman" w:eastAsia="微软雅黑" w:hAnsi="Times New Roman" w:cs="Times New Roman"/>
                <w:szCs w:val="21"/>
              </w:rPr>
              <w:t>improved.</w:t>
            </w:r>
          </w:p>
        </w:tc>
        <w:tc>
          <w:tcPr>
            <w:tcW w:w="709" w:type="dxa"/>
          </w:tcPr>
          <w:p w14:paraId="71B7CCBE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5" w:type="dxa"/>
          </w:tcPr>
          <w:p w14:paraId="3336977A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5.00]</w:t>
            </w:r>
          </w:p>
        </w:tc>
        <w:tc>
          <w:tcPr>
            <w:tcW w:w="709" w:type="dxa"/>
          </w:tcPr>
          <w:p w14:paraId="505DDFF0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6" w:type="dxa"/>
          </w:tcPr>
          <w:p w14:paraId="3C64D201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5.00]</w:t>
            </w:r>
          </w:p>
        </w:tc>
        <w:tc>
          <w:tcPr>
            <w:tcW w:w="992" w:type="dxa"/>
          </w:tcPr>
          <w:p w14:paraId="02D945B6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0.052</w:t>
            </w:r>
          </w:p>
        </w:tc>
      </w:tr>
      <w:tr w:rsidR="00393705" w14:paraId="4ADD0FAE" w14:textId="77777777">
        <w:trPr>
          <w:trHeight w:val="596"/>
        </w:trPr>
        <w:tc>
          <w:tcPr>
            <w:tcW w:w="2552" w:type="dxa"/>
          </w:tcPr>
          <w:p w14:paraId="06836245" w14:textId="77777777" w:rsidR="00393705" w:rsidRDefault="00F60762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>14. I have a good command of theoretical knowledge.</w:t>
            </w:r>
          </w:p>
        </w:tc>
        <w:tc>
          <w:tcPr>
            <w:tcW w:w="709" w:type="dxa"/>
          </w:tcPr>
          <w:p w14:paraId="795D9973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5" w:type="dxa"/>
          </w:tcPr>
          <w:p w14:paraId="16D4CD50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5.00]</w:t>
            </w:r>
          </w:p>
        </w:tc>
        <w:tc>
          <w:tcPr>
            <w:tcW w:w="709" w:type="dxa"/>
          </w:tcPr>
          <w:p w14:paraId="7CD52557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6" w:type="dxa"/>
          </w:tcPr>
          <w:p w14:paraId="18066C0D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[3.00, 4.00]</w:t>
            </w:r>
          </w:p>
        </w:tc>
        <w:tc>
          <w:tcPr>
            <w:tcW w:w="992" w:type="dxa"/>
          </w:tcPr>
          <w:p w14:paraId="496BE27F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0.317</w:t>
            </w:r>
          </w:p>
        </w:tc>
      </w:tr>
      <w:tr w:rsidR="00393705" w14:paraId="5739F5E4" w14:textId="77777777">
        <w:trPr>
          <w:trHeight w:val="596"/>
        </w:trPr>
        <w:tc>
          <w:tcPr>
            <w:tcW w:w="2552" w:type="dxa"/>
          </w:tcPr>
          <w:p w14:paraId="1DAF757B" w14:textId="77777777" w:rsidR="00393705" w:rsidRDefault="00F60762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>15. My case analysis ability has been greatly improved.</w:t>
            </w:r>
          </w:p>
        </w:tc>
        <w:tc>
          <w:tcPr>
            <w:tcW w:w="709" w:type="dxa"/>
          </w:tcPr>
          <w:p w14:paraId="6F3ABF68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5" w:type="dxa"/>
          </w:tcPr>
          <w:p w14:paraId="3BCDDCD0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5.00]</w:t>
            </w:r>
          </w:p>
        </w:tc>
        <w:tc>
          <w:tcPr>
            <w:tcW w:w="709" w:type="dxa"/>
          </w:tcPr>
          <w:p w14:paraId="639CDDEB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6" w:type="dxa"/>
          </w:tcPr>
          <w:p w14:paraId="13FA6FB8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4.00]</w:t>
            </w:r>
          </w:p>
        </w:tc>
        <w:tc>
          <w:tcPr>
            <w:tcW w:w="992" w:type="dxa"/>
          </w:tcPr>
          <w:p w14:paraId="099C962D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0.021</w:t>
            </w:r>
            <w:r>
              <w:rPr>
                <w:rFonts w:ascii="Times New Roman" w:eastAsia="微软雅黑" w:hAnsi="Times New Roman" w:cs="Times New Roman"/>
                <w:iCs/>
                <w:szCs w:val="21"/>
                <w:vertAlign w:val="superscript"/>
              </w:rPr>
              <w:t>a</w:t>
            </w:r>
          </w:p>
        </w:tc>
      </w:tr>
      <w:tr w:rsidR="00393705" w14:paraId="572B8D5B" w14:textId="77777777">
        <w:trPr>
          <w:trHeight w:val="596"/>
        </w:trPr>
        <w:tc>
          <w:tcPr>
            <w:tcW w:w="2552" w:type="dxa"/>
          </w:tcPr>
          <w:p w14:paraId="659B18D9" w14:textId="77777777" w:rsidR="00393705" w:rsidRDefault="00F60762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 xml:space="preserve">16. </w:t>
            </w:r>
            <w:r>
              <w:rPr>
                <w:rFonts w:ascii="Times New Roman" w:eastAsia="微软雅黑" w:hAnsi="Times New Roman" w:cs="Times New Roman"/>
                <w:szCs w:val="21"/>
              </w:rPr>
              <w:t>Previewing cases in advance is conducive to improving my self-study ability.</w:t>
            </w:r>
          </w:p>
        </w:tc>
        <w:tc>
          <w:tcPr>
            <w:tcW w:w="709" w:type="dxa"/>
          </w:tcPr>
          <w:p w14:paraId="0A1521B0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5" w:type="dxa"/>
          </w:tcPr>
          <w:p w14:paraId="67BA2325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4.00]</w:t>
            </w:r>
          </w:p>
        </w:tc>
        <w:tc>
          <w:tcPr>
            <w:tcW w:w="709" w:type="dxa"/>
          </w:tcPr>
          <w:p w14:paraId="6AE323D9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6" w:type="dxa"/>
          </w:tcPr>
          <w:p w14:paraId="26E31AC5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4.00]</w:t>
            </w:r>
          </w:p>
        </w:tc>
        <w:tc>
          <w:tcPr>
            <w:tcW w:w="992" w:type="dxa"/>
          </w:tcPr>
          <w:p w14:paraId="7186B06F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0.218</w:t>
            </w:r>
          </w:p>
        </w:tc>
      </w:tr>
      <w:tr w:rsidR="00393705" w14:paraId="102AC03F" w14:textId="77777777">
        <w:trPr>
          <w:trHeight w:val="477"/>
        </w:trPr>
        <w:tc>
          <w:tcPr>
            <w:tcW w:w="2552" w:type="dxa"/>
          </w:tcPr>
          <w:p w14:paraId="3CDABFCA" w14:textId="77777777" w:rsidR="00393705" w:rsidRDefault="00F60762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>17. Online preview in advance is helpful to improve my ability of information collection and analysis.</w:t>
            </w:r>
          </w:p>
        </w:tc>
        <w:tc>
          <w:tcPr>
            <w:tcW w:w="709" w:type="dxa"/>
          </w:tcPr>
          <w:p w14:paraId="2EFC7928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5" w:type="dxa"/>
          </w:tcPr>
          <w:p w14:paraId="26C0C607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5.00]</w:t>
            </w:r>
          </w:p>
        </w:tc>
        <w:tc>
          <w:tcPr>
            <w:tcW w:w="709" w:type="dxa"/>
          </w:tcPr>
          <w:p w14:paraId="4C79D3DB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6" w:type="dxa"/>
          </w:tcPr>
          <w:p w14:paraId="78C1662D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4.00]</w:t>
            </w:r>
          </w:p>
        </w:tc>
        <w:tc>
          <w:tcPr>
            <w:tcW w:w="992" w:type="dxa"/>
          </w:tcPr>
          <w:p w14:paraId="2E79C296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0.039</w:t>
            </w:r>
            <w:r>
              <w:rPr>
                <w:rFonts w:ascii="Times New Roman" w:eastAsia="微软雅黑" w:hAnsi="Times New Roman" w:cs="Times New Roman"/>
                <w:iCs/>
                <w:szCs w:val="21"/>
                <w:vertAlign w:val="superscript"/>
              </w:rPr>
              <w:t>a</w:t>
            </w:r>
          </w:p>
        </w:tc>
      </w:tr>
      <w:tr w:rsidR="00393705" w14:paraId="0B1C57EA" w14:textId="77777777">
        <w:trPr>
          <w:trHeight w:val="596"/>
        </w:trPr>
        <w:tc>
          <w:tcPr>
            <w:tcW w:w="2552" w:type="dxa"/>
          </w:tcPr>
          <w:p w14:paraId="531DFCDD" w14:textId="77777777" w:rsidR="00393705" w:rsidRDefault="00F60762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>18. My clinical thinking has been improved through discussion courses.</w:t>
            </w:r>
          </w:p>
        </w:tc>
        <w:tc>
          <w:tcPr>
            <w:tcW w:w="709" w:type="dxa"/>
          </w:tcPr>
          <w:p w14:paraId="407A8B2B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5" w:type="dxa"/>
          </w:tcPr>
          <w:p w14:paraId="3839C524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5.00]</w:t>
            </w:r>
          </w:p>
        </w:tc>
        <w:tc>
          <w:tcPr>
            <w:tcW w:w="709" w:type="dxa"/>
          </w:tcPr>
          <w:p w14:paraId="1B4CCBB9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6" w:type="dxa"/>
          </w:tcPr>
          <w:p w14:paraId="6C304348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[4.00, 5.00]</w:t>
            </w:r>
          </w:p>
        </w:tc>
        <w:tc>
          <w:tcPr>
            <w:tcW w:w="992" w:type="dxa"/>
          </w:tcPr>
          <w:p w14:paraId="12922183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0.083</w:t>
            </w:r>
          </w:p>
        </w:tc>
      </w:tr>
      <w:tr w:rsidR="00393705" w14:paraId="20DCD7CE" w14:textId="77777777">
        <w:trPr>
          <w:trHeight w:val="596"/>
        </w:trPr>
        <w:tc>
          <w:tcPr>
            <w:tcW w:w="2552" w:type="dxa"/>
          </w:tcPr>
          <w:p w14:paraId="59655DC2" w14:textId="77777777" w:rsidR="00393705" w:rsidRDefault="00F60762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 xml:space="preserve">19. In the course of pathological map recognition, I have developed a good ability of pathological map </w:t>
            </w:r>
            <w:r>
              <w:rPr>
                <w:rFonts w:ascii="Times New Roman" w:eastAsia="微软雅黑" w:hAnsi="Times New Roman" w:cs="Times New Roman"/>
                <w:szCs w:val="21"/>
              </w:rPr>
              <w:t>recognition.</w:t>
            </w:r>
          </w:p>
        </w:tc>
        <w:tc>
          <w:tcPr>
            <w:tcW w:w="709" w:type="dxa"/>
          </w:tcPr>
          <w:p w14:paraId="20CACCB2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5" w:type="dxa"/>
          </w:tcPr>
          <w:p w14:paraId="1F1B8DC0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[3.00, 4.00]</w:t>
            </w:r>
          </w:p>
        </w:tc>
        <w:tc>
          <w:tcPr>
            <w:tcW w:w="709" w:type="dxa"/>
          </w:tcPr>
          <w:p w14:paraId="7F19C45B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6" w:type="dxa"/>
          </w:tcPr>
          <w:p w14:paraId="1A8ECD73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[3.00, 4.00]</w:t>
            </w:r>
          </w:p>
        </w:tc>
        <w:tc>
          <w:tcPr>
            <w:tcW w:w="992" w:type="dxa"/>
          </w:tcPr>
          <w:p w14:paraId="736C67F3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0.012</w:t>
            </w:r>
            <w:r>
              <w:rPr>
                <w:rFonts w:ascii="Times New Roman" w:eastAsia="微软雅黑" w:hAnsi="Times New Roman" w:cs="Times New Roman"/>
                <w:iCs/>
                <w:szCs w:val="21"/>
                <w:vertAlign w:val="superscript"/>
              </w:rPr>
              <w:t>a</w:t>
            </w:r>
          </w:p>
        </w:tc>
      </w:tr>
      <w:tr w:rsidR="00393705" w14:paraId="2F7E166C" w14:textId="77777777">
        <w:trPr>
          <w:trHeight w:val="446"/>
        </w:trPr>
        <w:tc>
          <w:tcPr>
            <w:tcW w:w="2552" w:type="dxa"/>
            <w:tcBorders>
              <w:bottom w:val="single" w:sz="12" w:space="0" w:color="auto"/>
            </w:tcBorders>
          </w:tcPr>
          <w:p w14:paraId="534FBD7F" w14:textId="77777777" w:rsidR="00393705" w:rsidRDefault="00F60762">
            <w:pPr>
              <w:rPr>
                <w:rFonts w:ascii="Times New Roman" w:eastAsia="微软雅黑" w:hAnsi="Times New Roman" w:cs="Times New Roman"/>
                <w:szCs w:val="21"/>
              </w:rPr>
            </w:pPr>
            <w:r>
              <w:rPr>
                <w:rFonts w:ascii="Times New Roman" w:eastAsia="微软雅黑" w:hAnsi="Times New Roman" w:cs="Times New Roman"/>
                <w:szCs w:val="21"/>
              </w:rPr>
              <w:t>20. The online homework after class strengthened my communication skills and teamwork ability.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35258BCD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7C710911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[3.00, 4.00]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1775C9F7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4.00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CD1B4B7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[3.00, 4.00]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40E9BDC" w14:textId="77777777" w:rsidR="00393705" w:rsidRDefault="00F60762">
            <w:pPr>
              <w:rPr>
                <w:rFonts w:ascii="Times New Roman" w:eastAsia="微软雅黑" w:hAnsi="Times New Roman" w:cs="Times New Roman"/>
                <w:iCs/>
                <w:szCs w:val="21"/>
              </w:rPr>
            </w:pPr>
            <w:r>
              <w:rPr>
                <w:rFonts w:ascii="Times New Roman" w:eastAsia="微软雅黑" w:hAnsi="Times New Roman" w:cs="Times New Roman"/>
                <w:iCs/>
                <w:szCs w:val="21"/>
              </w:rPr>
              <w:t>0.025</w:t>
            </w:r>
            <w:r>
              <w:rPr>
                <w:rFonts w:ascii="Times New Roman" w:eastAsia="微软雅黑" w:hAnsi="Times New Roman" w:cs="Times New Roman"/>
                <w:iCs/>
                <w:szCs w:val="21"/>
                <w:vertAlign w:val="superscript"/>
              </w:rPr>
              <w:t>a</w:t>
            </w:r>
          </w:p>
        </w:tc>
      </w:tr>
    </w:tbl>
    <w:p w14:paraId="132EFC5D" w14:textId="77777777" w:rsidR="00393705" w:rsidRDefault="00F60762">
      <w:pPr>
        <w:rPr>
          <w:rFonts w:ascii="Times New Roman" w:eastAsia="微软雅黑" w:hAnsi="Times New Roman" w:cs="Times New Roman"/>
          <w:b/>
          <w:bCs/>
          <w:iCs/>
          <w:szCs w:val="21"/>
        </w:rPr>
      </w:pPr>
      <w:r>
        <w:rPr>
          <w:rFonts w:ascii="Times New Roman" w:eastAsia="微软雅黑" w:hAnsi="Times New Roman" w:cs="Times New Roman"/>
          <w:b/>
          <w:bCs/>
          <w:iCs/>
          <w:szCs w:val="21"/>
        </w:rPr>
        <w:t>Note</w:t>
      </w:r>
      <w:proofErr w:type="gramStart"/>
      <w:r>
        <w:rPr>
          <w:rFonts w:ascii="Times New Roman" w:eastAsia="微软雅黑" w:hAnsi="Times New Roman" w:cs="Times New Roman"/>
          <w:b/>
          <w:bCs/>
          <w:iCs/>
          <w:szCs w:val="21"/>
        </w:rPr>
        <w:t>: :</w:t>
      </w:r>
      <w:proofErr w:type="gramEnd"/>
      <w:r>
        <w:rPr>
          <w:rFonts w:ascii="Times New Roman" w:hAnsi="Times New Roman" w:cs="Times New Roman"/>
          <w:b/>
          <w:bCs/>
          <w:szCs w:val="21"/>
        </w:rPr>
        <w:t xml:space="preserve"> </w:t>
      </w:r>
      <m:oMath>
        <m:r>
          <m:rPr>
            <m:sty m:val="bi"/>
          </m:rPr>
          <w:rPr>
            <w:rFonts w:ascii="Cambria Math" w:hAnsi="Times New Roman" w:cs="Times New Roman"/>
            <w:szCs w:val="21"/>
          </w:rPr>
          <m:t xml:space="preserve"> </m:t>
        </m:r>
        <m:r>
          <m:rPr>
            <m:sty m:val="bi"/>
          </m:rPr>
          <w:rPr>
            <w:rFonts w:ascii="Cambria Math" w:eastAsia="微软雅黑" w:hAnsi="Cambria Math" w:cs="微软雅黑"/>
            <w:sz w:val="18"/>
            <w:szCs w:val="18"/>
          </w:rPr>
          <m:t>a</m:t>
        </m:r>
      </m:oMath>
      <w:r>
        <w:rPr>
          <w:rFonts w:eastAsia="微软雅黑" w:hAnsi="Cambria Math" w:cs="微软雅黑"/>
          <w:b/>
          <w:bCs/>
          <w:sz w:val="18"/>
          <w:szCs w:val="18"/>
        </w:rPr>
        <w:t xml:space="preserve">: </w:t>
      </w:r>
      <w:r>
        <w:rPr>
          <w:rFonts w:ascii="Times New Roman" w:eastAsia="微软雅黑" w:hAnsi="Times New Roman" w:cs="Times New Roman"/>
          <w:b/>
          <w:bCs/>
          <w:iCs/>
          <w:szCs w:val="21"/>
        </w:rPr>
        <w:t>Based on positive rank</w:t>
      </w:r>
    </w:p>
    <w:p w14:paraId="0C942812" w14:textId="77777777" w:rsidR="00393705" w:rsidRDefault="00F60762">
      <w:pPr>
        <w:rPr>
          <w:rFonts w:ascii="Times New Roman" w:eastAsia="微软雅黑" w:hAnsi="Times New Roman" w:cs="Times New Roman"/>
          <w:iCs/>
          <w:szCs w:val="21"/>
        </w:rPr>
      </w:pPr>
      <w:r>
        <w:rPr>
          <w:rFonts w:ascii="Times New Roman" w:eastAsia="微软雅黑" w:hAnsi="Times New Roman" w:cs="Times New Roman"/>
          <w:iCs/>
          <w:szCs w:val="21"/>
        </w:rPr>
        <w:t>P</w:t>
      </w:r>
      <w:r>
        <w:rPr>
          <w:rFonts w:ascii="Times New Roman" w:eastAsia="微软雅黑" w:hAnsi="Times New Roman" w:cs="Times New Roman"/>
          <w:iCs/>
          <w:szCs w:val="21"/>
          <w:vertAlign w:val="superscript"/>
        </w:rPr>
        <w:t>a</w:t>
      </w:r>
      <w:r>
        <w:rPr>
          <w:rFonts w:ascii="Times New Roman" w:eastAsia="微软雅黑" w:hAnsi="Times New Roman" w:cs="Times New Roman" w:hint="eastAsia"/>
          <w:iCs/>
          <w:szCs w:val="21"/>
        </w:rPr>
        <w:t>＜</w:t>
      </w:r>
      <w:r>
        <w:rPr>
          <w:rFonts w:ascii="Times New Roman" w:eastAsia="微软雅黑" w:hAnsi="Times New Roman" w:cs="Times New Roman"/>
          <w:iCs/>
          <w:szCs w:val="21"/>
        </w:rPr>
        <w:t>0.05   P</w:t>
      </w:r>
      <w:r>
        <w:rPr>
          <w:rFonts w:ascii="Times New Roman" w:eastAsia="微软雅黑" w:hAnsi="Times New Roman" w:cs="Times New Roman"/>
          <w:iCs/>
          <w:szCs w:val="21"/>
          <w:vertAlign w:val="superscript"/>
        </w:rPr>
        <w:t>b</w:t>
      </w:r>
      <w:r>
        <w:rPr>
          <w:rFonts w:ascii="Times New Roman" w:eastAsia="微软雅黑" w:hAnsi="Times New Roman" w:cs="Times New Roman" w:hint="eastAsia"/>
          <w:iCs/>
          <w:szCs w:val="21"/>
        </w:rPr>
        <w:t>＜</w:t>
      </w:r>
      <w:r>
        <w:rPr>
          <w:rFonts w:ascii="Times New Roman" w:eastAsia="微软雅黑" w:hAnsi="Times New Roman" w:cs="Times New Roman"/>
          <w:iCs/>
          <w:szCs w:val="21"/>
        </w:rPr>
        <w:t>0.01   P</w:t>
      </w:r>
      <w:r>
        <w:rPr>
          <w:rFonts w:ascii="Times New Roman" w:eastAsia="微软雅黑" w:hAnsi="Times New Roman" w:cs="Times New Roman"/>
          <w:iCs/>
          <w:szCs w:val="21"/>
          <w:vertAlign w:val="superscript"/>
        </w:rPr>
        <w:t>c</w:t>
      </w:r>
      <w:r>
        <w:rPr>
          <w:rFonts w:ascii="Times New Roman" w:eastAsia="微软雅黑" w:hAnsi="Times New Roman" w:cs="Times New Roman" w:hint="eastAsia"/>
          <w:iCs/>
          <w:szCs w:val="21"/>
        </w:rPr>
        <w:t>＜</w:t>
      </w:r>
      <w:r>
        <w:rPr>
          <w:rFonts w:ascii="Times New Roman" w:eastAsia="微软雅黑" w:hAnsi="Times New Roman" w:cs="Times New Roman"/>
          <w:iCs/>
          <w:szCs w:val="21"/>
        </w:rPr>
        <w:t>0.001</w:t>
      </w:r>
    </w:p>
    <w:p w14:paraId="2AD1FB6E" w14:textId="77777777" w:rsidR="00393705" w:rsidRDefault="00F60762">
      <w:pPr>
        <w:rPr>
          <w:rFonts w:ascii="Times New Roman" w:eastAsia="微软雅黑" w:hAnsi="Times New Roman" w:cs="Times New Roman"/>
          <w:iCs/>
          <w:szCs w:val="21"/>
        </w:rPr>
      </w:pPr>
      <w:r>
        <w:rPr>
          <w:rFonts w:ascii="Times New Roman" w:eastAsia="微软雅黑" w:hAnsi="Times New Roman" w:cs="Times New Roman" w:hint="eastAsia"/>
          <w:iCs/>
          <w:szCs w:val="21"/>
        </w:rPr>
        <w:t>*</w:t>
      </w:r>
      <w:r>
        <w:rPr>
          <w:rFonts w:ascii="Times New Roman" w:eastAsia="微软雅黑" w:hAnsi="Times New Roman" w:cs="Times New Roman"/>
          <w:iCs/>
          <w:szCs w:val="21"/>
        </w:rPr>
        <w:t xml:space="preserve">P25 = 25th percentile = lower limit of the interval </w:t>
      </w:r>
      <w:r>
        <w:rPr>
          <w:rFonts w:ascii="Times New Roman" w:eastAsia="微软雅黑" w:hAnsi="Times New Roman" w:cs="Times New Roman" w:hint="eastAsia"/>
          <w:iCs/>
          <w:szCs w:val="21"/>
        </w:rPr>
        <w:t>；</w:t>
      </w:r>
      <w:r>
        <w:rPr>
          <w:rFonts w:ascii="Times New Roman" w:eastAsia="微软雅黑" w:hAnsi="Times New Roman" w:cs="Times New Roman"/>
          <w:iCs/>
          <w:szCs w:val="21"/>
        </w:rPr>
        <w:t>P75 = 75th percentile = upper limit of the interval</w:t>
      </w:r>
    </w:p>
    <w:p w14:paraId="54A769FA" w14:textId="77777777" w:rsidR="00393705" w:rsidRDefault="00393705"/>
    <w:sectPr w:rsidR="00393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Y3Y2Q5YWVjYThhZTA2MjI2MmM4Y2ZiMDZjZTgzZTcifQ=="/>
  </w:docVars>
  <w:rsids>
    <w:rsidRoot w:val="09A43433"/>
    <w:rsid w:val="00041CB1"/>
    <w:rsid w:val="00101A17"/>
    <w:rsid w:val="00393705"/>
    <w:rsid w:val="00F60762"/>
    <w:rsid w:val="09A4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E215F9"/>
  <w15:docId w15:val="{10BCB97C-A1D4-4A82-8C41-2F44FE75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王家乐</dc:creator>
  <cp:lastModifiedBy>王家乐</cp:lastModifiedBy>
  <cp:revision>2</cp:revision>
  <dcterms:created xsi:type="dcterms:W3CDTF">2023-06-02T04:31:00Z</dcterms:created>
  <dcterms:modified xsi:type="dcterms:W3CDTF">2023-09-22T16:31:00Z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B63B5C2EBEE64F2E9DD8BFE8D98372D5_11</vt:lpwstr>
  </property>
</Properties>
</file>