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FF1F1" w14:textId="77777777" w:rsidR="00D33432" w:rsidRPr="002B4051" w:rsidRDefault="00D33432" w:rsidP="00D33432">
      <w:pPr>
        <w:rPr>
          <w:b/>
          <w:bCs/>
          <w:i/>
          <w:iCs/>
          <w:lang w:val="en-US"/>
        </w:rPr>
      </w:pPr>
      <w:r w:rsidRPr="002B4051">
        <w:rPr>
          <w:b/>
          <w:bCs/>
          <w:i/>
          <w:iCs/>
          <w:lang w:val="en-US"/>
        </w:rPr>
        <w:t>Spirit figure</w:t>
      </w:r>
    </w:p>
    <w:p w14:paraId="4CC160F3" w14:textId="77777777" w:rsidR="00D33432" w:rsidRDefault="00D33432" w:rsidP="00D33432">
      <w:pPr>
        <w:spacing w:after="120" w:line="480" w:lineRule="auto"/>
        <w:rPr>
          <w:lang w:val="en-US"/>
        </w:rPr>
      </w:pPr>
      <w:r w:rsidRPr="00DF2155">
        <w:rPr>
          <w:noProof/>
          <w:lang w:val="en-US"/>
        </w:rPr>
        <w:drawing>
          <wp:inline distT="0" distB="0" distL="0" distR="0" wp14:anchorId="2133A850" wp14:editId="55CCCF8A">
            <wp:extent cx="5829805" cy="4785775"/>
            <wp:effectExtent l="0" t="0" r="0" b="0"/>
            <wp:docPr id="17485134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5134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9805" cy="47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11F2C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TIMEPOINT**</w:t>
      </w:r>
    </w:p>
    <w:p w14:paraId="7305AD1A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-t 1: enrollment period, up to 3 days of life</w:t>
      </w:r>
    </w:p>
    <w:p w14:paraId="3BCEC1A5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 0: allocation</w:t>
      </w:r>
    </w:p>
    <w:p w14:paraId="05E7B2E2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 1: beginning of infusion therapy with or without the use of filters</w:t>
      </w:r>
    </w:p>
    <w:p w14:paraId="24C636B5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 e: Sepsis-like event/sepsis</w:t>
      </w:r>
    </w:p>
    <w:p w14:paraId="632D96D8" w14:textId="77777777" w:rsidR="00D33432" w:rsidRPr="00DF2155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 2: up to 48 h after discontinuation of infusion therapy</w:t>
      </w:r>
    </w:p>
    <w:p w14:paraId="6700B52F" w14:textId="77777777" w:rsidR="00D33432" w:rsidRDefault="00D33432" w:rsidP="00D33432">
      <w:pPr>
        <w:spacing w:after="120" w:line="480" w:lineRule="auto"/>
        <w:rPr>
          <w:lang w:val="en-US"/>
        </w:rPr>
      </w:pPr>
      <w:r w:rsidRPr="00DF2155">
        <w:rPr>
          <w:lang w:val="en-US"/>
        </w:rPr>
        <w:t>t 3: discharge</w:t>
      </w:r>
    </w:p>
    <w:p w14:paraId="201CECB0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32"/>
    <w:rsid w:val="000C30FD"/>
    <w:rsid w:val="000D4074"/>
    <w:rsid w:val="001E4B73"/>
    <w:rsid w:val="005314AC"/>
    <w:rsid w:val="009B53F0"/>
    <w:rsid w:val="00D3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8FF33"/>
  <w15:chartTrackingRefBased/>
  <w15:docId w15:val="{151BF926-ADF7-41A1-8127-7C695593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432"/>
    <w:rPr>
      <w:kern w:val="0"/>
      <w:lang w:val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225</Characters>
  <Application>Microsoft Office Word</Application>
  <DocSecurity>0</DocSecurity>
  <Lines>1</Lines>
  <Paragraphs>1</Paragraphs>
  <ScaleCrop>false</ScaleCrop>
  <Company>Springer Nature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2023-12-29T15:46:00Z</dcterms:created>
  <dcterms:modified xsi:type="dcterms:W3CDTF">2023-12-29T15:46:00Z</dcterms:modified>
</cp:coreProperties>
</file>