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7AA8E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r-TR" w:eastAsia="tr-TR"/>
        </w:rPr>
        <w:t>Table 1: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The clinical characteristics and the perinatal outcomes of the study population</w:t>
      </w:r>
    </w:p>
    <w:p w14:paraId="3B17060B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7D4FA284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149          </w:t>
      </w:r>
    </w:p>
    <w:p w14:paraId="731AAFF0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Maternal age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years)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bookmarkStart w:id="0" w:name="_Hlk137133766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28.8 ± 4.8</w:t>
      </w:r>
      <w:bookmarkEnd w:id="0"/>
    </w:p>
    <w:p w14:paraId="61DC927B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Gestation age at examination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(weeks)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bookmarkStart w:id="1" w:name="_Hlk137133957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24.5 ±5.3 </w:t>
      </w:r>
      <w:bookmarkEnd w:id="1"/>
    </w:p>
    <w:p w14:paraId="65EC621B" w14:textId="77777777" w:rsidR="00DC4692" w:rsidRDefault="00DC4692" w:rsidP="00DC469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&lt;20 weeks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23,15.4</w:t>
      </w:r>
    </w:p>
    <w:p w14:paraId="387C9574" w14:textId="77777777" w:rsidR="00DC4692" w:rsidRDefault="00DC4692" w:rsidP="00DC469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20-24 weeks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56, 37.6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</w:p>
    <w:p w14:paraId="1E7E4F58" w14:textId="77777777" w:rsidR="00DC4692" w:rsidRDefault="00DC4692" w:rsidP="00DC469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25–32 weeks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59, 39.6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</w:p>
    <w:p w14:paraId="6EB6B264" w14:textId="77777777" w:rsidR="00DC4692" w:rsidRDefault="00DC4692" w:rsidP="00DC469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&gt; 32 weeks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11, 7.4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</w:p>
    <w:p w14:paraId="71E694D8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Ventricular width (mm) </w:t>
      </w:r>
    </w:p>
    <w:p w14:paraId="35E91FAD" w14:textId="77777777" w:rsidR="00DC4692" w:rsidRDefault="00DC4692" w:rsidP="00DC469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10–12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72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 </w:t>
      </w:r>
      <w:bookmarkStart w:id="2" w:name="_Hlk137134352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48.3</w:t>
      </w:r>
      <w:bookmarkEnd w:id="2"/>
      <w:proofErr w:type="gramEnd"/>
    </w:p>
    <w:p w14:paraId="4B70F767" w14:textId="77777777" w:rsidR="00DC4692" w:rsidRDefault="00DC4692" w:rsidP="00DC469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12.1–15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29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 </w:t>
      </w:r>
      <w:bookmarkStart w:id="3" w:name="_Hlk137134513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19.5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bookmarkEnd w:id="3"/>
    </w:p>
    <w:p w14:paraId="47D0162A" w14:textId="77777777" w:rsidR="00DC4692" w:rsidRDefault="00DC4692" w:rsidP="00DC469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&gt;15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48, </w:t>
      </w:r>
      <w:bookmarkStart w:id="4" w:name="_Hlk137134564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32.2 </w:t>
      </w:r>
      <w:bookmarkEnd w:id="4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</w:p>
    <w:p w14:paraId="14EF2ABE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Laterality</w:t>
      </w:r>
    </w:p>
    <w:p w14:paraId="36477A90" w14:textId="77777777" w:rsidR="00DC4692" w:rsidRDefault="00DC4692" w:rsidP="00DC469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Bilateral VM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95, </w:t>
      </w:r>
      <w:bookmarkStart w:id="5" w:name="_Hlk137134176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63.8 </w:t>
      </w:r>
      <w:bookmarkEnd w:id="5"/>
    </w:p>
    <w:p w14:paraId="6F35C159" w14:textId="77777777" w:rsidR="00DC4692" w:rsidRDefault="00DC4692" w:rsidP="00DC469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Unilateral VM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54, 36.2</w:t>
      </w:r>
    </w:p>
    <w:p w14:paraId="7C4767C4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6" w:name="_Hlk137134906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Associated structural anomalies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80, 53.7</w:t>
      </w:r>
    </w:p>
    <w:p w14:paraId="5A64D4E5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Central nervous system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63, 42.3        </w:t>
      </w:r>
    </w:p>
    <w:p w14:paraId="6948376C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Non-central nervous system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17, 11.4        </w:t>
      </w:r>
    </w:p>
    <w:p w14:paraId="12830919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Chromosomal anomaly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9, 6.1</w:t>
      </w:r>
    </w:p>
    <w:p w14:paraId="4800B5E9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Genetic abnormality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3, 2.1</w:t>
      </w:r>
    </w:p>
    <w:p w14:paraId="5E4F7D77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Fetal Infection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2, 1.3</w:t>
      </w:r>
      <w:bookmarkEnd w:id="6"/>
    </w:p>
    <w:p w14:paraId="2A8D258F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7" w:name="_Hlk137135732"/>
      <w:bookmarkStart w:id="8" w:name="_Hlk137025739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Gestational age at birth (weeks) (N=115)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37.9± 2.1</w:t>
      </w:r>
    </w:p>
    <w:p w14:paraId="03E6A4F0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Birthweight (grams) (N=115)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3134±540</w:t>
      </w:r>
    </w:p>
    <w:bookmarkEnd w:id="7"/>
    <w:p w14:paraId="42523154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Termination of pregnancy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bookmarkStart w:id="9" w:name="_Hlk137135514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28, 18.8</w:t>
      </w:r>
    </w:p>
    <w:p w14:paraId="663B2873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Intrauterine death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6, 4                                                            </w:t>
      </w:r>
    </w:p>
    <w:p w14:paraId="068BA1D1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Neonatal and infant death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12, 8.1 </w:t>
      </w:r>
    </w:p>
    <w:p w14:paraId="35CB80D4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10" w:name="_Hlk137135908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Alive at &gt;12 months of age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103, 69.1</w:t>
      </w:r>
    </w:p>
    <w:p w14:paraId="5B1A1DCE" w14:textId="77777777" w:rsidR="00DC4692" w:rsidRDefault="00DC4692" w:rsidP="00DC4692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with morbidity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32 /103, 31.1</w:t>
      </w:r>
    </w:p>
    <w:p w14:paraId="13F64B0B" w14:textId="77777777" w:rsidR="00DC4692" w:rsidRDefault="00DC4692" w:rsidP="00DC4692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without morbidity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71/103, 68.9             </w:t>
      </w:r>
    </w:p>
    <w:bookmarkEnd w:id="8"/>
    <w:bookmarkEnd w:id="9"/>
    <w:bookmarkEnd w:id="10"/>
    <w:p w14:paraId="6AA9AB5A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A1F8B0B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Cs w:val="24"/>
          <w:lang w:eastAsia="tr-TR"/>
        </w:rPr>
      </w:pPr>
      <w:r>
        <w:rPr>
          <w:rFonts w:ascii="Times New Roman" w:eastAsia="Times New Roman" w:hAnsi="Times New Roman" w:cs="Times New Roman"/>
          <w:szCs w:val="24"/>
          <w:lang w:eastAsia="tr-TR"/>
        </w:rPr>
        <w:lastRenderedPageBreak/>
        <w:t xml:space="preserve">Data are expressed as </w:t>
      </w:r>
      <w:proofErr w:type="spellStart"/>
      <w:r>
        <w:rPr>
          <w:rFonts w:ascii="Times New Roman" w:eastAsia="Times New Roman" w:hAnsi="Times New Roman" w:cs="Times New Roman"/>
          <w:szCs w:val="24"/>
          <w:lang w:eastAsia="tr-TR"/>
        </w:rPr>
        <w:t>mean±sd</w:t>
      </w:r>
      <w:proofErr w:type="spellEnd"/>
      <w:r>
        <w:rPr>
          <w:rFonts w:ascii="Times New Roman" w:eastAsia="Times New Roman" w:hAnsi="Times New Roman" w:cs="Times New Roman"/>
          <w:szCs w:val="24"/>
          <w:lang w:eastAsia="tr-TR"/>
        </w:rPr>
        <w:t xml:space="preserve"> and </w:t>
      </w:r>
      <w:proofErr w:type="gramStart"/>
      <w:r>
        <w:rPr>
          <w:rFonts w:ascii="Times New Roman" w:eastAsia="Times New Roman" w:hAnsi="Times New Roman" w:cs="Times New Roman"/>
          <w:szCs w:val="24"/>
          <w:lang w:eastAsia="tr-TR"/>
        </w:rPr>
        <w:t>n,%</w:t>
      </w:r>
      <w:proofErr w:type="gramEnd"/>
    </w:p>
    <w:p w14:paraId="7725D552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175B111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B167979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Table 2: Distribution of associated structural,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chromosomal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and genetic anomalies according to the type of ventriculomegaly</w:t>
      </w:r>
    </w:p>
    <w:p w14:paraId="483ED573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2D8F6E7D" w14:textId="77777777" w:rsidR="00DC4692" w:rsidRDefault="00DC4692" w:rsidP="00DC4692">
      <w:pPr>
        <w:spacing w:after="0" w:line="360" w:lineRule="auto"/>
        <w:ind w:left="3600" w:firstLine="720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Mild VM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Moderate VM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Severe VM</w:t>
      </w:r>
    </w:p>
    <w:p w14:paraId="728E7B23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72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29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48</w:t>
      </w:r>
    </w:p>
    <w:p w14:paraId="5F16E3BA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Central nervous system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anomalies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23, 31.9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13, 44.8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 xml:space="preserve">27, 56.3 </w:t>
      </w:r>
    </w:p>
    <w:p w14:paraId="0C2B33B6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  Corpus callosum agenesis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13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6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11</w:t>
      </w:r>
    </w:p>
    <w:p w14:paraId="706B7820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  Dandy Walker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5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1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 xml:space="preserve">3 </w:t>
      </w:r>
    </w:p>
    <w:p w14:paraId="65EC4781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  Intracranial hemorrhage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3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2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6</w:t>
      </w:r>
    </w:p>
    <w:p w14:paraId="347FFEA6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  Intracranial cyst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1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2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 xml:space="preserve">-  </w:t>
      </w:r>
    </w:p>
    <w:p w14:paraId="2D58F787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  Cerrebelum hypoplasia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1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-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1</w:t>
      </w:r>
    </w:p>
    <w:p w14:paraId="491CCBFC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  Semilober holoprosencephaly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-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1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1</w:t>
      </w:r>
    </w:p>
    <w:p w14:paraId="70CA697F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  Hemimegalencephaly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-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-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1</w:t>
      </w:r>
    </w:p>
    <w:p w14:paraId="203E1D02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  Lissencephaly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-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-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1</w:t>
      </w:r>
    </w:p>
    <w:p w14:paraId="09EB908D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  Schizencephaly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-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-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1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</w:p>
    <w:p w14:paraId="2D1514E4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  Hydranencephaly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-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-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1</w:t>
      </w:r>
    </w:p>
    <w:p w14:paraId="1CCF33FD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  CSP agenesis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-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1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-</w:t>
      </w:r>
    </w:p>
    <w:p w14:paraId="540A3D7C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  Walker Warburg</w:t>
      </w:r>
      <w:r>
        <w:rPr>
          <w:rFonts w:ascii="Times New Roman" w:hAnsi="Times New Roman" w:cs="Times New Roman"/>
          <w:lang w:val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syndrome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-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-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1</w:t>
      </w:r>
    </w:p>
    <w:p w14:paraId="27E5B050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Non-central nervous system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anomalies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8, 11.1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6,20.7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3, 6.3</w:t>
      </w:r>
    </w:p>
    <w:p w14:paraId="31A9C6FA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Infection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-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1, 3.4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>1, 2.1</w:t>
      </w:r>
    </w:p>
    <w:p w14:paraId="59433D76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Chromosomal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anomalies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4, </w:t>
      </w:r>
      <w:bookmarkStart w:id="11" w:name="_Hlk137279655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5.6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1,3.4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4,8.3</w:t>
      </w:r>
    </w:p>
    <w:bookmarkEnd w:id="11"/>
    <w:p w14:paraId="0399AD24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Genetic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abnormalities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2, 2.8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1,2.1</w:t>
      </w:r>
    </w:p>
    <w:p w14:paraId="3993E651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  </w:t>
      </w:r>
    </w:p>
    <w:p w14:paraId="79F779A7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 xml:space="preserve">Data are expressed as n or </w:t>
      </w:r>
      <w:proofErr w:type="gramStart"/>
      <w:r>
        <w:rPr>
          <w:rFonts w:ascii="Times New Roman" w:eastAsia="Times New Roman" w:hAnsi="Times New Roman" w:cs="Times New Roman"/>
          <w:lang w:eastAsia="tr-TR"/>
        </w:rPr>
        <w:t>n,%</w:t>
      </w:r>
      <w:proofErr w:type="gramEnd"/>
    </w:p>
    <w:p w14:paraId="2602FFC5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lang w:val="tr-TR" w:eastAsia="tr-TR"/>
        </w:rPr>
      </w:pPr>
      <w:r>
        <w:rPr>
          <w:rFonts w:ascii="Times New Roman" w:eastAsia="Times New Roman" w:hAnsi="Times New Roman" w:cs="Times New Roman"/>
          <w:lang w:val="tr-TR" w:eastAsia="tr-TR"/>
        </w:rPr>
        <w:t>CSP; Cavum septum pellucidum, VM;</w:t>
      </w:r>
      <w:r>
        <w:rPr>
          <w:rFonts w:ascii="Times New Roman" w:eastAsia="Times New Roman" w:hAnsi="Times New Roman" w:cs="Times New Roman"/>
          <w:lang w:eastAsia="tr-TR"/>
        </w:rPr>
        <w:t xml:space="preserve"> ventriculomegaly</w:t>
      </w:r>
    </w:p>
    <w:p w14:paraId="5C1AE508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Cs w:val="24"/>
          <w:lang w:val="tr-TR" w:eastAsia="tr-TR"/>
        </w:rPr>
      </w:pPr>
    </w:p>
    <w:p w14:paraId="0ED15427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0F961365" w14:textId="77777777" w:rsidR="00DC4692" w:rsidRDefault="00DC4692" w:rsidP="00DC46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0B72B827" w14:textId="77777777" w:rsidR="00DC4692" w:rsidRDefault="00DC4692" w:rsidP="00DC46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</w:p>
    <w:p w14:paraId="4B0F54F5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263B1BF7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44AC87DB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29E4AE15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44F72715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58A32718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061FB517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Table 3: Additional anomalies diagnosed on prenatal magnetic resonance imaging</w:t>
      </w:r>
    </w:p>
    <w:p w14:paraId="0972E004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708B6D2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45A6710" w14:textId="77777777" w:rsidR="00DC4692" w:rsidRDefault="00DC4692" w:rsidP="00DC4692">
      <w:pPr>
        <w:spacing w:after="0" w:line="360" w:lineRule="auto"/>
        <w:ind w:left="3600" w:firstLine="7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Mild VM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Moderete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VM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Severe VM</w:t>
      </w:r>
    </w:p>
    <w:p w14:paraId="5B30A34F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72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29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48</w:t>
      </w:r>
    </w:p>
    <w:p w14:paraId="73F5E703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Gestational age at examination (weeks)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26.2±4.6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29.1±4.7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27.1±4.6</w:t>
      </w:r>
    </w:p>
    <w:p w14:paraId="3BAC4BB6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Fetal MRI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47, 65.2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19,65.5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31,64.5</w:t>
      </w:r>
    </w:p>
    <w:p w14:paraId="5BE15510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Additional anomaly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bookmarkStart w:id="12" w:name="_Hlk137309677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3,4.2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1,3.4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6,12.5</w:t>
      </w:r>
      <w:bookmarkEnd w:id="12"/>
    </w:p>
    <w:p w14:paraId="6E893FBF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bookmarkStart w:id="13" w:name="_Hlk137310023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Complete Corpus callosum agenesis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2</w:t>
      </w:r>
    </w:p>
    <w:p w14:paraId="225F62AC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Partial Corpus callosum agenesis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-</w:t>
      </w:r>
    </w:p>
    <w:p w14:paraId="405923B2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Hemorrhage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</w:p>
    <w:p w14:paraId="36BB3AE2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Walker Warburg syndrome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1</w:t>
      </w:r>
    </w:p>
    <w:bookmarkEnd w:id="13"/>
    <w:p w14:paraId="47CEB410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FDE99FC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Data are expressed as mean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and </w:t>
      </w:r>
      <w:r>
        <w:rPr>
          <w:rFonts w:ascii="Times New Roman" w:eastAsia="Times New Roman" w:hAnsi="Times New Roman" w:cs="Times New Roman"/>
          <w:lang w:eastAsia="tr-TR"/>
        </w:rPr>
        <w:t xml:space="preserve">n or </w:t>
      </w:r>
      <w:proofErr w:type="gramStart"/>
      <w:r>
        <w:rPr>
          <w:rFonts w:ascii="Times New Roman" w:eastAsia="Times New Roman" w:hAnsi="Times New Roman" w:cs="Times New Roman"/>
          <w:lang w:eastAsia="tr-TR"/>
        </w:rPr>
        <w:t>n,%</w:t>
      </w:r>
      <w:proofErr w:type="gramEnd"/>
    </w:p>
    <w:p w14:paraId="79C64005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VM; ventriculomegaly</w:t>
      </w:r>
    </w:p>
    <w:p w14:paraId="4592FA19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32917BB5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12439471" w14:textId="77777777" w:rsidR="00DC4692" w:rsidRDefault="00DC4692" w:rsidP="00DC46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45A263AE" w14:textId="77777777" w:rsidR="00DC4692" w:rsidRDefault="00DC4692" w:rsidP="00DC46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01D6DFA2" w14:textId="77777777" w:rsidR="00DC4692" w:rsidRDefault="00DC4692" w:rsidP="00DC46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2B4E0007" w14:textId="77777777" w:rsidR="00DC4692" w:rsidRDefault="00DC4692" w:rsidP="00DC46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6A63CC88" w14:textId="77777777" w:rsidR="00DC4692" w:rsidRDefault="00DC4692" w:rsidP="00DC46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11AA72E6" w14:textId="77777777" w:rsidR="00DC4692" w:rsidRDefault="00DC4692" w:rsidP="00DC46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53068DD6" w14:textId="77777777" w:rsidR="00DC4692" w:rsidRDefault="00DC4692" w:rsidP="00DC46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3D7C31FE" w14:textId="77777777" w:rsidR="00DC4692" w:rsidRDefault="00DC4692" w:rsidP="00DC46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6096C2A6" w14:textId="77777777" w:rsidR="00DC4692" w:rsidRDefault="00DC4692" w:rsidP="00DC46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12B6514B" w14:textId="77777777" w:rsidR="00DC4692" w:rsidRDefault="00DC4692" w:rsidP="00DC46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77596ECD" w14:textId="77777777" w:rsidR="00DC4692" w:rsidRDefault="00DC4692" w:rsidP="00DC46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3CFCB665" w14:textId="77777777" w:rsidR="00DC4692" w:rsidRDefault="00DC4692" w:rsidP="00DC46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45EE0759" w14:textId="77777777" w:rsidR="00DC4692" w:rsidRDefault="00DC4692" w:rsidP="00DC46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579CC62F" w14:textId="77777777" w:rsidR="00DC4692" w:rsidRDefault="00DC4692" w:rsidP="00DC46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346BE5A5" w14:textId="77777777" w:rsidR="00DC4692" w:rsidRDefault="00DC4692" w:rsidP="00DC46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2A55CC5A" w14:textId="77777777" w:rsidR="00DC4692" w:rsidRDefault="00DC4692" w:rsidP="00DC46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388D5144" w14:textId="77777777" w:rsidR="00DC4692" w:rsidRDefault="00DC4692" w:rsidP="00DC46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Table 4: The clinical characteristics and the perinatal outcomes of mild,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moderate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and severe ventriculomegaly groups according to the additional structural anomalies</w:t>
      </w:r>
    </w:p>
    <w:p w14:paraId="20737CDD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989F7FD" w14:textId="77777777" w:rsidR="00DC4692" w:rsidRDefault="00DC4692" w:rsidP="00DC4692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Cs w:val="24"/>
          <w:lang w:eastAsia="tr-TR"/>
        </w:rPr>
      </w:pPr>
      <w:r>
        <w:rPr>
          <w:rFonts w:ascii="Times New Roman" w:eastAsia="Times New Roman" w:hAnsi="Times New Roman" w:cs="Times New Roman"/>
          <w:szCs w:val="24"/>
          <w:lang w:eastAsia="tr-TR"/>
        </w:rPr>
        <w:t>Mild VM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 xml:space="preserve">       </w:t>
      </w:r>
      <w:r>
        <w:rPr>
          <w:rFonts w:ascii="Times New Roman" w:eastAsia="Times New Roman" w:hAnsi="Times New Roman" w:cs="Times New Roman"/>
          <w:szCs w:val="24"/>
          <w:lang w:eastAsia="tr-TR"/>
        </w:rPr>
        <w:t>Moderate VM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 xml:space="preserve">         </w:t>
      </w:r>
      <w:r>
        <w:rPr>
          <w:rFonts w:ascii="Times New Roman" w:eastAsia="Times New Roman" w:hAnsi="Times New Roman" w:cs="Times New Roman"/>
          <w:szCs w:val="24"/>
          <w:lang w:eastAsia="tr-TR"/>
        </w:rPr>
        <w:t>Severe VM</w:t>
      </w:r>
    </w:p>
    <w:p w14:paraId="0CFB6640" w14:textId="77777777" w:rsidR="00DC4692" w:rsidRDefault="00DC4692" w:rsidP="00DC46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 xml:space="preserve">                             Without 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proofErr w:type="gramStart"/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>With</w:t>
      </w:r>
      <w:proofErr w:type="gramEnd"/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 xml:space="preserve">Without 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 xml:space="preserve">With                    Without 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 xml:space="preserve">            With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associated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>associated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>associated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>associated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>associated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>associated</w:t>
      </w:r>
      <w:proofErr w:type="spellEnd"/>
    </w:p>
    <w:p w14:paraId="238E67B7" w14:textId="77777777" w:rsidR="00DC4692" w:rsidRDefault="00DC4692" w:rsidP="00DC469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 xml:space="preserve">anomaly 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>anomaly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>anomaly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>anomaly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>anomaly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>anomaly</w:t>
      </w:r>
      <w:proofErr w:type="spellEnd"/>
    </w:p>
    <w:p w14:paraId="292D8F61" w14:textId="77777777" w:rsidR="00DC4692" w:rsidRDefault="00DC4692" w:rsidP="00DC46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tr-TR"/>
        </w:rPr>
      </w:pPr>
    </w:p>
    <w:p w14:paraId="53E2430B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>N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41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31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10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19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18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30</w:t>
      </w:r>
    </w:p>
    <w:p w14:paraId="2A32EFCA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>Gestational age</w:t>
      </w:r>
    </w:p>
    <w:p w14:paraId="7F25D658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 xml:space="preserve">at birth (weeks) 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38,1±1,7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38,1±1,8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38,7±0,9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38,2±1,6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37,7±1,3          37,1±2,8</w:t>
      </w:r>
    </w:p>
    <w:p w14:paraId="699CF67C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>Birthweight (grams) 3128±448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3031±550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3393 ±391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3254±531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3171±589       3075±681</w:t>
      </w:r>
    </w:p>
    <w:p w14:paraId="45A8F173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 xml:space="preserve">Chromosomal </w:t>
      </w:r>
    </w:p>
    <w:p w14:paraId="7D43B306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 xml:space="preserve">anomaly 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1,2.4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3,9.7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-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1,5.3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-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4,13.3</w:t>
      </w:r>
    </w:p>
    <w:p w14:paraId="2937DCC0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 xml:space="preserve">Genetic </w:t>
      </w:r>
    </w:p>
    <w:p w14:paraId="5F1C770F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>abnormality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2,4.8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-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-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-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-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1,3.3</w:t>
      </w:r>
    </w:p>
    <w:p w14:paraId="621054F6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>Fetal</w:t>
      </w:r>
    </w:p>
    <w:p w14:paraId="27984B64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>İnfection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-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-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1,10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-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1,5.6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-</w:t>
      </w:r>
    </w:p>
    <w:p w14:paraId="189115FE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>Termination of</w:t>
      </w:r>
    </w:p>
    <w:p w14:paraId="110582E0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>pregnancy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1,2.4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13,41.9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1,10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4,21.1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5,27.8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4, 13.</w:t>
      </w:r>
    </w:p>
    <w:p w14:paraId="1B7A776F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>Intrauterine death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 xml:space="preserve">   -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-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-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3,15.8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-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3,10</w:t>
      </w:r>
    </w:p>
    <w:p w14:paraId="4444AFAC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 xml:space="preserve">Neonatal and </w:t>
      </w:r>
    </w:p>
    <w:p w14:paraId="1A1424DD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>infant death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2,4.8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2,6.5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-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2,10.5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-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6,20</w:t>
      </w:r>
    </w:p>
    <w:p w14:paraId="11D701CA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 xml:space="preserve">Alive at &gt;12 months of age 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</w:p>
    <w:p w14:paraId="006C4B26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 xml:space="preserve">with morbidity 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1/38,2.6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3/16,18.6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1/9,11.1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4/10,40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10/13,76.9     13/17,76.5</w:t>
      </w:r>
    </w:p>
    <w:p w14:paraId="558B9D16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 xml:space="preserve">without </w:t>
      </w:r>
      <w:proofErr w:type="gramStart"/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>morbidity  37</w:t>
      </w:r>
      <w:proofErr w:type="gramEnd"/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>/38,97.4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13/16,81.4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8/9,89.9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6/10,60</w:t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tr-TR"/>
        </w:rPr>
        <w:tab/>
        <w:t>3/13,23.1        4/17, 23.5</w:t>
      </w:r>
    </w:p>
    <w:p w14:paraId="68163C3E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812075E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6B169C1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0"/>
          <w:lang w:eastAsia="tr-TR"/>
        </w:rPr>
      </w:pPr>
      <w:r>
        <w:rPr>
          <w:rFonts w:ascii="Times New Roman" w:eastAsia="Times New Roman" w:hAnsi="Times New Roman" w:cs="Times New Roman"/>
          <w:sz w:val="20"/>
          <w:lang w:eastAsia="tr-TR"/>
        </w:rPr>
        <w:lastRenderedPageBreak/>
        <w:t xml:space="preserve">Data are expressed as </w:t>
      </w:r>
      <w:proofErr w:type="spellStart"/>
      <w:r>
        <w:rPr>
          <w:rFonts w:ascii="Times New Roman" w:eastAsia="Times New Roman" w:hAnsi="Times New Roman" w:cs="Times New Roman"/>
          <w:sz w:val="20"/>
          <w:lang w:eastAsia="tr-TR"/>
        </w:rPr>
        <w:t>mean±sd</w:t>
      </w:r>
      <w:proofErr w:type="spellEnd"/>
      <w:r>
        <w:rPr>
          <w:rFonts w:ascii="Times New Roman" w:eastAsia="Times New Roman" w:hAnsi="Times New Roman" w:cs="Times New Roman"/>
          <w:sz w:val="20"/>
          <w:lang w:eastAsia="tr-TR"/>
        </w:rPr>
        <w:t xml:space="preserve"> and </w:t>
      </w:r>
      <w:proofErr w:type="gramStart"/>
      <w:r>
        <w:rPr>
          <w:rFonts w:ascii="Times New Roman" w:eastAsia="Times New Roman" w:hAnsi="Times New Roman" w:cs="Times New Roman"/>
          <w:sz w:val="20"/>
          <w:lang w:eastAsia="tr-TR"/>
        </w:rPr>
        <w:t>n,%</w:t>
      </w:r>
      <w:proofErr w:type="gramEnd"/>
    </w:p>
    <w:p w14:paraId="7F32EB53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0"/>
          <w:lang w:eastAsia="tr-TR"/>
        </w:rPr>
        <w:t>VM; ventriculomegaly</w:t>
      </w:r>
    </w:p>
    <w:p w14:paraId="5F7AC3AA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3B13BFC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4156E340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3D58EAA3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172E47A2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657ED237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4D5362F1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1307A506" w14:textId="77777777" w:rsidR="00DC4692" w:rsidRDefault="00DC4692" w:rsidP="00DC46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2752991E" w14:textId="77777777" w:rsidR="00DC4692" w:rsidRDefault="00DC4692" w:rsidP="00DC46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26C8E7BF" w14:textId="77777777" w:rsidR="00DC4692" w:rsidRDefault="00DC4692" w:rsidP="00DC46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Table 5: </w:t>
      </w:r>
      <w:r>
        <w:rPr>
          <w:rFonts w:ascii="Times New Roman" w:hAnsi="Times New Roman" w:cs="Times New Roman"/>
          <w:sz w:val="24"/>
          <w:szCs w:val="24"/>
        </w:rPr>
        <w:t xml:space="preserve">Perinatal outcomes of isolated mild, </w:t>
      </w:r>
      <w:proofErr w:type="gramStart"/>
      <w:r>
        <w:rPr>
          <w:rFonts w:ascii="Times New Roman" w:hAnsi="Times New Roman" w:cs="Times New Roman"/>
          <w:sz w:val="24"/>
          <w:szCs w:val="24"/>
        </w:rPr>
        <w:t>moderate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severe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ventriculomegaly groups </w:t>
      </w:r>
    </w:p>
    <w:p w14:paraId="046F47AF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C1DA804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8C37812" w14:textId="77777777" w:rsidR="00DC4692" w:rsidRDefault="00DC4692" w:rsidP="00DC4692">
      <w:pPr>
        <w:spacing w:after="0" w:line="360" w:lineRule="auto"/>
        <w:ind w:left="2880" w:firstLine="7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Mild VM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Moderete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VM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Severe VM</w:t>
      </w:r>
    </w:p>
    <w:p w14:paraId="5DE2237A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38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17</w:t>
      </w:r>
    </w:p>
    <w:p w14:paraId="4777F076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Termination of pregnancy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4</w:t>
      </w:r>
    </w:p>
    <w:p w14:paraId="5F50C358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Intrauterine death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-                       -          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-                    </w:t>
      </w:r>
    </w:p>
    <w:p w14:paraId="3862F710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Neonatal and infant death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-</w:t>
      </w:r>
    </w:p>
    <w:p w14:paraId="47ACF076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Alive at &gt;12 months of age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</w:p>
    <w:p w14:paraId="5091BBED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32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with morbidity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1/38,2.6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1/9,11.1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10/13,76.9</w:t>
      </w:r>
    </w:p>
    <w:p w14:paraId="01E363DE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without morbidity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37/38, 97.4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8/9, 89.9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3/13, 24.1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</w:p>
    <w:p w14:paraId="0B7AFD4A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853B7DC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 xml:space="preserve">Data are expressed as 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mean±sd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 xml:space="preserve"> and </w:t>
      </w:r>
      <w:proofErr w:type="gramStart"/>
      <w:r>
        <w:rPr>
          <w:rFonts w:ascii="Times New Roman" w:eastAsia="Times New Roman" w:hAnsi="Times New Roman" w:cs="Times New Roman"/>
          <w:lang w:eastAsia="tr-TR"/>
        </w:rPr>
        <w:t>n,%</w:t>
      </w:r>
      <w:proofErr w:type="gramEnd"/>
    </w:p>
    <w:p w14:paraId="0EC13155" w14:textId="77777777" w:rsidR="00DC4692" w:rsidRDefault="00DC4692" w:rsidP="00DC46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VM; ventriculomegaly</w:t>
      </w:r>
    </w:p>
    <w:p w14:paraId="0E972CF2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692"/>
    <w:rsid w:val="00AD1398"/>
    <w:rsid w:val="00DC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D8B3B"/>
  <w15:chartTrackingRefBased/>
  <w15:docId w15:val="{BC57ABD2-CDD8-4055-8DAF-792FD9C8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69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85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639</Words>
  <Characters>3648</Characters>
  <Application>Microsoft Office Word</Application>
  <DocSecurity>0</DocSecurity>
  <Lines>30</Lines>
  <Paragraphs>8</Paragraphs>
  <ScaleCrop>false</ScaleCrop>
  <Company>Springer Nature</Company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2023-11-02T04:55:00Z</dcterms:created>
  <dcterms:modified xsi:type="dcterms:W3CDTF">2023-11-02T04:55:00Z</dcterms:modified>
</cp:coreProperties>
</file>