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FF1D1" w14:textId="77777777" w:rsidR="003A768D" w:rsidRPr="009F1F40" w:rsidRDefault="003A768D" w:rsidP="003A768D">
      <w:pPr>
        <w:pStyle w:val="Heading1"/>
        <w:numPr>
          <w:ilvl w:val="0"/>
          <w:numId w:val="1"/>
        </w:numPr>
        <w:tabs>
          <w:tab w:val="num" w:pos="360"/>
        </w:tabs>
        <w:ind w:left="1287" w:firstLine="567"/>
        <w:rPr>
          <w:rFonts w:eastAsia="Yu Gothic Light"/>
        </w:rPr>
      </w:pPr>
      <w:bookmarkStart w:id="0" w:name="_Ref127944578"/>
      <w:r w:rsidRPr="009F1F40">
        <w:rPr>
          <w:rFonts w:eastAsia="Yu Gothic Light"/>
        </w:rPr>
        <w:t>Gradient deformation and invariants</w:t>
      </w:r>
      <w:bookmarkEnd w:id="0"/>
      <w:r w:rsidRPr="009F1F40">
        <w:rPr>
          <w:rFonts w:eastAsia="Yu Gothic Light"/>
        </w:rPr>
        <w:t xml:space="preserve"> </w:t>
      </w:r>
    </w:p>
    <w:p w14:paraId="383C81EB" w14:textId="77777777" w:rsidR="003A768D" w:rsidRPr="009F1F40" w:rsidRDefault="003A768D" w:rsidP="003A768D">
      <w:pPr>
        <w:spacing w:before="160" w:line="240" w:lineRule="auto"/>
        <w:ind w:firstLine="432"/>
        <w:rPr>
          <w:rFonts w:eastAsia="Calibri" w:cs="Arial"/>
          <w:bCs/>
          <w:szCs w:val="26"/>
        </w:rPr>
      </w:pPr>
      <w:r w:rsidRPr="009F1F40">
        <w:rPr>
          <w:rFonts w:eastAsia="Calibri" w:cs="Arial"/>
          <w:bCs/>
          <w:szCs w:val="26"/>
        </w:rPr>
        <w:t xml:space="preserve">Often, the deformations experienced by biological materials are too great to be considered infinitesimal. It is then required to recognize the reference configuration (non-deformed) and the current configuration (deformed). There are two ways of describing a vector according to the theory of large deformations: </w:t>
      </w:r>
      <w:r w:rsidRPr="009F1F40">
        <w:rPr>
          <w:rFonts w:eastAsia="Times New Roman" w:cs="Calibri"/>
          <w:bCs/>
          <w:szCs w:val="26"/>
        </w:rPr>
        <w:t>the Lagrange description (material coordinates) and the Eulerian description (spatial coordinates).</w:t>
      </w:r>
      <w:r w:rsidRPr="009F1F40">
        <w:rPr>
          <w:rFonts w:eastAsia="Calibri" w:cs="Arial"/>
          <w:bCs/>
          <w:szCs w:val="26"/>
        </w:rPr>
        <w:t xml:space="preserve"> These coordinate systems are denoted X</w:t>
      </w:r>
      <w:r w:rsidRPr="009F1F40">
        <w:rPr>
          <w:rFonts w:eastAsia="Calibri" w:cs="Arial"/>
          <w:bCs/>
          <w:szCs w:val="26"/>
          <w:vertAlign w:val="subscript"/>
        </w:rPr>
        <w:t>i</w:t>
      </w:r>
      <w:r w:rsidRPr="009F1F40">
        <w:rPr>
          <w:rFonts w:eastAsia="Calibri" w:cs="Arial"/>
          <w:bCs/>
          <w:szCs w:val="26"/>
        </w:rPr>
        <w:t>, i = 1, 2, 3, and x</w:t>
      </w:r>
      <w:r w:rsidRPr="009F1F40">
        <w:rPr>
          <w:rFonts w:eastAsia="Calibri" w:cs="Arial"/>
          <w:bCs/>
          <w:szCs w:val="26"/>
          <w:vertAlign w:val="subscript"/>
        </w:rPr>
        <w:t>i</w:t>
      </w:r>
      <w:r w:rsidRPr="009F1F40">
        <w:rPr>
          <w:rFonts w:eastAsia="Calibri" w:cs="Arial"/>
          <w:bCs/>
          <w:szCs w:val="26"/>
        </w:rPr>
        <w:t>, i = 1, 2, 3 respectively. The link between these two coordinate systems implies the displacement field U for each element.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0"/>
        <w:gridCol w:w="1034"/>
        <w:gridCol w:w="1176"/>
      </w:tblGrid>
      <w:tr w:rsidR="003A768D" w:rsidRPr="009F1F40" w14:paraId="5ED6309B" w14:textId="77777777" w:rsidTr="00FA1B88">
        <w:tc>
          <w:tcPr>
            <w:tcW w:w="7776" w:type="dxa"/>
          </w:tcPr>
          <w:p w14:paraId="0450E78C" w14:textId="77777777" w:rsidR="003A768D" w:rsidRPr="009F1F40" w:rsidRDefault="003A768D" w:rsidP="00FA1B88">
            <w:pPr>
              <w:spacing w:before="160" w:after="200"/>
              <w:ind w:firstLine="0"/>
              <w:rPr>
                <w:rFonts w:ascii="Cambria Math" w:eastAsia="Calibri" w:hAnsi="Cambria Math" w:cs="Arial"/>
                <w:bCs/>
                <w:szCs w:val="26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szCs w:val="26"/>
                </w:rPr>
                <m:t>x=X+U</m:t>
              </m:r>
            </m:oMath>
            <w:r w:rsidRPr="009F1F40">
              <w:rPr>
                <w:rFonts w:ascii="Cambria Math" w:eastAsia="Calibri" w:hAnsi="Cambria Math" w:cs="Arial"/>
                <w:bCs/>
                <w:szCs w:val="26"/>
              </w:rPr>
              <w:t xml:space="preserve"> </w:t>
            </w:r>
            <w:r w:rsidRPr="009F1F40">
              <w:rPr>
                <w:rFonts w:ascii="Cambria Math" w:eastAsia="Calibri" w:hAnsi="Cambria Math" w:cs="Arial"/>
                <w:bCs/>
                <w:szCs w:val="26"/>
              </w:rPr>
              <w:tab/>
            </w:r>
          </w:p>
        </w:tc>
        <w:tc>
          <w:tcPr>
            <w:tcW w:w="1112" w:type="dxa"/>
          </w:tcPr>
          <w:p w14:paraId="2ECF8ACD" w14:textId="77777777" w:rsidR="003A768D" w:rsidRPr="009F1F40" w:rsidRDefault="003A768D" w:rsidP="00FA1B88">
            <w:pPr>
              <w:spacing w:before="160"/>
              <w:ind w:firstLine="432"/>
              <w:rPr>
                <w:rFonts w:eastAsia="Calibri" w:cs="Arial"/>
                <w:bCs/>
                <w:szCs w:val="26"/>
              </w:rPr>
            </w:pPr>
          </w:p>
        </w:tc>
        <w:tc>
          <w:tcPr>
            <w:tcW w:w="1198" w:type="dxa"/>
          </w:tcPr>
          <w:p w14:paraId="6B0CA300" w14:textId="77777777" w:rsidR="003A768D" w:rsidRPr="009F1F40" w:rsidRDefault="003A768D" w:rsidP="00FA1B88">
            <w:pPr>
              <w:pStyle w:val="Caption"/>
              <w:rPr>
                <w:i w:val="0"/>
                <w:iCs w:val="0"/>
              </w:rPr>
            </w:pPr>
            <w:r w:rsidRPr="003E3A92">
              <w:rPr>
                <w:i w:val="0"/>
                <w:iCs w:val="0"/>
              </w:rPr>
              <w:t xml:space="preserve">A. </w:t>
            </w:r>
            <w:r w:rsidRPr="003E3A92">
              <w:rPr>
                <w:i w:val="0"/>
                <w:iCs w:val="0"/>
              </w:rPr>
              <w:fldChar w:fldCharType="begin"/>
            </w:r>
            <w:r w:rsidRPr="003E3A92">
              <w:rPr>
                <w:i w:val="0"/>
                <w:iCs w:val="0"/>
              </w:rPr>
              <w:instrText xml:space="preserve"> SEQ A. \* ARABIC </w:instrText>
            </w:r>
            <w:r w:rsidRPr="003E3A92">
              <w:rPr>
                <w:i w:val="0"/>
                <w:iCs w:val="0"/>
              </w:rPr>
              <w:fldChar w:fldCharType="separate"/>
            </w:r>
            <w:r w:rsidRPr="003E3A92">
              <w:rPr>
                <w:i w:val="0"/>
                <w:iCs w:val="0"/>
                <w:noProof/>
              </w:rPr>
              <w:t>1</w:t>
            </w:r>
            <w:r w:rsidRPr="003E3A92">
              <w:rPr>
                <w:i w:val="0"/>
                <w:iCs w:val="0"/>
              </w:rPr>
              <w:fldChar w:fldCharType="end"/>
            </w:r>
          </w:p>
        </w:tc>
      </w:tr>
    </w:tbl>
    <w:p w14:paraId="5A13A304" w14:textId="77777777" w:rsidR="003A768D" w:rsidRPr="009F1F40" w:rsidRDefault="003A768D" w:rsidP="003A768D">
      <w:pPr>
        <w:spacing w:before="160" w:line="240" w:lineRule="auto"/>
        <w:ind w:firstLine="432"/>
        <w:rPr>
          <w:rFonts w:eastAsia="Calibri" w:cs="Arial"/>
          <w:bCs/>
          <w:szCs w:val="26"/>
        </w:rPr>
      </w:pPr>
      <w:r w:rsidRPr="009F1F40">
        <w:rPr>
          <w:rFonts w:eastAsia="Calibri" w:cs="Arial"/>
          <w:bCs/>
          <w:szCs w:val="26"/>
        </w:rPr>
        <w:t>The deformation gradient F involves both material and spatial coordinates.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3"/>
        <w:gridCol w:w="1227"/>
      </w:tblGrid>
      <w:tr w:rsidR="003A768D" w:rsidRPr="009F1F40" w14:paraId="59EF93E1" w14:textId="77777777" w:rsidTr="00FA1B88">
        <w:tc>
          <w:tcPr>
            <w:tcW w:w="9517" w:type="dxa"/>
          </w:tcPr>
          <w:p w14:paraId="3E61C232" w14:textId="77777777" w:rsidR="003A768D" w:rsidRPr="009F1F40" w:rsidRDefault="003A768D" w:rsidP="00FA1B88">
            <w:pPr>
              <w:spacing w:before="160" w:after="200"/>
              <w:ind w:firstLine="0"/>
              <w:rPr>
                <w:rFonts w:ascii="Cambria Math" w:eastAsia="Calibri" w:hAnsi="Cambria Math" w:cs="Arial"/>
                <w:bCs/>
                <w:szCs w:val="26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bCs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Cs w:val="26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Cs w:val="26"/>
                    </w:rPr>
                    <m:t>ij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Calibri"/>
                  <w:szCs w:val="26"/>
                </w:rPr>
                <m:t xml:space="preserve"> = 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bCs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Cs w:val="26"/>
                    </w:rPr>
                    <m:t>∂x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Cs w:val="26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Calibri"/>
                  <w:szCs w:val="26"/>
                </w:rPr>
                <m:t>/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bCs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Cs w:val="26"/>
                    </w:rPr>
                    <m:t>∂X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Cs w:val="26"/>
                    </w:rPr>
                    <m:t>j</m:t>
                  </m:r>
                </m:sub>
              </m:sSub>
            </m:oMath>
            <w:r w:rsidRPr="009F1F40">
              <w:rPr>
                <w:rFonts w:eastAsia="Times New Roman" w:cs="Calibri"/>
                <w:bCs/>
                <w:szCs w:val="26"/>
              </w:rPr>
              <w:t xml:space="preserve"> </w:t>
            </w:r>
          </w:p>
        </w:tc>
        <w:tc>
          <w:tcPr>
            <w:tcW w:w="1273" w:type="dxa"/>
          </w:tcPr>
          <w:p w14:paraId="4763C7AA" w14:textId="77777777" w:rsidR="003A768D" w:rsidRPr="009F1F40" w:rsidRDefault="003A768D" w:rsidP="00FA1B88">
            <w:pPr>
              <w:spacing w:after="200"/>
              <w:jc w:val="center"/>
              <w:rPr>
                <w:rFonts w:eastAsia="Calibri" w:cs="Arial"/>
                <w:bCs/>
                <w:color w:val="44546A" w:themeColor="text2"/>
                <w:sz w:val="20"/>
                <w:szCs w:val="26"/>
              </w:rPr>
            </w:pPr>
            <w:r>
              <w:t xml:space="preserve">A. </w:t>
            </w:r>
            <w:r>
              <w:fldChar w:fldCharType="begin"/>
            </w:r>
            <w:r>
              <w:instrText xml:space="preserve"> SEQ A. \* ARABIC 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tc>
      </w:tr>
    </w:tbl>
    <w:p w14:paraId="570917BF" w14:textId="77777777" w:rsidR="003A768D" w:rsidRPr="009F1F40" w:rsidRDefault="003A768D" w:rsidP="003A768D">
      <w:pPr>
        <w:spacing w:before="160" w:line="240" w:lineRule="auto"/>
        <w:ind w:firstLine="432"/>
        <w:rPr>
          <w:rFonts w:eastAsia="Calibri" w:cs="Arial"/>
          <w:bCs/>
          <w:szCs w:val="26"/>
        </w:rPr>
      </w:pPr>
      <w:r w:rsidRPr="009F1F40">
        <w:rPr>
          <w:rFonts w:eastAsia="Calibri" w:cs="Arial"/>
          <w:bCs/>
          <w:szCs w:val="26"/>
        </w:rPr>
        <w:t xml:space="preserve">Another description of the strain gradient goes through the displacement gradient </w:t>
      </w:r>
      <w:r w:rsidRPr="009F1F40">
        <w:rPr>
          <w:rFonts w:ascii="Cambria Math" w:eastAsia="Calibri" w:hAnsi="Cambria Math" w:cs="Cambria Math"/>
          <w:bCs/>
          <w:szCs w:val="26"/>
        </w:rPr>
        <w:t>∇</w:t>
      </w:r>
      <w:r w:rsidRPr="009F1F40">
        <w:rPr>
          <w:rFonts w:eastAsia="Calibri" w:cs="Arial"/>
          <w:bCs/>
          <w:szCs w:val="26"/>
        </w:rPr>
        <w:t>U defined according to the Lagrangian description: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2"/>
        <w:gridCol w:w="1228"/>
      </w:tblGrid>
      <w:tr w:rsidR="003A768D" w:rsidRPr="009F1F40" w14:paraId="398C0AD8" w14:textId="77777777" w:rsidTr="00FA1B88">
        <w:tc>
          <w:tcPr>
            <w:tcW w:w="9517" w:type="dxa"/>
          </w:tcPr>
          <w:p w14:paraId="12E0E1A4" w14:textId="77777777" w:rsidR="003A768D" w:rsidRPr="009F1F40" w:rsidRDefault="003A768D" w:rsidP="00FA1B88">
            <w:pPr>
              <w:spacing w:before="160" w:after="200"/>
              <w:ind w:firstLine="0"/>
              <w:rPr>
                <w:rFonts w:ascii="Cambria Math" w:eastAsia="Calibri" w:hAnsi="Cambria Math" w:cs="Arial"/>
                <w:bCs/>
                <w:szCs w:val="26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Calibri"/>
                  <w:szCs w:val="26"/>
                </w:rPr>
                <m:t>F=I+∇U</m:t>
              </m:r>
            </m:oMath>
            <w:r w:rsidRPr="009F1F40">
              <w:rPr>
                <w:rFonts w:eastAsia="Times New Roman" w:cs="Calibri"/>
                <w:bCs/>
                <w:szCs w:val="26"/>
              </w:rPr>
              <w:t xml:space="preserve"> </w:t>
            </w:r>
          </w:p>
        </w:tc>
        <w:tc>
          <w:tcPr>
            <w:tcW w:w="1273" w:type="dxa"/>
          </w:tcPr>
          <w:p w14:paraId="583D0F97" w14:textId="77777777" w:rsidR="003A768D" w:rsidRPr="009F1F40" w:rsidRDefault="003A768D" w:rsidP="00FA1B88">
            <w:pPr>
              <w:spacing w:after="200"/>
              <w:jc w:val="center"/>
              <w:rPr>
                <w:rFonts w:eastAsia="Calibri" w:cs="Arial"/>
                <w:bCs/>
                <w:color w:val="44546A" w:themeColor="text2"/>
                <w:sz w:val="20"/>
                <w:szCs w:val="26"/>
              </w:rPr>
            </w:pPr>
            <w:r>
              <w:t xml:space="preserve">A. </w:t>
            </w:r>
            <w:r>
              <w:fldChar w:fldCharType="begin"/>
            </w:r>
            <w:r>
              <w:instrText xml:space="preserve"> SEQ A. \* ARABIC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p>
        </w:tc>
      </w:tr>
    </w:tbl>
    <w:p w14:paraId="4C88C507" w14:textId="77777777" w:rsidR="003A768D" w:rsidRPr="009F1F40" w:rsidRDefault="003A768D" w:rsidP="003A768D">
      <w:pPr>
        <w:spacing w:before="160" w:line="240" w:lineRule="auto"/>
        <w:ind w:firstLine="432"/>
        <w:rPr>
          <w:rFonts w:eastAsia="Times New Roman" w:cs="Calibri"/>
          <w:bCs/>
          <w:szCs w:val="26"/>
        </w:rPr>
      </w:pPr>
      <w:r w:rsidRPr="009F1F40">
        <w:rPr>
          <w:rFonts w:eastAsia="Calibri" w:cs="Arial"/>
          <w:bCs/>
          <w:szCs w:val="26"/>
        </w:rPr>
        <w:t xml:space="preserve">Where </w:t>
      </w:r>
      <m:oMath>
        <m:r>
          <w:rPr>
            <w:rFonts w:ascii="Cambria Math" w:eastAsia="Calibri" w:hAnsi="Cambria Math" w:cs="Arial"/>
            <w:szCs w:val="26"/>
          </w:rPr>
          <m:t>I</m:t>
        </m:r>
      </m:oMath>
      <w:r w:rsidRPr="009F1F40">
        <w:rPr>
          <w:rFonts w:eastAsia="Calibri" w:cs="Arial"/>
          <w:bCs/>
          <w:szCs w:val="26"/>
        </w:rPr>
        <w:t xml:space="preserve"> is the identity tensor of order three. Using this tensor, the principal stretch ratios of the material, </w:t>
      </w:r>
      <m:oMath>
        <m:sSub>
          <m:sSubPr>
            <m:ctrlPr>
              <w:rPr>
                <w:rFonts w:ascii="Cambria Math" w:eastAsia="Calibri" w:hAnsi="Cambria Math" w:cs="Arial"/>
                <w:bCs/>
                <w:i/>
                <w:szCs w:val="26"/>
                <w:lang w:val=""/>
              </w:rPr>
            </m:ctrlPr>
          </m:sSubPr>
          <m:e>
            <m:r>
              <w:rPr>
                <w:rFonts w:ascii="Cambria Math" w:eastAsia="Calibri" w:hAnsi="Cambria Math" w:cs="Arial"/>
                <w:szCs w:val="26"/>
                <w:lang w:val=""/>
              </w:rPr>
              <m:t>λ</m:t>
            </m:r>
          </m:e>
          <m:sub>
            <m:r>
              <w:rPr>
                <w:rFonts w:ascii="Cambria Math" w:eastAsia="Calibri" w:hAnsi="Cambria Math" w:cs="Arial"/>
                <w:szCs w:val="26"/>
                <w:lang w:val=""/>
              </w:rPr>
              <m:t>j</m:t>
            </m:r>
          </m:sub>
        </m:sSub>
      </m:oMath>
      <w:r w:rsidRPr="009F1F40">
        <w:rPr>
          <w:rFonts w:eastAsia="Calibri" w:cs="Arial"/>
          <w:bCs/>
          <w:szCs w:val="26"/>
        </w:rPr>
        <w:t xml:space="preserve">, J = 1, 2, 3 can be determined. For any deformation, there are 3 orthogonal directions in which the material does not undergo any shearing. The value of stretches in these directions corresponds to the principal stresses. An analysis of the Eigen-space of the tensor F makes it possible to calculate the main stretches </w:t>
      </w:r>
      <m:oMath>
        <m:sSub>
          <m:sSubPr>
            <m:ctrlPr>
              <w:rPr>
                <w:rFonts w:ascii="Cambria Math" w:eastAsia="Calibri" w:hAnsi="Cambria Math" w:cs="Arial"/>
                <w:bCs/>
                <w:i/>
                <w:szCs w:val="26"/>
                <w:lang w:val=""/>
              </w:rPr>
            </m:ctrlPr>
          </m:sSubPr>
          <m:e>
            <m:r>
              <w:rPr>
                <w:rFonts w:ascii="Cambria Math" w:eastAsia="Calibri" w:hAnsi="Cambria Math" w:cs="Arial"/>
                <w:szCs w:val="26"/>
                <w:lang w:val=""/>
              </w:rPr>
              <m:t>λ</m:t>
            </m:r>
          </m:e>
          <m:sub>
            <m:r>
              <w:rPr>
                <w:rFonts w:ascii="Cambria Math" w:eastAsia="Calibri" w:hAnsi="Cambria Math" w:cs="Arial"/>
                <w:szCs w:val="26"/>
                <w:lang w:val=""/>
              </w:rPr>
              <m:t>j</m:t>
            </m:r>
          </m:sub>
        </m:sSub>
      </m:oMath>
      <w:r w:rsidRPr="009F1F40">
        <w:rPr>
          <w:rFonts w:eastAsia="Calibri" w:cs="Arial"/>
          <w:bCs/>
          <w:szCs w:val="26"/>
        </w:rPr>
        <w:t xml:space="preserve">, which correspond to the eigenvalues, as well as the principal stretching directions which correspond to the eigenvectors. </w:t>
      </w:r>
      <w:r w:rsidRPr="009F1F40">
        <w:rPr>
          <w:rFonts w:eastAsia="Times New Roman" w:cs="Calibri"/>
          <w:bCs/>
          <w:szCs w:val="26"/>
        </w:rPr>
        <w:t>Thus, if the main directions of the material coincide with the principal stretching directions, the tensor F will be: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9"/>
        <w:gridCol w:w="1221"/>
      </w:tblGrid>
      <w:tr w:rsidR="003A768D" w:rsidRPr="009F1F40" w14:paraId="39DB3D8F" w14:textId="77777777" w:rsidTr="00FA1B88">
        <w:tc>
          <w:tcPr>
            <w:tcW w:w="9517" w:type="dxa"/>
          </w:tcPr>
          <w:p w14:paraId="35FB7F1A" w14:textId="77777777" w:rsidR="003A768D" w:rsidRPr="009F1F40" w:rsidRDefault="003A768D" w:rsidP="00FA1B88">
            <w:pPr>
              <w:spacing w:before="160" w:after="200"/>
              <w:ind w:firstLine="0"/>
              <w:rPr>
                <w:rFonts w:ascii="Cambria Math" w:eastAsia="Calibri" w:hAnsi="Cambria Math" w:cs="Arial"/>
                <w:bCs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Cs w:val="26"/>
                  </w:rPr>
                  <m:t>F=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Calibri"/>
                        <w:bCs/>
                        <w:szCs w:val="26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Times New Roman" w:hAnsi="Cambria Math" w:cs="Calibri"/>
                            <w:bCs/>
                            <w:szCs w:val="26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bCs/>
                                  <w:szCs w:val="26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Calibri"/>
                                  <w:szCs w:val="26"/>
                                </w:rPr>
                                <m:t>λ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Calibri"/>
                                  <w:szCs w:val="26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Calibri"/>
                              <w:szCs w:val="26"/>
                            </w:rPr>
                            <m:t>0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Calibri"/>
                              <w:szCs w:val="26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Calibri"/>
                              <w:szCs w:val="26"/>
                            </w:rPr>
                            <m:t>0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bCs/>
                                  <w:szCs w:val="26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Calibri"/>
                                  <w:szCs w:val="26"/>
                                </w:rPr>
                                <m:t>λ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Calibri"/>
                                  <w:szCs w:val="26"/>
                                </w:rPr>
                                <m:t>2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Calibri"/>
                              <w:szCs w:val="26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Calibri"/>
                              <w:szCs w:val="26"/>
                            </w:rPr>
                            <m:t>0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Calibri"/>
                              <w:szCs w:val="26"/>
                            </w:rPr>
                            <m:t>0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bCs/>
                                  <w:szCs w:val="26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Calibri"/>
                                  <w:szCs w:val="26"/>
                                </w:rPr>
                                <m:t>λ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Calibri"/>
                                  <w:szCs w:val="26"/>
                                </w:rPr>
                                <m:t>3</m:t>
                              </m:r>
                            </m:sub>
                          </m:sSub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1273" w:type="dxa"/>
          </w:tcPr>
          <w:p w14:paraId="0C47CEF5" w14:textId="77777777" w:rsidR="003A768D" w:rsidRPr="009F1F40" w:rsidRDefault="003A768D" w:rsidP="00FA1B88">
            <w:pPr>
              <w:spacing w:after="200"/>
              <w:jc w:val="center"/>
              <w:rPr>
                <w:rFonts w:eastAsia="Calibri" w:cs="Arial"/>
                <w:bCs/>
                <w:color w:val="44546A" w:themeColor="text2"/>
                <w:sz w:val="20"/>
                <w:szCs w:val="26"/>
              </w:rPr>
            </w:pPr>
            <w:r>
              <w:t xml:space="preserve">A. </w:t>
            </w:r>
            <w:r>
              <w:fldChar w:fldCharType="begin"/>
            </w:r>
            <w:r>
              <w:instrText xml:space="preserve"> SEQ A. \* ARABIC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p>
        </w:tc>
      </w:tr>
    </w:tbl>
    <w:p w14:paraId="2AD56567" w14:textId="77777777" w:rsidR="003A768D" w:rsidRPr="009F1F40" w:rsidRDefault="003A768D" w:rsidP="003A768D">
      <w:pPr>
        <w:spacing w:before="160" w:after="0" w:line="240" w:lineRule="auto"/>
        <w:ind w:firstLine="432"/>
        <w:rPr>
          <w:rFonts w:eastAsia="Times New Roman" w:cs="Calibri"/>
          <w:bCs/>
          <w:szCs w:val="26"/>
        </w:rPr>
      </w:pPr>
      <w:r w:rsidRPr="009F1F40">
        <w:rPr>
          <w:rFonts w:eastAsia="Times New Roman" w:cs="Calibri"/>
          <w:bCs/>
          <w:szCs w:val="26"/>
        </w:rPr>
        <w:t xml:space="preserve">Moreover, if the material is incompressible, the determinant of F, denoted by </w:t>
      </w:r>
      <w:r w:rsidRPr="009F1F40">
        <w:rPr>
          <w:rFonts w:eastAsia="Times New Roman" w:cs="Calibri"/>
          <w:b/>
          <w:szCs w:val="26"/>
        </w:rPr>
        <w:t>J</w:t>
      </w:r>
      <w:r w:rsidRPr="009F1F40">
        <w:rPr>
          <w:rFonts w:eastAsia="Times New Roman" w:cs="Calibri"/>
          <w:bCs/>
          <w:szCs w:val="26"/>
        </w:rPr>
        <w:t>, is unit.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95"/>
        <w:gridCol w:w="1165"/>
      </w:tblGrid>
      <w:tr w:rsidR="003A768D" w:rsidRPr="009F1F40" w14:paraId="65A4A0B9" w14:textId="77777777" w:rsidTr="00FA1B88">
        <w:tc>
          <w:tcPr>
            <w:tcW w:w="8784" w:type="dxa"/>
          </w:tcPr>
          <w:p w14:paraId="579FDAB6" w14:textId="77777777" w:rsidR="003A768D" w:rsidRPr="009F1F40" w:rsidRDefault="003A768D" w:rsidP="00FA1B88">
            <w:pPr>
              <w:spacing w:before="160" w:after="200"/>
              <w:rPr>
                <w:rFonts w:ascii="Cambria Math" w:eastAsia="Times New Roman" w:hAnsi="Cambria Math" w:cs="Calibri"/>
                <w:bCs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Cs w:val="26"/>
                  </w:rPr>
                  <m:t xml:space="preserve">J = </m:t>
                </m:r>
                <m:sSub>
                  <m:sSubPr>
                    <m:ctrlPr>
                      <w:rPr>
                        <w:rFonts w:ascii="Cambria Math" w:eastAsia="Times New Roman" w:hAnsi="Cambria Math" w:cs="Calibri"/>
                        <w:bCs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szCs w:val="26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szCs w:val="26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Cs w:val="26"/>
                  </w:rPr>
                  <m:t>*</m:t>
                </m:r>
                <m:sSub>
                  <m:sSubPr>
                    <m:ctrlPr>
                      <w:rPr>
                        <w:rFonts w:ascii="Cambria Math" w:eastAsia="Times New Roman" w:hAnsi="Cambria Math" w:cs="Calibri"/>
                        <w:bCs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szCs w:val="26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szCs w:val="26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Cs w:val="26"/>
                  </w:rPr>
                  <m:t>*</m:t>
                </m:r>
                <m:sSub>
                  <m:sSubPr>
                    <m:ctrlPr>
                      <w:rPr>
                        <w:rFonts w:ascii="Cambria Math" w:eastAsia="Times New Roman" w:hAnsi="Cambria Math" w:cs="Calibri"/>
                        <w:bCs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szCs w:val="26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szCs w:val="26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Cs w:val="26"/>
                  </w:rPr>
                  <m:t xml:space="preserve"> = 1</m:t>
                </m:r>
              </m:oMath>
            </m:oMathPara>
          </w:p>
        </w:tc>
        <w:tc>
          <w:tcPr>
            <w:tcW w:w="1180" w:type="dxa"/>
          </w:tcPr>
          <w:p w14:paraId="2A965E19" w14:textId="77777777" w:rsidR="003A768D" w:rsidRPr="009F1F40" w:rsidRDefault="003A768D" w:rsidP="00FA1B88">
            <w:pPr>
              <w:spacing w:after="200"/>
              <w:jc w:val="center"/>
              <w:rPr>
                <w:rFonts w:eastAsia="Calibri" w:cs="Arial"/>
                <w:bCs/>
                <w:color w:val="44546A" w:themeColor="text2"/>
                <w:sz w:val="20"/>
                <w:szCs w:val="26"/>
              </w:rPr>
            </w:pPr>
            <w:r>
              <w:t xml:space="preserve">A. </w:t>
            </w:r>
            <w:r>
              <w:fldChar w:fldCharType="begin"/>
            </w:r>
            <w:r>
              <w:instrText xml:space="preserve"> SEQ A. \* ARABIC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p>
        </w:tc>
      </w:tr>
      <w:tr w:rsidR="003A768D" w:rsidRPr="009F1F40" w14:paraId="42EF14A5" w14:textId="77777777" w:rsidTr="00FA1B88">
        <w:tc>
          <w:tcPr>
            <w:tcW w:w="8784" w:type="dxa"/>
          </w:tcPr>
          <w:p w14:paraId="77B6C985" w14:textId="77777777" w:rsidR="003A768D" w:rsidRPr="009F1F40" w:rsidRDefault="003A768D" w:rsidP="00FA1B88">
            <w:pPr>
              <w:spacing w:before="160" w:after="200"/>
              <w:rPr>
                <w:rFonts w:ascii="Cambria Math" w:eastAsia="Times New Roman" w:hAnsi="Cambria Math" w:cs="Calibri"/>
                <w:bCs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bCs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szCs w:val="26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szCs w:val="26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Cs w:val="26"/>
                  </w:rPr>
                  <m:t xml:space="preserve">=1/(λ1*λ2) </m:t>
                </m:r>
              </m:oMath>
            </m:oMathPara>
          </w:p>
        </w:tc>
        <w:tc>
          <w:tcPr>
            <w:tcW w:w="1180" w:type="dxa"/>
          </w:tcPr>
          <w:p w14:paraId="3A5DFE3C" w14:textId="77777777" w:rsidR="003A768D" w:rsidRPr="009F1F40" w:rsidRDefault="003A768D" w:rsidP="00FA1B88">
            <w:pPr>
              <w:spacing w:after="200"/>
              <w:jc w:val="center"/>
              <w:rPr>
                <w:rFonts w:eastAsia="Calibri" w:cs="Arial"/>
                <w:bCs/>
                <w:color w:val="44546A" w:themeColor="text2"/>
                <w:sz w:val="20"/>
                <w:szCs w:val="26"/>
              </w:rPr>
            </w:pPr>
            <w:r>
              <w:t xml:space="preserve">A. </w:t>
            </w:r>
            <w:r>
              <w:fldChar w:fldCharType="begin"/>
            </w:r>
            <w:r>
              <w:instrText xml:space="preserve"> SEQ A. \* ARABIC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p>
        </w:tc>
      </w:tr>
    </w:tbl>
    <w:p w14:paraId="68F7D767" w14:textId="77777777" w:rsidR="003A768D" w:rsidRPr="009F1F40" w:rsidRDefault="003A768D" w:rsidP="003A768D">
      <w:pPr>
        <w:spacing w:before="160" w:after="0" w:line="240" w:lineRule="auto"/>
        <w:ind w:firstLine="432"/>
        <w:rPr>
          <w:rFonts w:eastAsia="Calibri" w:cs="Arial"/>
          <w:bCs/>
          <w:szCs w:val="26"/>
        </w:rPr>
      </w:pPr>
      <w:r w:rsidRPr="009F1F40">
        <w:rPr>
          <w:rFonts w:eastAsia="Calibri" w:cs="Arial"/>
          <w:bCs/>
          <w:szCs w:val="26"/>
        </w:rPr>
        <w:t>In large deformation theory, tensor of Cauchy-Green left and right, B and C are defined.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1143"/>
      </w:tblGrid>
      <w:tr w:rsidR="003A768D" w:rsidRPr="009F1F40" w14:paraId="2CF3217E" w14:textId="77777777" w:rsidTr="00FA1B88">
        <w:tc>
          <w:tcPr>
            <w:tcW w:w="8429" w:type="dxa"/>
          </w:tcPr>
          <w:p w14:paraId="070F85FB" w14:textId="77777777" w:rsidR="003A768D" w:rsidRPr="009F1F40" w:rsidRDefault="003A768D" w:rsidP="00FA1B88">
            <w:pPr>
              <w:spacing w:before="160" w:after="200"/>
              <w:rPr>
                <w:rFonts w:ascii="Cambria Math" w:eastAsia="Times New Roman" w:hAnsi="Cambria Math" w:cs="Calibri"/>
                <w:bCs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Cs w:val="26"/>
                  </w:rPr>
                  <m:t>B=F*</m:t>
                </m:r>
                <m:sSub>
                  <m:sSubPr>
                    <m:ctrlPr>
                      <w:rPr>
                        <w:rFonts w:ascii="Cambria Math" w:eastAsia="Calibri" w:hAnsi="Cambria Math" w:cs="Arial"/>
                        <w:bCs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147" w:type="dxa"/>
          </w:tcPr>
          <w:p w14:paraId="79938F73" w14:textId="77777777" w:rsidR="003A768D" w:rsidRPr="009F1F40" w:rsidRDefault="003A768D" w:rsidP="00FA1B88">
            <w:pPr>
              <w:spacing w:after="200"/>
              <w:jc w:val="center"/>
              <w:rPr>
                <w:rFonts w:eastAsia="Calibri" w:cs="Arial"/>
                <w:bCs/>
                <w:color w:val="44546A" w:themeColor="text2"/>
                <w:sz w:val="20"/>
                <w:szCs w:val="26"/>
              </w:rPr>
            </w:pPr>
            <w:r w:rsidRPr="000F105A">
              <w:t xml:space="preserve">A. </w:t>
            </w:r>
            <w:r>
              <w:fldChar w:fldCharType="begin"/>
            </w:r>
            <w:r>
              <w:instrText xml:space="preserve"> SEQ A. \* ARABIC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p>
        </w:tc>
      </w:tr>
      <w:tr w:rsidR="003A768D" w:rsidRPr="009F1F40" w14:paraId="4D2043E5" w14:textId="77777777" w:rsidTr="00FA1B88">
        <w:tc>
          <w:tcPr>
            <w:tcW w:w="8429" w:type="dxa"/>
          </w:tcPr>
          <w:p w14:paraId="0658BC36" w14:textId="77777777" w:rsidR="003A768D" w:rsidRPr="009F1F40" w:rsidRDefault="003A768D" w:rsidP="00FA1B88">
            <w:pPr>
              <w:spacing w:before="160" w:after="200"/>
              <w:ind w:firstLine="0"/>
              <w:rPr>
                <w:rFonts w:ascii="Cambria Math" w:eastAsia="Times New Roman" w:hAnsi="Cambria Math" w:cs="Calibri"/>
                <w:bCs/>
                <w:szCs w:val="26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szCs w:val="26"/>
                </w:rPr>
                <w:lastRenderedPageBreak/>
                <m:t>C=</m:t>
              </m:r>
              <m:sSub>
                <m:sSubPr>
                  <m:ctrlPr>
                    <w:rPr>
                      <w:rFonts w:ascii="Cambria Math" w:eastAsia="Calibri" w:hAnsi="Cambria Math" w:cs="Arial"/>
                      <w:bCs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Cs w:val="26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Cs w:val="26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Arial"/>
                  <w:szCs w:val="26"/>
                </w:rPr>
                <m:t>*F</m:t>
              </m:r>
            </m:oMath>
            <w:r w:rsidRPr="009F1F40">
              <w:rPr>
                <w:rFonts w:eastAsia="Yu Mincho" w:cs="Arial"/>
                <w:bCs/>
                <w:szCs w:val="26"/>
              </w:rPr>
              <w:tab/>
            </w:r>
          </w:p>
        </w:tc>
        <w:tc>
          <w:tcPr>
            <w:tcW w:w="1147" w:type="dxa"/>
          </w:tcPr>
          <w:p w14:paraId="15392A81" w14:textId="77777777" w:rsidR="003A768D" w:rsidRPr="009F1F40" w:rsidRDefault="003A768D" w:rsidP="00FA1B88">
            <w:pPr>
              <w:spacing w:after="200"/>
              <w:jc w:val="center"/>
              <w:rPr>
                <w:rFonts w:eastAsia="Calibri" w:cs="Arial"/>
                <w:bCs/>
                <w:color w:val="44546A" w:themeColor="text2"/>
                <w:sz w:val="20"/>
                <w:szCs w:val="26"/>
              </w:rPr>
            </w:pPr>
            <w:r>
              <w:t xml:space="preserve">A. </w:t>
            </w:r>
            <w:r>
              <w:fldChar w:fldCharType="begin"/>
            </w:r>
            <w:r>
              <w:instrText xml:space="preserve"> SEQ A. \* ARABIC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p>
        </w:tc>
      </w:tr>
    </w:tbl>
    <w:p w14:paraId="69D98866" w14:textId="77777777" w:rsidR="003A768D" w:rsidRPr="009F1F40" w:rsidRDefault="003A768D" w:rsidP="003A768D">
      <w:pPr>
        <w:spacing w:before="160" w:after="0" w:line="240" w:lineRule="auto"/>
        <w:ind w:firstLine="432"/>
        <w:rPr>
          <w:rFonts w:eastAsia="Times New Roman" w:cs="Calibri"/>
          <w:bCs/>
          <w:szCs w:val="26"/>
        </w:rPr>
      </w:pPr>
      <w:r w:rsidRPr="009F1F40">
        <w:rPr>
          <w:rFonts w:eastAsia="Times New Roman" w:cs="Calibri"/>
          <w:bCs/>
          <w:szCs w:val="26"/>
        </w:rPr>
        <w:t>Finally, the tensor of deformations Green-Lagrange can be defined: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99"/>
        <w:gridCol w:w="1161"/>
      </w:tblGrid>
      <w:tr w:rsidR="003A768D" w:rsidRPr="009F1F40" w14:paraId="79F1A6FD" w14:textId="77777777" w:rsidTr="00FA1B88">
        <w:tc>
          <w:tcPr>
            <w:tcW w:w="8784" w:type="dxa"/>
          </w:tcPr>
          <w:p w14:paraId="59529396" w14:textId="77777777" w:rsidR="003A768D" w:rsidRPr="009F1F40" w:rsidRDefault="003A768D" w:rsidP="00FA1B88">
            <w:pPr>
              <w:spacing w:before="160" w:after="200"/>
              <w:ind w:firstLine="0"/>
              <w:rPr>
                <w:rFonts w:ascii="Cambria Math" w:eastAsia="Calibri" w:hAnsi="Cambria Math" w:cs="Arial"/>
                <w:bCs/>
                <w:szCs w:val="26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szCs w:val="26"/>
                </w:rPr>
                <m:t>E=</m:t>
              </m:r>
              <m:f>
                <m:fPr>
                  <m:type m:val="skw"/>
                  <m:ctrlPr>
                    <w:rPr>
                      <w:rFonts w:ascii="Cambria Math" w:eastAsia="Calibri" w:hAnsi="Cambria Math" w:cs="Arial"/>
                      <w:bCs/>
                      <w:szCs w:val="2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Cs w:val="26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Cs w:val="26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Calibri" w:hAnsi="Cambria Math" w:cs="Arial"/>
                  <w:szCs w:val="26"/>
                </w:rPr>
                <m:t>*</m:t>
              </m:r>
              <m:d>
                <m:dPr>
                  <m:ctrlPr>
                    <w:rPr>
                      <w:rFonts w:ascii="Cambria Math" w:eastAsia="Calibri" w:hAnsi="Cambria Math" w:cs="Arial"/>
                      <w:bCs/>
                      <w:szCs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Cs w:val="26"/>
                    </w:rPr>
                    <m:t>C-I</m:t>
                  </m:r>
                </m:e>
              </m:d>
            </m:oMath>
            <w:r w:rsidRPr="009F1F40">
              <w:rPr>
                <w:rFonts w:eastAsia="Yu Mincho" w:cs="Arial"/>
                <w:bCs/>
                <w:szCs w:val="26"/>
              </w:rPr>
              <w:tab/>
            </w:r>
            <w:r w:rsidRPr="009F1F40">
              <w:rPr>
                <w:rFonts w:ascii="Cambria Math" w:eastAsia="Calibri" w:hAnsi="Cambria Math" w:cs="Arial"/>
                <w:bCs/>
                <w:szCs w:val="26"/>
              </w:rPr>
              <w:t xml:space="preserve"> </w:t>
            </w:r>
            <w:r w:rsidRPr="009F1F40">
              <w:rPr>
                <w:rFonts w:ascii="Cambria Math" w:eastAsia="Calibri" w:hAnsi="Cambria Math" w:cs="Arial"/>
                <w:bCs/>
                <w:szCs w:val="26"/>
              </w:rPr>
              <w:tab/>
            </w:r>
          </w:p>
        </w:tc>
        <w:tc>
          <w:tcPr>
            <w:tcW w:w="1175" w:type="dxa"/>
          </w:tcPr>
          <w:p w14:paraId="4FF4B5DC" w14:textId="77777777" w:rsidR="003A768D" w:rsidRPr="009F1F40" w:rsidRDefault="003A768D" w:rsidP="00FA1B88">
            <w:pPr>
              <w:spacing w:after="200"/>
              <w:jc w:val="center"/>
              <w:rPr>
                <w:rFonts w:eastAsia="Calibri" w:cs="Arial"/>
                <w:bCs/>
                <w:color w:val="44546A" w:themeColor="text2"/>
                <w:sz w:val="20"/>
                <w:szCs w:val="26"/>
              </w:rPr>
            </w:pPr>
            <w:r>
              <w:t xml:space="preserve">A. </w:t>
            </w:r>
            <w:r>
              <w:fldChar w:fldCharType="begin"/>
            </w:r>
            <w:r>
              <w:instrText xml:space="preserve"> SEQ A. \* ARABIC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p>
        </w:tc>
      </w:tr>
    </w:tbl>
    <w:p w14:paraId="46A03198" w14:textId="77777777" w:rsidR="003A768D" w:rsidRPr="009F1F40" w:rsidRDefault="003A768D" w:rsidP="003A768D">
      <w:pPr>
        <w:spacing w:before="160" w:line="240" w:lineRule="auto"/>
        <w:ind w:firstLine="432"/>
        <w:rPr>
          <w:rFonts w:eastAsia="Times New Roman" w:cs="Calibri"/>
          <w:bCs/>
          <w:szCs w:val="26"/>
        </w:rPr>
      </w:pPr>
      <w:r w:rsidRPr="009F1F40">
        <w:rPr>
          <w:rFonts w:eastAsia="Times New Roman" w:cs="Calibri"/>
          <w:bCs/>
          <w:szCs w:val="26"/>
        </w:rPr>
        <w:t xml:space="preserve">It is important to note that in the case where the strains are infinitesimal, this tensor is equivalent to </w:t>
      </w:r>
      <w:r w:rsidRPr="009F1F40">
        <w:rPr>
          <w:rFonts w:eastAsia="Times New Roman" w:cs="Calibri"/>
          <w:b/>
          <w:bCs/>
          <w:szCs w:val="26"/>
        </w:rPr>
        <w:t>ε</w:t>
      </w:r>
      <w:r w:rsidRPr="009F1F40">
        <w:rPr>
          <w:rFonts w:eastAsia="Times New Roman" w:cs="Calibri"/>
          <w:bCs/>
          <w:szCs w:val="26"/>
        </w:rPr>
        <w:t>.</w:t>
      </w:r>
    </w:p>
    <w:p w14:paraId="0A9B6D76" w14:textId="77777777" w:rsidR="003A768D" w:rsidRPr="009F1F40" w:rsidRDefault="003A768D" w:rsidP="003A768D">
      <w:pPr>
        <w:keepNext/>
        <w:keepLines/>
        <w:spacing w:before="40" w:line="240" w:lineRule="auto"/>
        <w:ind w:firstLine="0"/>
        <w:outlineLvl w:val="1"/>
        <w:rPr>
          <w:rFonts w:eastAsia="Yu Gothic Light" w:cs="Calibri"/>
          <w:b/>
          <w:color w:val="1E4E79"/>
          <w:sz w:val="26"/>
          <w:szCs w:val="32"/>
        </w:rPr>
      </w:pPr>
      <w:bookmarkStart w:id="1" w:name="_Ref127943277"/>
      <w:r w:rsidRPr="009F1F40">
        <w:rPr>
          <w:rFonts w:eastAsia="Yu Gothic Light" w:cs="Calibri"/>
          <w:b/>
          <w:color w:val="1E4E79"/>
          <w:sz w:val="28"/>
          <w:szCs w:val="32"/>
        </w:rPr>
        <w:t>Cauchy Stress tensor</w:t>
      </w:r>
      <w:bookmarkEnd w:id="1"/>
      <w:r w:rsidRPr="009F1F40">
        <w:rPr>
          <w:rFonts w:eastAsia="Yu Gothic Light" w:cs="Calibri"/>
          <w:b/>
          <w:color w:val="1E4E79"/>
          <w:sz w:val="28"/>
          <w:szCs w:val="32"/>
        </w:rPr>
        <w:t xml:space="preserve"> </w:t>
      </w:r>
    </w:p>
    <w:p w14:paraId="07C30829" w14:textId="77777777" w:rsidR="003A768D" w:rsidRPr="009F1F40" w:rsidRDefault="003A768D" w:rsidP="003A768D">
      <w:pPr>
        <w:spacing w:before="160" w:line="240" w:lineRule="auto"/>
        <w:ind w:firstLine="432"/>
        <w:rPr>
          <w:rFonts w:eastAsia="Calibri" w:cs="Arial"/>
          <w:bCs/>
          <w:szCs w:val="26"/>
        </w:rPr>
      </w:pPr>
      <w:r w:rsidRPr="009F1F40">
        <w:rPr>
          <w:rFonts w:eastAsia="Calibri" w:cs="Arial"/>
          <w:bCs/>
          <w:szCs w:val="26"/>
        </w:rPr>
        <w:t xml:space="preserve">The derivative strain energy function </w:t>
      </w:r>
      <w:r w:rsidRPr="009F1F40">
        <w:rPr>
          <w:rFonts w:eastAsia="Calibri" w:cs="Arial"/>
          <w:bCs/>
          <w:szCs w:val="26"/>
        </w:rPr>
        <w:fldChar w:fldCharType="begin"/>
      </w:r>
      <w:r w:rsidRPr="009F1F40">
        <w:rPr>
          <w:rFonts w:eastAsia="Calibri" w:cs="Arial"/>
          <w:bCs/>
          <w:szCs w:val="26"/>
        </w:rPr>
        <w:instrText xml:space="preserve"> REF _Ref128299899 \h </w:instrText>
      </w:r>
      <w:r w:rsidRPr="009F1F40">
        <w:rPr>
          <w:rFonts w:eastAsia="Calibri" w:cs="Arial"/>
          <w:bCs/>
          <w:szCs w:val="26"/>
        </w:rPr>
      </w:r>
      <w:r w:rsidRPr="009F1F40">
        <w:rPr>
          <w:rFonts w:eastAsia="Calibri" w:cs="Arial"/>
          <w:bCs/>
          <w:szCs w:val="26"/>
        </w:rPr>
        <w:fldChar w:fldCharType="separate"/>
      </w:r>
      <w:r w:rsidRPr="009F1F40">
        <w:rPr>
          <w:rFonts w:asciiTheme="minorHAnsi" w:hAnsiTheme="minorHAnsi" w:cstheme="minorHAnsi"/>
          <w:bCs/>
          <w:noProof/>
          <w:szCs w:val="26"/>
        </w:rPr>
        <w:t>2</w:t>
      </w:r>
      <w:r w:rsidRPr="009F1F40">
        <w:rPr>
          <w:rFonts w:eastAsia="Calibri" w:cs="Arial"/>
          <w:bCs/>
          <w:szCs w:val="26"/>
        </w:rPr>
        <w:fldChar w:fldCharType="end"/>
      </w:r>
      <w:r w:rsidRPr="009F1F40">
        <w:rPr>
          <w:rFonts w:eastAsia="Calibri" w:cs="Arial"/>
          <w:bCs/>
          <w:szCs w:val="26"/>
        </w:rPr>
        <w:t xml:space="preserve"> to deformation gradient </w:t>
      </w:r>
      <w:r w:rsidRPr="009F1F40">
        <w:rPr>
          <w:rFonts w:eastAsia="Calibri" w:cs="Arial"/>
          <w:b/>
          <w:bCs/>
          <w:szCs w:val="26"/>
        </w:rPr>
        <w:t>F</w:t>
      </w:r>
      <w:r w:rsidRPr="009F1F40">
        <w:rPr>
          <w:rFonts w:eastAsia="Calibri" w:cs="Arial"/>
          <w:bCs/>
          <w:szCs w:val="26"/>
        </w:rPr>
        <w:t xml:space="preserve"> as follow: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4"/>
        <w:gridCol w:w="1126"/>
      </w:tblGrid>
      <w:tr w:rsidR="003A768D" w:rsidRPr="009F1F40" w14:paraId="4EDA76FE" w14:textId="77777777" w:rsidTr="00FA1B88">
        <w:tc>
          <w:tcPr>
            <w:tcW w:w="8784" w:type="dxa"/>
          </w:tcPr>
          <w:p w14:paraId="601CBA86" w14:textId="77777777" w:rsidR="003A768D" w:rsidRPr="009F1F40" w:rsidRDefault="003A768D" w:rsidP="00FA1B88">
            <w:pPr>
              <w:spacing w:before="160" w:after="200"/>
              <w:rPr>
                <w:rFonts w:ascii="Cambria Math" w:eastAsia="Times New Roman" w:hAnsi="Cambria Math" w:cs="Calibri"/>
                <w:bCs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Cs w:val="26"/>
                  </w:rPr>
                  <m:t>σ=F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szCs w:val="2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Calibri" w:hAnsi="Cambria Math" w:cs="Arial"/>
                            <w:bCs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W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str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∂F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Arial"/>
                    <w:szCs w:val="26"/>
                  </w:rPr>
                  <m:t>-pI=F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szCs w:val="2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Calibri" w:hAnsi="Cambria Math" w:cs="Arial"/>
                            <w:bCs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W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str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∂E</m:t>
                    </m:r>
                  </m:den>
                </m:f>
                <m:sSub>
                  <m:sSubPr>
                    <m:ctrlPr>
                      <w:rPr>
                        <w:rFonts w:ascii="Cambria Math" w:eastAsia="Calibri" w:hAnsi="Cambria Math" w:cs="Arial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Arial"/>
                    <w:szCs w:val="26"/>
                  </w:rPr>
                  <m:t>-ρI</m:t>
                </m:r>
              </m:oMath>
            </m:oMathPara>
          </w:p>
        </w:tc>
        <w:tc>
          <w:tcPr>
            <w:tcW w:w="1180" w:type="dxa"/>
            <w:vAlign w:val="center"/>
          </w:tcPr>
          <w:p w14:paraId="492C9845" w14:textId="77777777" w:rsidR="003A768D" w:rsidRPr="009F1F40" w:rsidRDefault="003A768D" w:rsidP="00FA1B88">
            <w:pPr>
              <w:spacing w:after="200"/>
              <w:ind w:firstLine="0"/>
              <w:jc w:val="right"/>
              <w:rPr>
                <w:rFonts w:eastAsia="Calibri" w:cs="Arial"/>
                <w:bCs/>
                <w:color w:val="44546A" w:themeColor="text2"/>
                <w:sz w:val="20"/>
                <w:szCs w:val="26"/>
              </w:rPr>
            </w:pPr>
            <w:r>
              <w:t xml:space="preserve">A. </w:t>
            </w:r>
            <w:r>
              <w:fldChar w:fldCharType="begin"/>
            </w:r>
            <w:r>
              <w:instrText xml:space="preserve"> SEQ A. \* ARABIC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p>
        </w:tc>
      </w:tr>
    </w:tbl>
    <w:p w14:paraId="2E13C5A4" w14:textId="77777777" w:rsidR="003A768D" w:rsidRPr="009F1F40" w:rsidRDefault="003A768D" w:rsidP="003A768D">
      <w:pPr>
        <w:spacing w:before="160" w:line="240" w:lineRule="auto"/>
        <w:ind w:firstLine="432"/>
        <w:rPr>
          <w:rFonts w:eastAsia="Calibri" w:cs="Arial"/>
          <w:bCs/>
          <w:szCs w:val="26"/>
        </w:rPr>
      </w:pPr>
      <w:r w:rsidRPr="009F1F40">
        <w:rPr>
          <w:rFonts w:eastAsia="Calibri" w:cs="Arial"/>
          <w:bCs/>
          <w:szCs w:val="26"/>
        </w:rPr>
        <w:t xml:space="preserve">Where </w:t>
      </w:r>
      <m:oMath>
        <m:r>
          <w:rPr>
            <w:rFonts w:ascii="Cambria Math" w:eastAsia="Calibri" w:hAnsi="Cambria Math" w:cs="Arial"/>
            <w:szCs w:val="26"/>
            <w:lang w:val=""/>
          </w:rPr>
          <m:t>p</m:t>
        </m:r>
      </m:oMath>
      <w:r w:rsidRPr="009F1F40">
        <w:rPr>
          <w:rFonts w:eastAsia="Calibri" w:cs="Arial"/>
          <w:bCs/>
          <w:szCs w:val="26"/>
        </w:rPr>
        <w:t xml:space="preserve"> a Lagrange multiplier that satisfies the incompressibility constraint. In incompressible material, the final of Second </w:t>
      </w:r>
      <w:r w:rsidRPr="009F1F40">
        <w:rPr>
          <w:rFonts w:eastAsia="Calibri" w:cs="Arial"/>
          <w:szCs w:val="26"/>
        </w:rPr>
        <w:t>Piola–Kirchhoff</w:t>
      </w:r>
      <w:r w:rsidRPr="009F1F40">
        <w:rPr>
          <w:rFonts w:eastAsia="Calibri" w:cs="Arial"/>
          <w:b/>
          <w:bCs/>
          <w:szCs w:val="26"/>
        </w:rPr>
        <w:t xml:space="preserve"> </w:t>
      </w:r>
      <w:r w:rsidRPr="009F1F40">
        <w:rPr>
          <w:rFonts w:eastAsia="Calibri" w:cs="Arial"/>
          <w:bCs/>
          <w:szCs w:val="26"/>
        </w:rPr>
        <w:t xml:space="preserve">stress tensor </w:t>
      </w:r>
      <w:r w:rsidRPr="009F1F40">
        <w:rPr>
          <w:rFonts w:eastAsia="Calibri" w:cs="Arial"/>
          <w:b/>
          <w:bCs/>
          <w:szCs w:val="26"/>
        </w:rPr>
        <w:t>S</w:t>
      </w:r>
      <w:r w:rsidRPr="009F1F40">
        <w:rPr>
          <w:rFonts w:eastAsia="Calibri" w:cs="Arial"/>
          <w:bCs/>
          <w:szCs w:val="26"/>
        </w:rPr>
        <w:t>, given in terms of the Cauchy stress tensor as follow:</w:t>
      </w: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6"/>
        <w:gridCol w:w="1264"/>
      </w:tblGrid>
      <w:tr w:rsidR="003A768D" w:rsidRPr="009F1F40" w14:paraId="0FF7757A" w14:textId="77777777" w:rsidTr="00FA1B88">
        <w:tc>
          <w:tcPr>
            <w:tcW w:w="8784" w:type="dxa"/>
          </w:tcPr>
          <w:p w14:paraId="4791F67A" w14:textId="77777777" w:rsidR="003A768D" w:rsidRPr="009F1F40" w:rsidRDefault="003A768D" w:rsidP="00FA1B88">
            <w:pPr>
              <w:spacing w:before="160" w:after="200"/>
              <w:rPr>
                <w:rFonts w:ascii="Cambria Math" w:eastAsia="Times New Roman" w:hAnsi="Cambria Math" w:cs="Calibri"/>
                <w:bCs/>
                <w:i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szCs w:val="26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eastAsia="Calibri" w:hAnsi="Cambria Math" w:cs="Arial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szCs w:val="2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Calibri" w:hAnsi="Cambria Math" w:cs="Arial"/>
                            <w:bCs/>
                            <w:i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Arial"/>
                            <w:szCs w:val="26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="Calibri" w:hAnsi="Cambria Math" w:cs="Arial"/>
                            <w:szCs w:val="26"/>
                          </w:rPr>
                          <m:t>str</m:t>
                        </m:r>
                      </m:sub>
                    </m:sSub>
                  </m:num>
                  <m:den>
                    <m:r>
                      <w:rPr>
                        <w:rFonts w:ascii="Cambria Math" w:eastAsia="Calibri" w:hAnsi="Cambria Math" w:cs="Arial"/>
                        <w:szCs w:val="26"/>
                      </w:rPr>
                      <m:t>∂E</m:t>
                    </m:r>
                  </m:den>
                </m:f>
                <m:r>
                  <w:rPr>
                    <w:rFonts w:ascii="Cambria Math" w:eastAsia="Calibri" w:hAnsi="Cambria Math" w:cs="Arial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szCs w:val="2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Calibri" w:hAnsi="Cambria Math" w:cs="Arial"/>
                            <w:bCs/>
                            <w:i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Arial"/>
                            <w:szCs w:val="26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="Calibri" w:hAnsi="Cambria Math" w:cs="Arial"/>
                            <w:szCs w:val="26"/>
                          </w:rPr>
                          <m:t>str</m:t>
                        </m:r>
                      </m:sub>
                    </m:sSub>
                  </m:num>
                  <m:den>
                    <m:r>
                      <w:rPr>
                        <w:rFonts w:ascii="Cambria Math" w:eastAsia="Calibri" w:hAnsi="Cambria Math" w:cs="Arial"/>
                        <w:szCs w:val="26"/>
                      </w:rPr>
                      <m:t>∂E</m:t>
                    </m:r>
                  </m:den>
                </m:f>
                <m:r>
                  <w:rPr>
                    <w:rFonts w:ascii="Cambria Math" w:eastAsia="Calibri" w:hAnsi="Cambria Math" w:cs="Arial"/>
                    <w:szCs w:val="26"/>
                  </w:rPr>
                  <m:t>-ρ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Cs w:val="26"/>
                      </w:rPr>
                      <m:t>(I+2E)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Cs w:val="26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1292" w:type="dxa"/>
            <w:vAlign w:val="center"/>
          </w:tcPr>
          <w:p w14:paraId="45A96E40" w14:textId="77777777" w:rsidR="003A768D" w:rsidRPr="009F1F40" w:rsidRDefault="003A768D" w:rsidP="00FA1B88">
            <w:pPr>
              <w:spacing w:after="200"/>
              <w:jc w:val="center"/>
              <w:rPr>
                <w:rFonts w:eastAsia="Calibri" w:cs="Arial"/>
                <w:bCs/>
                <w:i/>
                <w:iCs/>
                <w:color w:val="44546A" w:themeColor="text2"/>
                <w:sz w:val="20"/>
                <w:szCs w:val="26"/>
              </w:rPr>
            </w:pPr>
            <w:bookmarkStart w:id="2" w:name="_Ref146999332"/>
            <w:r>
              <w:t xml:space="preserve">A. </w:t>
            </w:r>
            <w:r>
              <w:fldChar w:fldCharType="begin"/>
            </w:r>
            <w:r>
              <w:instrText xml:space="preserve"> SEQ A. \* ARABIC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  <w:bookmarkEnd w:id="2"/>
          </w:p>
        </w:tc>
      </w:tr>
    </w:tbl>
    <w:p w14:paraId="23629633" w14:textId="77777777" w:rsidR="003A768D" w:rsidRPr="009F1F40" w:rsidRDefault="003A768D" w:rsidP="003A768D">
      <w:pPr>
        <w:keepNext/>
        <w:keepLines/>
        <w:spacing w:before="40" w:line="240" w:lineRule="auto"/>
        <w:ind w:firstLine="0"/>
        <w:outlineLvl w:val="1"/>
        <w:rPr>
          <w:rFonts w:eastAsia="Yu Gothic Light" w:cs="Calibri"/>
          <w:b/>
          <w:color w:val="1E4E79"/>
          <w:sz w:val="28"/>
          <w:szCs w:val="32"/>
        </w:rPr>
      </w:pPr>
      <w:bookmarkStart w:id="3" w:name="_Ref128255584"/>
      <w:r w:rsidRPr="009F1F40">
        <w:rPr>
          <w:rFonts w:eastAsia="Yu Gothic Light" w:cs="Calibri"/>
          <w:b/>
          <w:color w:val="1E4E79"/>
          <w:sz w:val="28"/>
          <w:szCs w:val="32"/>
        </w:rPr>
        <w:t>Cancelation of the hydrostatic pressure by the virtual fields</w:t>
      </w:r>
      <w:bookmarkEnd w:id="3"/>
    </w:p>
    <w:p w14:paraId="1828E3F1" w14:textId="77777777" w:rsidR="003A768D" w:rsidRPr="009F1F40" w:rsidRDefault="003A768D" w:rsidP="003A768D">
      <w:r w:rsidRPr="009F1F40">
        <w:t>The stress tensor can be divided into two parts: a hydrostatic part and a deviatoric part.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2"/>
        <w:gridCol w:w="1178"/>
      </w:tblGrid>
      <w:tr w:rsidR="003A768D" w:rsidRPr="009F1F40" w14:paraId="0A6F776A" w14:textId="77777777" w:rsidTr="00FA1B88">
        <w:tc>
          <w:tcPr>
            <w:tcW w:w="8843" w:type="dxa"/>
            <w:vAlign w:val="center"/>
          </w:tcPr>
          <w:p w14:paraId="73BD5DFA" w14:textId="77777777" w:rsidR="003A768D" w:rsidRPr="009F1F40" w:rsidRDefault="003A768D" w:rsidP="00FA1B88">
            <w:pPr>
              <w:spacing w:before="160" w:after="200"/>
              <w:ind w:firstLine="0"/>
              <w:jc w:val="both"/>
              <w:rPr>
                <w:rFonts w:ascii="Cambria Math" w:eastAsia="Calibri" w:hAnsi="Cambria Math" w:cs="Arial"/>
                <w:bCs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Cs w:val="26"/>
                  </w:rPr>
                  <m:t>σ=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szCs w:val="26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hyd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Arial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szCs w:val="26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dev</m:t>
                    </m:r>
                  </m:sup>
                </m:sSup>
              </m:oMath>
            </m:oMathPara>
          </w:p>
        </w:tc>
        <w:tc>
          <w:tcPr>
            <w:tcW w:w="1243" w:type="dxa"/>
            <w:vAlign w:val="center"/>
          </w:tcPr>
          <w:p w14:paraId="42CB4053" w14:textId="77777777" w:rsidR="003A768D" w:rsidRPr="009F1F40" w:rsidRDefault="003A768D" w:rsidP="00FA1B88">
            <w:pPr>
              <w:spacing w:after="200"/>
              <w:ind w:firstLine="0"/>
              <w:jc w:val="right"/>
            </w:pPr>
            <w:r>
              <w:t xml:space="preserve">A. </w:t>
            </w:r>
            <w:r>
              <w:fldChar w:fldCharType="begin"/>
            </w:r>
            <w:r>
              <w:instrText xml:space="preserve"> SEQ A. \* ARABIC 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p>
        </w:tc>
      </w:tr>
    </w:tbl>
    <w:p w14:paraId="7144C704" w14:textId="77777777" w:rsidR="003A768D" w:rsidRPr="009F1F40" w:rsidRDefault="003A768D" w:rsidP="003A768D">
      <w:pPr>
        <w:spacing w:before="160" w:line="240" w:lineRule="auto"/>
        <w:ind w:firstLine="432"/>
        <w:rPr>
          <w:rFonts w:eastAsia="Calibri" w:cs="Arial"/>
          <w:bCs/>
          <w:szCs w:val="26"/>
        </w:rPr>
      </w:pPr>
      <w:r w:rsidRPr="009F1F40">
        <w:rPr>
          <w:rFonts w:eastAsia="Calibri" w:cs="Arial"/>
          <w:bCs/>
          <w:szCs w:val="26"/>
        </w:rPr>
        <w:t>The hydrostatic part corresponds to a fraction of the trace</w:t>
      </w:r>
      <m:oMath>
        <m:r>
          <w:rPr>
            <w:rFonts w:ascii="Cambria Math" w:eastAsia="Calibri" w:hAnsi="Cambria Math" w:cs="Arial"/>
            <w:szCs w:val="26"/>
          </w:rPr>
          <m:t xml:space="preserve"> σ</m:t>
        </m:r>
      </m:oMath>
      <w:r w:rsidRPr="009F1F40">
        <w:rPr>
          <w:rFonts w:eastAsia="Calibri" w:cs="Arial"/>
          <w:szCs w:val="26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4"/>
        <w:gridCol w:w="1176"/>
      </w:tblGrid>
      <w:tr w:rsidR="003A768D" w:rsidRPr="009F1F40" w14:paraId="03D1B61F" w14:textId="77777777" w:rsidTr="00FA1B88">
        <w:tc>
          <w:tcPr>
            <w:tcW w:w="8842" w:type="dxa"/>
          </w:tcPr>
          <w:p w14:paraId="7693D66B" w14:textId="77777777" w:rsidR="003A768D" w:rsidRPr="009F1F40" w:rsidRDefault="003A768D" w:rsidP="00FA1B88">
            <w:pPr>
              <w:spacing w:before="160" w:after="200"/>
              <w:ind w:firstLine="0"/>
              <w:rPr>
                <w:rFonts w:eastAsia="Times New Roman" w:cs="Calibri"/>
                <w:bCs/>
                <w:szCs w:val="26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Arial"/>
                      <w:szCs w:val="2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Cs w:val="26"/>
                    </w:rPr>
                    <m:t>σ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Cs w:val="26"/>
                    </w:rPr>
                    <m:t>hyd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Calibri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Calibri"/>
                      <w:szCs w:val="2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Cs w:val="26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Cs w:val="26"/>
                    </w:rPr>
                    <m:t>3</m:t>
                  </m:r>
                </m:den>
              </m:f>
              <m:sSub>
                <m:sSubPr>
                  <m:ctrlPr>
                    <w:rPr>
                      <w:rFonts w:ascii="Cambria Math" w:eastAsia="Times New Roman" w:hAnsi="Cambria Math" w:cs="Calibri"/>
                      <w:bCs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Cs w:val="26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Cs w:val="26"/>
                    </w:rPr>
                    <m:t>kk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Calibri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Calibri"/>
                      <w:szCs w:val="2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Cs w:val="26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Cs w:val="26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Calibri"/>
                  <w:szCs w:val="26"/>
                </w:rPr>
                <m:t>tr(σ)</m:t>
              </m:r>
            </m:oMath>
            <w:r w:rsidRPr="009F1F40">
              <w:rPr>
                <w:rFonts w:eastAsia="Times New Roman" w:cs="Calibri"/>
                <w:bCs/>
                <w:szCs w:val="26"/>
              </w:rPr>
              <w:t xml:space="preserve"> </w:t>
            </w:r>
          </w:p>
          <w:p w14:paraId="2095AB5A" w14:textId="77777777" w:rsidR="003A768D" w:rsidRPr="009F1F40" w:rsidRDefault="003A768D" w:rsidP="00FA1B88">
            <w:r w:rsidRPr="009F1F40">
              <w:t>We can represent the hydrostatic part in tensor form:</w:t>
            </w:r>
          </w:p>
        </w:tc>
        <w:tc>
          <w:tcPr>
            <w:tcW w:w="1244" w:type="dxa"/>
            <w:vAlign w:val="center"/>
          </w:tcPr>
          <w:p w14:paraId="28DB6580" w14:textId="77777777" w:rsidR="003A768D" w:rsidRPr="009F1F40" w:rsidRDefault="003A768D" w:rsidP="00FA1B88">
            <w:pPr>
              <w:spacing w:after="200"/>
              <w:ind w:firstLine="0"/>
              <w:jc w:val="right"/>
              <w:rPr>
                <w:rFonts w:eastAsia="Calibri" w:cs="Arial"/>
                <w:bCs/>
                <w:color w:val="44546A" w:themeColor="text2"/>
                <w:sz w:val="20"/>
                <w:szCs w:val="26"/>
              </w:rPr>
            </w:pPr>
            <w:r>
              <w:t xml:space="preserve">A. </w:t>
            </w:r>
            <w:r>
              <w:fldChar w:fldCharType="begin"/>
            </w:r>
            <w:r>
              <w:instrText xml:space="preserve"> SEQ A. \* ARABIC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p>
        </w:tc>
      </w:tr>
    </w:tbl>
    <w:p w14:paraId="1F4475D7" w14:textId="77777777" w:rsidR="003A768D" w:rsidRPr="009F1F40" w:rsidRDefault="003A768D" w:rsidP="003A768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2"/>
        <w:gridCol w:w="1128"/>
      </w:tblGrid>
      <w:tr w:rsidR="003A768D" w:rsidRPr="009F1F40" w14:paraId="017A72DD" w14:textId="77777777" w:rsidTr="00FA1B88">
        <w:tc>
          <w:tcPr>
            <w:tcW w:w="9517" w:type="dxa"/>
            <w:vAlign w:val="center"/>
          </w:tcPr>
          <w:p w14:paraId="206983E3" w14:textId="77777777" w:rsidR="003A768D" w:rsidRPr="009F1F40" w:rsidRDefault="003A768D" w:rsidP="00FA1B88">
            <w:pPr>
              <w:spacing w:after="200"/>
              <w:jc w:val="center"/>
              <w:rPr>
                <w:rFonts w:eastAsiaTheme="minorEastAsia"/>
                <w:bCs/>
                <w:color w:val="44546A" w:themeColor="text2"/>
                <w:sz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Cs w:val="20"/>
                    <w:lang w:val="en-CA" w:eastAsia="fr-FR"/>
                  </w:rPr>
                  <m:t>σ=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szCs w:val="20"/>
                        <w:lang w:val="en-CA" w:eastAsia="fr-FR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Times New Roman" w:hAnsi="Cambria Math" w:cs="Times New Roman"/>
                            <w:szCs w:val="20"/>
                            <w:lang w:val="en-CA" w:eastAsia="fr-FR"/>
                          </w:rPr>
                        </m:ctrlPr>
                      </m:mPr>
                      <m:mr>
                        <m:e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szCs w:val="20"/>
                                  <w:lang w:val="en-CA" w:eastAsia="fr-FR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Cs w:val="20"/>
                                  <w:lang w:val="en-CA" w:eastAsia="fr-FR"/>
                                </w:rPr>
                                <m:t>σ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Cs w:val="20"/>
                                  <w:lang w:val="en-CA" w:eastAsia="fr-FR"/>
                                </w:rPr>
                                <m:t>hyd</m:t>
                              </m:r>
                            </m:sup>
                          </m:sSup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Cs w:val="20"/>
                              <w:lang w:val="en-CA" w:eastAsia="fr-FR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Cs w:val="20"/>
                              <w:lang w:val="en-CA" w:eastAsia="fr-FR"/>
                            </w:rPr>
                            <m:t>0</m:t>
                          </m:r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Cs w:val="20"/>
                        <w:lang w:val="en-CA" w:eastAsia="fr-FR"/>
                      </w:rPr>
                      <m:t xml:space="preserve"> 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Times New Roman" w:hAnsi="Cambria Math" w:cs="Times New Roman"/>
                            <w:szCs w:val="20"/>
                            <w:lang w:val="en-CA" w:eastAsia="fr-FR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Cs w:val="20"/>
                              <w:lang w:val="en-CA" w:eastAsia="fr-FR"/>
                            </w:rPr>
                            <m:t>0</m:t>
                          </m:r>
                        </m:e>
                      </m:mr>
                      <m:mr>
                        <m:e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szCs w:val="20"/>
                                  <w:lang w:val="en-CA" w:eastAsia="fr-FR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Cs w:val="20"/>
                                  <w:lang w:val="en-CA" w:eastAsia="fr-FR"/>
                                </w:rPr>
                                <m:t>σ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Cs w:val="20"/>
                                  <w:lang w:val="en-CA" w:eastAsia="fr-FR"/>
                                </w:rPr>
                                <m:t>hyd</m:t>
                              </m:r>
                            </m:sup>
                          </m:sSup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Cs w:val="20"/>
                              <w:lang w:val="en-CA" w:eastAsia="fr-FR"/>
                            </w:rPr>
                            <m:t>0</m:t>
                          </m:r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Cs w:val="20"/>
                        <w:lang w:val="en-CA" w:eastAsia="fr-FR"/>
                      </w:rPr>
                      <m:t xml:space="preserve">  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Times New Roman" w:hAnsi="Cambria Math" w:cs="Times New Roman"/>
                            <w:szCs w:val="20"/>
                            <w:lang w:val="en-CA" w:eastAsia="fr-FR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Cs w:val="20"/>
                              <w:lang w:val="en-CA" w:eastAsia="fr-FR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Cs w:val="20"/>
                              <w:lang w:val="en-CA" w:eastAsia="fr-FR"/>
                            </w:rPr>
                            <m:t>0</m:t>
                          </m:r>
                        </m:e>
                      </m:mr>
                      <m:mr>
                        <m:e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szCs w:val="20"/>
                                  <w:lang w:val="en-CA" w:eastAsia="fr-FR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Cs w:val="20"/>
                                  <w:lang w:val="en-CA" w:eastAsia="fr-FR"/>
                                </w:rPr>
                                <m:t>σ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Cs w:val="20"/>
                                  <w:lang w:val="en-CA" w:eastAsia="fr-FR"/>
                                </w:rPr>
                                <m:t>hyd</m:t>
                              </m:r>
                            </m:sup>
                          </m:sSup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1273" w:type="dxa"/>
            <w:vAlign w:val="center"/>
          </w:tcPr>
          <w:p w14:paraId="0AF55995" w14:textId="77777777" w:rsidR="003A768D" w:rsidRPr="009F1F40" w:rsidRDefault="003A768D" w:rsidP="00FA1B88">
            <w:pPr>
              <w:spacing w:after="200"/>
              <w:ind w:firstLine="0"/>
              <w:jc w:val="right"/>
              <w:rPr>
                <w:rFonts w:eastAsia="Calibri" w:cs="Arial"/>
                <w:bCs/>
                <w:color w:val="44546A" w:themeColor="text2"/>
                <w:sz w:val="20"/>
                <w:szCs w:val="26"/>
              </w:rPr>
            </w:pPr>
            <w:r>
              <w:t xml:space="preserve">A. </w:t>
            </w:r>
            <w:r>
              <w:fldChar w:fldCharType="begin"/>
            </w:r>
            <w:r>
              <w:instrText xml:space="preserve"> SEQ A. \* ARABIC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p>
        </w:tc>
      </w:tr>
    </w:tbl>
    <w:p w14:paraId="51953192" w14:textId="77777777" w:rsidR="003A768D" w:rsidRPr="009F1F40" w:rsidRDefault="003A768D" w:rsidP="003A768D">
      <w:r w:rsidRPr="009F1F40">
        <w:t>By integrating the two-part definition of the stress tensor, the internal energy of the material defined by:</w:t>
      </w: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0"/>
        <w:gridCol w:w="1190"/>
      </w:tblGrid>
      <w:tr w:rsidR="003A768D" w:rsidRPr="009F1F40" w14:paraId="4AB86CFC" w14:textId="77777777" w:rsidTr="00FA1B88">
        <w:tc>
          <w:tcPr>
            <w:tcW w:w="8858" w:type="dxa"/>
          </w:tcPr>
          <w:p w14:paraId="639B8B19" w14:textId="77777777" w:rsidR="003A768D" w:rsidRPr="009F1F40" w:rsidRDefault="003A768D" w:rsidP="00FA1B88">
            <w:pPr>
              <w:spacing w:before="160" w:after="200"/>
              <w:ind w:firstLine="0"/>
              <w:rPr>
                <w:rFonts w:eastAsiaTheme="minorEastAsia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Arial"/>
                        <w:bCs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Arial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eastAsia="Calibri" w:hAnsi="Cambria Math" w:cs="Arial"/>
                        <w:szCs w:val="24"/>
                      </w:rPr>
                      <m:t>int</m:t>
                    </m:r>
                  </m:sub>
                </m:sSub>
                <m:r>
                  <w:rPr>
                    <w:rFonts w:ascii="Cambria Math" w:eastAsia="Calibri" w:hAnsi="Cambria Math" w:cs="Arial"/>
                    <w:szCs w:val="24"/>
                  </w:rPr>
                  <m:t>=</m:t>
                </m:r>
                <m:nary>
                  <m:naryPr>
                    <m:limLoc m:val="subSup"/>
                    <m:supHide m:val="1"/>
                    <m:ctrlPr>
                      <w:rPr>
                        <w:rFonts w:ascii="Cambria Math" w:eastAsia="Calibri" w:hAnsi="Cambria Math" w:cs="Arial"/>
                        <w:bCs/>
                        <w:i/>
                        <w:szCs w:val="26"/>
                        <w:lang w:val=""/>
                      </w:rPr>
                    </m:ctrlPr>
                  </m:naryPr>
                  <m:sub>
                    <m:r>
                      <w:rPr>
                        <w:rFonts w:ascii="Cambria Math" w:eastAsia="Calibri" w:hAnsi="Cambria Math" w:cs="Arial"/>
                        <w:szCs w:val="26"/>
                        <w:lang w:val=""/>
                      </w:rPr>
                      <m:t>V</m:t>
                    </m:r>
                  </m:sub>
                  <m:sup/>
                  <m:e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szCs w:val="26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 w:cs="Arial"/>
                                <w:bCs/>
                                <w:i/>
                                <w:szCs w:val="26"/>
                                <w:lang w:val="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Arial"/>
                                <w:szCs w:val="26"/>
                                <w:lang w:val="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Arial"/>
                                <w:szCs w:val="26"/>
                                <w:lang w:val=""/>
                              </w:rPr>
                              <m:t>ij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eastAsia="Yu Mincho" w:hAnsi="Cambria Math" w:cs="Times New Roman"/>
                                <w:bCs/>
                                <w:szCs w:val="20"/>
                                <w:lang w:val="en-CA" w:eastAsia="fr-FR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Yu Mincho" w:hAnsi="Cambria Math" w:cs="Times New Roman"/>
                                <w:szCs w:val="20"/>
                                <w:lang w:val="en-CA" w:eastAsia="fr-FR"/>
                              </w:rPr>
                              <m:t>ε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Yu Mincho" w:hAnsi="Cambria Math" w:cs="Times New Roman"/>
                                <w:szCs w:val="20"/>
                                <w:lang w:val="en-CA" w:eastAsia="fr-FR"/>
                              </w:rPr>
                              <m:t>ij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Yu Mincho" w:hAnsi="Cambria Math" w:cs="Times New Roman"/>
                                <w:szCs w:val="20"/>
                                <w:lang w:val="en-CA" w:eastAsia="fr-FR"/>
                              </w:rPr>
                              <m:t>*</m:t>
                            </m:r>
                          </m:sup>
                        </m:sSubSup>
                      </m:e>
                    </m:d>
                    <m:r>
                      <w:rPr>
                        <w:rFonts w:ascii="Cambria Math" w:eastAsia="Calibri" w:hAnsi="Cambria Math" w:cs="Arial"/>
                        <w:szCs w:val="26"/>
                      </w:rPr>
                      <m:t xml:space="preserve"> dV</m:t>
                    </m:r>
                  </m:e>
                </m:nary>
              </m:oMath>
            </m:oMathPara>
          </w:p>
          <w:p w14:paraId="61343A50" w14:textId="77777777" w:rsidR="003A768D" w:rsidRPr="009F1F40" w:rsidRDefault="003A768D" w:rsidP="00FA1B88">
            <w:pPr>
              <w:spacing w:before="160" w:after="200"/>
              <w:ind w:firstLine="0"/>
              <w:rPr>
                <w:rFonts w:ascii="Cambria Math" w:eastAsia="Calibri" w:hAnsi="Cambria Math" w:cs="Arial"/>
                <w:bCs/>
                <w:i/>
                <w:szCs w:val="26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Cs w:val="26"/>
                  </w:rPr>
                  <m:t xml:space="preserve">= </m:t>
                </m:r>
                <m:nary>
                  <m:naryPr>
                    <m:limLoc m:val="subSup"/>
                    <m:ctrlPr>
                      <w:rPr>
                        <w:rFonts w:ascii="Cambria Math" w:eastAsia="Calibri" w:hAnsi="Cambria Math" w:cs="Arial"/>
                        <w:i/>
                        <w:szCs w:val="26"/>
                      </w:rPr>
                    </m:ctrlPr>
                  </m:naryPr>
                  <m:sub>
                    <m:r>
                      <w:rPr>
                        <w:rFonts w:ascii="Cambria Math" w:eastAsia="Calibri" w:hAnsi="Cambria Math" w:cs="Arial"/>
                        <w:szCs w:val="26"/>
                      </w:rPr>
                      <m:t>V</m:t>
                    </m:r>
                  </m:sub>
                  <m:sup/>
                  <m:e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szCs w:val="26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Cs w:val="26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Arial"/>
                                    <w:bCs/>
                                    <w:i/>
                                    <w:szCs w:val="26"/>
                                  </w:rPr>
                                </m:ctrlPr>
                              </m:sSup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="Calibri" w:hAnsi="Cambria Math" w:cs="Arial"/>
                                        <w:bCs/>
                                        <w:i/>
                                        <w:szCs w:val="2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Calibri" w:hAnsi="Cambria Math" w:cs="Arial"/>
                                        <w:szCs w:val="26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Calibri" w:hAnsi="Cambria Math" w:cs="Arial"/>
                                        <w:szCs w:val="26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Calibri" w:hAnsi="Cambria Math" w:cs="Arial"/>
                                    <w:szCs w:val="26"/>
                                  </w:rPr>
                                  <m:t>σ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Calibri" w:hAnsi="Cambria Math" w:cs="Arial"/>
                                    <w:szCs w:val="26"/>
                                  </w:rPr>
                                  <m:t>hyd</m:t>
                                </m:r>
                              </m:sup>
                            </m:sSup>
                            <m:r>
                              <w:rPr>
                                <w:rFonts w:ascii="Cambria Math" w:eastAsia="Calibri" w:hAnsi="Cambria Math" w:cs="Arial"/>
                                <w:szCs w:val="26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="Calibri" w:hAnsi="Cambria Math" w:cs="Arial"/>
                                    <w:bCs/>
                                    <w:i/>
                                    <w:szCs w:val="26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libri" w:hAnsi="Cambria Math" w:cs="Arial"/>
                                    <w:szCs w:val="26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libri" w:hAnsi="Cambria Math" w:cs="Arial"/>
                                    <w:szCs w:val="26"/>
                                  </w:rPr>
                                  <m:t>11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libri" w:hAnsi="Cambria Math" w:cs="Arial"/>
                                    <w:szCs w:val="26"/>
                                  </w:rPr>
                                  <m:t>dev</m:t>
                                </m:r>
                              </m:sup>
                            </m:sSubSup>
                          </m:e>
                        </m:d>
                        <m:sSubSup>
                          <m:sSubSupPr>
                            <m:ctrlPr>
                              <w:rPr>
                                <w:rFonts w:ascii="Cambria Math" w:eastAsia="Yu Mincho" w:hAnsi="Cambria Math" w:cs="Times New Roman"/>
                                <w:bCs/>
                                <w:szCs w:val="20"/>
                                <w:lang w:val="en-CA" w:eastAsia="fr-FR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Yu Mincho" w:hAnsi="Cambria Math" w:cs="Times New Roman"/>
                                <w:szCs w:val="20"/>
                                <w:lang w:val="en-CA" w:eastAsia="fr-FR"/>
                              </w:rPr>
                              <m:t>ε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Yu Mincho" w:hAnsi="Cambria Math" w:cs="Times New Roman"/>
                                <w:szCs w:val="20"/>
                                <w:lang w:val="en-CA" w:eastAsia="fr-FR"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Yu Mincho" w:hAnsi="Cambria Math" w:cs="Times New Roman"/>
                                <w:szCs w:val="20"/>
                                <w:lang w:val="en-CA" w:eastAsia="fr-FR"/>
                              </w:rPr>
                              <m:t>*</m:t>
                            </m:r>
                          </m:sup>
                        </m:sSubSup>
                        <m:r>
                          <w:rPr>
                            <w:rFonts w:ascii="Cambria Math" w:eastAsia="Yu Mincho" w:hAnsi="Cambria Math" w:cs="Times New Roman"/>
                            <w:szCs w:val="20"/>
                            <w:lang w:val="en-CA" w:eastAsia="fr-FR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Cs w:val="26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Arial"/>
                                    <w:bCs/>
                                    <w:i/>
                                    <w:szCs w:val="26"/>
                                  </w:rPr>
                                </m:ctrlPr>
                              </m:sSup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="Calibri" w:hAnsi="Cambria Math" w:cs="Arial"/>
                                        <w:bCs/>
                                        <w:i/>
                                        <w:szCs w:val="2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Calibri" w:hAnsi="Cambria Math" w:cs="Arial"/>
                                        <w:szCs w:val="26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Calibri" w:hAnsi="Cambria Math" w:cs="Arial"/>
                                        <w:szCs w:val="26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Calibri" w:hAnsi="Cambria Math" w:cs="Arial"/>
                                    <w:szCs w:val="26"/>
                                  </w:rPr>
                                  <m:t>σ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Calibri" w:hAnsi="Cambria Math" w:cs="Arial"/>
                                    <w:szCs w:val="26"/>
                                  </w:rPr>
                                  <m:t>hyd</m:t>
                                </m:r>
                              </m:sup>
                            </m:sSup>
                            <m:r>
                              <w:rPr>
                                <w:rFonts w:ascii="Cambria Math" w:eastAsia="Calibri" w:hAnsi="Cambria Math" w:cs="Arial"/>
                                <w:szCs w:val="26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="Calibri" w:hAnsi="Cambria Math" w:cs="Arial"/>
                                    <w:bCs/>
                                    <w:i/>
                                    <w:szCs w:val="26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libri" w:hAnsi="Cambria Math" w:cs="Arial"/>
                                    <w:szCs w:val="26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libri" w:hAnsi="Cambria Math" w:cs="Arial"/>
                                    <w:szCs w:val="26"/>
                                  </w:rPr>
                                  <m:t>22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libri" w:hAnsi="Cambria Math" w:cs="Arial"/>
                                    <w:szCs w:val="26"/>
                                  </w:rPr>
                                  <m:t>dev</m:t>
                                </m:r>
                              </m:sup>
                            </m:sSubSup>
                          </m:e>
                        </m:d>
                        <m:sSubSup>
                          <m:sSubSupPr>
                            <m:ctrlPr>
                              <w:rPr>
                                <w:rFonts w:ascii="Cambria Math" w:eastAsia="Yu Mincho" w:hAnsi="Cambria Math" w:cs="Times New Roman"/>
                                <w:bCs/>
                                <w:szCs w:val="20"/>
                                <w:lang w:val="en-CA" w:eastAsia="fr-FR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Yu Mincho" w:hAnsi="Cambria Math" w:cs="Times New Roman"/>
                                <w:szCs w:val="20"/>
                                <w:lang w:val="en-CA" w:eastAsia="fr-FR"/>
                              </w:rPr>
                              <m:t>ε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Yu Mincho" w:hAnsi="Cambria Math" w:cs="Times New Roman"/>
                                <w:szCs w:val="20"/>
                                <w:lang w:val="en-CA" w:eastAsia="fr-FR"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Yu Mincho" w:hAnsi="Cambria Math" w:cs="Times New Roman"/>
                                <w:szCs w:val="20"/>
                                <w:lang w:val="en-CA" w:eastAsia="fr-FR"/>
                              </w:rPr>
                              <m:t>*</m:t>
                            </m:r>
                          </m:sup>
                        </m:sSubSup>
                        <m:r>
                          <w:rPr>
                            <w:rFonts w:ascii="Cambria Math" w:eastAsia="Yu Mincho" w:hAnsi="Cambria Math" w:cs="Times New Roman"/>
                            <w:szCs w:val="20"/>
                            <w:lang w:val="en-CA" w:eastAsia="fr-FR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Cs w:val="26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Arial"/>
                                    <w:bCs/>
                                    <w:i/>
                                    <w:szCs w:val="26"/>
                                  </w:rPr>
                                </m:ctrlPr>
                              </m:sSup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="Calibri" w:hAnsi="Cambria Math" w:cs="Arial"/>
                                        <w:bCs/>
                                        <w:i/>
                                        <w:szCs w:val="2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Calibri" w:hAnsi="Cambria Math" w:cs="Arial"/>
                                        <w:szCs w:val="26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Calibri" w:hAnsi="Cambria Math" w:cs="Arial"/>
                                        <w:szCs w:val="26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Calibri" w:hAnsi="Cambria Math" w:cs="Arial"/>
                                    <w:szCs w:val="26"/>
                                  </w:rPr>
                                  <m:t>σ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Calibri" w:hAnsi="Cambria Math" w:cs="Arial"/>
                                    <w:szCs w:val="26"/>
                                  </w:rPr>
                                  <m:t>hyd</m:t>
                                </m:r>
                              </m:sup>
                            </m:sSup>
                            <m:r>
                              <w:rPr>
                                <w:rFonts w:ascii="Cambria Math" w:eastAsia="Calibri" w:hAnsi="Cambria Math" w:cs="Arial"/>
                                <w:szCs w:val="26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="Calibri" w:hAnsi="Cambria Math" w:cs="Arial"/>
                                    <w:bCs/>
                                    <w:i/>
                                    <w:szCs w:val="26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libri" w:hAnsi="Cambria Math" w:cs="Arial"/>
                                    <w:szCs w:val="26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libri" w:hAnsi="Cambria Math" w:cs="Arial"/>
                                    <w:szCs w:val="26"/>
                                  </w:rPr>
                                  <m:t>33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libri" w:hAnsi="Cambria Math" w:cs="Arial"/>
                                    <w:szCs w:val="26"/>
                                  </w:rPr>
                                  <m:t>dev</m:t>
                                </m:r>
                              </m:sup>
                            </m:sSubSup>
                          </m:e>
                        </m:d>
                        <m:sSubSup>
                          <m:sSubSupPr>
                            <m:ctrlPr>
                              <w:rPr>
                                <w:rFonts w:ascii="Cambria Math" w:eastAsia="Yu Mincho" w:hAnsi="Cambria Math" w:cs="Times New Roman"/>
                                <w:bCs/>
                                <w:szCs w:val="20"/>
                                <w:lang w:val="en-CA" w:eastAsia="fr-FR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Yu Mincho" w:hAnsi="Cambria Math" w:cs="Times New Roman"/>
                                <w:szCs w:val="20"/>
                                <w:lang w:val="en-CA" w:eastAsia="fr-FR"/>
                              </w:rPr>
                              <m:t>ε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Yu Mincho" w:hAnsi="Cambria Math" w:cs="Times New Roman"/>
                                <w:szCs w:val="20"/>
                                <w:lang w:val="en-CA" w:eastAsia="fr-FR"/>
                              </w:rPr>
                              <m:t>33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Yu Mincho" w:hAnsi="Cambria Math" w:cs="Times New Roman"/>
                                <w:szCs w:val="20"/>
                                <w:lang w:val="en-CA" w:eastAsia="fr-FR"/>
                              </w:rPr>
                              <m:t>*</m:t>
                            </m:r>
                          </m:sup>
                        </m:sSubSup>
                        <m:r>
                          <w:rPr>
                            <w:rFonts w:ascii="Cambria Math" w:eastAsia="Yu Mincho" w:hAnsi="Cambria Math" w:cs="Times New Roman"/>
                            <w:szCs w:val="20"/>
                            <w:lang w:val="en-CA" w:eastAsia="fr-FR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 w:cs="Arial"/>
                                <w:bCs/>
                                <w:i/>
                                <w:szCs w:val="26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 w:cs="Arial"/>
                                <w:szCs w:val="26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Arial"/>
                                <w:szCs w:val="26"/>
                              </w:rPr>
                              <m:t>12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 w:cs="Arial"/>
                                <w:szCs w:val="26"/>
                              </w:rPr>
                              <m:t>dev</m:t>
                            </m:r>
                          </m:sup>
                        </m:sSubSup>
                        <m:sSubSup>
                          <m:sSubSupPr>
                            <m:ctrlPr>
                              <w:rPr>
                                <w:rFonts w:ascii="Cambria Math" w:eastAsia="Yu Mincho" w:hAnsi="Cambria Math" w:cs="Times New Roman"/>
                                <w:bCs/>
                                <w:szCs w:val="20"/>
                                <w:lang w:val="en-CA" w:eastAsia="fr-FR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Yu Mincho" w:hAnsi="Cambria Math" w:cs="Times New Roman"/>
                                <w:szCs w:val="20"/>
                                <w:lang w:val="en-CA" w:eastAsia="fr-FR"/>
                              </w:rPr>
                              <m:t>ε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Yu Mincho" w:hAnsi="Cambria Math" w:cs="Times New Roman"/>
                                <w:szCs w:val="20"/>
                                <w:lang w:val="en-CA" w:eastAsia="fr-FR"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Yu Mincho" w:hAnsi="Cambria Math" w:cs="Times New Roman"/>
                                <w:szCs w:val="20"/>
                                <w:lang w:val="en-CA" w:eastAsia="fr-FR"/>
                              </w:rPr>
                              <m:t>*</m:t>
                            </m:r>
                          </m:sup>
                        </m:sSubSup>
                        <m:r>
                          <w:rPr>
                            <w:rFonts w:ascii="Cambria Math" w:eastAsia="Yu Mincho" w:hAnsi="Cambria Math" w:cs="Times New Roman"/>
                            <w:szCs w:val="20"/>
                            <w:lang w:val="en-CA" w:eastAsia="fr-FR"/>
                          </w:rPr>
                          <m:t>+…</m:t>
                        </m:r>
                      </m:e>
                    </m:d>
                    <m:r>
                      <w:rPr>
                        <w:rFonts w:ascii="Cambria Math" w:eastAsia="Yu Mincho" w:hAnsi="Cambria Math" w:cs="Times New Roman"/>
                        <w:szCs w:val="20"/>
                        <w:lang w:val="en-CA" w:eastAsia="fr-FR"/>
                      </w:rPr>
                      <m:t>dV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 w:cs="Arial"/>
                    <w:szCs w:val="26"/>
                  </w:rPr>
                  <w:br/>
                </m:r>
              </m:oMath>
            </m:oMathPara>
            <m:oMath>
              <m:nary>
                <m:naryPr>
                  <m:limLoc m:val="subSup"/>
                  <m:ctrlPr>
                    <w:rPr>
                      <w:rFonts w:ascii="Cambria Math" w:eastAsia="Calibri" w:hAnsi="Cambria Math" w:cs="Arial"/>
                      <w:i/>
                      <w:szCs w:val="26"/>
                    </w:rPr>
                  </m:ctrlPr>
                </m:naryPr>
                <m:sub>
                  <m:r>
                    <w:rPr>
                      <w:rFonts w:ascii="Cambria Math" w:eastAsia="Calibri" w:hAnsi="Cambria Math" w:cs="Arial"/>
                      <w:szCs w:val="26"/>
                    </w:rPr>
                    <m:t>V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bCs/>
                          <w:i/>
                          <w:szCs w:val="26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bCs/>
                              <w:i/>
                              <w:szCs w:val="26"/>
                            </w:rPr>
                          </m:ctrlPr>
                        </m:sSupPr>
                        <m:e>
                          <m:f>
                            <m:fPr>
                              <m:ctrlPr>
                                <w:rPr>
                                  <w:rFonts w:ascii="Cambria Math" w:eastAsia="Calibri" w:hAnsi="Cambria Math" w:cs="Arial"/>
                                  <w:bCs/>
                                  <w:i/>
                                  <w:szCs w:val="2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libri" w:hAnsi="Cambria Math" w:cs="Arial"/>
                                  <w:szCs w:val="26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="Calibri" w:hAnsi="Cambria Math" w:cs="Arial"/>
                                  <w:szCs w:val="26"/>
                                </w:rPr>
                                <m:t>3</m:t>
                              </m:r>
                            </m:den>
                          </m:f>
                          <m:r>
                            <w:rPr>
                              <w:rFonts w:ascii="Cambria Math" w:eastAsia="Calibri" w:hAnsi="Cambria Math" w:cs="Arial"/>
                              <w:szCs w:val="26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Arial"/>
                              <w:szCs w:val="26"/>
                            </w:rPr>
                            <m:t>hyd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Calibri" w:hAnsi="Cambria Math" w:cs="Arial"/>
                              <w:i/>
                              <w:szCs w:val="26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eastAsia="Yu Mincho" w:hAnsi="Cambria Math" w:cs="Times New Roman"/>
                                  <w:bCs/>
                                  <w:szCs w:val="20"/>
                                  <w:lang w:val="en-CA" w:eastAsia="fr-FR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ε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11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*</m:t>
                              </m:r>
                            </m:sup>
                          </m:sSubSup>
                          <m:r>
                            <w:rPr>
                              <w:rFonts w:ascii="Cambria Math" w:eastAsia="Yu Mincho" w:hAnsi="Cambria Math" w:cs="Times New Roman"/>
                              <w:szCs w:val="20"/>
                              <w:lang w:val="en-CA" w:eastAsia="fr-FR"/>
                            </w:rPr>
                            <m:t>+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Yu Mincho" w:hAnsi="Cambria Math" w:cs="Times New Roman"/>
                                  <w:bCs/>
                                  <w:szCs w:val="20"/>
                                  <w:lang w:val="en-CA" w:eastAsia="fr-FR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ε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22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*</m:t>
                              </m:r>
                            </m:sup>
                          </m:sSubSup>
                          <m:r>
                            <w:rPr>
                              <w:rFonts w:ascii="Cambria Math" w:eastAsia="Yu Mincho" w:hAnsi="Cambria Math" w:cs="Times New Roman"/>
                              <w:szCs w:val="20"/>
                              <w:lang w:val="en-CA" w:eastAsia="fr-FR"/>
                            </w:rPr>
                            <m:t>+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Yu Mincho" w:hAnsi="Cambria Math" w:cs="Times New Roman"/>
                                  <w:bCs/>
                                  <w:szCs w:val="20"/>
                                  <w:lang w:val="en-CA" w:eastAsia="fr-FR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ε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33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*</m:t>
                              </m:r>
                            </m:sup>
                          </m:sSubSup>
                        </m:e>
                      </m:d>
                      <m:sSubSup>
                        <m:sSubSupPr>
                          <m:ctrlPr>
                            <w:rPr>
                              <w:rFonts w:ascii="Cambria Math" w:eastAsia="Yu Mincho" w:hAnsi="Cambria Math" w:cs="Times New Roman"/>
                              <w:bCs/>
                              <w:szCs w:val="20"/>
                              <w:lang w:val="en-CA" w:eastAsia="fr-F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Yu Mincho" w:hAnsi="Cambria Math" w:cs="Times New Roman"/>
                              <w:szCs w:val="20"/>
                              <w:lang w:val="en-CA" w:eastAsia="fr-FR"/>
                            </w:rPr>
                            <m:t>ε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Yu Mincho" w:hAnsi="Cambria Math" w:cs="Times New Roman"/>
                              <w:szCs w:val="20"/>
                              <w:lang w:val="en-CA" w:eastAsia="fr-FR"/>
                            </w:rPr>
                            <m:t>11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Yu Mincho" w:hAnsi="Cambria Math" w:cs="Times New Roman"/>
                              <w:szCs w:val="20"/>
                              <w:lang w:val="en-CA" w:eastAsia="fr-FR"/>
                            </w:rPr>
                            <m:t>*</m:t>
                          </m:r>
                        </m:sup>
                      </m:sSubSup>
                      <m:r>
                        <w:rPr>
                          <w:rFonts w:ascii="Cambria Math" w:eastAsia="Yu Mincho" w:hAnsi="Cambria Math" w:cs="Times New Roman"/>
                          <w:szCs w:val="20"/>
                          <w:lang w:val="en-CA" w:eastAsia="fr-FR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bCs/>
                              <w:i/>
                              <w:szCs w:val="26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 w:cs="Arial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  <w:szCs w:val="26"/>
                            </w:rPr>
                            <m:t>11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Cs w:val="26"/>
                            </w:rPr>
                            <m:t>dev</m:t>
                          </m:r>
                        </m:sup>
                      </m:sSubSup>
                      <m:sSubSup>
                        <m:sSubSupPr>
                          <m:ctrlPr>
                            <w:rPr>
                              <w:rFonts w:ascii="Cambria Math" w:eastAsia="Yu Mincho" w:hAnsi="Cambria Math" w:cs="Times New Roman"/>
                              <w:bCs/>
                              <w:szCs w:val="20"/>
                              <w:lang w:val="en-CA" w:eastAsia="fr-F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Yu Mincho" w:hAnsi="Cambria Math" w:cs="Times New Roman"/>
                              <w:szCs w:val="20"/>
                              <w:lang w:val="en-CA" w:eastAsia="fr-FR"/>
                            </w:rPr>
                            <m:t>ε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Yu Mincho" w:hAnsi="Cambria Math" w:cs="Times New Roman"/>
                              <w:szCs w:val="20"/>
                              <w:lang w:val="en-CA" w:eastAsia="fr-FR"/>
                            </w:rPr>
                            <m:t>11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Yu Mincho" w:hAnsi="Cambria Math" w:cs="Times New Roman"/>
                              <w:szCs w:val="20"/>
                              <w:lang w:val="en-CA" w:eastAsia="fr-FR"/>
                            </w:rPr>
                            <m:t>*</m:t>
                          </m:r>
                        </m:sup>
                      </m:sSubSup>
                      <m:r>
                        <w:rPr>
                          <w:rFonts w:ascii="Cambria Math" w:eastAsia="Yu Mincho" w:hAnsi="Cambria Math" w:cs="Times New Roman"/>
                          <w:szCs w:val="20"/>
                          <w:lang w:val="en-CA" w:eastAsia="fr-FR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bCs/>
                              <w:i/>
                              <w:szCs w:val="26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 w:cs="Arial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  <w:szCs w:val="26"/>
                            </w:rPr>
                            <m:t>22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Cs w:val="26"/>
                            </w:rPr>
                            <m:t>dev</m:t>
                          </m:r>
                        </m:sup>
                      </m:sSubSup>
                      <m:sSubSup>
                        <m:sSubSupPr>
                          <m:ctrlPr>
                            <w:rPr>
                              <w:rFonts w:ascii="Cambria Math" w:eastAsia="Yu Mincho" w:hAnsi="Cambria Math" w:cs="Times New Roman"/>
                              <w:bCs/>
                              <w:szCs w:val="20"/>
                              <w:lang w:val="en-CA" w:eastAsia="fr-F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Yu Mincho" w:hAnsi="Cambria Math" w:cs="Times New Roman"/>
                              <w:szCs w:val="20"/>
                              <w:lang w:val="en-CA" w:eastAsia="fr-FR"/>
                            </w:rPr>
                            <m:t>ε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Yu Mincho" w:hAnsi="Cambria Math" w:cs="Times New Roman"/>
                              <w:szCs w:val="20"/>
                              <w:lang w:val="en-CA" w:eastAsia="fr-FR"/>
                            </w:rPr>
                            <m:t>22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Yu Mincho" w:hAnsi="Cambria Math" w:cs="Times New Roman"/>
                              <w:szCs w:val="20"/>
                              <w:lang w:val="en-CA" w:eastAsia="fr-FR"/>
                            </w:rPr>
                            <m:t>*</m:t>
                          </m:r>
                        </m:sup>
                      </m:sSubSup>
                      <m:r>
                        <w:rPr>
                          <w:rFonts w:ascii="Cambria Math" w:eastAsia="Yu Mincho" w:hAnsi="Cambria Math" w:cs="Times New Roman"/>
                          <w:szCs w:val="20"/>
                          <w:lang w:val="en-CA" w:eastAsia="fr-FR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bCs/>
                              <w:i/>
                              <w:szCs w:val="26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 w:cs="Arial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  <w:szCs w:val="26"/>
                            </w:rPr>
                            <m:t>33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Cs w:val="26"/>
                            </w:rPr>
                            <m:t>dev</m:t>
                          </m:r>
                        </m:sup>
                      </m:sSubSup>
                      <m:sSubSup>
                        <m:sSubSupPr>
                          <m:ctrlPr>
                            <w:rPr>
                              <w:rFonts w:ascii="Cambria Math" w:eastAsia="Yu Mincho" w:hAnsi="Cambria Math" w:cs="Times New Roman"/>
                              <w:bCs/>
                              <w:szCs w:val="20"/>
                              <w:lang w:val="en-CA" w:eastAsia="fr-F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Yu Mincho" w:hAnsi="Cambria Math" w:cs="Times New Roman"/>
                              <w:szCs w:val="20"/>
                              <w:lang w:val="en-CA" w:eastAsia="fr-FR"/>
                            </w:rPr>
                            <m:t>ε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Yu Mincho" w:hAnsi="Cambria Math" w:cs="Times New Roman"/>
                              <w:szCs w:val="20"/>
                              <w:lang w:val="en-CA" w:eastAsia="fr-FR"/>
                            </w:rPr>
                            <m:t>33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Yu Mincho" w:hAnsi="Cambria Math" w:cs="Times New Roman"/>
                              <w:szCs w:val="20"/>
                              <w:lang w:val="en-CA" w:eastAsia="fr-FR"/>
                            </w:rPr>
                            <m:t>*</m:t>
                          </m:r>
                        </m:sup>
                      </m:sSubSup>
                      <m:r>
                        <w:rPr>
                          <w:rFonts w:ascii="Cambria Math" w:eastAsia="Yu Mincho" w:hAnsi="Cambria Math" w:cs="Times New Roman"/>
                          <w:szCs w:val="20"/>
                          <w:lang w:val="en-CA" w:eastAsia="fr-FR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bCs/>
                              <w:i/>
                              <w:szCs w:val="26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 w:cs="Arial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  <w:szCs w:val="26"/>
                            </w:rPr>
                            <m:t>12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Cs w:val="26"/>
                            </w:rPr>
                            <m:t>dev</m:t>
                          </m:r>
                        </m:sup>
                      </m:sSubSup>
                      <m:sSubSup>
                        <m:sSubSupPr>
                          <m:ctrlPr>
                            <w:rPr>
                              <w:rFonts w:ascii="Cambria Math" w:eastAsia="Yu Mincho" w:hAnsi="Cambria Math" w:cs="Times New Roman"/>
                              <w:bCs/>
                              <w:szCs w:val="20"/>
                              <w:lang w:val="en-CA" w:eastAsia="fr-F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Yu Mincho" w:hAnsi="Cambria Math" w:cs="Times New Roman"/>
                              <w:szCs w:val="20"/>
                              <w:lang w:val="en-CA" w:eastAsia="fr-FR"/>
                            </w:rPr>
                            <m:t>ε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Yu Mincho" w:hAnsi="Cambria Math" w:cs="Times New Roman"/>
                              <w:szCs w:val="20"/>
                              <w:lang w:val="en-CA" w:eastAsia="fr-FR"/>
                            </w:rPr>
                            <m:t>21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Yu Mincho" w:hAnsi="Cambria Math" w:cs="Times New Roman"/>
                              <w:szCs w:val="20"/>
                              <w:lang w:val="en-CA" w:eastAsia="fr-FR"/>
                            </w:rPr>
                            <m:t>*</m:t>
                          </m:r>
                        </m:sup>
                      </m:sSubSup>
                      <m:r>
                        <w:rPr>
                          <w:rFonts w:ascii="Cambria Math" w:eastAsia="Yu Mincho" w:hAnsi="Cambria Math" w:cs="Times New Roman"/>
                          <w:szCs w:val="20"/>
                          <w:lang w:val="en-CA" w:eastAsia="fr-FR"/>
                        </w:rPr>
                        <m:t>+…</m:t>
                      </m:r>
                    </m:e>
                  </m:d>
                  <m:r>
                    <w:rPr>
                      <w:rFonts w:ascii="Cambria Math" w:eastAsia="Yu Mincho" w:hAnsi="Cambria Math" w:cs="Times New Roman"/>
                      <w:szCs w:val="20"/>
                      <w:lang w:val="en-CA" w:eastAsia="fr-FR"/>
                    </w:rPr>
                    <m:t xml:space="preserve"> dV</m:t>
                  </m:r>
                </m:e>
              </m:nary>
            </m:oMath>
            <w:r w:rsidRPr="009F1F40">
              <w:rPr>
                <w:rFonts w:eastAsia="Yu Mincho" w:cs="Arial"/>
                <w:bCs/>
                <w:i/>
                <w:szCs w:val="26"/>
              </w:rPr>
              <w:tab/>
            </w:r>
            <w:r w:rsidRPr="009F1F40">
              <w:rPr>
                <w:rFonts w:ascii="Cambria Math" w:eastAsia="Calibri" w:hAnsi="Cambria Math" w:cs="Arial"/>
                <w:bCs/>
                <w:i/>
                <w:szCs w:val="26"/>
              </w:rPr>
              <w:t xml:space="preserve"> </w:t>
            </w:r>
            <w:r w:rsidRPr="009F1F40">
              <w:rPr>
                <w:rFonts w:ascii="Cambria Math" w:eastAsia="Calibri" w:hAnsi="Cambria Math" w:cs="Arial"/>
                <w:bCs/>
                <w:i/>
                <w:szCs w:val="26"/>
              </w:rPr>
              <w:tab/>
            </w:r>
          </w:p>
        </w:tc>
        <w:tc>
          <w:tcPr>
            <w:tcW w:w="1228" w:type="dxa"/>
            <w:vAlign w:val="center"/>
          </w:tcPr>
          <w:p w14:paraId="2BADEF0C" w14:textId="77777777" w:rsidR="003A768D" w:rsidRPr="009F1F40" w:rsidRDefault="003A768D" w:rsidP="00FA1B88">
            <w:pPr>
              <w:spacing w:before="160"/>
              <w:ind w:firstLine="432"/>
              <w:jc w:val="right"/>
              <w:rPr>
                <w:rFonts w:eastAsia="Calibri" w:cs="Arial"/>
                <w:bCs/>
                <w:szCs w:val="26"/>
              </w:rPr>
            </w:pPr>
            <w:r>
              <w:t xml:space="preserve">A. </w:t>
            </w:r>
            <w:r>
              <w:fldChar w:fldCharType="begin"/>
            </w:r>
            <w:r>
              <w:instrText xml:space="preserve"> SEQ A. \* ARABIC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p>
        </w:tc>
      </w:tr>
    </w:tbl>
    <w:p w14:paraId="2039E048" w14:textId="77777777" w:rsidR="003A768D" w:rsidRPr="009F1F40" w:rsidRDefault="003A768D" w:rsidP="003A768D">
      <w:r w:rsidRPr="009F1F40">
        <w:t xml:space="preserve">A virtual field that cancels the contribution of the hydrostatic part of the tensor of stress tensor </w:t>
      </w:r>
      <w:r w:rsidRPr="009F1F40">
        <w:rPr>
          <w:rFonts w:cs="Calibri"/>
        </w:rPr>
        <w:t>σ</w:t>
      </w:r>
      <w:r w:rsidRPr="009F1F40">
        <w:t xml:space="preserve"> will therefore have the particularity of having a zero trace of strain tensor.</w:t>
      </w:r>
    </w:p>
    <w:p w14:paraId="675DF0BD" w14:textId="77777777" w:rsidR="003A768D" w:rsidRPr="009F1F40" w:rsidRDefault="003A768D" w:rsidP="003A768D">
      <w:r w:rsidRPr="009F1F40">
        <w:t>The normal strain vector participate</w:t>
      </w:r>
      <w:r>
        <w:t>s</w:t>
      </w:r>
      <w:r w:rsidRPr="009F1F40">
        <w:t xml:space="preserve"> into hydrostatic part in spherical coordinate: </w:t>
      </w:r>
    </w:p>
    <w:tbl>
      <w:tblPr>
        <w:tblStyle w:val="Grilledutableau3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1276"/>
      </w:tblGrid>
      <w:tr w:rsidR="003A768D" w:rsidRPr="009F1F40" w14:paraId="3DB30378" w14:textId="77777777" w:rsidTr="00FA1B88">
        <w:tc>
          <w:tcPr>
            <w:tcW w:w="8784" w:type="dxa"/>
          </w:tcPr>
          <w:p w14:paraId="19E9608C" w14:textId="77777777" w:rsidR="003A768D" w:rsidRPr="009F1F40" w:rsidRDefault="003A768D" w:rsidP="00FA1B88">
            <w:pPr>
              <w:spacing w:before="120" w:line="360" w:lineRule="auto"/>
              <w:ind w:firstLine="0"/>
              <w:jc w:val="left"/>
              <w:rPr>
                <w:rFonts w:ascii="Times New Roman" w:eastAsia="Yu Mincho" w:hAnsi="Times New Roman" w:cs="Times New Roman"/>
                <w:bCs/>
                <w:szCs w:val="20"/>
                <w:lang w:val="en-CA" w:eastAsia="fr-FR"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eastAsia="Times New Roman" w:hAnsi="Cambria Math" w:cs="Times New Roman"/>
                      <w:bCs/>
                      <w:color w:val="000000"/>
                      <w:szCs w:val="20"/>
                      <w:lang w:val="en-CA" w:eastAsia="fr-FR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color w:val="000000"/>
                          <w:szCs w:val="20"/>
                          <w:lang w:val="en-CA" w:eastAsia="fr-FR"/>
                        </w:rPr>
                      </m:ctrlPr>
                    </m:eqArrPr>
                    <m:e>
                      <m:eqArr>
                        <m:eqArrPr>
                          <m:ctrlPr>
                            <w:rPr>
                              <w:rFonts w:ascii="Cambria Math" w:eastAsia="Yu Mincho" w:hAnsi="Cambria Math" w:cs="Times New Roman"/>
                              <w:bCs/>
                              <w:szCs w:val="20"/>
                              <w:lang w:val="en-CA" w:eastAsia="fr-FR"/>
                            </w:rPr>
                          </m:ctrlPr>
                        </m:eqArrPr>
                        <m:e>
                          <m:sSubSup>
                            <m:sSubSupPr>
                              <m:ctrlPr>
                                <w:rPr>
                                  <w:rFonts w:ascii="Cambria Math" w:eastAsia="Yu Mincho" w:hAnsi="Cambria Math" w:cs="Times New Roman"/>
                                  <w:bCs/>
                                  <w:szCs w:val="20"/>
                                  <w:lang w:val="en-CA" w:eastAsia="fr-FR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ε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11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*</m:t>
                              </m:r>
                            </m:sup>
                          </m:sSubSup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="Yu Mincho" w:hAnsi="Cambria Math" w:cs="Times New Roman"/>
                                  <w:bCs/>
                                  <w:szCs w:val="20"/>
                                  <w:lang w:val="en-CA" w:eastAsia="fr-FR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ε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22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*</m:t>
                              </m:r>
                            </m:sup>
                          </m:sSubSup>
                          <m:ctrlPr>
                            <w:rPr>
                              <w:rFonts w:ascii="Cambria Math" w:eastAsia="Cambria Math" w:hAnsi="Cambria Math" w:cs="Cambria Math"/>
                              <w:bCs/>
                              <w:szCs w:val="20"/>
                              <w:lang w:val="en-CA" w:eastAsia="fr-FR"/>
                            </w:rPr>
                          </m:ctrlPr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="Yu Mincho" w:hAnsi="Cambria Math" w:cs="Times New Roman"/>
                                  <w:bCs/>
                                  <w:szCs w:val="20"/>
                                  <w:lang w:val="en-CA" w:eastAsia="fr-FR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ε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33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*</m:t>
                              </m:r>
                            </m:sup>
                          </m:sSubSup>
                        </m:e>
                      </m:eqArr>
                      <m:ctrlPr>
                        <w:rPr>
                          <w:rFonts w:ascii="Cambria Math" w:eastAsia="Yu Mincho" w:hAnsi="Cambria Math" w:cs="Times New Roman"/>
                          <w:bCs/>
                          <w:i/>
                          <w:szCs w:val="20"/>
                          <w:lang w:val="en-CA" w:eastAsia="fr-FR"/>
                        </w:rPr>
                      </m:ctrlPr>
                    </m:e>
                    <m:e>
                      <m:eqArr>
                        <m:eqArrPr>
                          <m:ctrlPr>
                            <w:rPr>
                              <w:rFonts w:ascii="Cambria Math" w:eastAsia="Yu Mincho" w:hAnsi="Cambria Math" w:cs="Times New Roman"/>
                              <w:bCs/>
                              <w:szCs w:val="20"/>
                              <w:lang w:val="en-CA" w:eastAsia="fr-FR"/>
                            </w:rPr>
                          </m:ctrlPr>
                        </m:eqArrPr>
                        <m:e>
                          <m:sSubSup>
                            <m:sSubSupPr>
                              <m:ctrlPr>
                                <w:rPr>
                                  <w:rFonts w:ascii="Cambria Math" w:eastAsia="Yu Mincho" w:hAnsi="Cambria Math" w:cs="Times New Roman"/>
                                  <w:bCs/>
                                  <w:szCs w:val="20"/>
                                  <w:lang w:val="en-CA" w:eastAsia="fr-FR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ε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12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*</m:t>
                              </m:r>
                            </m:sup>
                          </m:sSubSup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="Yu Mincho" w:hAnsi="Cambria Math" w:cs="Times New Roman"/>
                                  <w:bCs/>
                                  <w:szCs w:val="20"/>
                                  <w:lang w:val="en-CA" w:eastAsia="fr-FR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ε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13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*</m:t>
                              </m:r>
                            </m:sup>
                          </m:sSubSup>
                          <m:ctrlPr>
                            <w:rPr>
                              <w:rFonts w:ascii="Cambria Math" w:eastAsia="Cambria Math" w:hAnsi="Cambria Math" w:cs="Cambria Math"/>
                              <w:bCs/>
                              <w:szCs w:val="20"/>
                              <w:lang w:val="en-CA" w:eastAsia="fr-FR"/>
                            </w:rPr>
                          </m:ctrlPr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="Yu Mincho" w:hAnsi="Cambria Math" w:cs="Times New Roman"/>
                                  <w:bCs/>
                                  <w:szCs w:val="20"/>
                                  <w:lang w:val="en-CA" w:eastAsia="fr-FR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ε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23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Yu Mincho" w:hAnsi="Cambria Math" w:cs="Times New Roman"/>
                                  <w:szCs w:val="20"/>
                                  <w:lang w:val="en-CA" w:eastAsia="fr-FR"/>
                                </w:rPr>
                                <m:t>*</m:t>
                              </m:r>
                            </m:sup>
                          </m:sSubSup>
                        </m:e>
                      </m:eqArr>
                      <m:ctrlPr>
                        <w:rPr>
                          <w:rFonts w:ascii="Cambria Math" w:eastAsia="Yu Mincho" w:hAnsi="Cambria Math" w:cs="Times New Roman"/>
                          <w:bCs/>
                          <w:i/>
                          <w:szCs w:val="20"/>
                          <w:lang w:val="en-CA" w:eastAsia="fr-FR"/>
                        </w:rPr>
                      </m:ctrlPr>
                    </m:e>
                  </m:eqAr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Cs w:val="20"/>
                  <w:lang w:val="en-CA" w:eastAsia="fr-FR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eastAsia="Yu Mincho" w:hAnsi="Cambria Math" w:cs="Times New Roman"/>
                      <w:bCs/>
                      <w:szCs w:val="20"/>
                      <w:lang w:val="en-CA" w:eastAsia="fr-FR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/>
                          <w:bCs/>
                        </w:rPr>
                      </m:ctrlPr>
                    </m:eqArr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/>
                              <w:bCs/>
                            </w:rPr>
                          </m:ctrlPr>
                        </m:eqArr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δ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r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*</m:t>
                                  </m:r>
                                </m:sup>
                              </m:sSubSup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δr</m:t>
                              </m:r>
                            </m:den>
                          </m:f>
                        </m:e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fPr>
                            <m:num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r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*</m:t>
                                  </m:r>
                                </m:sup>
                              </m:sSubSup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r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r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</m:t>
                              </m:r>
                            </m:den>
                          </m:f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δ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θ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*</m:t>
                                  </m:r>
                                </m:sup>
                              </m:sSubSup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δθ</m:t>
                              </m:r>
                            </m:den>
                          </m:f>
                        </m:e>
                      </m:eqArr>
                    </m:e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Cs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r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*</m:t>
                              </m:r>
                            </m:sup>
                          </m:sSubSup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Cs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θ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*</m:t>
                              </m:r>
                            </m:sup>
                          </m:sSubSup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</m:den>
                      </m:f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bCs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eastAsiaTheme="minorEastAsia" w:hAnsi="Cambria Math"/>
                            </w:rPr>
                            <m:t>cot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θ</m:t>
                          </m:r>
                        </m:e>
                      </m:func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Cs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θ</m:t>
                              </m:r>
                            </m:e>
                          </m:func>
                        </m:den>
                      </m:f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Cs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δ</m:t>
                          </m:r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u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∅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*</m:t>
                              </m:r>
                            </m:sup>
                          </m:sSubSup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δ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∅</m:t>
                          </m:r>
                        </m:den>
                      </m:f>
                      <m:ctrlPr>
                        <w:rPr>
                          <w:rFonts w:ascii="Cambria Math" w:eastAsia="Cambria Math" w:hAnsi="Cambria Math" w:cs="Cambria Math"/>
                          <w:bCs/>
                        </w:rPr>
                      </m:ctrlPr>
                    </m:e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Cs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 xml:space="preserve"> </m:t>
                          </m:r>
                        </m:den>
                      </m:f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Cs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δ</m:t>
                          </m:r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r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*</m:t>
                              </m:r>
                            </m:sup>
                          </m:sSubSup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δθ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bCs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fPr>
                            <m:num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 xml:space="preserve">- 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θ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*</m:t>
                                  </m:r>
                                </m:sup>
                              </m:sSubSup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r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δ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θ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*</m:t>
                                  </m:r>
                                </m:sup>
                              </m:sSubSup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δr</m:t>
                              </m:r>
                            </m:den>
                          </m:f>
                        </m:e>
                      </m:d>
                      <m:ctrlPr>
                        <w:rPr>
                          <w:rFonts w:ascii="Cambria Math" w:eastAsia="Cambria Math" w:hAnsi="Cambria Math" w:cs="Cambria Math"/>
                          <w:bCs/>
                        </w:rPr>
                      </m:ctrlPr>
                    </m:e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Cs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θ</m:t>
                              </m:r>
                            </m:e>
                          </m:func>
                        </m:den>
                      </m:f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Cs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δ</m:t>
                          </m:r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u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∅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*</m:t>
                              </m:r>
                            </m:sup>
                          </m:sSubSup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δ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∅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Cs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</m:den>
                      </m:f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bCs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-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cot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θ</m:t>
                              </m:r>
                            </m:e>
                          </m:func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.</m:t>
                          </m:r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u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∅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*</m:t>
                              </m:r>
                            </m:sup>
                          </m:sSub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δ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∅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*</m:t>
                                  </m:r>
                                </m:sup>
                              </m:sSubSup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δθ</m:t>
                              </m:r>
                            </m:den>
                          </m:f>
                        </m:e>
                      </m:d>
                      <m:ctrlPr>
                        <w:rPr>
                          <w:rFonts w:ascii="Cambria Math" w:eastAsia="Cambria Math" w:hAnsi="Cambria Math" w:cs="Cambria Math"/>
                          <w:bCs/>
                        </w:rPr>
                      </m:ctrlPr>
                    </m:e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Cs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θ</m:t>
                              </m:r>
                            </m:e>
                          </m:func>
                        </m:den>
                      </m:f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Cs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δ</m:t>
                          </m:r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r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*</m:t>
                              </m:r>
                            </m:sup>
                          </m:sSubSup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δ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∅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bCs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fPr>
                            <m:num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∅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*</m:t>
                                  </m:r>
                                </m:sup>
                              </m:sSubSup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r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δ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∅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*</m:t>
                                  </m:r>
                                </m:sup>
                              </m:sSubSup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δr</m:t>
                              </m:r>
                            </m:den>
                          </m:f>
                        </m:e>
                      </m:d>
                    </m:e>
                  </m:eqArr>
                </m:e>
              </m:d>
            </m:oMath>
            <w:r w:rsidRPr="009F1F40">
              <w:rPr>
                <w:rFonts w:ascii="Times New Roman" w:eastAsia="Yu Mincho" w:hAnsi="Times New Roman" w:cs="Times New Roman"/>
                <w:bCs/>
                <w:szCs w:val="20"/>
                <w:lang w:val="en-CA" w:eastAsia="fr-FR"/>
              </w:rPr>
              <w:tab/>
            </w:r>
          </w:p>
        </w:tc>
        <w:tc>
          <w:tcPr>
            <w:tcW w:w="1276" w:type="dxa"/>
            <w:vAlign w:val="center"/>
          </w:tcPr>
          <w:p w14:paraId="2929A531" w14:textId="77777777" w:rsidR="003A768D" w:rsidRPr="009F1F40" w:rsidRDefault="003A768D" w:rsidP="00FA1B88">
            <w:pPr>
              <w:spacing w:after="200"/>
              <w:ind w:firstLine="0"/>
              <w:jc w:val="left"/>
              <w:rPr>
                <w:rFonts w:eastAsia="Calibri" w:cs="Arial"/>
                <w:bCs/>
                <w:i/>
                <w:iCs/>
                <w:color w:val="44546A" w:themeColor="text2"/>
                <w:sz w:val="20"/>
                <w:szCs w:val="26"/>
              </w:rPr>
            </w:pPr>
            <w:r>
              <w:t xml:space="preserve">A. </w:t>
            </w:r>
            <w:r>
              <w:fldChar w:fldCharType="begin"/>
            </w:r>
            <w:r>
              <w:instrText xml:space="preserve"> SEQ A. \* ARABIC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p>
        </w:tc>
      </w:tr>
    </w:tbl>
    <w:p w14:paraId="1798F50D" w14:textId="77777777" w:rsidR="003A768D" w:rsidRPr="009F1F40" w:rsidRDefault="003A768D" w:rsidP="003A768D">
      <w:pPr>
        <w:rPr>
          <w:lang w:val="en-GB" w:eastAsia="fr-FR"/>
        </w:rPr>
      </w:pPr>
      <w:r w:rsidRPr="009F1F40">
        <w:t>Knowing</w:t>
      </w:r>
      <w:r w:rsidRPr="009F1F40">
        <w:rPr>
          <w:lang w:val="en-GB" w:eastAsia="fr-FR"/>
        </w:rPr>
        <w:t xml:space="preserve"> that the trace (</w:t>
      </w:r>
      <m:oMath>
        <m:sSubSup>
          <m:sSubSupPr>
            <m:ctrlPr>
              <w:rPr>
                <w:rFonts w:ascii="Cambria Math" w:hAnsi="Cambria Math"/>
                <w:i/>
                <w:iCs/>
                <w:lang w:val="en-GB" w:eastAsia="fr-FR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GB" w:eastAsia="fr-FR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 w:eastAsia="fr-FR"/>
              </w:rPr>
              <m:t>11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GB" w:eastAsia="fr-FR"/>
              </w:rPr>
              <m:t>*</m:t>
            </m:r>
          </m:sup>
        </m:sSubSup>
        <m:r>
          <m:rPr>
            <m:sty m:val="p"/>
          </m:rPr>
          <w:rPr>
            <w:rFonts w:ascii="Cambria Math" w:hAnsi="Cambria Math"/>
            <w:lang w:val="en-GB" w:eastAsia="fr-FR"/>
          </w:rPr>
          <m:t>+</m:t>
        </m:r>
      </m:oMath>
      <w:r w:rsidRPr="009F1F40">
        <w:rPr>
          <w:lang w:val="en-GB" w:eastAsia="fr-FR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iCs/>
                <w:lang w:val="en-GB" w:eastAsia="fr-FR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GB" w:eastAsia="fr-FR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 w:eastAsia="fr-FR"/>
              </w:rPr>
              <m:t>22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GB" w:eastAsia="fr-FR"/>
              </w:rPr>
              <m:t>*</m:t>
            </m:r>
          </m:sup>
        </m:sSubSup>
        <m:r>
          <m:rPr>
            <m:sty m:val="p"/>
          </m:rPr>
          <w:rPr>
            <w:rFonts w:ascii="Cambria Math" w:hAnsi="Cambria Math"/>
            <w:lang w:val="en-GB" w:eastAsia="fr-FR"/>
          </w:rPr>
          <m:t>+</m:t>
        </m:r>
      </m:oMath>
      <w:r w:rsidRPr="009F1F40">
        <w:rPr>
          <w:lang w:val="en-GB" w:eastAsia="fr-FR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iCs/>
                <w:lang w:val="en-GB" w:eastAsia="fr-FR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GB" w:eastAsia="fr-FR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 w:eastAsia="fr-FR"/>
              </w:rPr>
              <m:t>33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GB" w:eastAsia="fr-FR"/>
              </w:rPr>
              <m:t>*</m:t>
            </m:r>
          </m:sup>
        </m:sSubSup>
      </m:oMath>
      <w:r w:rsidRPr="009F1F40">
        <w:rPr>
          <w:lang w:val="en-GB" w:eastAsia="fr-FR"/>
        </w:rPr>
        <w:t xml:space="preserve">) must be zero in equation </w:t>
      </w:r>
      <w:r w:rsidRPr="009F1F40">
        <w:rPr>
          <w:lang w:val="en-GB" w:eastAsia="fr-FR"/>
        </w:rPr>
        <w:fldChar w:fldCharType="begin"/>
      </w:r>
      <w:r w:rsidRPr="009F1F40">
        <w:rPr>
          <w:lang w:val="en-GB" w:eastAsia="fr-FR"/>
        </w:rPr>
        <w:instrText xml:space="preserve"> REF _Ref128300051 \h </w:instrText>
      </w:r>
      <w:r w:rsidRPr="009F1F40">
        <w:rPr>
          <w:lang w:val="en-GB" w:eastAsia="fr-FR"/>
        </w:rPr>
      </w:r>
      <w:r w:rsidRPr="009F1F40">
        <w:rPr>
          <w:lang w:val="en-GB" w:eastAsia="fr-FR"/>
        </w:rPr>
        <w:fldChar w:fldCharType="separate"/>
      </w:r>
      <w:r w:rsidRPr="009F1F40">
        <w:rPr>
          <w:noProof/>
        </w:rPr>
        <w:t>A</w:t>
      </w:r>
      <w:r w:rsidRPr="009F1F40">
        <w:t>.</w:t>
      </w:r>
      <w:r w:rsidRPr="009F1F40">
        <w:rPr>
          <w:noProof/>
        </w:rPr>
        <w:t>16</w:t>
      </w:r>
      <w:r w:rsidRPr="009F1F40">
        <w:rPr>
          <w:lang w:val="en-GB" w:eastAsia="fr-FR"/>
        </w:rPr>
        <w:fldChar w:fldCharType="end"/>
      </w:r>
      <w:r w:rsidRPr="009F1F40">
        <w:rPr>
          <w:lang w:val="en-GB" w:eastAsia="fr-FR"/>
        </w:rPr>
        <w:t xml:space="preserve">, the possible VFs have general form of solution for the differential equation as follow: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8"/>
        <w:gridCol w:w="1142"/>
      </w:tblGrid>
      <w:tr w:rsidR="003A768D" w:rsidRPr="009F1F40" w14:paraId="53A59916" w14:textId="77777777" w:rsidTr="00FA1B88">
        <w:trPr>
          <w:trHeight w:val="80"/>
        </w:trPr>
        <w:tc>
          <w:tcPr>
            <w:tcW w:w="9517" w:type="dxa"/>
          </w:tcPr>
          <w:p w14:paraId="61FDC11F" w14:textId="77777777" w:rsidR="003A768D" w:rsidRPr="009F1F40" w:rsidRDefault="003A768D" w:rsidP="00FA1B88">
            <w:pPr>
              <w:spacing w:after="200"/>
              <w:jc w:val="center"/>
              <w:rPr>
                <w:rFonts w:eastAsiaTheme="minorEastAsia"/>
                <w:bCs/>
                <w:color w:val="44546A" w:themeColor="text2"/>
                <w:sz w:val="20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Arial"/>
                        <w:bCs/>
                        <w:szCs w:val="2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δ</m:t>
                    </m:r>
                    <m:sSubSup>
                      <m:sSubSupPr>
                        <m:ctrlPr>
                          <w:rPr>
                            <w:rFonts w:ascii="Cambria Math" w:eastAsia="Calibri" w:hAnsi="Cambria Math" w:cs="Arial"/>
                            <w:bCs/>
                            <w:szCs w:val="26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r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*</m:t>
                        </m:r>
                      </m:sup>
                    </m:sSubSup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δr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Arial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bCs/>
                        <w:szCs w:val="26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libri" w:hAnsi="Cambria Math" w:cs="Arial"/>
                            <w:bCs/>
                            <w:szCs w:val="26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2u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r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*</m:t>
                        </m:r>
                      </m:sup>
                    </m:sSubSup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r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Arial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bCs/>
                        <w:szCs w:val="2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 xml:space="preserve">r </m:t>
                    </m:r>
                  </m:den>
                </m:f>
                <m:d>
                  <m:dPr>
                    <m:ctrlPr>
                      <w:rPr>
                        <w:rFonts w:ascii="Cambria Math" w:eastAsia="Calibri" w:hAnsi="Cambria Math" w:cs="Arial"/>
                        <w:bCs/>
                        <w:szCs w:val="2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Arial"/>
                            <w:bCs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δ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 w:cs="Arial"/>
                                <w:bCs/>
                                <w:szCs w:val="26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Arial"/>
                                <w:szCs w:val="26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Arial"/>
                                <w:szCs w:val="26"/>
                              </w:rPr>
                              <m:t>θ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Arial"/>
                                <w:szCs w:val="26"/>
                              </w:rPr>
                              <m:t>*</m:t>
                            </m:r>
                          </m:sup>
                        </m:sSub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δθ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Calibri" w:hAnsi="Cambria Math" w:cs="Arial"/>
                            <w:bCs/>
                            <w:szCs w:val="26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θ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*</m:t>
                        </m:r>
                      </m:sup>
                    </m:sSubSup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bCs/>
                            <w:szCs w:val="26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cot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θ</m:t>
                        </m:r>
                      </m:e>
                    </m:func>
                  </m:e>
                </m:d>
                <m:r>
                  <m:rPr>
                    <m:sty m:val="p"/>
                  </m:rPr>
                  <w:rPr>
                    <w:rFonts w:ascii="Cambria Math" w:eastAsia="Calibri" w:hAnsi="Cambria Math" w:cs="Arial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bCs/>
                        <w:szCs w:val="2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r</m:t>
                    </m:r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bCs/>
                            <w:szCs w:val="26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sin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θ</m:t>
                        </m:r>
                      </m:e>
                    </m:func>
                  </m:den>
                </m:f>
                <m:f>
                  <m:fPr>
                    <m:ctrlPr>
                      <w:rPr>
                        <w:rFonts w:ascii="Cambria Math" w:eastAsia="Calibri" w:hAnsi="Cambria Math" w:cs="Arial"/>
                        <w:bCs/>
                        <w:szCs w:val="2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δ</m:t>
                    </m:r>
                    <m:sSubSup>
                      <m:sSubSupPr>
                        <m:ctrlPr>
                          <w:rPr>
                            <w:rFonts w:ascii="Cambria Math" w:eastAsia="Calibri" w:hAnsi="Cambria Math" w:cs="Arial"/>
                            <w:bCs/>
                            <w:szCs w:val="26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∅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Cs w:val="26"/>
                          </w:rPr>
                          <m:t>*</m:t>
                        </m:r>
                      </m:sup>
                    </m:sSubSup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Cs w:val="26"/>
                      </w:rPr>
                      <m:t>δ∅</m:t>
                    </m:r>
                  </m:den>
                </m:f>
              </m:oMath>
            </m:oMathPara>
          </w:p>
        </w:tc>
        <w:tc>
          <w:tcPr>
            <w:tcW w:w="1273" w:type="dxa"/>
            <w:vAlign w:val="center"/>
          </w:tcPr>
          <w:p w14:paraId="5EE6B473" w14:textId="77777777" w:rsidR="003A768D" w:rsidRPr="009F1F40" w:rsidRDefault="003A768D" w:rsidP="00FA1B88">
            <w:pPr>
              <w:spacing w:after="200"/>
              <w:ind w:firstLine="0"/>
              <w:jc w:val="right"/>
              <w:rPr>
                <w:rFonts w:eastAsia="Calibri" w:cs="Arial"/>
                <w:bCs/>
                <w:color w:val="44546A" w:themeColor="text2"/>
                <w:sz w:val="20"/>
                <w:szCs w:val="26"/>
              </w:rPr>
            </w:pPr>
            <w:bookmarkStart w:id="4" w:name="_Ref146999211"/>
            <w:r>
              <w:t xml:space="preserve">A. </w:t>
            </w:r>
            <w:r>
              <w:fldChar w:fldCharType="begin"/>
            </w:r>
            <w:r>
              <w:instrText xml:space="preserve"> SEQ A. \* ARABIC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  <w:bookmarkEnd w:id="4"/>
          </w:p>
        </w:tc>
      </w:tr>
    </w:tbl>
    <w:p w14:paraId="5097AAAD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1B1180"/>
    <w:multiLevelType w:val="hybridMultilevel"/>
    <w:tmpl w:val="11125470"/>
    <w:lvl w:ilvl="0" w:tplc="04090015">
      <w:start w:val="1"/>
      <w:numFmt w:val="upperLetter"/>
      <w:lvlText w:val="%1."/>
      <w:lvlJc w:val="left"/>
      <w:pPr>
        <w:ind w:left="5746" w:hanging="360"/>
      </w:pPr>
    </w:lvl>
    <w:lvl w:ilvl="1" w:tplc="04090019" w:tentative="1">
      <w:start w:val="1"/>
      <w:numFmt w:val="lowerLetter"/>
      <w:lvlText w:val="%2."/>
      <w:lvlJc w:val="left"/>
      <w:pPr>
        <w:ind w:left="6466" w:hanging="360"/>
      </w:pPr>
    </w:lvl>
    <w:lvl w:ilvl="2" w:tplc="0409001B" w:tentative="1">
      <w:start w:val="1"/>
      <w:numFmt w:val="lowerRoman"/>
      <w:lvlText w:val="%3."/>
      <w:lvlJc w:val="right"/>
      <w:pPr>
        <w:ind w:left="7186" w:hanging="180"/>
      </w:pPr>
    </w:lvl>
    <w:lvl w:ilvl="3" w:tplc="0409000F" w:tentative="1">
      <w:start w:val="1"/>
      <w:numFmt w:val="decimal"/>
      <w:lvlText w:val="%4."/>
      <w:lvlJc w:val="left"/>
      <w:pPr>
        <w:ind w:left="7906" w:hanging="360"/>
      </w:pPr>
    </w:lvl>
    <w:lvl w:ilvl="4" w:tplc="04090019" w:tentative="1">
      <w:start w:val="1"/>
      <w:numFmt w:val="lowerLetter"/>
      <w:lvlText w:val="%5."/>
      <w:lvlJc w:val="left"/>
      <w:pPr>
        <w:ind w:left="8626" w:hanging="360"/>
      </w:pPr>
    </w:lvl>
    <w:lvl w:ilvl="5" w:tplc="0409001B" w:tentative="1">
      <w:start w:val="1"/>
      <w:numFmt w:val="lowerRoman"/>
      <w:lvlText w:val="%6."/>
      <w:lvlJc w:val="right"/>
      <w:pPr>
        <w:ind w:left="9346" w:hanging="180"/>
      </w:pPr>
    </w:lvl>
    <w:lvl w:ilvl="6" w:tplc="0409000F" w:tentative="1">
      <w:start w:val="1"/>
      <w:numFmt w:val="decimal"/>
      <w:lvlText w:val="%7."/>
      <w:lvlJc w:val="left"/>
      <w:pPr>
        <w:ind w:left="10066" w:hanging="360"/>
      </w:pPr>
    </w:lvl>
    <w:lvl w:ilvl="7" w:tplc="04090019" w:tentative="1">
      <w:start w:val="1"/>
      <w:numFmt w:val="lowerLetter"/>
      <w:lvlText w:val="%8."/>
      <w:lvlJc w:val="left"/>
      <w:pPr>
        <w:ind w:left="10786" w:hanging="360"/>
      </w:pPr>
    </w:lvl>
    <w:lvl w:ilvl="8" w:tplc="0409001B" w:tentative="1">
      <w:start w:val="1"/>
      <w:numFmt w:val="lowerRoman"/>
      <w:lvlText w:val="%9."/>
      <w:lvlJc w:val="right"/>
      <w:pPr>
        <w:ind w:left="115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68D"/>
    <w:rsid w:val="003A768D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1724B"/>
  <w15:chartTrackingRefBased/>
  <w15:docId w15:val="{824E3722-B3F5-436C-AAF6-866E4021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68D"/>
    <w:pPr>
      <w:spacing w:after="120"/>
      <w:ind w:firstLine="567"/>
      <w:jc w:val="lowKashida"/>
    </w:pPr>
    <w:rPr>
      <w:rFonts w:ascii="Calibri" w:hAnsi="Calibri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76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6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3A768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unhideWhenUsed/>
    <w:qFormat/>
    <w:rsid w:val="003A768D"/>
    <w:pPr>
      <w:spacing w:after="200" w:line="240" w:lineRule="auto"/>
      <w:jc w:val="center"/>
    </w:pPr>
    <w:rPr>
      <w:i/>
      <w:iCs/>
      <w:color w:val="44546A" w:themeColor="text2"/>
      <w:sz w:val="20"/>
      <w:szCs w:val="18"/>
    </w:rPr>
  </w:style>
  <w:style w:type="character" w:customStyle="1" w:styleId="CaptionChar">
    <w:name w:val="Caption Char"/>
    <w:basedOn w:val="DefaultParagraphFont"/>
    <w:link w:val="Caption"/>
    <w:rsid w:val="003A768D"/>
    <w:rPr>
      <w:rFonts w:ascii="Calibri" w:hAnsi="Calibri"/>
      <w:i/>
      <w:iCs/>
      <w:color w:val="44546A" w:themeColor="text2"/>
      <w:sz w:val="20"/>
      <w:szCs w:val="18"/>
      <w:lang w:val="en-US"/>
    </w:rPr>
  </w:style>
  <w:style w:type="table" w:customStyle="1" w:styleId="Grilledutableau1">
    <w:name w:val="Grille du tableau1"/>
    <w:basedOn w:val="TableNormal"/>
    <w:next w:val="TableGrid"/>
    <w:uiPriority w:val="39"/>
    <w:rsid w:val="003A768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Normal"/>
    <w:next w:val="TableGrid"/>
    <w:uiPriority w:val="39"/>
    <w:rsid w:val="003A768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716</Words>
  <Characters>4085</Characters>
  <Application>Microsoft Office Word</Application>
  <DocSecurity>0</DocSecurity>
  <Lines>34</Lines>
  <Paragraphs>9</Paragraphs>
  <ScaleCrop>false</ScaleCrop>
  <Company>Springer Nature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2023-10-16T06:58:00Z</dcterms:created>
  <dcterms:modified xsi:type="dcterms:W3CDTF">2023-10-16T06:59:00Z</dcterms:modified>
</cp:coreProperties>
</file>