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59FE3" w14:textId="77777777" w:rsidR="00542D20" w:rsidRDefault="00542D20" w:rsidP="00542D20">
      <w:pPr>
        <w:pStyle w:val="Heading2"/>
        <w:spacing w:before="0" w:after="0" w:line="480" w:lineRule="auto"/>
        <w:rPr>
          <w:rFonts w:ascii="Times New Roman" w:hAnsi="Times New Roman" w:cs="Times New Roman"/>
          <w:lang w:val="en-GB"/>
        </w:rPr>
      </w:pPr>
      <w:r w:rsidRPr="00014311">
        <w:rPr>
          <w:rFonts w:ascii="Times New Roman" w:hAnsi="Times New Roman" w:cs="Times New Roman"/>
          <w:lang w:val="en-GB"/>
        </w:rPr>
        <w:t>Supplementary file</w:t>
      </w:r>
      <w:r>
        <w:rPr>
          <w:rFonts w:ascii="Times New Roman" w:hAnsi="Times New Roman" w:cs="Times New Roman"/>
          <w:lang w:val="en-GB"/>
        </w:rPr>
        <w:t xml:space="preserve"> </w:t>
      </w:r>
    </w:p>
    <w:p w14:paraId="709F18A4" w14:textId="77777777" w:rsidR="00542D20" w:rsidRDefault="00542D20" w:rsidP="00542D20">
      <w:pPr>
        <w:rPr>
          <w:lang w:val="en-GB"/>
        </w:rPr>
      </w:pPr>
    </w:p>
    <w:p w14:paraId="3A1C4FE4" w14:textId="77777777" w:rsidR="00542D20" w:rsidRPr="005833CD" w:rsidRDefault="00542D20" w:rsidP="00542D20">
      <w:pPr>
        <w:rPr>
          <w:rFonts w:ascii="Times New Roman" w:hAnsi="Times New Roman" w:cs="Times New Roman"/>
          <w:sz w:val="24"/>
          <w:szCs w:val="24"/>
          <w:lang w:val="fi-FI"/>
        </w:rPr>
      </w:pPr>
      <w:r w:rsidRPr="005833CD">
        <w:rPr>
          <w:rFonts w:ascii="Times New Roman" w:hAnsi="Times New Roman" w:cs="Times New Roman"/>
          <w:sz w:val="24"/>
          <w:szCs w:val="24"/>
          <w:lang w:val="fi-FI"/>
        </w:rPr>
        <w:t>Johanna Honka, Laura Kvist, Ingar J. Øien, Tomas Aarvak, Stefan Siivonen and Jouni Aspi</w:t>
      </w:r>
    </w:p>
    <w:p w14:paraId="3EA0324A" w14:textId="77777777" w:rsidR="00542D20" w:rsidRDefault="00542D20" w:rsidP="00542D20">
      <w:pPr>
        <w:rPr>
          <w:lang w:val="en-GB"/>
        </w:rPr>
      </w:pPr>
    </w:p>
    <w:p w14:paraId="4D77430D" w14:textId="77777777" w:rsidR="00542D20" w:rsidRPr="00542D20" w:rsidRDefault="00542D20" w:rsidP="00542D20">
      <w:pPr>
        <w:rPr>
          <w:lang w:val="en-GB"/>
        </w:rPr>
      </w:pPr>
    </w:p>
    <w:p w14:paraId="504BCEEE" w14:textId="07AD6AD3" w:rsidR="00542D20" w:rsidRPr="00542D20" w:rsidRDefault="00542D20" w:rsidP="00542D20">
      <w:pPr>
        <w:pStyle w:val="Heading2"/>
        <w:spacing w:before="0"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42D20">
        <w:rPr>
          <w:rFonts w:ascii="Times New Roman" w:hAnsi="Times New Roman" w:cs="Times New Roman"/>
          <w:b/>
          <w:bCs/>
          <w:sz w:val="24"/>
          <w:szCs w:val="24"/>
          <w:lang w:val="en-GB"/>
        </w:rPr>
        <w:t>Sampling of environmental DNA for breeding distribution mapping in an endangered goose species, the lesser white-fronted goose</w:t>
      </w:r>
    </w:p>
    <w:p w14:paraId="074E56B5" w14:textId="77777777" w:rsidR="00542D20" w:rsidRPr="00014311" w:rsidRDefault="00542D20" w:rsidP="00542D20">
      <w:pPr>
        <w:spacing w:line="480" w:lineRule="auto"/>
        <w:rPr>
          <w:rFonts w:ascii="Times New Roman" w:hAnsi="Times New Roman" w:cs="Times New Roman"/>
          <w:lang w:val="en-GB"/>
        </w:rPr>
      </w:pPr>
    </w:p>
    <w:p w14:paraId="636113DA" w14:textId="77777777" w:rsidR="00542D20" w:rsidRPr="00014311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14311">
        <w:rPr>
          <w:rFonts w:ascii="Times New Roman" w:hAnsi="Times New Roman" w:cs="Times New Roman"/>
          <w:sz w:val="24"/>
          <w:szCs w:val="24"/>
          <w:lang w:val="en-GB"/>
        </w:rPr>
        <w:t>Examples of environmental DNA samples visualised under an UV-light on an agarose gel (Supplementary Fig. 1). In sample EL3/3 nothing amplified and thus this was determined as a failed sample. In sample EL7/2 only large (~1000 bp or larger) nonspecific fragments were amplified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so 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>this sample was determined as a failed sample as well. In sample EL10/2 both nonspecific fragments and a fragment of the correct size (155 bp including primers)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were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amplified. The correctly sized fragment was cut from the gel and gel extracted. This sample was Sanger-</w:t>
      </w:r>
      <w:proofErr w:type="gramStart"/>
      <w:r w:rsidRPr="00014311">
        <w:rPr>
          <w:rFonts w:ascii="Times New Roman" w:hAnsi="Times New Roman" w:cs="Times New Roman"/>
          <w:sz w:val="24"/>
          <w:szCs w:val="24"/>
          <w:lang w:val="en-GB"/>
        </w:rPr>
        <w:t>sequenced</w:t>
      </w:r>
      <w:proofErr w:type="gramEnd"/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but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sequencing 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was successful in only one direction. In sample EL17/1 only nonspecific fragments were amplified </w:t>
      </w:r>
      <w:r>
        <w:rPr>
          <w:rFonts w:ascii="Times New Roman" w:hAnsi="Times New Roman" w:cs="Times New Roman"/>
          <w:sz w:val="24"/>
          <w:szCs w:val="24"/>
          <w:lang w:val="en-GB"/>
        </w:rPr>
        <w:t>leading to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this sample </w:t>
      </w:r>
      <w:r>
        <w:rPr>
          <w:rFonts w:ascii="Times New Roman" w:hAnsi="Times New Roman" w:cs="Times New Roman"/>
          <w:sz w:val="24"/>
          <w:szCs w:val="24"/>
          <w:lang w:val="en-GB"/>
        </w:rPr>
        <w:t>being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determined as a failed sample. In sample ES1 a single fragment of the correct size amplified. This sample was Sanger-sequenced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and after sequence comparison</w:t>
      </w:r>
      <w:r>
        <w:rPr>
          <w:rFonts w:ascii="Times New Roman" w:hAnsi="Times New Roman" w:cs="Times New Roman"/>
          <w:sz w:val="24"/>
          <w:szCs w:val="24"/>
          <w:lang w:val="en-GB"/>
        </w:rPr>
        <w:t>, it was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determined to belong to a lesser white-fronted goose (</w:t>
      </w:r>
      <w:proofErr w:type="spellStart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>Anser</w:t>
      </w:r>
      <w:proofErr w:type="spellEnd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>erythropus</w:t>
      </w:r>
      <w:proofErr w:type="spellEnd"/>
      <w:r w:rsidRPr="00014311">
        <w:rPr>
          <w:rFonts w:ascii="Times New Roman" w:hAnsi="Times New Roman" w:cs="Times New Roman"/>
          <w:sz w:val="24"/>
          <w:szCs w:val="24"/>
          <w:lang w:val="en-GB"/>
        </w:rPr>
        <w:t>). Sample ES1 was a sample collected from a spring staging site of lesser white-fronted geese.</w:t>
      </w:r>
    </w:p>
    <w:p w14:paraId="1E437195" w14:textId="77777777" w:rsidR="00542D20" w:rsidRPr="00014311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C691D60" w14:textId="77777777" w:rsidR="00542D20" w:rsidRPr="00014311" w:rsidRDefault="00542D20" w:rsidP="00542D20">
      <w:pPr>
        <w:rPr>
          <w:rFonts w:ascii="Times New Roman" w:hAnsi="Times New Roman" w:cs="Times New Roman"/>
          <w:lang w:val="en-GB"/>
        </w:rPr>
      </w:pPr>
      <w:r w:rsidRPr="00014311">
        <w:rPr>
          <w:rFonts w:ascii="Times New Roman" w:hAnsi="Times New Roman" w:cs="Times New Roman"/>
          <w:lang w:val="en-GB"/>
        </w:rPr>
        <w:lastRenderedPageBreak/>
        <w:t xml:space="preserve"> </w:t>
      </w:r>
      <w:r w:rsidRPr="00014311">
        <w:rPr>
          <w:rFonts w:ascii="Times New Roman" w:hAnsi="Times New Roman" w:cs="Times New Roman"/>
          <w:noProof/>
          <w:lang w:val="en-GB"/>
        </w:rPr>
        <w:drawing>
          <wp:inline distT="114300" distB="114300" distL="114300" distR="114300" wp14:anchorId="2C48F9DA" wp14:editId="06A5F9F7">
            <wp:extent cx="5731200" cy="4216400"/>
            <wp:effectExtent l="0" t="0" r="0" b="0"/>
            <wp:docPr id="1" name="image3.png" descr="A black and white photo of a film stri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 descr="A black and white photo of a film strip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1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98A0DA" w14:textId="77777777" w:rsidR="00542D20" w:rsidRPr="00014311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14311">
        <w:rPr>
          <w:rFonts w:ascii="Times New Roman" w:hAnsi="Times New Roman" w:cs="Times New Roman"/>
          <w:b/>
          <w:sz w:val="24"/>
          <w:szCs w:val="24"/>
          <w:lang w:val="en-GB"/>
        </w:rPr>
        <w:t>Supplementary Figure 1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>. Examples of environmental DNA samples collected from potential lesser white-fronted goose (</w:t>
      </w:r>
      <w:proofErr w:type="spellStart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>Anser</w:t>
      </w:r>
      <w:proofErr w:type="spellEnd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>erythropus</w:t>
      </w:r>
      <w:proofErr w:type="spellEnd"/>
      <w:r w:rsidRPr="00014311">
        <w:rPr>
          <w:rFonts w:ascii="Times New Roman" w:hAnsi="Times New Roman" w:cs="Times New Roman"/>
          <w:sz w:val="24"/>
          <w:szCs w:val="24"/>
          <w:lang w:val="en-GB"/>
        </w:rPr>
        <w:t>) breeding sites from Northern Finnish Lapland and a spring staging site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These samples were 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>amplified by AdCR2-F and -R primers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which </w:t>
      </w:r>
      <w:r>
        <w:rPr>
          <w:rFonts w:ascii="Times New Roman" w:hAnsi="Times New Roman" w:cs="Times New Roman"/>
          <w:sz w:val="24"/>
          <w:szCs w:val="24"/>
          <w:lang w:val="en-GB"/>
        </w:rPr>
        <w:t>target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14311">
        <w:rPr>
          <w:rFonts w:ascii="Times New Roman" w:hAnsi="Times New Roman" w:cs="Times New Roman"/>
          <w:i/>
          <w:sz w:val="24"/>
          <w:szCs w:val="24"/>
          <w:lang w:val="en-GB"/>
        </w:rPr>
        <w:t>Anser</w:t>
      </w:r>
      <w:proofErr w:type="spellEnd"/>
      <w:r w:rsidRPr="00014311">
        <w:rPr>
          <w:rFonts w:ascii="Times New Roman" w:hAnsi="Times New Roman" w:cs="Times New Roman"/>
          <w:sz w:val="24"/>
          <w:szCs w:val="24"/>
          <w:lang w:val="en-GB"/>
        </w:rPr>
        <w:t>-geese. PCR products were visualized with 2% agarose gel run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for 50 min on 115 volts. A black dot indicates a sample in which the band of the correct size (155 bp including primers) was excised from the gel and purified. </w:t>
      </w:r>
      <w:r>
        <w:rPr>
          <w:rFonts w:ascii="Times New Roman" w:hAnsi="Times New Roman" w:cs="Times New Roman"/>
          <w:sz w:val="24"/>
          <w:szCs w:val="24"/>
          <w:lang w:val="en-GB"/>
        </w:rPr>
        <w:t>A w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hite asterisk indicates a sample which was directly sequenced from the PCR product.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negative control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>PCR neg</w:t>
      </w:r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. is a </w:t>
      </w:r>
      <w:r>
        <w:rPr>
          <w:rFonts w:ascii="Times New Roman" w:hAnsi="Times New Roman" w:cs="Times New Roman"/>
          <w:sz w:val="24"/>
          <w:szCs w:val="24"/>
          <w:lang w:val="en-GB"/>
        </w:rPr>
        <w:t>contains</w:t>
      </w:r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water instead of DNA. A molecular ladder (</w:t>
      </w:r>
      <w:proofErr w:type="spellStart"/>
      <w:r w:rsidRPr="00014311">
        <w:rPr>
          <w:rFonts w:ascii="Times New Roman" w:hAnsi="Times New Roman" w:cs="Times New Roman"/>
          <w:sz w:val="24"/>
          <w:szCs w:val="24"/>
          <w:lang w:val="en-GB"/>
        </w:rPr>
        <w:t>GeneRuler</w:t>
      </w:r>
      <w:proofErr w:type="spellEnd"/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100 bp DNA Ladder, </w:t>
      </w:r>
      <w:proofErr w:type="spellStart"/>
      <w:r w:rsidRPr="00014311">
        <w:rPr>
          <w:rFonts w:ascii="Times New Roman" w:hAnsi="Times New Roman" w:cs="Times New Roman"/>
          <w:sz w:val="24"/>
          <w:szCs w:val="24"/>
          <w:lang w:val="en-GB"/>
        </w:rPr>
        <w:t>Thermo</w:t>
      </w:r>
      <w:proofErr w:type="spellEnd"/>
      <w:r w:rsidRPr="00014311">
        <w:rPr>
          <w:rFonts w:ascii="Times New Roman" w:hAnsi="Times New Roman" w:cs="Times New Roman"/>
          <w:sz w:val="24"/>
          <w:szCs w:val="24"/>
          <w:lang w:val="en-GB"/>
        </w:rPr>
        <w:t xml:space="preserve"> Fisher Scientific) was added to the first well of the gel. </w:t>
      </w:r>
    </w:p>
    <w:p w14:paraId="26C3E241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4303DCEA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265CC926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4AB80675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649B2FAA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3DF5625A" w14:textId="77777777" w:rsidR="00542D20" w:rsidRDefault="00542D20" w:rsidP="00542D20">
      <w:pPr>
        <w:rPr>
          <w:rFonts w:ascii="Times New Roman" w:hAnsi="Times New Roman" w:cs="Times New Roman"/>
          <w:lang w:val="en-GB"/>
        </w:rPr>
      </w:pPr>
    </w:p>
    <w:p w14:paraId="09CAEC6B" w14:textId="77777777" w:rsidR="00542D20" w:rsidRDefault="00542D20" w:rsidP="00542D20">
      <w:pPr>
        <w:rPr>
          <w:rFonts w:ascii="Times New Roman" w:hAnsi="Times New Roman" w:cs="Times New Roman"/>
          <w:sz w:val="28"/>
          <w:szCs w:val="28"/>
          <w:lang w:val="en-GB"/>
        </w:rPr>
      </w:pPr>
      <w:r w:rsidRPr="00313C56">
        <w:rPr>
          <w:rFonts w:ascii="Times New Roman" w:hAnsi="Times New Roman" w:cs="Times New Roman"/>
          <w:sz w:val="28"/>
          <w:szCs w:val="28"/>
          <w:lang w:val="en-GB"/>
        </w:rPr>
        <w:lastRenderedPageBreak/>
        <w:t>Supplementary text 2</w:t>
      </w:r>
    </w:p>
    <w:p w14:paraId="48DC708E" w14:textId="77777777" w:rsidR="00542D20" w:rsidRDefault="00542D20" w:rsidP="00542D20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BD6CD74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New haplotype of taiga bean goose (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Anser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fabalis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fabalis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0A94BB21" w14:textId="77777777" w:rsidR="00542D20" w:rsidRPr="00B4698D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B4698D">
        <w:rPr>
          <w:rFonts w:ascii="Times New Roman" w:hAnsi="Times New Roman" w:cs="Times New Roman"/>
          <w:sz w:val="24"/>
          <w:szCs w:val="24"/>
          <w:lang w:val="en-GB"/>
        </w:rPr>
        <w:t>&gt;EL102.2</w:t>
      </w:r>
    </w:p>
    <w:p w14:paraId="06DB8841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3C96">
        <w:rPr>
          <w:rFonts w:ascii="Times New Roman" w:hAnsi="Times New Roman" w:cs="Times New Roman"/>
          <w:sz w:val="24"/>
          <w:szCs w:val="24"/>
          <w:lang w:val="en-GB"/>
        </w:rPr>
        <w:t>CCCACAACACCCCACATAACCCTAGTTCCAGCACACAACAAGACCCCATCTTAAT</w:t>
      </w:r>
    </w:p>
    <w:p w14:paraId="2F06DFFC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3C96">
        <w:rPr>
          <w:rFonts w:ascii="Times New Roman" w:hAnsi="Times New Roman" w:cs="Times New Roman"/>
          <w:sz w:val="24"/>
          <w:szCs w:val="24"/>
          <w:lang w:val="en-GB"/>
        </w:rPr>
        <w:t>GAATGCTTACAGGACATACCTTAATAACAACTCTCTACCACATATCT</w:t>
      </w:r>
    </w:p>
    <w:p w14:paraId="35CB8D21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CF208DF" w14:textId="77777777" w:rsidR="00542D20" w:rsidRPr="00313C56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New haplotype 1 of taiga bean goose (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Anser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fabalis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fabalis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4C4B43B4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3C96">
        <w:rPr>
          <w:rFonts w:ascii="Times New Roman" w:hAnsi="Times New Roman" w:cs="Times New Roman"/>
          <w:sz w:val="24"/>
          <w:szCs w:val="24"/>
          <w:lang w:val="en-GB"/>
        </w:rPr>
        <w:t>&gt;EL89.2</w:t>
      </w:r>
    </w:p>
    <w:p w14:paraId="7E71316B" w14:textId="77777777" w:rsidR="00542D20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3C96">
        <w:rPr>
          <w:rFonts w:ascii="Times New Roman" w:hAnsi="Times New Roman" w:cs="Times New Roman"/>
          <w:sz w:val="24"/>
          <w:szCs w:val="24"/>
          <w:lang w:val="en-GB"/>
        </w:rPr>
        <w:t>CCCACAATACCCCACATAACCCTAGTTCCAGCACACAACA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083C96">
        <w:rPr>
          <w:rFonts w:ascii="Times New Roman" w:hAnsi="Times New Roman" w:cs="Times New Roman"/>
          <w:sz w:val="24"/>
          <w:szCs w:val="24"/>
          <w:lang w:val="en-GB"/>
        </w:rPr>
        <w:t>GACCCCATCTTAAT</w:t>
      </w:r>
    </w:p>
    <w:p w14:paraId="5781DEB0" w14:textId="77777777" w:rsidR="00542D20" w:rsidRPr="00313C56" w:rsidRDefault="00542D20" w:rsidP="00542D2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83C96">
        <w:rPr>
          <w:rFonts w:ascii="Times New Roman" w:hAnsi="Times New Roman" w:cs="Times New Roman"/>
          <w:sz w:val="24"/>
          <w:szCs w:val="24"/>
          <w:lang w:val="en-GB"/>
        </w:rPr>
        <w:t>GAATGCTTACAGGACATACCTTAATAACAACTCTCTACCACATATCT</w:t>
      </w:r>
    </w:p>
    <w:p w14:paraId="0DE48A53" w14:textId="77777777" w:rsidR="00542D20" w:rsidRDefault="00542D20"/>
    <w:sectPr w:rsidR="00542D20" w:rsidSect="00014311">
      <w:footerReference w:type="default" r:id="rId5"/>
      <w:pgSz w:w="11909" w:h="16834"/>
      <w:pgMar w:top="1440" w:right="1440" w:bottom="1440" w:left="1440" w:header="720" w:footer="720" w:gutter="0"/>
      <w:lnNumType w:countBy="1" w:restart="continuous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33953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731D13" w14:textId="77777777" w:rsidR="00542D20" w:rsidRDefault="00542D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2F190C" w14:textId="77777777" w:rsidR="00542D20" w:rsidRDefault="00542D2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D20"/>
    <w:rsid w:val="0054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89984"/>
  <w15:chartTrackingRefBased/>
  <w15:docId w15:val="{746F8741-CD73-4940-A456-B1494719B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D20"/>
    <w:pPr>
      <w:spacing w:after="0" w:line="276" w:lineRule="auto"/>
    </w:pPr>
    <w:rPr>
      <w:rFonts w:ascii="Arial" w:eastAsia="Arial" w:hAnsi="Arial" w:cs="Arial"/>
      <w:kern w:val="0"/>
      <w:lang w:val="fi" w:eastAsia="fi-FI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2D20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42D20"/>
    <w:rPr>
      <w:rFonts w:ascii="Arial" w:eastAsia="Arial" w:hAnsi="Arial" w:cs="Arial"/>
      <w:kern w:val="0"/>
      <w:sz w:val="32"/>
      <w:szCs w:val="32"/>
      <w:lang w:val="fi" w:eastAsia="fi-FI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42D20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2D20"/>
    <w:rPr>
      <w:rFonts w:ascii="Arial" w:eastAsia="Arial" w:hAnsi="Arial" w:cs="Arial"/>
      <w:kern w:val="0"/>
      <w:lang w:val="fi" w:eastAsia="fi-FI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42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265</Words>
  <Characters>2155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Honka</dc:creator>
  <cp:keywords/>
  <dc:description/>
  <cp:lastModifiedBy>Johanna Honka</cp:lastModifiedBy>
  <cp:revision>1</cp:revision>
  <dcterms:created xsi:type="dcterms:W3CDTF">2023-09-22T07:01:00Z</dcterms:created>
  <dcterms:modified xsi:type="dcterms:W3CDTF">2023-09-22T07:04:00Z</dcterms:modified>
</cp:coreProperties>
</file>