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DAE" w:rsidRPr="007845E4" w:rsidRDefault="00C8540B" w:rsidP="00E41DAE">
      <w:pPr>
        <w:rPr>
          <w:rFonts w:ascii="Cambria" w:hAnsi="Cambria"/>
          <w:bCs/>
          <w:szCs w:val="21"/>
        </w:rPr>
      </w:pPr>
      <w:r>
        <w:rPr>
          <w:rFonts w:ascii="Cambria" w:hAnsi="Cambria"/>
          <w:b/>
          <w:bCs/>
          <w:szCs w:val="21"/>
        </w:rPr>
        <w:t>Supplementary Tab.2</w:t>
      </w:r>
      <w:bookmarkStart w:id="0" w:name="_GoBack"/>
      <w:bookmarkEnd w:id="0"/>
      <w:r w:rsidR="00E41DAE" w:rsidRPr="008666EB">
        <w:rPr>
          <w:rFonts w:ascii="Cambria" w:hAnsi="Cambria"/>
          <w:b/>
          <w:bCs/>
          <w:szCs w:val="21"/>
        </w:rPr>
        <w:t xml:space="preserve"> </w:t>
      </w:r>
      <w:r w:rsidR="00E41DAE" w:rsidRPr="007845E4">
        <w:rPr>
          <w:rFonts w:ascii="Cambria" w:hAnsi="Cambria"/>
          <w:bCs/>
          <w:szCs w:val="21"/>
        </w:rPr>
        <w:t>Correlation between EGFR</w:t>
      </w:r>
      <w:r w:rsidR="00E41DAE" w:rsidRPr="007845E4">
        <w:rPr>
          <w:rFonts w:ascii="Cambria" w:hAnsi="Cambria" w:hint="eastAsia"/>
          <w:bCs/>
          <w:szCs w:val="21"/>
        </w:rPr>
        <w:t>,</w:t>
      </w:r>
      <w:r w:rsidR="00E41DAE" w:rsidRPr="007845E4">
        <w:rPr>
          <w:rFonts w:ascii="Cambria" w:hAnsi="Cambria"/>
          <w:bCs/>
          <w:szCs w:val="21"/>
        </w:rPr>
        <w:t xml:space="preserve"> TP53 and KRAS </w:t>
      </w:r>
      <w:r w:rsidR="00E41DAE" w:rsidRPr="007845E4">
        <w:rPr>
          <w:rFonts w:ascii="Cambria" w:hAnsi="Cambria" w:hint="eastAsia"/>
          <w:bCs/>
          <w:szCs w:val="21"/>
        </w:rPr>
        <w:t>M</w:t>
      </w:r>
      <w:r w:rsidR="00E41DAE" w:rsidRPr="007845E4">
        <w:rPr>
          <w:rFonts w:ascii="Cambria" w:hAnsi="Cambria"/>
          <w:bCs/>
          <w:szCs w:val="21"/>
        </w:rPr>
        <w:t>utations and Clinical Characteristics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859"/>
        <w:gridCol w:w="1044"/>
        <w:gridCol w:w="1460"/>
        <w:gridCol w:w="1460"/>
        <w:gridCol w:w="863"/>
        <w:gridCol w:w="1362"/>
        <w:gridCol w:w="1460"/>
        <w:gridCol w:w="863"/>
        <w:gridCol w:w="1267"/>
        <w:gridCol w:w="1460"/>
        <w:gridCol w:w="860"/>
      </w:tblGrid>
      <w:tr w:rsidR="00E41DAE" w:rsidRPr="008666EB" w:rsidTr="009F2142">
        <w:trPr>
          <w:trHeight w:val="113"/>
        </w:trPr>
        <w:tc>
          <w:tcPr>
            <w:tcW w:w="666" w:type="pct"/>
            <w:vMerge w:val="restart"/>
            <w:shd w:val="clear" w:color="auto" w:fill="auto"/>
          </w:tcPr>
          <w:p w:rsidR="00E41DAE" w:rsidRPr="008666EB" w:rsidRDefault="00E41DAE" w:rsidP="009F2142">
            <w:pPr>
              <w:jc w:val="left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Clinical Factor</w:t>
            </w:r>
          </w:p>
        </w:tc>
        <w:tc>
          <w:tcPr>
            <w:tcW w:w="37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04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EGFR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i/>
                <w:sz w:val="16"/>
                <w:szCs w:val="16"/>
              </w:rPr>
              <w:t>P-</w:t>
            </w:r>
            <w:r w:rsidRPr="008666EB">
              <w:rPr>
                <w:rFonts w:ascii="Cambria" w:hAnsi="Cambria"/>
                <w:b/>
                <w:iCs/>
                <w:sz w:val="16"/>
                <w:szCs w:val="16"/>
              </w:rPr>
              <w:t>value</w:t>
            </w:r>
          </w:p>
        </w:tc>
        <w:tc>
          <w:tcPr>
            <w:tcW w:w="10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TP53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i/>
                <w:sz w:val="16"/>
                <w:szCs w:val="16"/>
              </w:rPr>
              <w:t>P-</w:t>
            </w:r>
            <w:r w:rsidRPr="008666EB">
              <w:rPr>
                <w:rFonts w:ascii="Cambria" w:hAnsi="Cambria"/>
                <w:b/>
                <w:iCs/>
                <w:sz w:val="16"/>
                <w:szCs w:val="16"/>
              </w:rPr>
              <w:t>value</w:t>
            </w:r>
          </w:p>
        </w:tc>
        <w:tc>
          <w:tcPr>
            <w:tcW w:w="97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KRAS</w:t>
            </w:r>
          </w:p>
        </w:tc>
        <w:tc>
          <w:tcPr>
            <w:tcW w:w="30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i/>
                <w:sz w:val="16"/>
                <w:szCs w:val="16"/>
              </w:rPr>
              <w:t>P-</w:t>
            </w:r>
            <w:r w:rsidRPr="008666EB">
              <w:rPr>
                <w:rFonts w:ascii="Cambria" w:hAnsi="Cambria"/>
                <w:b/>
                <w:iCs/>
                <w:sz w:val="16"/>
                <w:szCs w:val="16"/>
              </w:rPr>
              <w:t>value</w:t>
            </w:r>
          </w:p>
        </w:tc>
      </w:tr>
      <w:tr w:rsidR="00E41DAE" w:rsidRPr="008666EB" w:rsidTr="009F2142">
        <w:trPr>
          <w:trHeight w:val="90"/>
        </w:trPr>
        <w:tc>
          <w:tcPr>
            <w:tcW w:w="66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jc w:val="left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Mutation</w:t>
            </w:r>
          </w:p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N=292</w:t>
            </w: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，</w:t>
            </w: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61.73%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Wild type</w:t>
            </w:r>
          </w:p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N=181</w:t>
            </w: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，</w:t>
            </w: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38.27%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Mutation</w:t>
            </w:r>
          </w:p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N=66</w:t>
            </w: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，</w:t>
            </w: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13.95%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Wild type</w:t>
            </w:r>
          </w:p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N=407</w:t>
            </w: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，</w:t>
            </w: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86.05%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Mutation</w:t>
            </w:r>
          </w:p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N=32</w:t>
            </w: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，</w:t>
            </w: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6.77%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Wild type</w:t>
            </w:r>
          </w:p>
          <w:p w:rsidR="00E41DAE" w:rsidRPr="008666EB" w:rsidRDefault="00E41DAE" w:rsidP="009F2142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N=441</w:t>
            </w: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，</w:t>
            </w: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93.23%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E41DAE" w:rsidRPr="008666EB" w:rsidTr="009F2142">
        <w:trPr>
          <w:trHeight w:val="113"/>
        </w:trPr>
        <w:tc>
          <w:tcPr>
            <w:tcW w:w="666" w:type="pct"/>
            <w:tcBorders>
              <w:top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0.606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i/>
                <w:iCs/>
                <w:color w:val="0000FF"/>
                <w:sz w:val="16"/>
                <w:szCs w:val="16"/>
              </w:rPr>
              <w:t>＜</w:t>
            </w:r>
            <w:r w:rsidRPr="008666EB">
              <w:rPr>
                <w:rFonts w:ascii="Cambria" w:hAnsi="Cambria"/>
                <w:b/>
                <w:bCs/>
                <w:i/>
                <w:iCs/>
                <w:color w:val="0000FF"/>
                <w:sz w:val="16"/>
                <w:szCs w:val="16"/>
              </w:rPr>
              <w:t>0.001*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single" w:sz="4" w:space="0" w:color="auto"/>
            </w:tcBorders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i/>
                <w:iCs/>
                <w:color w:val="0000FF"/>
                <w:sz w:val="16"/>
                <w:szCs w:val="16"/>
              </w:rPr>
              <w:t>0.003*</w:t>
            </w:r>
          </w:p>
        </w:tc>
      </w:tr>
      <w:tr w:rsidR="00E41DAE" w:rsidRPr="008666EB" w:rsidTr="009F2142">
        <w:trPr>
          <w:trHeight w:val="113"/>
        </w:trPr>
        <w:tc>
          <w:tcPr>
            <w:tcW w:w="666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Male</w:t>
            </w:r>
          </w:p>
        </w:tc>
        <w:tc>
          <w:tcPr>
            <w:tcW w:w="37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153 (32.35)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97 (33.22)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56 (30.94)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36 (54.55)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117 (28.75)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18 (56.25)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135 (30.61)</w:t>
            </w:r>
          </w:p>
        </w:tc>
        <w:tc>
          <w:tcPr>
            <w:tcW w:w="30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E41DAE" w:rsidRPr="008666EB" w:rsidTr="009F2142">
        <w:trPr>
          <w:trHeight w:val="113"/>
        </w:trPr>
        <w:tc>
          <w:tcPr>
            <w:tcW w:w="666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Female</w:t>
            </w:r>
          </w:p>
        </w:tc>
        <w:tc>
          <w:tcPr>
            <w:tcW w:w="37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320 (67.65)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195 (66.78)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125 (69.06)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30 (45.45)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290 (71.25)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14 (43.75)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306 (69.39)</w:t>
            </w:r>
          </w:p>
        </w:tc>
        <w:tc>
          <w:tcPr>
            <w:tcW w:w="30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E41DAE" w:rsidRPr="008666EB" w:rsidTr="009F2142">
        <w:trPr>
          <w:trHeight w:val="113"/>
        </w:trPr>
        <w:tc>
          <w:tcPr>
            <w:tcW w:w="666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37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i/>
                <w:iCs/>
                <w:color w:val="0000FF"/>
                <w:sz w:val="16"/>
                <w:szCs w:val="16"/>
              </w:rPr>
              <w:t>＜</w:t>
            </w:r>
            <w:r w:rsidRPr="008666EB">
              <w:rPr>
                <w:rFonts w:ascii="Cambria" w:hAnsi="Cambria"/>
                <w:b/>
                <w:bCs/>
                <w:i/>
                <w:iCs/>
                <w:color w:val="0000FF"/>
                <w:sz w:val="16"/>
                <w:szCs w:val="16"/>
              </w:rPr>
              <w:t>0.001*</w:t>
            </w:r>
          </w:p>
        </w:tc>
        <w:tc>
          <w:tcPr>
            <w:tcW w:w="48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0.176</w:t>
            </w:r>
          </w:p>
        </w:tc>
        <w:tc>
          <w:tcPr>
            <w:tcW w:w="45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0.060</w:t>
            </w:r>
          </w:p>
        </w:tc>
      </w:tr>
      <w:tr w:rsidR="00E41DAE" w:rsidRPr="008666EB" w:rsidTr="009F2142">
        <w:trPr>
          <w:trHeight w:val="113"/>
        </w:trPr>
        <w:tc>
          <w:tcPr>
            <w:tcW w:w="666" w:type="pct"/>
            <w:shd w:val="clear" w:color="auto" w:fill="auto"/>
            <w:vAlign w:val="center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&lt;40</w:t>
            </w:r>
          </w:p>
        </w:tc>
        <w:tc>
          <w:tcPr>
            <w:tcW w:w="37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45 (9.51)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15 (5.14)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30 (16.57)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3 (4.55)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42 (10.32)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45 (10.20)</w:t>
            </w:r>
          </w:p>
        </w:tc>
        <w:tc>
          <w:tcPr>
            <w:tcW w:w="30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E41DAE" w:rsidRPr="008666EB" w:rsidTr="009F2142">
        <w:trPr>
          <w:trHeight w:val="113"/>
        </w:trPr>
        <w:tc>
          <w:tcPr>
            <w:tcW w:w="666" w:type="pct"/>
            <w:shd w:val="clear" w:color="auto" w:fill="auto"/>
            <w:vAlign w:val="center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≥40</w:t>
            </w:r>
          </w:p>
        </w:tc>
        <w:tc>
          <w:tcPr>
            <w:tcW w:w="37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428 (90.49)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277 (94.86)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151 (83.43)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63 (95.45)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365 (89.68)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32 (100.00)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396 (89.80)</w:t>
            </w:r>
          </w:p>
        </w:tc>
        <w:tc>
          <w:tcPr>
            <w:tcW w:w="30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E41DAE" w:rsidRPr="008666EB" w:rsidTr="009F2142">
        <w:trPr>
          <w:trHeight w:val="113"/>
        </w:trPr>
        <w:tc>
          <w:tcPr>
            <w:tcW w:w="666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Smoking history</w:t>
            </w:r>
          </w:p>
        </w:tc>
        <w:tc>
          <w:tcPr>
            <w:tcW w:w="37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E41DAE" w:rsidRPr="008666EB" w:rsidTr="009F2142">
        <w:trPr>
          <w:trHeight w:val="113"/>
        </w:trPr>
        <w:tc>
          <w:tcPr>
            <w:tcW w:w="666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Yes</w:t>
            </w:r>
          </w:p>
        </w:tc>
        <w:tc>
          <w:tcPr>
            <w:tcW w:w="37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70 (14.80)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40 (13.70)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30 (16.57)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0.392</w:t>
            </w:r>
          </w:p>
        </w:tc>
        <w:tc>
          <w:tcPr>
            <w:tcW w:w="48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18 (27.27)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52 (12.78)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i/>
                <w:iCs/>
                <w:color w:val="0000FF"/>
                <w:sz w:val="16"/>
                <w:szCs w:val="16"/>
              </w:rPr>
              <w:t>0.002*</w:t>
            </w:r>
          </w:p>
        </w:tc>
        <w:tc>
          <w:tcPr>
            <w:tcW w:w="45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12 (37.50)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58 (13.15)</w:t>
            </w:r>
          </w:p>
        </w:tc>
        <w:tc>
          <w:tcPr>
            <w:tcW w:w="30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i/>
                <w:iCs/>
                <w:color w:val="0000FF"/>
                <w:sz w:val="16"/>
                <w:szCs w:val="16"/>
              </w:rPr>
              <w:t>＜</w:t>
            </w:r>
            <w:r w:rsidRPr="008666EB">
              <w:rPr>
                <w:rFonts w:ascii="Cambria" w:hAnsi="Cambria"/>
                <w:b/>
                <w:bCs/>
                <w:i/>
                <w:iCs/>
                <w:color w:val="0000FF"/>
                <w:sz w:val="16"/>
                <w:szCs w:val="16"/>
              </w:rPr>
              <w:t>0.001*</w:t>
            </w:r>
          </w:p>
        </w:tc>
      </w:tr>
      <w:tr w:rsidR="00E41DAE" w:rsidRPr="008666EB" w:rsidTr="009F2142">
        <w:trPr>
          <w:trHeight w:val="113"/>
        </w:trPr>
        <w:tc>
          <w:tcPr>
            <w:tcW w:w="666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No</w:t>
            </w:r>
          </w:p>
        </w:tc>
        <w:tc>
          <w:tcPr>
            <w:tcW w:w="37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403 (85.20)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252 (86.30)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151 (83.43)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48 (72.73)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355 (87.22)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20 (62.50)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383 (86.85)</w:t>
            </w:r>
          </w:p>
        </w:tc>
        <w:tc>
          <w:tcPr>
            <w:tcW w:w="30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E41DAE" w:rsidRPr="008666EB" w:rsidTr="009F2142">
        <w:trPr>
          <w:trHeight w:val="113"/>
        </w:trPr>
        <w:tc>
          <w:tcPr>
            <w:tcW w:w="666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>Clinical stage</w:t>
            </w:r>
          </w:p>
        </w:tc>
        <w:tc>
          <w:tcPr>
            <w:tcW w:w="37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i/>
                <w:iCs/>
                <w:color w:val="0000FF"/>
                <w:sz w:val="16"/>
                <w:szCs w:val="16"/>
              </w:rPr>
              <w:t>0.019*</w:t>
            </w:r>
          </w:p>
        </w:tc>
        <w:tc>
          <w:tcPr>
            <w:tcW w:w="48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i/>
                <w:iCs/>
                <w:color w:val="0000FF"/>
                <w:sz w:val="16"/>
                <w:szCs w:val="16"/>
              </w:rPr>
              <w:t>0.003*</w:t>
            </w:r>
          </w:p>
        </w:tc>
        <w:tc>
          <w:tcPr>
            <w:tcW w:w="45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0.068</w:t>
            </w:r>
          </w:p>
        </w:tc>
      </w:tr>
      <w:tr w:rsidR="00E41DAE" w:rsidRPr="008666EB" w:rsidTr="009F2142">
        <w:trPr>
          <w:trHeight w:val="113"/>
        </w:trPr>
        <w:tc>
          <w:tcPr>
            <w:tcW w:w="666" w:type="pct"/>
            <w:shd w:val="clear" w:color="auto" w:fill="auto"/>
            <w:vAlign w:val="center"/>
          </w:tcPr>
          <w:p w:rsidR="00E41DAE" w:rsidRPr="008666EB" w:rsidRDefault="00E41DAE" w:rsidP="009F2142">
            <w:pPr>
              <w:widowControl/>
              <w:textAlignment w:val="center"/>
              <w:rPr>
                <w:rFonts w:ascii="Cambria" w:hAnsi="Cambria"/>
                <w:color w:val="000000"/>
                <w:kern w:val="0"/>
                <w:sz w:val="16"/>
                <w:szCs w:val="16"/>
                <w:lang w:bidi="ar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6"/>
                <w:szCs w:val="16"/>
                <w:lang w:bidi="ar"/>
              </w:rPr>
              <w:t>IA</w:t>
            </w:r>
          </w:p>
        </w:tc>
        <w:tc>
          <w:tcPr>
            <w:tcW w:w="37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442 (93.45)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266 (91.10)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176 (97.24)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55 (83.33)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387 (95.08)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27 (84.38)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415 (94.10)</w:t>
            </w:r>
          </w:p>
        </w:tc>
        <w:tc>
          <w:tcPr>
            <w:tcW w:w="30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E41DAE" w:rsidRPr="008666EB" w:rsidTr="009F2142">
        <w:trPr>
          <w:trHeight w:val="113"/>
        </w:trPr>
        <w:tc>
          <w:tcPr>
            <w:tcW w:w="666" w:type="pct"/>
            <w:shd w:val="clear" w:color="auto" w:fill="auto"/>
            <w:vAlign w:val="center"/>
          </w:tcPr>
          <w:p w:rsidR="00E41DAE" w:rsidRPr="008666EB" w:rsidRDefault="00E41DAE" w:rsidP="009F2142">
            <w:pPr>
              <w:widowControl/>
              <w:textAlignment w:val="center"/>
              <w:rPr>
                <w:rFonts w:ascii="Cambria" w:hAnsi="Cambria"/>
                <w:color w:val="000000"/>
                <w:kern w:val="0"/>
                <w:sz w:val="16"/>
                <w:szCs w:val="16"/>
                <w:lang w:bidi="ar"/>
              </w:rPr>
            </w:pPr>
            <w:r w:rsidRPr="008666EB">
              <w:rPr>
                <w:rFonts w:ascii="Cambria" w:hAnsi="Cambria" w:hint="eastAsia"/>
                <w:color w:val="000000"/>
                <w:kern w:val="0"/>
                <w:sz w:val="16"/>
                <w:szCs w:val="16"/>
                <w:lang w:bidi="ar"/>
              </w:rPr>
              <w:t>I</w:t>
            </w:r>
            <w:r w:rsidRPr="008666EB">
              <w:rPr>
                <w:rFonts w:ascii="Cambria" w:hAnsi="Cambr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37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27 (5.71)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23 (7.88)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4 (2.21)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10 (15.15)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17 (4.18)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4 (12.50)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23 (5.22)</w:t>
            </w:r>
          </w:p>
        </w:tc>
        <w:tc>
          <w:tcPr>
            <w:tcW w:w="30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E41DAE" w:rsidRPr="008666EB" w:rsidTr="009F2142">
        <w:trPr>
          <w:trHeight w:val="113"/>
        </w:trPr>
        <w:tc>
          <w:tcPr>
            <w:tcW w:w="666" w:type="pct"/>
            <w:shd w:val="clear" w:color="auto" w:fill="auto"/>
            <w:vAlign w:val="center"/>
          </w:tcPr>
          <w:p w:rsidR="00E41DAE" w:rsidRPr="008666EB" w:rsidRDefault="00E41DAE" w:rsidP="009F2142">
            <w:pPr>
              <w:widowControl/>
              <w:textAlignment w:val="center"/>
              <w:rPr>
                <w:rFonts w:ascii="Cambria" w:hAnsi="Cambria"/>
                <w:color w:val="000000"/>
                <w:kern w:val="0"/>
                <w:sz w:val="16"/>
                <w:szCs w:val="16"/>
                <w:lang w:bidi="ar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6"/>
                <w:szCs w:val="16"/>
                <w:lang w:bidi="ar"/>
              </w:rPr>
              <w:t>IIA</w:t>
            </w:r>
          </w:p>
        </w:tc>
        <w:tc>
          <w:tcPr>
            <w:tcW w:w="37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 (0.21)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 (0.34)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 (0.25)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 (0.23)</w:t>
            </w:r>
          </w:p>
        </w:tc>
        <w:tc>
          <w:tcPr>
            <w:tcW w:w="30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E41DAE" w:rsidRPr="008666EB" w:rsidTr="009F2142">
        <w:trPr>
          <w:trHeight w:val="113"/>
        </w:trPr>
        <w:tc>
          <w:tcPr>
            <w:tcW w:w="666" w:type="pct"/>
            <w:shd w:val="clear" w:color="auto" w:fill="auto"/>
            <w:vAlign w:val="center"/>
          </w:tcPr>
          <w:p w:rsidR="00E41DAE" w:rsidRPr="008666EB" w:rsidRDefault="00E41DAE" w:rsidP="009F2142">
            <w:pPr>
              <w:widowControl/>
              <w:textAlignment w:val="center"/>
              <w:rPr>
                <w:rFonts w:ascii="Cambria" w:hAnsi="Cambria"/>
                <w:color w:val="000000"/>
                <w:kern w:val="0"/>
                <w:sz w:val="16"/>
                <w:szCs w:val="16"/>
                <w:lang w:bidi="ar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6"/>
                <w:szCs w:val="16"/>
                <w:lang w:bidi="ar"/>
              </w:rPr>
              <w:t>IIB</w:t>
            </w:r>
          </w:p>
        </w:tc>
        <w:tc>
          <w:tcPr>
            <w:tcW w:w="37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3 (0.63)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2 (0.68)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 (0.55)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 (1.52)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2 (0.49)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 (3.12)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2 (0.45)</w:t>
            </w:r>
          </w:p>
        </w:tc>
        <w:tc>
          <w:tcPr>
            <w:tcW w:w="30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E41DAE" w:rsidRPr="008666EB" w:rsidTr="009F2142">
        <w:trPr>
          <w:trHeight w:val="113"/>
        </w:trPr>
        <w:tc>
          <w:tcPr>
            <w:tcW w:w="666" w:type="pct"/>
            <w:shd w:val="clear" w:color="auto" w:fill="auto"/>
            <w:vAlign w:val="center"/>
          </w:tcPr>
          <w:p w:rsidR="00E41DAE" w:rsidRPr="008666EB" w:rsidRDefault="00E41DAE" w:rsidP="009F2142">
            <w:pPr>
              <w:rPr>
                <w:rFonts w:ascii="Cambria" w:hAnsi="Cambria"/>
                <w:b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sz w:val="16"/>
                <w:szCs w:val="16"/>
              </w:rPr>
              <w:t xml:space="preserve">Pathological subtype </w:t>
            </w:r>
            <w:r w:rsidRPr="008666EB"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  <w:t>c</w:t>
            </w:r>
          </w:p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sz w:val="16"/>
                <w:szCs w:val="16"/>
              </w:rPr>
              <w:t>(total=411)</w:t>
            </w:r>
          </w:p>
        </w:tc>
        <w:tc>
          <w:tcPr>
            <w:tcW w:w="37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i/>
                <w:iCs/>
                <w:color w:val="0000FF"/>
                <w:sz w:val="16"/>
                <w:szCs w:val="16"/>
              </w:rPr>
              <w:t>＜</w:t>
            </w:r>
            <w:r w:rsidRPr="008666EB">
              <w:rPr>
                <w:rFonts w:ascii="Cambria" w:hAnsi="Cambria"/>
                <w:b/>
                <w:bCs/>
                <w:i/>
                <w:iCs/>
                <w:color w:val="0000FF"/>
                <w:sz w:val="16"/>
                <w:szCs w:val="16"/>
              </w:rPr>
              <w:t>0.001*</w:t>
            </w:r>
          </w:p>
        </w:tc>
        <w:tc>
          <w:tcPr>
            <w:tcW w:w="48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666EB">
              <w:rPr>
                <w:rFonts w:ascii="Cambria" w:hAnsi="Cambria"/>
                <w:b/>
                <w:bCs/>
                <w:i/>
                <w:iCs/>
                <w:color w:val="0000FF"/>
                <w:sz w:val="16"/>
                <w:szCs w:val="16"/>
              </w:rPr>
              <w:t>0.001*</w:t>
            </w:r>
          </w:p>
        </w:tc>
        <w:tc>
          <w:tcPr>
            <w:tcW w:w="45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0.143</w:t>
            </w:r>
          </w:p>
        </w:tc>
      </w:tr>
      <w:tr w:rsidR="00E41DAE" w:rsidRPr="008666EB" w:rsidTr="009F2142">
        <w:trPr>
          <w:trHeight w:val="113"/>
        </w:trPr>
        <w:tc>
          <w:tcPr>
            <w:tcW w:w="666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6"/>
                <w:szCs w:val="16"/>
                <w:lang w:bidi="ar"/>
              </w:rPr>
              <w:t>AAH+AIS</w:t>
            </w:r>
          </w:p>
        </w:tc>
        <w:tc>
          <w:tcPr>
            <w:tcW w:w="37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16 (3.89)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6 (2.40)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10 (6.21)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16 (4.53)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3 (11.11)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13 (3.39)</w:t>
            </w:r>
          </w:p>
        </w:tc>
        <w:tc>
          <w:tcPr>
            <w:tcW w:w="30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E41DAE" w:rsidRPr="008666EB" w:rsidTr="009F2142">
        <w:trPr>
          <w:trHeight w:val="113"/>
        </w:trPr>
        <w:tc>
          <w:tcPr>
            <w:tcW w:w="666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color w:val="000000"/>
                <w:kern w:val="0"/>
                <w:sz w:val="16"/>
                <w:szCs w:val="16"/>
                <w:lang w:bidi="ar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6"/>
                <w:szCs w:val="16"/>
                <w:lang w:bidi="ar"/>
              </w:rPr>
              <w:t>MIA</w:t>
            </w:r>
          </w:p>
        </w:tc>
        <w:tc>
          <w:tcPr>
            <w:tcW w:w="37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156 (37.96)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70 (28.00)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86 (53.42)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9 (15.52)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147 (41.64)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10 (37.04)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146 (38.02)</w:t>
            </w:r>
          </w:p>
        </w:tc>
        <w:tc>
          <w:tcPr>
            <w:tcW w:w="30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E41DAE" w:rsidRPr="008666EB" w:rsidTr="009F2142">
        <w:trPr>
          <w:trHeight w:val="113"/>
        </w:trPr>
        <w:tc>
          <w:tcPr>
            <w:tcW w:w="666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color w:val="000000"/>
                <w:kern w:val="0"/>
                <w:sz w:val="16"/>
                <w:szCs w:val="16"/>
                <w:lang w:bidi="ar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6"/>
                <w:szCs w:val="16"/>
                <w:lang w:bidi="ar"/>
              </w:rPr>
              <w:t>IAC</w:t>
            </w:r>
          </w:p>
        </w:tc>
        <w:tc>
          <w:tcPr>
            <w:tcW w:w="37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239 (58.15)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174 (69.60)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65 (40.37)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49 (84.48)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190 (53.83)</w:t>
            </w:r>
          </w:p>
        </w:tc>
        <w:tc>
          <w:tcPr>
            <w:tcW w:w="309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14 (51.85)</w:t>
            </w:r>
          </w:p>
        </w:tc>
        <w:tc>
          <w:tcPr>
            <w:tcW w:w="523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  <w:r w:rsidRPr="008666EB">
              <w:rPr>
                <w:rFonts w:ascii="Cambria" w:hAnsi="Cambria"/>
                <w:sz w:val="16"/>
                <w:szCs w:val="16"/>
              </w:rPr>
              <w:t>225 (58.59)</w:t>
            </w:r>
          </w:p>
        </w:tc>
        <w:tc>
          <w:tcPr>
            <w:tcW w:w="308" w:type="pct"/>
            <w:shd w:val="clear" w:color="auto" w:fill="auto"/>
          </w:tcPr>
          <w:p w:rsidR="00E41DAE" w:rsidRPr="008666EB" w:rsidRDefault="00E41DAE" w:rsidP="009F2142">
            <w:pPr>
              <w:rPr>
                <w:rFonts w:ascii="Cambria" w:hAnsi="Cambria"/>
                <w:sz w:val="16"/>
                <w:szCs w:val="16"/>
              </w:rPr>
            </w:pPr>
          </w:p>
        </w:tc>
      </w:tr>
    </w:tbl>
    <w:p w:rsidR="00E41DAE" w:rsidRPr="008666EB" w:rsidRDefault="00E41DAE" w:rsidP="00E41DAE">
      <w:pPr>
        <w:rPr>
          <w:rFonts w:ascii="Cambria" w:hAnsi="Cambria"/>
          <w:sz w:val="18"/>
          <w:szCs w:val="18"/>
        </w:rPr>
      </w:pPr>
      <w:r w:rsidRPr="008666EB">
        <w:rPr>
          <w:rFonts w:ascii="Cambria" w:hAnsi="Cambria"/>
          <w:sz w:val="18"/>
          <w:szCs w:val="18"/>
        </w:rPr>
        <w:t xml:space="preserve">*: </w:t>
      </w:r>
      <w:r w:rsidRPr="008666EB">
        <w:rPr>
          <w:rFonts w:ascii="Cambria" w:hAnsi="Cambria"/>
          <w:i/>
          <w:iCs/>
          <w:sz w:val="18"/>
          <w:szCs w:val="18"/>
        </w:rPr>
        <w:t>P</w:t>
      </w:r>
      <w:r w:rsidRPr="008666EB">
        <w:rPr>
          <w:rFonts w:ascii="Cambria" w:hAnsi="Cambria"/>
          <w:sz w:val="18"/>
          <w:szCs w:val="18"/>
        </w:rPr>
        <w:t xml:space="preserve">&lt;0.05 or </w:t>
      </w:r>
      <w:r w:rsidRPr="008666EB">
        <w:rPr>
          <w:rFonts w:ascii="Cambria" w:hAnsi="Cambria"/>
          <w:i/>
          <w:iCs/>
          <w:sz w:val="18"/>
          <w:szCs w:val="18"/>
        </w:rPr>
        <w:t>P</w:t>
      </w:r>
      <w:r w:rsidRPr="008666EB">
        <w:rPr>
          <w:rFonts w:ascii="Cambria" w:hAnsi="Cambria"/>
          <w:sz w:val="18"/>
          <w:szCs w:val="18"/>
        </w:rPr>
        <w:t>&lt;0.01 after Bonferroni correction is considered statistically different.</w:t>
      </w:r>
    </w:p>
    <w:p w:rsidR="00E41DAE" w:rsidRPr="008666EB" w:rsidRDefault="00E41DAE" w:rsidP="00E41DAE">
      <w:pPr>
        <w:rPr>
          <w:rFonts w:ascii="Cambria" w:hAnsi="Cambria"/>
          <w:sz w:val="18"/>
          <w:szCs w:val="18"/>
        </w:rPr>
      </w:pPr>
      <w:r w:rsidRPr="008666EB">
        <w:rPr>
          <w:rFonts w:ascii="Cambria" w:hAnsi="Cambria"/>
          <w:sz w:val="18"/>
          <w:szCs w:val="18"/>
        </w:rPr>
        <w:t>c</w:t>
      </w:r>
      <w:r w:rsidRPr="008666EB">
        <w:rPr>
          <w:rFonts w:ascii="Cambria" w:hAnsi="Cambria" w:hint="eastAsia"/>
          <w:sz w:val="18"/>
          <w:szCs w:val="18"/>
        </w:rPr>
        <w:t>:</w:t>
      </w:r>
      <w:r w:rsidRPr="008666EB">
        <w:rPr>
          <w:rFonts w:ascii="Cambria" w:hAnsi="Cambria"/>
          <w:sz w:val="18"/>
          <w:szCs w:val="18"/>
        </w:rPr>
        <w:t xml:space="preserve"> 411/473 cases had clear pathological subtypes.</w:t>
      </w:r>
    </w:p>
    <w:p w:rsidR="00D108A7" w:rsidRPr="00E41DAE" w:rsidRDefault="00D108A7"/>
    <w:sectPr w:rsidR="00D108A7" w:rsidRPr="00E41DAE" w:rsidSect="00E41DA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0CC" w:rsidRDefault="008100CC" w:rsidP="00E41DAE">
      <w:r>
        <w:separator/>
      </w:r>
    </w:p>
  </w:endnote>
  <w:endnote w:type="continuationSeparator" w:id="0">
    <w:p w:rsidR="008100CC" w:rsidRDefault="008100CC" w:rsidP="00E41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0CC" w:rsidRDefault="008100CC" w:rsidP="00E41DAE">
      <w:r>
        <w:separator/>
      </w:r>
    </w:p>
  </w:footnote>
  <w:footnote w:type="continuationSeparator" w:id="0">
    <w:p w:rsidR="008100CC" w:rsidRDefault="008100CC" w:rsidP="00E41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ED6"/>
    <w:rsid w:val="000C5E18"/>
    <w:rsid w:val="008100CC"/>
    <w:rsid w:val="00A751BD"/>
    <w:rsid w:val="00C8540B"/>
    <w:rsid w:val="00D108A7"/>
    <w:rsid w:val="00E41DAE"/>
    <w:rsid w:val="00EB6ED6"/>
    <w:rsid w:val="00F5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454B4"/>
  <w15:chartTrackingRefBased/>
  <w15:docId w15:val="{F64D34D2-E35D-4E04-BE5F-E0AC2664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DA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1D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1D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1D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C4903-F98C-476A-8C48-5C5454A6F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1836942771@qq.com</dc:creator>
  <cp:keywords/>
  <dc:description/>
  <cp:lastModifiedBy>1836942771@qq.com</cp:lastModifiedBy>
  <cp:revision>4</cp:revision>
  <dcterms:created xsi:type="dcterms:W3CDTF">2023-04-12T01:37:00Z</dcterms:created>
  <dcterms:modified xsi:type="dcterms:W3CDTF">2023-04-12T01:40:00Z</dcterms:modified>
</cp:coreProperties>
</file>