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EF7DF" w14:textId="5E35C71B" w:rsidR="00F250A1" w:rsidRPr="00BA4FB2" w:rsidRDefault="00BA4FB2" w:rsidP="002412C5">
      <w:pPr>
        <w:jc w:val="center"/>
        <w:rPr>
          <w:u w:val="single"/>
        </w:rPr>
      </w:pPr>
      <w:r w:rsidRPr="00BA4FB2">
        <w:rPr>
          <w:u w:val="single"/>
        </w:rPr>
        <w:t>Supplementary Materials for</w:t>
      </w:r>
    </w:p>
    <w:p w14:paraId="1B04B41E" w14:textId="77777777" w:rsidR="00362B0F" w:rsidRDefault="00362B0F" w:rsidP="003A3C63">
      <w:pPr>
        <w:spacing w:line="360" w:lineRule="auto"/>
        <w:rPr>
          <w:b/>
          <w:bCs/>
          <w:sz w:val="32"/>
          <w:szCs w:val="28"/>
        </w:rPr>
      </w:pPr>
      <w:r w:rsidRPr="00362B0F">
        <w:rPr>
          <w:b/>
          <w:bCs/>
          <w:sz w:val="32"/>
          <w:szCs w:val="28"/>
        </w:rPr>
        <w:t>Pushing the thinness and transparency limit of silver films for flexible optoelectronic devices via an ion-beam thinning-back process</w:t>
      </w:r>
    </w:p>
    <w:p w14:paraId="5FD246E6" w14:textId="77777777" w:rsidR="00737A32" w:rsidRPr="003A3C63" w:rsidRDefault="00737A32" w:rsidP="003F6C38">
      <w:pPr>
        <w:spacing w:line="360" w:lineRule="auto"/>
        <w:rPr>
          <w:vertAlign w:val="superscript"/>
        </w:rPr>
      </w:pPr>
      <w:r w:rsidRPr="003A3C63">
        <w:t>Dongxu Ma</w:t>
      </w:r>
      <w:r w:rsidRPr="003A3C63">
        <w:rPr>
          <w:vertAlign w:val="superscript"/>
        </w:rPr>
        <w:t>1</w:t>
      </w:r>
      <w:r w:rsidRPr="003A3C63">
        <w:rPr>
          <w:rFonts w:hint="eastAsia"/>
        </w:rPr>
        <w:t>,</w:t>
      </w:r>
      <w:r w:rsidRPr="003A3C63">
        <w:t xml:space="preserve"> </w:t>
      </w:r>
      <w:r w:rsidRPr="003A3C63">
        <w:rPr>
          <w:rFonts w:hint="eastAsia"/>
        </w:rPr>
        <w:t>Ming</w:t>
      </w:r>
      <w:r w:rsidRPr="003A3C63">
        <w:t xml:space="preserve"> </w:t>
      </w:r>
      <w:r w:rsidRPr="003A3C63">
        <w:rPr>
          <w:rFonts w:hint="eastAsia"/>
        </w:rPr>
        <w:t>Ji</w:t>
      </w:r>
      <w:r w:rsidRPr="003A3C63">
        <w:rPr>
          <w:vertAlign w:val="superscript"/>
        </w:rPr>
        <w:t>2</w:t>
      </w:r>
      <w:r w:rsidRPr="003A3C63">
        <w:rPr>
          <w:rFonts w:hint="eastAsia"/>
        </w:rPr>
        <w:t>,</w:t>
      </w:r>
      <w:r w:rsidRPr="003A3C63">
        <w:t xml:space="preserve"> Hongbo Yi</w:t>
      </w:r>
      <w:r w:rsidRPr="003A3C63">
        <w:rPr>
          <w:vertAlign w:val="superscript"/>
        </w:rPr>
        <w:t>2</w:t>
      </w:r>
      <w:r w:rsidRPr="003A3C63">
        <w:t>, Fu Fan</w:t>
      </w:r>
      <w:r w:rsidRPr="003A3C63">
        <w:rPr>
          <w:vertAlign w:val="superscript"/>
        </w:rPr>
        <w:t>1</w:t>
      </w:r>
      <w:r w:rsidRPr="003A3C63">
        <w:t>, Bo Feng</w:t>
      </w:r>
      <w:r w:rsidRPr="003A3C63">
        <w:rPr>
          <w:vertAlign w:val="superscript"/>
        </w:rPr>
        <w:t>1</w:t>
      </w:r>
      <w:r>
        <w:rPr>
          <w:vertAlign w:val="superscript"/>
        </w:rPr>
        <w:t>, 3</w:t>
      </w:r>
      <w:r w:rsidRPr="003A3C63">
        <w:t>, Yiqin Chen</w:t>
      </w:r>
      <w:r w:rsidRPr="003A3C63">
        <w:rPr>
          <w:vertAlign w:val="superscript"/>
        </w:rPr>
        <w:t>1, 3</w:t>
      </w:r>
      <w:r>
        <w:rPr>
          <w:vertAlign w:val="superscript"/>
        </w:rPr>
        <w:t>, 4</w:t>
      </w:r>
      <w:r w:rsidRPr="003A3C63">
        <w:rPr>
          <w:vertAlign w:val="superscript"/>
        </w:rPr>
        <w:t xml:space="preserve">, </w:t>
      </w:r>
      <w:r w:rsidRPr="003A3C63">
        <w:t>*, Huigao Duan</w:t>
      </w:r>
      <w:r w:rsidRPr="003A3C63">
        <w:rPr>
          <w:vertAlign w:val="superscript"/>
        </w:rPr>
        <w:t xml:space="preserve">1, </w:t>
      </w:r>
      <w:r>
        <w:rPr>
          <w:vertAlign w:val="superscript"/>
        </w:rPr>
        <w:t>3</w:t>
      </w:r>
      <w:r w:rsidRPr="003A3C63">
        <w:rPr>
          <w:vertAlign w:val="superscript"/>
        </w:rPr>
        <w:t xml:space="preserve">, </w:t>
      </w:r>
      <w:r w:rsidRPr="003A3C63">
        <w:t>*</w:t>
      </w:r>
    </w:p>
    <w:p w14:paraId="20F6C398" w14:textId="77777777" w:rsidR="00737A32" w:rsidRDefault="00737A32" w:rsidP="003F6C38">
      <w:pPr>
        <w:spacing w:line="360" w:lineRule="auto"/>
      </w:pPr>
      <w:r>
        <w:t>1 College of Mechanical and Vehicle Engineering, Hunan University, Changsha 410082, Hunan Province, China</w:t>
      </w:r>
    </w:p>
    <w:p w14:paraId="35BA501F" w14:textId="77777777" w:rsidR="00737A32" w:rsidRDefault="00737A32" w:rsidP="003F6C38">
      <w:pPr>
        <w:spacing w:line="360" w:lineRule="auto"/>
      </w:pPr>
      <w:r>
        <w:t xml:space="preserve">2 </w:t>
      </w:r>
      <w:r w:rsidRPr="00200113">
        <w:t>IBD Technology Co.,</w:t>
      </w:r>
      <w:r>
        <w:t xml:space="preserve"> </w:t>
      </w:r>
      <w:r w:rsidRPr="00200113">
        <w:t>Ltd.</w:t>
      </w:r>
      <w:r>
        <w:rPr>
          <w:rFonts w:hint="eastAsia"/>
        </w:rPr>
        <w:t>,</w:t>
      </w:r>
      <w:r>
        <w:t xml:space="preserve"> Zhongshan, </w:t>
      </w:r>
      <w:r w:rsidRPr="00200113">
        <w:t>528437</w:t>
      </w:r>
      <w:r>
        <w:t>, Guangdong Province, China</w:t>
      </w:r>
    </w:p>
    <w:p w14:paraId="47A08E0D" w14:textId="77777777" w:rsidR="00737A32" w:rsidRDefault="00737A32" w:rsidP="003F6C38">
      <w:pPr>
        <w:spacing w:line="360" w:lineRule="auto"/>
      </w:pPr>
      <w:r>
        <w:t>3 Greater Bay Area Institute for Innovation, Hunan University, Guangzhou 511300, Guangdong Province, China</w:t>
      </w:r>
    </w:p>
    <w:p w14:paraId="75766BED" w14:textId="77777777" w:rsidR="00737A32" w:rsidRPr="0040189A" w:rsidRDefault="00737A32" w:rsidP="003F6C38">
      <w:pPr>
        <w:spacing w:line="360" w:lineRule="auto"/>
        <w:rPr>
          <w:lang w:val="en-GB"/>
        </w:rPr>
      </w:pPr>
      <w:r>
        <w:t xml:space="preserve">4 </w:t>
      </w:r>
      <w:bookmarkStart w:id="0" w:name="OLE_LINK12"/>
      <w:r>
        <w:t>Jiangsu Key Laboratory for Design and Manufacture of Micro-Nano Biomedical</w:t>
      </w:r>
      <w:r>
        <w:rPr>
          <w:rFonts w:hint="eastAsia"/>
        </w:rPr>
        <w:t xml:space="preserve"> </w:t>
      </w:r>
      <w:r>
        <w:t>Instruments</w:t>
      </w:r>
      <w:bookmarkEnd w:id="0"/>
      <w:r>
        <w:t xml:space="preserve">, Southeast University, Nanjing </w:t>
      </w:r>
      <w:bookmarkStart w:id="1" w:name="OLE_LINK13"/>
      <w:r>
        <w:t>211189</w:t>
      </w:r>
      <w:bookmarkEnd w:id="1"/>
      <w:r>
        <w:t>, Jiangsu Province, China</w:t>
      </w:r>
    </w:p>
    <w:p w14:paraId="1BA8BCBD" w14:textId="67F3E491" w:rsidR="00913C01" w:rsidRDefault="00913C01" w:rsidP="003F6C38">
      <w:pPr>
        <w:widowControl/>
        <w:spacing w:line="360" w:lineRule="auto"/>
        <w:jc w:val="left"/>
      </w:pPr>
      <w:r>
        <w:t xml:space="preserve">*Corresponding author: </w:t>
      </w:r>
      <w:hyperlink r:id="rId6" w:history="1">
        <w:r w:rsidR="001E5CF7" w:rsidRPr="0052328C">
          <w:rPr>
            <w:rStyle w:val="a7"/>
          </w:rPr>
          <w:t>chenyiqin@hnu.edu.cn</w:t>
        </w:r>
      </w:hyperlink>
      <w:r>
        <w:t xml:space="preserve">; </w:t>
      </w:r>
      <w:hyperlink r:id="rId7" w:history="1">
        <w:r w:rsidRPr="00B86A5C">
          <w:rPr>
            <w:rStyle w:val="a7"/>
          </w:rPr>
          <w:t>duanhg@hnu.edu.cn</w:t>
        </w:r>
      </w:hyperlink>
    </w:p>
    <w:p w14:paraId="39995B5A" w14:textId="3F863B96" w:rsidR="008C2D79" w:rsidRDefault="008C2D79" w:rsidP="00913C01">
      <w:pPr>
        <w:widowControl/>
        <w:jc w:val="left"/>
      </w:pPr>
      <w:r>
        <w:br w:type="page"/>
      </w:r>
    </w:p>
    <w:p w14:paraId="7B2852A0" w14:textId="0B05E139" w:rsidR="00BA4FB2" w:rsidRDefault="008C2D79">
      <w:r w:rsidRPr="00305D93">
        <w:rPr>
          <w:b/>
          <w:bCs/>
        </w:rPr>
        <w:lastRenderedPageBreak/>
        <w:t>1.</w:t>
      </w:r>
      <w:r>
        <w:t xml:space="preserve"> Topography evolution of Ag film during IBS deposition</w:t>
      </w:r>
      <w:r w:rsidR="00C06FC3">
        <w:t xml:space="preserve"> </w:t>
      </w:r>
      <w:r w:rsidR="00996E3F">
        <w:t>with and without</w:t>
      </w:r>
      <w:r w:rsidR="00C06FC3">
        <w:t xml:space="preserve"> TiO</w:t>
      </w:r>
      <w:r w:rsidR="00C06FC3" w:rsidRPr="00C06FC3">
        <w:rPr>
          <w:vertAlign w:val="subscript"/>
        </w:rPr>
        <w:t>x</w:t>
      </w:r>
      <w:r w:rsidR="00C06FC3">
        <w:t xml:space="preserve"> seed layer</w:t>
      </w:r>
    </w:p>
    <w:p w14:paraId="0690A2ED" w14:textId="0F28D0D3" w:rsidR="008C2D79" w:rsidRDefault="00EE2740">
      <w:r w:rsidRPr="00996E3F">
        <w:rPr>
          <w:noProof/>
        </w:rPr>
        <w:drawing>
          <wp:inline distT="0" distB="0" distL="0" distR="0" wp14:anchorId="2BDFFA7B" wp14:editId="31C8C153">
            <wp:extent cx="5274310" cy="5647055"/>
            <wp:effectExtent l="0" t="0" r="0" b="0"/>
            <wp:docPr id="2251620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4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820AC" w14:textId="07FD4FDC" w:rsidR="008C27B3" w:rsidRDefault="008C27B3">
      <w:r w:rsidRPr="00305D93">
        <w:rPr>
          <w:rFonts w:hint="eastAsia"/>
          <w:b/>
          <w:bCs/>
        </w:rPr>
        <w:t>F</w:t>
      </w:r>
      <w:r w:rsidRPr="00305D93">
        <w:rPr>
          <w:b/>
          <w:bCs/>
        </w:rPr>
        <w:t>ig. 1</w:t>
      </w:r>
      <w:r>
        <w:t xml:space="preserve"> | </w:t>
      </w:r>
      <w:r w:rsidR="00996E3F">
        <w:t>T</w:t>
      </w:r>
      <w:r w:rsidR="00305D93">
        <w:t>opography evo</w:t>
      </w:r>
      <w:r w:rsidR="00305D93">
        <w:rPr>
          <w:rFonts w:hint="eastAsia"/>
        </w:rPr>
        <w:t>lu</w:t>
      </w:r>
      <w:r w:rsidR="00305D93">
        <w:t>tion</w:t>
      </w:r>
      <w:r w:rsidR="00996E3F">
        <w:t xml:space="preserve"> of Ag film growth with and without TiO</w:t>
      </w:r>
      <w:r w:rsidR="00996E3F" w:rsidRPr="00996E3F">
        <w:rPr>
          <w:vertAlign w:val="subscript"/>
        </w:rPr>
        <w:t>x</w:t>
      </w:r>
      <w:r w:rsidR="00996E3F">
        <w:t xml:space="preserve"> seed layer</w:t>
      </w:r>
      <w:r w:rsidR="00E17654">
        <w:t xml:space="preserve"> using </w:t>
      </w:r>
      <w:r w:rsidR="00E17654">
        <w:rPr>
          <w:rFonts w:hint="eastAsia"/>
        </w:rPr>
        <w:t>IBS</w:t>
      </w:r>
      <w:r w:rsidR="00E17654">
        <w:t xml:space="preserve"> deposition</w:t>
      </w:r>
      <w:r w:rsidR="00305D93">
        <w:t>.</w:t>
      </w:r>
      <w:r w:rsidR="00996E3F">
        <w:t xml:space="preserve"> Electron micrograph galleries for demonstrating the growth process of </w:t>
      </w:r>
      <w:r w:rsidR="00DA3EE4">
        <w:t>un</w:t>
      </w:r>
      <w:r w:rsidR="00996E3F">
        <w:t>seeded (a) and seeded Ag film (b), respectively. The pristine substrate is silicon die sliced by single-crystalline wafer. Here</w:t>
      </w:r>
      <w:r w:rsidR="00305D93">
        <w:t>,</w:t>
      </w:r>
      <w:r w:rsidR="00996E3F">
        <w:t xml:space="preserve"> a</w:t>
      </w:r>
      <w:r w:rsidR="00305D93">
        <w:t xml:space="preserve"> 2-nm thick TiO</w:t>
      </w:r>
      <w:r w:rsidR="00305D93" w:rsidRPr="00305D93">
        <w:rPr>
          <w:vertAlign w:val="subscript"/>
        </w:rPr>
        <w:t>x</w:t>
      </w:r>
      <w:r w:rsidR="00305D93">
        <w:t xml:space="preserve"> seed layer is coated by ALD</w:t>
      </w:r>
      <w:r w:rsidR="00996E3F">
        <w:t xml:space="preserve"> technique before Ag deposition</w:t>
      </w:r>
      <w:r w:rsidR="00305D93">
        <w:t>.</w:t>
      </w:r>
      <w:r w:rsidR="00996E3F">
        <w:t xml:space="preserve"> The c</w:t>
      </w:r>
      <w:r w:rsidR="00996E3F">
        <w:rPr>
          <w:rFonts w:hint="eastAsia"/>
        </w:rPr>
        <w:t>overage</w:t>
      </w:r>
      <w:r w:rsidR="004F7322">
        <w:t xml:space="preserve"> calculation</w:t>
      </w:r>
      <w:r w:rsidR="00996E3F">
        <w:t xml:space="preserve"> </w:t>
      </w:r>
      <w:r w:rsidR="004F7322">
        <w:t xml:space="preserve">is based on </w:t>
      </w:r>
      <w:r w:rsidR="00305D93">
        <w:t xml:space="preserve">extracted </w:t>
      </w:r>
      <w:r w:rsidR="004F7322">
        <w:t>SEM</w:t>
      </w:r>
      <w:r w:rsidR="00305D93">
        <w:t xml:space="preserve"> image</w:t>
      </w:r>
      <w:r w:rsidR="004F7322">
        <w:t>s</w:t>
      </w:r>
      <w:r w:rsidR="004F7322" w:rsidRPr="004F7322">
        <w:t xml:space="preserve"> </w:t>
      </w:r>
      <w:r w:rsidR="004F7322">
        <w:t xml:space="preserve">after black/white binary processing using </w:t>
      </w:r>
      <w:r w:rsidR="00305D93">
        <w:t>ImageJ software.</w:t>
      </w:r>
      <w:r w:rsidR="00996E3F">
        <w:t xml:space="preserve"> The thickness is determined by the extrapolation of sputtering rate.</w:t>
      </w:r>
      <w:r w:rsidR="00305D93">
        <w:t xml:space="preserve"> Scale bar</w:t>
      </w:r>
      <w:r w:rsidR="00A00937">
        <w:t>s</w:t>
      </w:r>
      <w:r w:rsidR="00305D93">
        <w:t xml:space="preserve">: </w:t>
      </w:r>
      <w:r w:rsidR="00A00937">
        <w:t>2</w:t>
      </w:r>
      <w:r w:rsidR="00305D93">
        <w:t>00 nm.</w:t>
      </w:r>
    </w:p>
    <w:p w14:paraId="5F702D49" w14:textId="6D863111" w:rsidR="00305D93" w:rsidRDefault="00305D93">
      <w:pPr>
        <w:widowControl/>
        <w:jc w:val="left"/>
      </w:pPr>
      <w:r>
        <w:br w:type="page"/>
      </w:r>
    </w:p>
    <w:p w14:paraId="0F6B785A" w14:textId="279DF980" w:rsidR="003A429E" w:rsidRDefault="003A429E">
      <w:pPr>
        <w:rPr>
          <w:b/>
          <w:bCs/>
        </w:rPr>
      </w:pPr>
      <w:r>
        <w:rPr>
          <w:rFonts w:hint="eastAsia"/>
          <w:b/>
          <w:bCs/>
        </w:rPr>
        <w:lastRenderedPageBreak/>
        <w:t>2</w:t>
      </w:r>
      <w:r>
        <w:rPr>
          <w:b/>
          <w:bCs/>
        </w:rPr>
        <w:t>.</w:t>
      </w:r>
      <w:r w:rsidRPr="00E17654">
        <w:t xml:space="preserve"> </w:t>
      </w:r>
      <w:r w:rsidR="00E17654" w:rsidRPr="00E17654">
        <w:t xml:space="preserve">The change of </w:t>
      </w:r>
      <w:r w:rsidR="00E17654">
        <w:t>Surface roughness</w:t>
      </w:r>
      <w:r>
        <w:t xml:space="preserve"> </w:t>
      </w:r>
      <w:r w:rsidR="00E17654">
        <w:t>for IBS-deposited Ag film during thinning back</w:t>
      </w:r>
    </w:p>
    <w:p w14:paraId="429C198C" w14:textId="4090FA9E" w:rsidR="003A429E" w:rsidRDefault="00FA13BB" w:rsidP="00913C01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4EB4D67" wp14:editId="4C3AC832">
            <wp:extent cx="4948238" cy="4524375"/>
            <wp:effectExtent l="0" t="0" r="0" b="0"/>
            <wp:docPr id="20555325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532516" name="图片 2055532516"/>
                    <pic:cNvPicPr/>
                  </pic:nvPicPr>
                  <pic:blipFill rotWithShape="1">
                    <a:blip r:embed="rId9"/>
                    <a:srcRect r="6179"/>
                    <a:stretch/>
                  </pic:blipFill>
                  <pic:spPr bwMode="auto">
                    <a:xfrm>
                      <a:off x="0" y="0"/>
                      <a:ext cx="4948655" cy="4524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D3CDC0" w14:textId="28D7E4AE" w:rsidR="00E17654" w:rsidRDefault="003A429E" w:rsidP="003A429E">
      <w:r w:rsidRPr="00305D93">
        <w:rPr>
          <w:rFonts w:hint="eastAsia"/>
          <w:b/>
          <w:bCs/>
        </w:rPr>
        <w:t>F</w:t>
      </w:r>
      <w:r w:rsidRPr="00305D93">
        <w:rPr>
          <w:b/>
          <w:bCs/>
        </w:rPr>
        <w:t xml:space="preserve">ig. </w:t>
      </w:r>
      <w:r>
        <w:rPr>
          <w:b/>
          <w:bCs/>
        </w:rPr>
        <w:t>2</w:t>
      </w:r>
      <w:r>
        <w:t xml:space="preserve"> | </w:t>
      </w:r>
      <w:r w:rsidR="00E17654">
        <w:t>AFM topography mappings of Ag film during thinning back procedure. All of AFM mapping</w:t>
      </w:r>
      <w:r w:rsidR="00AF460F">
        <w:t xml:space="preserve">s are performed with the resolution of 512 scanning lines in vertical axis and 512 pixels on each lateral line. Scanning area for each sample is fixed to be 1 μm </w:t>
      </w:r>
      <w:r w:rsidR="00AF460F" w:rsidRPr="00AF460F">
        <w:t>×</w:t>
      </w:r>
      <w:r w:rsidR="00AF460F">
        <w:t xml:space="preserve"> 1 μm. The labelled values in thickness are the optical thickness which is determined by ellipsometry measurements.</w:t>
      </w:r>
      <w:r w:rsidR="00651BD8">
        <w:t xml:space="preserve"> Scale bars: 200 nm.</w:t>
      </w:r>
    </w:p>
    <w:p w14:paraId="1DCE35CE" w14:textId="77777777" w:rsidR="003A429E" w:rsidRPr="00AF460F" w:rsidRDefault="003A429E">
      <w:pPr>
        <w:rPr>
          <w:b/>
          <w:bCs/>
        </w:rPr>
      </w:pPr>
    </w:p>
    <w:p w14:paraId="413CDBEE" w14:textId="77777777" w:rsidR="00FD5A57" w:rsidRPr="00FD5A57" w:rsidRDefault="00FD5A57"/>
    <w:p w14:paraId="45F82A81" w14:textId="3404F036" w:rsidR="00A00937" w:rsidRDefault="001E18E2">
      <w:r>
        <w:rPr>
          <w:b/>
          <w:bCs/>
        </w:rPr>
        <w:t>3</w:t>
      </w:r>
      <w:r w:rsidR="00305D93" w:rsidRPr="00A00937">
        <w:rPr>
          <w:b/>
          <w:bCs/>
        </w:rPr>
        <w:t>.</w:t>
      </w:r>
      <w:r w:rsidR="00305D93">
        <w:t xml:space="preserve"> </w:t>
      </w:r>
      <w:r w:rsidR="00A00937">
        <w:t>Morphology of 4.5-nm thick Ag film fabricated by direct IBS deposition on 2-nm TiO</w:t>
      </w:r>
      <w:r w:rsidR="00A00937" w:rsidRPr="00A00937">
        <w:rPr>
          <w:vertAlign w:val="subscript"/>
        </w:rPr>
        <w:t>x</w:t>
      </w:r>
      <w:r w:rsidR="00A00937">
        <w:t xml:space="preserve"> seed layer.</w:t>
      </w:r>
      <w:r w:rsidR="00A00937" w:rsidRPr="00A00937">
        <w:t xml:space="preserve"> </w:t>
      </w:r>
    </w:p>
    <w:p w14:paraId="50155A6D" w14:textId="55D420B9" w:rsidR="00305D93" w:rsidRDefault="00A00937" w:rsidP="00A00937">
      <w:pPr>
        <w:jc w:val="center"/>
      </w:pPr>
      <w:r w:rsidRPr="00A00937">
        <w:rPr>
          <w:noProof/>
        </w:rPr>
        <w:lastRenderedPageBreak/>
        <w:drawing>
          <wp:inline distT="0" distB="0" distL="0" distR="0" wp14:anchorId="7171D566" wp14:editId="556D5C76">
            <wp:extent cx="2232660" cy="2205858"/>
            <wp:effectExtent l="0" t="0" r="0" b="4445"/>
            <wp:docPr id="473044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721" cy="220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6CA58" w14:textId="1A0F3555" w:rsidR="00A00937" w:rsidRDefault="00A00937">
      <w:r w:rsidRPr="00A00937">
        <w:rPr>
          <w:rFonts w:hint="eastAsia"/>
          <w:b/>
          <w:bCs/>
        </w:rPr>
        <w:t>Fig</w:t>
      </w:r>
      <w:r w:rsidRPr="00A00937">
        <w:rPr>
          <w:b/>
          <w:bCs/>
        </w:rPr>
        <w:t>.</w:t>
      </w:r>
      <w:r w:rsidR="000E3A3C">
        <w:rPr>
          <w:b/>
          <w:bCs/>
        </w:rPr>
        <w:t>3</w:t>
      </w:r>
      <w:r w:rsidRPr="00A00937">
        <w:t xml:space="preserve"> </w:t>
      </w:r>
      <w:r>
        <w:t xml:space="preserve">| </w:t>
      </w:r>
      <w:r w:rsidR="001E18E2">
        <w:t>Morphology</w:t>
      </w:r>
      <w:r>
        <w:t xml:space="preserve"> of </w:t>
      </w:r>
      <w:r w:rsidR="001E18E2">
        <w:t>seed</w:t>
      </w:r>
      <w:r w:rsidR="000E3A3C">
        <w:t>ed</w:t>
      </w:r>
      <w:r>
        <w:t xml:space="preserve"> Ag film</w:t>
      </w:r>
      <w:r w:rsidR="001E18E2">
        <w:t xml:space="preserve"> at the thickness </w:t>
      </w:r>
      <w:r w:rsidRPr="00A00937">
        <w:rPr>
          <w:i/>
          <w:iCs/>
        </w:rPr>
        <w:t>t</w:t>
      </w:r>
      <w:r w:rsidRPr="00A00937">
        <w:rPr>
          <w:i/>
          <w:iCs/>
          <w:vertAlign w:val="subscript"/>
        </w:rPr>
        <w:t>Ag</w:t>
      </w:r>
      <w:r>
        <w:t>=4.5 nm</w:t>
      </w:r>
      <w:r w:rsidR="001E18E2">
        <w:t>, which is</w:t>
      </w:r>
      <w:r>
        <w:t xml:space="preserve"> directly deposited by IBS.</w:t>
      </w:r>
      <w:r w:rsidR="00901E46">
        <w:t xml:space="preserve"> </w:t>
      </w:r>
      <w:r w:rsidR="001E18E2">
        <w:t xml:space="preserve">The seed layer is </w:t>
      </w:r>
      <w:r w:rsidR="000E3A3C">
        <w:t xml:space="preserve">ALD-coated </w:t>
      </w:r>
      <w:r w:rsidR="001E18E2">
        <w:t>TiO</w:t>
      </w:r>
      <w:r w:rsidR="001E18E2" w:rsidRPr="000E3A3C">
        <w:rPr>
          <w:vertAlign w:val="subscript"/>
        </w:rPr>
        <w:t>x</w:t>
      </w:r>
      <w:r w:rsidR="00901E46">
        <w:t>.</w:t>
      </w:r>
    </w:p>
    <w:p w14:paraId="4BB0A4F3" w14:textId="77777777" w:rsidR="003A429E" w:rsidRDefault="003A429E"/>
    <w:p w14:paraId="415CCDC1" w14:textId="4E47DCAE" w:rsidR="00E1084D" w:rsidRDefault="00E1084D">
      <w:r>
        <w:rPr>
          <w:b/>
          <w:bCs/>
        </w:rPr>
        <w:t>4</w:t>
      </w:r>
      <w:r w:rsidR="00901E46" w:rsidRPr="00901E46">
        <w:rPr>
          <w:b/>
          <w:bCs/>
        </w:rPr>
        <w:t>.</w:t>
      </w:r>
      <w:r w:rsidR="007A10BE">
        <w:t xml:space="preserve"> </w:t>
      </w:r>
      <w:r>
        <w:t>X-ray diffraction analysis for reduced Ag film with different thickness using ion beam thinning back process.</w:t>
      </w:r>
    </w:p>
    <w:p w14:paraId="76309888" w14:textId="63D1EA6B" w:rsidR="00E1084D" w:rsidRDefault="00E1084D" w:rsidP="00E1084D">
      <w:pPr>
        <w:jc w:val="center"/>
      </w:pPr>
      <w:r w:rsidRPr="00E1084D">
        <w:object w:dxaOrig="23949" w:dyaOrig="25038" w14:anchorId="1FE065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4.75pt;height:305.65pt" o:ole="">
            <v:imagedata r:id="rId11" o:title=""/>
          </v:shape>
          <o:OLEObject Type="Embed" ProgID="Origin50.Graph" ShapeID="_x0000_i1025" DrawAspect="Content" ObjectID="_1758457579" r:id="rId12"/>
        </w:object>
      </w:r>
    </w:p>
    <w:p w14:paraId="7E5D4F2D" w14:textId="05056E17" w:rsidR="00E1084D" w:rsidRDefault="00E1084D">
      <w:r w:rsidRPr="00E1084D">
        <w:rPr>
          <w:rFonts w:hint="eastAsia"/>
          <w:b/>
          <w:bCs/>
        </w:rPr>
        <w:t>F</w:t>
      </w:r>
      <w:r w:rsidRPr="00E1084D">
        <w:rPr>
          <w:b/>
          <w:bCs/>
        </w:rPr>
        <w:t>ig.</w:t>
      </w:r>
      <w:r w:rsidRPr="00E1084D">
        <w:t xml:space="preserve"> </w:t>
      </w:r>
      <w:r w:rsidRPr="00E1084D">
        <w:rPr>
          <w:b/>
          <w:bCs/>
        </w:rPr>
        <w:t>4</w:t>
      </w:r>
      <w:r w:rsidRPr="00E1084D">
        <w:t xml:space="preserve"> </w:t>
      </w:r>
      <w:r w:rsidRPr="00E1084D">
        <w:rPr>
          <w:b/>
          <w:bCs/>
        </w:rPr>
        <w:t>|</w:t>
      </w:r>
      <w:r>
        <w:t xml:space="preserve"> Ex-situ XRD characterization of thinned Ag film with different residue thickness. The thickness of prefabricated Ag film is deposited by IBS technique.</w:t>
      </w:r>
      <w:r w:rsidR="00704751">
        <w:t xml:space="preserve"> These thicknesses are determined by ellipsometry characterization.</w:t>
      </w:r>
    </w:p>
    <w:p w14:paraId="79AEC23D" w14:textId="77777777" w:rsidR="00E1084D" w:rsidRDefault="00E1084D"/>
    <w:p w14:paraId="5CC1340B" w14:textId="2A2FA875" w:rsidR="002B78D4" w:rsidRDefault="00F65479">
      <w:r>
        <w:t>5</w:t>
      </w:r>
      <w:r w:rsidR="00D63EF5">
        <w:t>. Morphology of commercial ITO and 8-nm thick UTAF after static folding test.</w:t>
      </w:r>
    </w:p>
    <w:p w14:paraId="3EF89519" w14:textId="7247008C" w:rsidR="00D63EF5" w:rsidRDefault="00884BFD" w:rsidP="004A7493">
      <w:pPr>
        <w:jc w:val="center"/>
      </w:pPr>
      <w:r w:rsidRPr="00884BFD">
        <w:rPr>
          <w:noProof/>
        </w:rPr>
        <w:lastRenderedPageBreak/>
        <w:drawing>
          <wp:inline distT="0" distB="0" distL="0" distR="0" wp14:anchorId="77C6F330" wp14:editId="0D8995DD">
            <wp:extent cx="3962400" cy="4008120"/>
            <wp:effectExtent l="0" t="0" r="0" b="0"/>
            <wp:docPr id="118583825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2BA74" w14:textId="5E6EA108" w:rsidR="00D63EF5" w:rsidRDefault="00D63EF5">
      <w:r w:rsidRPr="003A429E">
        <w:rPr>
          <w:rFonts w:hint="eastAsia"/>
          <w:b/>
          <w:bCs/>
        </w:rPr>
        <w:t>F</w:t>
      </w:r>
      <w:r w:rsidRPr="003A429E">
        <w:rPr>
          <w:b/>
          <w:bCs/>
        </w:rPr>
        <w:t xml:space="preserve">ig. </w:t>
      </w:r>
      <w:r w:rsidR="005B68AE">
        <w:rPr>
          <w:b/>
          <w:bCs/>
        </w:rPr>
        <w:t>5</w:t>
      </w:r>
      <w:r>
        <w:t xml:space="preserve"> | </w:t>
      </w:r>
      <w:r w:rsidR="00884BFD">
        <w:t>T</w:t>
      </w:r>
      <w:r w:rsidR="004A7493">
        <w:t xml:space="preserve">opography characterization of commercial ITO and </w:t>
      </w:r>
      <w:r w:rsidR="00341BC1">
        <w:t>9</w:t>
      </w:r>
      <w:r w:rsidR="004A7493">
        <w:t xml:space="preserve">-nm thick UTAF </w:t>
      </w:r>
      <w:r w:rsidR="00884BFD">
        <w:t>after static folding test with 3</w:t>
      </w:r>
      <w:r w:rsidR="00BA5BC2">
        <w:t>.5</w:t>
      </w:r>
      <w:r w:rsidR="00884BFD">
        <w:t xml:space="preserve">-mm curved radius </w:t>
      </w:r>
      <w:r w:rsidR="004A7493">
        <w:t xml:space="preserve">using SEM and optical microscopy. </w:t>
      </w:r>
      <w:r w:rsidR="00884BFD" w:rsidRPr="00884BFD">
        <w:rPr>
          <w:b/>
          <w:bCs/>
        </w:rPr>
        <w:t>a, b</w:t>
      </w:r>
      <w:r w:rsidR="00884BFD">
        <w:t xml:space="preserve"> P</w:t>
      </w:r>
      <w:r w:rsidR="004A7493">
        <w:t xml:space="preserve">hotograph and electron micrograph of ITO. </w:t>
      </w:r>
      <w:r w:rsidR="00884BFD" w:rsidRPr="00884BFD">
        <w:rPr>
          <w:b/>
          <w:bCs/>
        </w:rPr>
        <w:t>c, d</w:t>
      </w:r>
      <w:r w:rsidR="004A7493">
        <w:t xml:space="preserve"> </w:t>
      </w:r>
      <w:r w:rsidR="00884BFD">
        <w:t>C</w:t>
      </w:r>
      <w:r w:rsidR="004A7493">
        <w:t xml:space="preserve">orresponding </w:t>
      </w:r>
      <w:r w:rsidR="00884BFD">
        <w:t>topographic images of UTAF. Scale bars: 25 μm in panels</w:t>
      </w:r>
      <w:r w:rsidR="006F4CDD" w:rsidRPr="006F4CDD">
        <w:rPr>
          <w:b/>
          <w:bCs/>
        </w:rPr>
        <w:t xml:space="preserve"> </w:t>
      </w:r>
      <w:r w:rsidR="006F4CDD" w:rsidRPr="00884BFD">
        <w:rPr>
          <w:b/>
          <w:bCs/>
        </w:rPr>
        <w:t xml:space="preserve">a </w:t>
      </w:r>
      <w:r w:rsidR="006F4CDD">
        <w:t>and</w:t>
      </w:r>
      <w:r w:rsidR="006F4CDD" w:rsidRPr="00884BFD">
        <w:rPr>
          <w:b/>
          <w:bCs/>
        </w:rPr>
        <w:t xml:space="preserve"> c</w:t>
      </w:r>
      <w:r w:rsidR="00884BFD">
        <w:t>; 100 nm in</w:t>
      </w:r>
      <w:r w:rsidR="00100344">
        <w:t xml:space="preserve"> </w:t>
      </w:r>
      <w:r w:rsidR="00884BFD">
        <w:t>panels</w:t>
      </w:r>
      <w:r w:rsidR="00100344" w:rsidRPr="00100344">
        <w:rPr>
          <w:b/>
          <w:bCs/>
        </w:rPr>
        <w:t xml:space="preserve"> </w:t>
      </w:r>
      <w:r w:rsidR="00100344" w:rsidRPr="00884BFD">
        <w:rPr>
          <w:b/>
          <w:bCs/>
        </w:rPr>
        <w:t>b</w:t>
      </w:r>
      <w:r w:rsidR="00100344">
        <w:t xml:space="preserve"> and </w:t>
      </w:r>
      <w:r w:rsidR="00100344" w:rsidRPr="00884BFD">
        <w:rPr>
          <w:b/>
          <w:bCs/>
        </w:rPr>
        <w:t>d</w:t>
      </w:r>
      <w:r w:rsidR="00884BFD">
        <w:t>.</w:t>
      </w:r>
    </w:p>
    <w:p w14:paraId="7A555CD2" w14:textId="77777777" w:rsidR="00D63EF5" w:rsidRDefault="00D63EF5"/>
    <w:p w14:paraId="1C6D974D" w14:textId="77777777" w:rsidR="00F65479" w:rsidRDefault="00F65479"/>
    <w:p w14:paraId="30AB4AA4" w14:textId="1251AAF6" w:rsidR="004332A9" w:rsidRDefault="004332A9" w:rsidP="004332A9">
      <w:pPr>
        <w:spacing w:afterLines="100" w:after="326"/>
      </w:pPr>
      <w:r w:rsidRPr="006F2CCD">
        <w:rPr>
          <w:rFonts w:hint="eastAsia"/>
          <w:b/>
          <w:bCs/>
        </w:rPr>
        <w:t>T</w:t>
      </w:r>
      <w:r w:rsidRPr="006F2CCD">
        <w:rPr>
          <w:b/>
          <w:bCs/>
        </w:rPr>
        <w:t>able 1</w:t>
      </w:r>
      <w:r>
        <w:t xml:space="preserve">. Average visible transmittance of UTAFs varying </w:t>
      </w:r>
      <w:r w:rsidR="00F65479">
        <w:t xml:space="preserve">the reduced </w:t>
      </w:r>
      <w:r>
        <w:t>thickness</w:t>
      </w:r>
      <w:r w:rsidR="00F65479">
        <w:t xml:space="preserve"> by ion-beam thinning back</w:t>
      </w:r>
      <w:r>
        <w:t>.</w:t>
      </w:r>
    </w:p>
    <w:tbl>
      <w:tblPr>
        <w:tblStyle w:val="a8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4332A9" w14:paraId="5351D3D9" w14:textId="77777777" w:rsidTr="006F2CCD">
        <w:tc>
          <w:tcPr>
            <w:tcW w:w="4148" w:type="dxa"/>
            <w:shd w:val="clear" w:color="auto" w:fill="A6A6A6" w:themeFill="background1" w:themeFillShade="A6"/>
          </w:tcPr>
          <w:p w14:paraId="430A6803" w14:textId="609555A7" w:rsidR="004332A9" w:rsidRPr="004332A9" w:rsidRDefault="006A5C3E" w:rsidP="004332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Ag </w:t>
            </w:r>
            <w:r w:rsidR="004332A9" w:rsidRPr="004332A9">
              <w:rPr>
                <w:rFonts w:hint="eastAsia"/>
                <w:b/>
                <w:bCs/>
              </w:rPr>
              <w:t>T</w:t>
            </w:r>
            <w:r w:rsidR="004332A9" w:rsidRPr="004332A9">
              <w:rPr>
                <w:b/>
                <w:bCs/>
              </w:rPr>
              <w:t>hickness</w:t>
            </w:r>
            <w:r>
              <w:rPr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nm</w:t>
            </w:r>
          </w:p>
        </w:tc>
        <w:tc>
          <w:tcPr>
            <w:tcW w:w="4148" w:type="dxa"/>
            <w:shd w:val="clear" w:color="auto" w:fill="A6A6A6" w:themeFill="background1" w:themeFillShade="A6"/>
          </w:tcPr>
          <w:p w14:paraId="01451C0D" w14:textId="542EC5D4" w:rsidR="004332A9" w:rsidRPr="006A5C3E" w:rsidRDefault="004332A9" w:rsidP="004332A9">
            <w:pPr>
              <w:jc w:val="center"/>
              <w:rPr>
                <w:b/>
                <w:bCs/>
              </w:rPr>
            </w:pPr>
            <w:r w:rsidRPr="004332A9">
              <w:rPr>
                <w:rFonts w:hint="eastAsia"/>
                <w:b/>
                <w:bCs/>
                <w:i/>
                <w:iCs/>
              </w:rPr>
              <w:t>T</w:t>
            </w:r>
            <w:r w:rsidRPr="004332A9">
              <w:rPr>
                <w:b/>
                <w:bCs/>
                <w:i/>
                <w:iCs/>
                <w:vertAlign w:val="subscript"/>
              </w:rPr>
              <w:t>avg</w:t>
            </w:r>
            <w:r w:rsidR="006A5C3E">
              <w:rPr>
                <w:b/>
                <w:bCs/>
              </w:rPr>
              <w:t>/%</w:t>
            </w:r>
          </w:p>
        </w:tc>
      </w:tr>
      <w:tr w:rsidR="004332A9" w14:paraId="514DDF45" w14:textId="77777777" w:rsidTr="004332A9">
        <w:tc>
          <w:tcPr>
            <w:tcW w:w="4148" w:type="dxa"/>
          </w:tcPr>
          <w:p w14:paraId="0538FD5C" w14:textId="485120F7" w:rsidR="004332A9" w:rsidRDefault="004332A9" w:rsidP="004332A9">
            <w:pPr>
              <w:jc w:val="center"/>
            </w:pPr>
            <w:r>
              <w:rPr>
                <w:rFonts w:hint="eastAsia"/>
              </w:rPr>
              <w:t>4</w:t>
            </w:r>
            <w:r>
              <w:t>.5</w:t>
            </w:r>
          </w:p>
        </w:tc>
        <w:tc>
          <w:tcPr>
            <w:tcW w:w="4148" w:type="dxa"/>
          </w:tcPr>
          <w:p w14:paraId="765C62F9" w14:textId="216848CF" w:rsidR="004332A9" w:rsidRDefault="004332A9" w:rsidP="004332A9">
            <w:pPr>
              <w:jc w:val="center"/>
            </w:pPr>
            <w:r>
              <w:rPr>
                <w:rFonts w:hint="eastAsia"/>
              </w:rPr>
              <w:t>8</w:t>
            </w:r>
            <w:r>
              <w:t>2.2</w:t>
            </w:r>
          </w:p>
        </w:tc>
      </w:tr>
      <w:tr w:rsidR="004332A9" w14:paraId="1A48A3F9" w14:textId="77777777" w:rsidTr="004332A9">
        <w:tc>
          <w:tcPr>
            <w:tcW w:w="4148" w:type="dxa"/>
            <w:shd w:val="clear" w:color="auto" w:fill="D9D9D9" w:themeFill="background1" w:themeFillShade="D9"/>
          </w:tcPr>
          <w:p w14:paraId="337B3ACD" w14:textId="1607608B" w:rsidR="004332A9" w:rsidRDefault="004332A9" w:rsidP="004332A9">
            <w:pPr>
              <w:jc w:val="center"/>
            </w:pPr>
            <w:r>
              <w:rPr>
                <w:rFonts w:hint="eastAsia"/>
              </w:rPr>
              <w:t>6</w:t>
            </w:r>
            <w:r>
              <w:t>.5</w:t>
            </w:r>
          </w:p>
        </w:tc>
        <w:tc>
          <w:tcPr>
            <w:tcW w:w="4148" w:type="dxa"/>
            <w:shd w:val="clear" w:color="auto" w:fill="D9D9D9" w:themeFill="background1" w:themeFillShade="D9"/>
          </w:tcPr>
          <w:p w14:paraId="198B910F" w14:textId="38BDEB2A" w:rsidR="004332A9" w:rsidRDefault="004332A9" w:rsidP="004332A9">
            <w:pPr>
              <w:jc w:val="center"/>
            </w:pPr>
            <w:r>
              <w:rPr>
                <w:rFonts w:hint="eastAsia"/>
              </w:rPr>
              <w:t>7</w:t>
            </w:r>
            <w:r>
              <w:t>9.7</w:t>
            </w:r>
          </w:p>
        </w:tc>
      </w:tr>
      <w:tr w:rsidR="004332A9" w14:paraId="34F96E41" w14:textId="77777777" w:rsidTr="004332A9">
        <w:tc>
          <w:tcPr>
            <w:tcW w:w="4148" w:type="dxa"/>
          </w:tcPr>
          <w:p w14:paraId="6FC751C9" w14:textId="73DC8B5F" w:rsidR="004332A9" w:rsidRDefault="004332A9" w:rsidP="004332A9">
            <w:pPr>
              <w:jc w:val="center"/>
            </w:pPr>
            <w:r>
              <w:rPr>
                <w:rFonts w:hint="eastAsia"/>
              </w:rPr>
              <w:t>8</w:t>
            </w:r>
            <w:r>
              <w:t>.3</w:t>
            </w:r>
          </w:p>
        </w:tc>
        <w:tc>
          <w:tcPr>
            <w:tcW w:w="4148" w:type="dxa"/>
          </w:tcPr>
          <w:p w14:paraId="4C996D0D" w14:textId="68F38C69" w:rsidR="004332A9" w:rsidRDefault="006A5C3E" w:rsidP="004332A9">
            <w:pPr>
              <w:jc w:val="center"/>
            </w:pPr>
            <w:r>
              <w:rPr>
                <w:rFonts w:hint="eastAsia"/>
              </w:rPr>
              <w:t>7</w:t>
            </w:r>
            <w:r>
              <w:t>5.1</w:t>
            </w:r>
          </w:p>
        </w:tc>
      </w:tr>
      <w:tr w:rsidR="004332A9" w14:paraId="2AA90EEF" w14:textId="77777777" w:rsidTr="004332A9">
        <w:tc>
          <w:tcPr>
            <w:tcW w:w="4148" w:type="dxa"/>
            <w:shd w:val="clear" w:color="auto" w:fill="D9D9D9" w:themeFill="background1" w:themeFillShade="D9"/>
          </w:tcPr>
          <w:p w14:paraId="600787FB" w14:textId="2AA75897" w:rsidR="004332A9" w:rsidRDefault="004332A9" w:rsidP="004332A9">
            <w:pPr>
              <w:jc w:val="center"/>
            </w:pPr>
            <w:r>
              <w:rPr>
                <w:rFonts w:hint="eastAsia"/>
              </w:rPr>
              <w:t>9</w:t>
            </w:r>
            <w:r>
              <w:t>.3</w:t>
            </w:r>
          </w:p>
        </w:tc>
        <w:tc>
          <w:tcPr>
            <w:tcW w:w="4148" w:type="dxa"/>
            <w:shd w:val="clear" w:color="auto" w:fill="D9D9D9" w:themeFill="background1" w:themeFillShade="D9"/>
          </w:tcPr>
          <w:p w14:paraId="1BF89641" w14:textId="625E9666" w:rsidR="004332A9" w:rsidRDefault="006A5C3E" w:rsidP="004332A9">
            <w:pPr>
              <w:jc w:val="center"/>
            </w:pPr>
            <w:r>
              <w:rPr>
                <w:rFonts w:hint="eastAsia"/>
              </w:rPr>
              <w:t>7</w:t>
            </w:r>
            <w:r>
              <w:t>2.9</w:t>
            </w:r>
          </w:p>
        </w:tc>
      </w:tr>
      <w:tr w:rsidR="004332A9" w14:paraId="43EA053A" w14:textId="77777777" w:rsidTr="004332A9">
        <w:tc>
          <w:tcPr>
            <w:tcW w:w="4148" w:type="dxa"/>
          </w:tcPr>
          <w:p w14:paraId="32AEC011" w14:textId="525F8734" w:rsidR="004332A9" w:rsidRDefault="004332A9" w:rsidP="004332A9">
            <w:pPr>
              <w:jc w:val="center"/>
            </w:pPr>
            <w:r>
              <w:rPr>
                <w:rFonts w:hint="eastAsia"/>
              </w:rPr>
              <w:t>1</w:t>
            </w:r>
            <w:r>
              <w:t>0.5</w:t>
            </w:r>
          </w:p>
        </w:tc>
        <w:tc>
          <w:tcPr>
            <w:tcW w:w="4148" w:type="dxa"/>
          </w:tcPr>
          <w:p w14:paraId="750B0C76" w14:textId="61BCA35D" w:rsidR="004332A9" w:rsidRDefault="006A5C3E" w:rsidP="004332A9">
            <w:pPr>
              <w:jc w:val="center"/>
            </w:pPr>
            <w:r>
              <w:rPr>
                <w:rFonts w:hint="eastAsia"/>
              </w:rPr>
              <w:t>6</w:t>
            </w:r>
            <w:r>
              <w:t>9.5</w:t>
            </w:r>
          </w:p>
        </w:tc>
      </w:tr>
      <w:tr w:rsidR="004332A9" w14:paraId="3CD625FA" w14:textId="77777777" w:rsidTr="004332A9">
        <w:tc>
          <w:tcPr>
            <w:tcW w:w="4148" w:type="dxa"/>
            <w:shd w:val="clear" w:color="auto" w:fill="D9D9D9" w:themeFill="background1" w:themeFillShade="D9"/>
          </w:tcPr>
          <w:p w14:paraId="54CFD2D1" w14:textId="47BE1480" w:rsidR="004332A9" w:rsidRDefault="004332A9" w:rsidP="004332A9">
            <w:pPr>
              <w:jc w:val="center"/>
            </w:pPr>
            <w:r>
              <w:rPr>
                <w:rFonts w:hint="eastAsia"/>
              </w:rPr>
              <w:t>1</w:t>
            </w:r>
            <w:r>
              <w:t>2.5</w:t>
            </w:r>
          </w:p>
        </w:tc>
        <w:tc>
          <w:tcPr>
            <w:tcW w:w="4148" w:type="dxa"/>
            <w:shd w:val="clear" w:color="auto" w:fill="D9D9D9" w:themeFill="background1" w:themeFillShade="D9"/>
          </w:tcPr>
          <w:p w14:paraId="43D77CA9" w14:textId="1CD41E99" w:rsidR="004332A9" w:rsidRDefault="006A5C3E" w:rsidP="004332A9">
            <w:pPr>
              <w:jc w:val="center"/>
            </w:pPr>
            <w:r>
              <w:rPr>
                <w:rFonts w:hint="eastAsia"/>
              </w:rPr>
              <w:t>6</w:t>
            </w:r>
            <w:r>
              <w:t>1.5</w:t>
            </w:r>
          </w:p>
        </w:tc>
      </w:tr>
    </w:tbl>
    <w:p w14:paraId="2481AA7F" w14:textId="3A2DCD06" w:rsidR="004332A9" w:rsidRPr="006A5C3E" w:rsidRDefault="00000000" w:rsidP="00272B12"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avg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limLoc m:val="subSup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400</m:t>
                  </m:r>
                </m:sub>
                <m:sup>
                  <m:r>
                    <w:rPr>
                      <w:rFonts w:ascii="Cambria Math" w:hAnsi="Cambria Math"/>
                    </w:rPr>
                    <m:t>800</m:t>
                  </m:r>
                </m:sup>
                <m:e>
                  <m:r>
                    <w:rPr>
                      <w:rFonts w:ascii="Cambria Math" w:hAnsi="Cambria Math"/>
                    </w:rPr>
                    <m:t>T(λ)</m:t>
                  </m:r>
                </m:e>
              </m:nary>
              <m:r>
                <w:rPr>
                  <w:rFonts w:ascii="Cambria Math" w:hAnsi="Cambria Math"/>
                </w:rPr>
                <m:t>dλ</m:t>
              </m:r>
            </m:num>
            <m:den>
              <m:r>
                <w:rPr>
                  <w:rFonts w:ascii="Cambria Math" w:hAnsi="Cambria Math"/>
                </w:rPr>
                <m:t>800-400</m:t>
              </m:r>
            </m:den>
          </m:f>
        </m:oMath>
      </m:oMathPara>
    </w:p>
    <w:sectPr w:rsidR="004332A9" w:rsidRPr="006A5C3E" w:rsidSect="001E6560">
      <w:footerReference w:type="default" r:id="rId14"/>
      <w:pgSz w:w="11906" w:h="16838"/>
      <w:pgMar w:top="1440" w:right="1800" w:bottom="1440" w:left="1800" w:header="851" w:footer="85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1C8C1" w14:textId="77777777" w:rsidR="00D37E85" w:rsidRDefault="00D37E85" w:rsidP="00BA4FB2">
      <w:r>
        <w:separator/>
      </w:r>
    </w:p>
  </w:endnote>
  <w:endnote w:type="continuationSeparator" w:id="0">
    <w:p w14:paraId="6711E8A2" w14:textId="77777777" w:rsidR="00D37E85" w:rsidRDefault="00D37E85" w:rsidP="00BA4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61634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C9E0E38" w14:textId="77777777" w:rsidR="001E6560" w:rsidRPr="001E6560" w:rsidRDefault="001E6560">
        <w:pPr>
          <w:pStyle w:val="a5"/>
          <w:jc w:val="center"/>
          <w:rPr>
            <w:rFonts w:ascii="Times New Roman" w:hAnsi="Times New Roman" w:cs="Times New Roman"/>
          </w:rPr>
        </w:pPr>
        <w:r w:rsidRPr="001E6560">
          <w:rPr>
            <w:rFonts w:ascii="Times New Roman" w:hAnsi="Times New Roman" w:cs="Times New Roman"/>
          </w:rPr>
          <w:t>S</w:t>
        </w:r>
        <w:r w:rsidRPr="001E6560">
          <w:rPr>
            <w:rFonts w:ascii="Times New Roman" w:hAnsi="Times New Roman" w:cs="Times New Roman"/>
          </w:rPr>
          <w:fldChar w:fldCharType="begin"/>
        </w:r>
        <w:r w:rsidRPr="001E6560">
          <w:rPr>
            <w:rFonts w:ascii="Times New Roman" w:hAnsi="Times New Roman" w:cs="Times New Roman"/>
          </w:rPr>
          <w:instrText>PAGE   \* MERGEFORMAT</w:instrText>
        </w:r>
        <w:r w:rsidRPr="001E6560">
          <w:rPr>
            <w:rFonts w:ascii="Times New Roman" w:hAnsi="Times New Roman" w:cs="Times New Roman"/>
          </w:rPr>
          <w:fldChar w:fldCharType="separate"/>
        </w:r>
        <w:r w:rsidRPr="001E6560">
          <w:rPr>
            <w:rFonts w:ascii="Times New Roman" w:hAnsi="Times New Roman" w:cs="Times New Roman"/>
            <w:lang w:val="zh-CN"/>
          </w:rPr>
          <w:t>2</w:t>
        </w:r>
        <w:r w:rsidRPr="001E6560">
          <w:rPr>
            <w:rFonts w:ascii="Times New Roman" w:hAnsi="Times New Roman" w:cs="Times New Roman"/>
          </w:rPr>
          <w:fldChar w:fldCharType="end"/>
        </w:r>
      </w:p>
    </w:sdtContent>
  </w:sdt>
  <w:p w14:paraId="78ACF9B2" w14:textId="77777777" w:rsidR="001E6560" w:rsidRDefault="001E65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C61BF" w14:textId="77777777" w:rsidR="00D37E85" w:rsidRDefault="00D37E85" w:rsidP="00BA4FB2">
      <w:r>
        <w:separator/>
      </w:r>
    </w:p>
  </w:footnote>
  <w:footnote w:type="continuationSeparator" w:id="0">
    <w:p w14:paraId="1F37755E" w14:textId="77777777" w:rsidR="00D37E85" w:rsidRDefault="00D37E85" w:rsidP="00BA4F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03BC"/>
    <w:rsid w:val="00023C0C"/>
    <w:rsid w:val="00056387"/>
    <w:rsid w:val="00057D13"/>
    <w:rsid w:val="00075BBE"/>
    <w:rsid w:val="00095F60"/>
    <w:rsid w:val="000A4C98"/>
    <w:rsid w:val="000D1258"/>
    <w:rsid w:val="000E3A3C"/>
    <w:rsid w:val="00100344"/>
    <w:rsid w:val="00105E15"/>
    <w:rsid w:val="00194D67"/>
    <w:rsid w:val="001B21D1"/>
    <w:rsid w:val="001B3571"/>
    <w:rsid w:val="001E18E2"/>
    <w:rsid w:val="001E5CF7"/>
    <w:rsid w:val="001E6560"/>
    <w:rsid w:val="00204BB5"/>
    <w:rsid w:val="00205976"/>
    <w:rsid w:val="00222AD4"/>
    <w:rsid w:val="00231634"/>
    <w:rsid w:val="00235C4D"/>
    <w:rsid w:val="002412C5"/>
    <w:rsid w:val="00254992"/>
    <w:rsid w:val="00272B12"/>
    <w:rsid w:val="002B78D4"/>
    <w:rsid w:val="002E386A"/>
    <w:rsid w:val="00305D93"/>
    <w:rsid w:val="0031594A"/>
    <w:rsid w:val="003362F2"/>
    <w:rsid w:val="00341BC1"/>
    <w:rsid w:val="003560FF"/>
    <w:rsid w:val="00362B0F"/>
    <w:rsid w:val="00396E55"/>
    <w:rsid w:val="003A3C63"/>
    <w:rsid w:val="003A429E"/>
    <w:rsid w:val="003A5981"/>
    <w:rsid w:val="003E6E0F"/>
    <w:rsid w:val="003F6C38"/>
    <w:rsid w:val="00402C74"/>
    <w:rsid w:val="004332A9"/>
    <w:rsid w:val="0044658F"/>
    <w:rsid w:val="00454744"/>
    <w:rsid w:val="004713D7"/>
    <w:rsid w:val="004A7493"/>
    <w:rsid w:val="004F0826"/>
    <w:rsid w:val="004F7322"/>
    <w:rsid w:val="005B68AE"/>
    <w:rsid w:val="005E7312"/>
    <w:rsid w:val="005F0039"/>
    <w:rsid w:val="00651BD8"/>
    <w:rsid w:val="006703BC"/>
    <w:rsid w:val="006A5C3E"/>
    <w:rsid w:val="006B5035"/>
    <w:rsid w:val="006D25BD"/>
    <w:rsid w:val="006F2CCD"/>
    <w:rsid w:val="006F4CDD"/>
    <w:rsid w:val="00704751"/>
    <w:rsid w:val="00737A32"/>
    <w:rsid w:val="00747D86"/>
    <w:rsid w:val="00776018"/>
    <w:rsid w:val="00797E7B"/>
    <w:rsid w:val="007A0345"/>
    <w:rsid w:val="007A10BE"/>
    <w:rsid w:val="007C617E"/>
    <w:rsid w:val="0082385D"/>
    <w:rsid w:val="008467AD"/>
    <w:rsid w:val="00866CE4"/>
    <w:rsid w:val="00872A94"/>
    <w:rsid w:val="00876216"/>
    <w:rsid w:val="00884BFD"/>
    <w:rsid w:val="0089086A"/>
    <w:rsid w:val="008C27B3"/>
    <w:rsid w:val="008C2D79"/>
    <w:rsid w:val="00901E46"/>
    <w:rsid w:val="0090442E"/>
    <w:rsid w:val="00913C01"/>
    <w:rsid w:val="00942FC5"/>
    <w:rsid w:val="00955CF5"/>
    <w:rsid w:val="0097243B"/>
    <w:rsid w:val="00996E3F"/>
    <w:rsid w:val="009E0A1B"/>
    <w:rsid w:val="00A00937"/>
    <w:rsid w:val="00A25E86"/>
    <w:rsid w:val="00A404F5"/>
    <w:rsid w:val="00A612DA"/>
    <w:rsid w:val="00A715B5"/>
    <w:rsid w:val="00A75BBC"/>
    <w:rsid w:val="00A9242B"/>
    <w:rsid w:val="00AD5D54"/>
    <w:rsid w:val="00AD6CFB"/>
    <w:rsid w:val="00AF460F"/>
    <w:rsid w:val="00B405BE"/>
    <w:rsid w:val="00B62E7C"/>
    <w:rsid w:val="00B82125"/>
    <w:rsid w:val="00B854D3"/>
    <w:rsid w:val="00BA4FB2"/>
    <w:rsid w:val="00BA5BC2"/>
    <w:rsid w:val="00BE735A"/>
    <w:rsid w:val="00C06FC3"/>
    <w:rsid w:val="00C25E71"/>
    <w:rsid w:val="00D37240"/>
    <w:rsid w:val="00D37E85"/>
    <w:rsid w:val="00D471D4"/>
    <w:rsid w:val="00D63EF5"/>
    <w:rsid w:val="00D704FF"/>
    <w:rsid w:val="00D908ED"/>
    <w:rsid w:val="00DA3EE4"/>
    <w:rsid w:val="00DB3DB9"/>
    <w:rsid w:val="00DD210C"/>
    <w:rsid w:val="00E1084D"/>
    <w:rsid w:val="00E17654"/>
    <w:rsid w:val="00E918A6"/>
    <w:rsid w:val="00E926D2"/>
    <w:rsid w:val="00EE2740"/>
    <w:rsid w:val="00EE723C"/>
    <w:rsid w:val="00F04502"/>
    <w:rsid w:val="00F250A1"/>
    <w:rsid w:val="00F3142F"/>
    <w:rsid w:val="00F44B86"/>
    <w:rsid w:val="00F5553E"/>
    <w:rsid w:val="00F65479"/>
    <w:rsid w:val="00FA13BB"/>
    <w:rsid w:val="00FD5A57"/>
    <w:rsid w:val="00FD6EB0"/>
    <w:rsid w:val="00FF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A1B59E"/>
  <w14:defaultImageDpi w14:val="32767"/>
  <w15:docId w15:val="{3BBDB780-47AE-4BA2-89C0-50952D2B0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FB2"/>
    <w:pPr>
      <w:widowControl w:val="0"/>
      <w:jc w:val="both"/>
    </w:pPr>
    <w:rPr>
      <w:rFonts w:ascii="Georgia" w:eastAsia="宋体" w:hAnsi="Georgia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E0A1B"/>
    <w:pPr>
      <w:keepNext/>
      <w:keepLines/>
      <w:spacing w:before="260" w:after="260" w:line="416" w:lineRule="auto"/>
      <w:outlineLvl w:val="1"/>
    </w:pPr>
    <w:rPr>
      <w:rFonts w:ascii="Times New Roman" w:hAnsi="Times New Roman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9E0A1B"/>
    <w:rPr>
      <w:rFonts w:ascii="Times New Roman" w:eastAsia="宋体" w:hAnsi="Times New Roman" w:cstheme="majorBidi"/>
      <w:b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BA4FB2"/>
    <w:pP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4FB2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4FB2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4FB2"/>
    <w:rPr>
      <w:rFonts w:eastAsia="宋体"/>
      <w:sz w:val="18"/>
      <w:szCs w:val="18"/>
    </w:rPr>
  </w:style>
  <w:style w:type="character" w:styleId="a7">
    <w:name w:val="Hyperlink"/>
    <w:basedOn w:val="a0"/>
    <w:uiPriority w:val="99"/>
    <w:unhideWhenUsed/>
    <w:rsid w:val="004332A9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33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6A5C3E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913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hyperlink" Target="mailto:duanhg@hnu.edu.cn" TargetMode="External"/><Relationship Id="rId12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chenyiqin@hnu.edu.cn" TargetMode="External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image" Target="media/image2.t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5616</TotalTime>
  <Pages>5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艺勤 陈</dc:creator>
  <cp:keywords/>
  <dc:description/>
  <cp:lastModifiedBy>马 东旭</cp:lastModifiedBy>
  <cp:revision>30</cp:revision>
  <dcterms:created xsi:type="dcterms:W3CDTF">2023-07-16T11:11:00Z</dcterms:created>
  <dcterms:modified xsi:type="dcterms:W3CDTF">2023-10-10T07:40:00Z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cd2154c4fc5aa7e8908c90c8c8f76e2106fe45198d9944bd94d64b83d7bc5ae2</vt:lpwstr>
  </property>
</Properties>
</file>