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9678CD" w14:textId="467AB9B0" w:rsidR="00CA0E9B" w:rsidRDefault="00403923">
      <w:r>
        <w:rPr>
          <w:noProof/>
        </w:rPr>
        <w:drawing>
          <wp:inline distT="0" distB="0" distL="0" distR="0" wp14:anchorId="6D326C3A" wp14:editId="1863046E">
            <wp:extent cx="5400040" cy="3037840"/>
            <wp:effectExtent l="0" t="0" r="0" b="0"/>
            <wp:docPr id="938989536" name="グラフィックス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8989536" name="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037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CB08B6" w14:textId="77777777" w:rsidR="007E4AA5" w:rsidRDefault="007E4AA5" w:rsidP="007E4AA5">
      <w:pPr>
        <w:rPr>
          <w:rFonts w:ascii="Times New Roman" w:hAnsi="Times New Roman" w:cs="Times New Roman"/>
          <w:b/>
          <w:sz w:val="24"/>
          <w:szCs w:val="24"/>
        </w:rPr>
      </w:pPr>
      <w:r w:rsidRPr="00AA3895">
        <w:rPr>
          <w:rFonts w:ascii="Times New Roman" w:hAnsi="Times New Roman" w:cs="Times New Roman"/>
          <w:b/>
          <w:sz w:val="24"/>
          <w:szCs w:val="24"/>
        </w:rPr>
        <w:t>Quantification of NGF expression</w:t>
      </w:r>
    </w:p>
    <w:p w14:paraId="616B16C7" w14:textId="524F190D" w:rsidR="007E4AA5" w:rsidRPr="00AA3895" w:rsidRDefault="007E6B10" w:rsidP="007E4AA5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NGF p</w:t>
      </w:r>
      <w:r w:rsidR="007E4AA5" w:rsidRPr="00AA3895">
        <w:rPr>
          <w:rFonts w:ascii="Times New Roman" w:hAnsi="Times New Roman" w:cs="Times New Roman"/>
          <w:bCs/>
          <w:sz w:val="24"/>
          <w:szCs w:val="24"/>
        </w:rPr>
        <w:t xml:space="preserve">ositive staining was differentiated from background by thresholding the image according to hue in order to create a mask. The area of positive staining (red area) </w:t>
      </w:r>
      <w:r>
        <w:rPr>
          <w:rFonts w:ascii="Times New Roman" w:hAnsi="Times New Roman" w:cs="Times New Roman"/>
          <w:bCs/>
          <w:sz w:val="24"/>
          <w:szCs w:val="24"/>
        </w:rPr>
        <w:t xml:space="preserve">was automatically </w:t>
      </w:r>
      <w:r w:rsidR="007E4AA5" w:rsidRPr="00AA3895">
        <w:rPr>
          <w:rFonts w:ascii="Times New Roman" w:hAnsi="Times New Roman" w:cs="Times New Roman"/>
          <w:bCs/>
          <w:sz w:val="24"/>
          <w:szCs w:val="24"/>
        </w:rPr>
        <w:t>measured. The fractional area was determined as the percentage of positive area for NGF immunoreactivity (red area) within the area of ROIs</w:t>
      </w:r>
      <w:r w:rsidR="009F00F5">
        <w:rPr>
          <w:rFonts w:ascii="Times New Roman" w:hAnsi="Times New Roman" w:cs="Times New Roman"/>
          <w:bCs/>
          <w:sz w:val="24"/>
          <w:szCs w:val="24"/>
        </w:rPr>
        <w:t xml:space="preserve"> (area of subchondral bone)</w:t>
      </w:r>
      <w:r w:rsidR="007E4AA5" w:rsidRPr="00AA3895">
        <w:rPr>
          <w:rFonts w:ascii="Times New Roman" w:hAnsi="Times New Roman" w:cs="Times New Roman"/>
          <w:bCs/>
          <w:sz w:val="24"/>
          <w:szCs w:val="24"/>
        </w:rPr>
        <w:t>.</w:t>
      </w:r>
    </w:p>
    <w:p w14:paraId="51655DC4" w14:textId="77777777" w:rsidR="007E4AA5" w:rsidRPr="007E4AA5" w:rsidRDefault="007E4AA5"/>
    <w:sectPr w:rsidR="007E4AA5" w:rsidRPr="007E4AA5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CCC40E" w14:textId="77777777" w:rsidR="00504FD1" w:rsidRDefault="00504FD1" w:rsidP="00DF5969">
      <w:r>
        <w:separator/>
      </w:r>
    </w:p>
  </w:endnote>
  <w:endnote w:type="continuationSeparator" w:id="0">
    <w:p w14:paraId="72EFD929" w14:textId="77777777" w:rsidR="00504FD1" w:rsidRDefault="00504FD1" w:rsidP="00DF59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E4EECC" w14:textId="77777777" w:rsidR="00504FD1" w:rsidRDefault="00504FD1" w:rsidP="00DF5969">
      <w:r>
        <w:separator/>
      </w:r>
    </w:p>
  </w:footnote>
  <w:footnote w:type="continuationSeparator" w:id="0">
    <w:p w14:paraId="04067335" w14:textId="77777777" w:rsidR="00504FD1" w:rsidRDefault="00504FD1" w:rsidP="00DF596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savePreviewPicture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4AA5"/>
    <w:rsid w:val="00403923"/>
    <w:rsid w:val="00504FD1"/>
    <w:rsid w:val="007E4AA5"/>
    <w:rsid w:val="007E6B10"/>
    <w:rsid w:val="009F00F5"/>
    <w:rsid w:val="00CA0E9B"/>
    <w:rsid w:val="00DF5969"/>
    <w:rsid w:val="00FA79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7BF4070"/>
  <w15:chartTrackingRefBased/>
  <w15:docId w15:val="{4E837AAE-A6F5-48C2-BB2C-2E8153E6FB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F596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DF5969"/>
  </w:style>
  <w:style w:type="paragraph" w:styleId="a5">
    <w:name w:val="footer"/>
    <w:basedOn w:val="a"/>
    <w:link w:val="a6"/>
    <w:uiPriority w:val="99"/>
    <w:unhideWhenUsed/>
    <w:rsid w:val="00DF596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DF59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sv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58</Words>
  <Characters>332</Characters>
  <Application>Microsoft Office Word</Application>
  <DocSecurity>0</DocSecurity>
  <Lines>2</Lines>
  <Paragraphs>1</Paragraphs>
  <ScaleCrop>false</ScaleCrop>
  <Company/>
  <LinksUpToDate>false</LinksUpToDate>
  <CharactersWithSpaces>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阿漕 孝治</dc:creator>
  <cp:keywords/>
  <dc:description/>
  <cp:lastModifiedBy>孝治 阿漕</cp:lastModifiedBy>
  <cp:revision>6</cp:revision>
  <dcterms:created xsi:type="dcterms:W3CDTF">2023-10-07T02:00:00Z</dcterms:created>
  <dcterms:modified xsi:type="dcterms:W3CDTF">2023-10-07T02:06:00Z</dcterms:modified>
</cp:coreProperties>
</file>