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746A6" w:rsidRDefault="006746A6" w:rsidP="00676E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6E81" w:rsidRPr="008310C8" w:rsidRDefault="00676E81" w:rsidP="008310C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10C8">
        <w:rPr>
          <w:rFonts w:ascii="Times New Roman" w:hAnsi="Times New Roman" w:cs="Times New Roman"/>
          <w:b/>
          <w:bCs/>
          <w:sz w:val="24"/>
          <w:szCs w:val="24"/>
        </w:rPr>
        <w:t>Supplemental table 1</w:t>
      </w:r>
      <w:r w:rsidR="008310C8" w:rsidRPr="008310C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8310C8">
        <w:rPr>
          <w:rFonts w:ascii="Times New Roman" w:hAnsi="Times New Roman" w:cs="Times New Roman"/>
          <w:b/>
          <w:bCs/>
          <w:sz w:val="24"/>
          <w:szCs w:val="24"/>
        </w:rPr>
        <w:t>Logistic regression analysis for the predict error event risk factors of NK formula</w:t>
      </w:r>
    </w:p>
    <w:tbl>
      <w:tblPr>
        <w:tblW w:w="15735" w:type="dxa"/>
        <w:jc w:val="center"/>
        <w:tblLayout w:type="fixed"/>
        <w:tblLook w:val="0420" w:firstRow="1" w:lastRow="0" w:firstColumn="0" w:lastColumn="0" w:noHBand="0" w:noVBand="1"/>
      </w:tblPr>
      <w:tblGrid>
        <w:gridCol w:w="1082"/>
        <w:gridCol w:w="1693"/>
        <w:gridCol w:w="1761"/>
        <w:gridCol w:w="3828"/>
        <w:gridCol w:w="3685"/>
        <w:gridCol w:w="3686"/>
      </w:tblGrid>
      <w:tr w:rsidR="00676E81" w:rsidRPr="00C631AB" w:rsidTr="0092489E">
        <w:trPr>
          <w:tblHeader/>
          <w:jc w:val="center"/>
        </w:trPr>
        <w:tc>
          <w:tcPr>
            <w:tcW w:w="108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Name</w:t>
            </w:r>
          </w:p>
        </w:tc>
        <w:tc>
          <w:tcPr>
            <w:tcW w:w="169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D</w:t>
            </w:r>
            <w:r w:rsidRPr="008310C8">
              <w:rPr>
                <w:rFonts w:ascii="Times New Roman" w:eastAsia="Arial" w:hAnsi="Times New Roman" w:cs="Times New Roman" w:hint="eastAsia"/>
                <w:b/>
                <w:bCs/>
                <w:color w:val="000000"/>
                <w:sz w:val="22"/>
              </w:rPr>
              <w:t>e</w:t>
            </w: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sc</w:t>
            </w:r>
          </w:p>
        </w:tc>
        <w:tc>
          <w:tcPr>
            <w:tcW w:w="176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V</w:t>
            </w:r>
            <w:r w:rsidRPr="008310C8">
              <w:rPr>
                <w:rFonts w:ascii="Times New Roman" w:eastAsia="Arial" w:hAnsi="Times New Roman" w:cs="Times New Roman" w:hint="eastAsia"/>
                <w:b/>
                <w:bCs/>
                <w:color w:val="000000"/>
                <w:sz w:val="22"/>
              </w:rPr>
              <w:t>a</w:t>
            </w: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lue</w:t>
            </w:r>
          </w:p>
        </w:tc>
        <w:tc>
          <w:tcPr>
            <w:tcW w:w="382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Coefficient (univariable)</w:t>
            </w:r>
          </w:p>
        </w:tc>
        <w:tc>
          <w:tcPr>
            <w:tcW w:w="3685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Coefficient (multivariable)</w:t>
            </w:r>
          </w:p>
        </w:tc>
        <w:tc>
          <w:tcPr>
            <w:tcW w:w="368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Coefficient (final)</w:t>
            </w:r>
          </w:p>
        </w:tc>
      </w:tr>
      <w:tr w:rsidR="00676E81" w:rsidRPr="00C631AB" w:rsidTr="0092489E">
        <w:trPr>
          <w:jc w:val="center"/>
        </w:trPr>
        <w:tc>
          <w:tcPr>
            <w:tcW w:w="108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WTW</w:t>
            </w:r>
          </w:p>
        </w:tc>
        <w:tc>
          <w:tcPr>
            <w:tcW w:w="169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[11,13]</w:t>
            </w:r>
          </w:p>
        </w:tc>
        <w:tc>
          <w:tcPr>
            <w:tcW w:w="176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11.7 ± 0.4</w:t>
            </w:r>
          </w:p>
        </w:tc>
        <w:tc>
          <w:tcPr>
            <w:tcW w:w="382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Chars="27" w:firstLine="59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147.17 (8.31 to 286.03, p=.038)</w:t>
            </w:r>
          </w:p>
        </w:tc>
        <w:tc>
          <w:tcPr>
            <w:tcW w:w="3685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-54.60 (-247.52 to 138.31, p=.575)</w:t>
            </w:r>
          </w:p>
        </w:tc>
        <w:tc>
          <w:tcPr>
            <w:tcW w:w="368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92489E">
        <w:trPr>
          <w:jc w:val="center"/>
        </w:trPr>
        <w:tc>
          <w:tcPr>
            <w:tcW w:w="10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ATA</w:t>
            </w:r>
          </w:p>
        </w:tc>
        <w:tc>
          <w:tcPr>
            <w:tcW w:w="16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[0,12.7]</w:t>
            </w:r>
          </w:p>
        </w:tc>
        <w:tc>
          <w:tcPr>
            <w:tcW w:w="17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11.7 ± 1.2</w:t>
            </w:r>
          </w:p>
        </w:tc>
        <w:tc>
          <w:tcPr>
            <w:tcW w:w="38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8.04 (-33.01 to 49.08, p=.699)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9.79 (-28.90 to 48.49, p=.617)</w:t>
            </w:r>
          </w:p>
        </w:tc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92489E">
        <w:trPr>
          <w:jc w:val="center"/>
        </w:trPr>
        <w:tc>
          <w:tcPr>
            <w:tcW w:w="10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CLR</w:t>
            </w:r>
          </w:p>
        </w:tc>
        <w:tc>
          <w:tcPr>
            <w:tcW w:w="16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[-0.3,1.3]</w:t>
            </w:r>
          </w:p>
        </w:tc>
        <w:tc>
          <w:tcPr>
            <w:tcW w:w="17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0.1 ± 0.2</w:t>
            </w:r>
          </w:p>
        </w:tc>
        <w:tc>
          <w:tcPr>
            <w:tcW w:w="38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-94.00 (-357.62 to 169.61, p=.481)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-168.92 (-433.41 to 95.57, p=.208)</w:t>
            </w:r>
          </w:p>
        </w:tc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92489E">
        <w:trPr>
          <w:jc w:val="center"/>
        </w:trPr>
        <w:tc>
          <w:tcPr>
            <w:tcW w:w="10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ACD</w:t>
            </w:r>
          </w:p>
        </w:tc>
        <w:tc>
          <w:tcPr>
            <w:tcW w:w="16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[2.6,4.1]</w:t>
            </w:r>
          </w:p>
        </w:tc>
        <w:tc>
          <w:tcPr>
            <w:tcW w:w="17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3.1 ± 0.2</w:t>
            </w:r>
          </w:p>
        </w:tc>
        <w:tc>
          <w:tcPr>
            <w:tcW w:w="38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27.18 (-183.22 to 237.57, p=.798)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-200.28 (-445.84 to 45.28, p=.109)</w:t>
            </w:r>
          </w:p>
        </w:tc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-176.76 (-378.51 to 24.99, p=.085)</w:t>
            </w:r>
          </w:p>
        </w:tc>
      </w:tr>
      <w:tr w:rsidR="00676E81" w:rsidRPr="00C631AB" w:rsidTr="0092489E">
        <w:trPr>
          <w:jc w:val="center"/>
        </w:trPr>
        <w:tc>
          <w:tcPr>
            <w:tcW w:w="10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STS</w:t>
            </w:r>
          </w:p>
        </w:tc>
        <w:tc>
          <w:tcPr>
            <w:tcW w:w="16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[10.2,13.4]</w:t>
            </w:r>
          </w:p>
        </w:tc>
        <w:tc>
          <w:tcPr>
            <w:tcW w:w="17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12.0 ± 0.6</w:t>
            </w:r>
          </w:p>
        </w:tc>
        <w:tc>
          <w:tcPr>
            <w:tcW w:w="38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123.93 (43.44 to 204.42, p=.003)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10.94 (-93.04 to 114.92, p=.835)</w:t>
            </w:r>
          </w:p>
        </w:tc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92489E">
        <w:trPr>
          <w:jc w:val="center"/>
        </w:trPr>
        <w:tc>
          <w:tcPr>
            <w:tcW w:w="10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proofErr w:type="spellStart"/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ICLsize</w:t>
            </w:r>
            <w:proofErr w:type="spellEnd"/>
          </w:p>
        </w:tc>
        <w:tc>
          <w:tcPr>
            <w:tcW w:w="16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12.6 (N=58)</w:t>
            </w:r>
          </w:p>
        </w:tc>
        <w:tc>
          <w:tcPr>
            <w:tcW w:w="17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12.8 ± 233.8</w:t>
            </w:r>
          </w:p>
        </w:tc>
        <w:tc>
          <w:tcPr>
            <w:tcW w:w="38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92489E">
        <w:trPr>
          <w:jc w:val="center"/>
        </w:trPr>
        <w:tc>
          <w:tcPr>
            <w:tcW w:w="10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13.2 (N=45)</w:t>
            </w:r>
          </w:p>
        </w:tc>
        <w:tc>
          <w:tcPr>
            <w:tcW w:w="17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238.5 ± 221.4</w:t>
            </w:r>
          </w:p>
        </w:tc>
        <w:tc>
          <w:tcPr>
            <w:tcW w:w="38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225.73 (135.69 to 315.77, p&lt;.001)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276.71 (135.71 to 417.71, p&lt;.001)</w:t>
            </w:r>
          </w:p>
        </w:tc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257.61 (161.31 to 353.92, </w:t>
            </w:r>
            <w:r w:rsidRPr="00C631AB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p&lt;.001</w:t>
            </w: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)</w:t>
            </w:r>
          </w:p>
        </w:tc>
      </w:tr>
      <w:tr w:rsidR="00676E81" w:rsidRPr="00C631AB" w:rsidTr="0092489E">
        <w:trPr>
          <w:jc w:val="center"/>
        </w:trPr>
        <w:tc>
          <w:tcPr>
            <w:tcW w:w="10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</w:rPr>
              <w:t>A</w:t>
            </w: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ge</w:t>
            </w:r>
          </w:p>
        </w:tc>
        <w:tc>
          <w:tcPr>
            <w:tcW w:w="16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</w:t>
            </w:r>
            <w:r>
              <w:rPr>
                <w:rFonts w:ascii="Times New Roman" w:eastAsia="Arial" w:hAnsi="Times New Roman" w:cs="Times New Roman"/>
                <w:color w:val="000000"/>
                <w:sz w:val="22"/>
              </w:rPr>
              <w:t>21</w:t>
            </w: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,38]</w:t>
            </w:r>
          </w:p>
        </w:tc>
        <w:tc>
          <w:tcPr>
            <w:tcW w:w="17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26.6 ± 4.0</w:t>
            </w:r>
          </w:p>
        </w:tc>
        <w:tc>
          <w:tcPr>
            <w:tcW w:w="38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3.49 (-8.88 to 15.86, p=.577)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3.62 (-8.10 to 15.34, p=.541)</w:t>
            </w:r>
          </w:p>
        </w:tc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92489E">
        <w:trPr>
          <w:jc w:val="center"/>
        </w:trPr>
        <w:tc>
          <w:tcPr>
            <w:tcW w:w="10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</w:rPr>
              <w:t>Gender</w:t>
            </w:r>
          </w:p>
        </w:tc>
        <w:tc>
          <w:tcPr>
            <w:tcW w:w="16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Female (N=71)</w:t>
            </w:r>
          </w:p>
        </w:tc>
        <w:tc>
          <w:tcPr>
            <w:tcW w:w="17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135.4 ± 256.1</w:t>
            </w:r>
          </w:p>
        </w:tc>
        <w:tc>
          <w:tcPr>
            <w:tcW w:w="38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92489E">
        <w:trPr>
          <w:jc w:val="center"/>
        </w:trPr>
        <w:tc>
          <w:tcPr>
            <w:tcW w:w="108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Male (N=32)</w:t>
            </w:r>
          </w:p>
        </w:tc>
        <w:tc>
          <w:tcPr>
            <w:tcW w:w="176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58.1 ± 243.8</w:t>
            </w:r>
          </w:p>
        </w:tc>
        <w:tc>
          <w:tcPr>
            <w:tcW w:w="382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-77.30 (-183.89 to 29.29, p=.153)</w:t>
            </w:r>
          </w:p>
        </w:tc>
        <w:tc>
          <w:tcPr>
            <w:tcW w:w="3685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2.33 (-104.67 to 109.32, p=.966)</w:t>
            </w:r>
          </w:p>
        </w:tc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</w:tr>
    </w:tbl>
    <w:p w:rsidR="00676E81" w:rsidRPr="000C5B60" w:rsidRDefault="00676E81" w:rsidP="00676E81">
      <w:pPr>
        <w:autoSpaceDE w:val="0"/>
        <w:autoSpaceDN w:val="0"/>
        <w:ind w:rightChars="-201" w:right="-422"/>
        <w:jc w:val="left"/>
        <w:rPr>
          <w:rFonts w:ascii="Times New Roman" w:hAnsi="Times New Roman" w:cs="Times New Roman"/>
          <w:sz w:val="22"/>
        </w:rPr>
      </w:pPr>
      <w:r w:rsidRPr="000C5B60">
        <w:rPr>
          <w:rFonts w:ascii="Times New Roman" w:hAnsi="Times New Roman" w:cs="Times New Roman"/>
          <w:sz w:val="22"/>
        </w:rPr>
        <w:t>WTW = white to white; ATA = angle to angle; CLR = crystalline lens rise; ACD = anterior chamber depth; STS = sulcus-to-sulcus</w:t>
      </w:r>
      <w:r w:rsidRPr="000C5B60">
        <w:rPr>
          <w:rFonts w:ascii="Times New Roman" w:hAnsi="Times New Roman" w:cs="Times New Roman" w:hint="eastAsia"/>
          <w:sz w:val="22"/>
        </w:rPr>
        <w:t>.</w:t>
      </w:r>
    </w:p>
    <w:p w:rsidR="00676E81" w:rsidRDefault="00676E81" w:rsidP="00676E81">
      <w:pPr>
        <w:autoSpaceDE w:val="0"/>
        <w:autoSpaceDN w:val="0"/>
        <w:ind w:rightChars="-201" w:right="-422"/>
        <w:jc w:val="left"/>
        <w:rPr>
          <w:rFonts w:ascii="Times New Roman" w:hAnsi="Times New Roman" w:cs="Times New Roman"/>
          <w:sz w:val="20"/>
          <w:szCs w:val="20"/>
        </w:rPr>
      </w:pPr>
    </w:p>
    <w:p w:rsidR="006746A6" w:rsidRDefault="006746A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6746A6" w:rsidRDefault="006746A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6746A6" w:rsidRDefault="006746A6" w:rsidP="00676E81">
      <w:pPr>
        <w:autoSpaceDE w:val="0"/>
        <w:autoSpaceDN w:val="0"/>
        <w:ind w:rightChars="-201" w:right="-422"/>
        <w:jc w:val="left"/>
        <w:rPr>
          <w:rFonts w:ascii="Times New Roman" w:hAnsi="Times New Roman" w:cs="Times New Roman"/>
          <w:sz w:val="20"/>
          <w:szCs w:val="20"/>
        </w:rPr>
      </w:pPr>
    </w:p>
    <w:p w:rsidR="00676E81" w:rsidRPr="008310C8" w:rsidRDefault="00676E81" w:rsidP="008310C8">
      <w:pPr>
        <w:autoSpaceDE w:val="0"/>
        <w:autoSpaceDN w:val="0"/>
        <w:spacing w:line="360" w:lineRule="auto"/>
        <w:ind w:rightChars="-201" w:right="-42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310C8">
        <w:rPr>
          <w:rFonts w:ascii="Times New Roman" w:hAnsi="Times New Roman" w:cs="Times New Roman"/>
          <w:b/>
          <w:bCs/>
          <w:sz w:val="24"/>
          <w:szCs w:val="24"/>
        </w:rPr>
        <w:t>Suppl</w:t>
      </w:r>
      <w:r w:rsidRPr="008310C8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310C8">
        <w:rPr>
          <w:rFonts w:ascii="Times New Roman" w:hAnsi="Times New Roman" w:cs="Times New Roman"/>
          <w:b/>
          <w:bCs/>
          <w:sz w:val="24"/>
          <w:szCs w:val="24"/>
        </w:rPr>
        <w:t>mental table 2</w:t>
      </w:r>
      <w:r w:rsidR="008310C8" w:rsidRPr="008310C8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8310C8">
        <w:rPr>
          <w:rFonts w:ascii="Times New Roman" w:hAnsi="Times New Roman" w:cs="Times New Roman"/>
          <w:b/>
          <w:bCs/>
          <w:sz w:val="24"/>
          <w:szCs w:val="24"/>
        </w:rPr>
        <w:t>Logistic regression analysis for the predict error event risk factors of KS formula</w:t>
      </w:r>
    </w:p>
    <w:tbl>
      <w:tblPr>
        <w:tblW w:w="15957" w:type="dxa"/>
        <w:jc w:val="center"/>
        <w:tblLayout w:type="fixed"/>
        <w:tblLook w:val="0420" w:firstRow="1" w:lastRow="0" w:firstColumn="0" w:lastColumn="0" w:noHBand="0" w:noVBand="1"/>
      </w:tblPr>
      <w:tblGrid>
        <w:gridCol w:w="1079"/>
        <w:gridCol w:w="1676"/>
        <w:gridCol w:w="1432"/>
        <w:gridCol w:w="191"/>
        <w:gridCol w:w="3093"/>
        <w:gridCol w:w="738"/>
        <w:gridCol w:w="2706"/>
        <w:gridCol w:w="1074"/>
        <w:gridCol w:w="424"/>
        <w:gridCol w:w="3538"/>
        <w:gridCol w:w="6"/>
      </w:tblGrid>
      <w:tr w:rsidR="00676E81" w:rsidRPr="00C631AB" w:rsidTr="008310C8">
        <w:trPr>
          <w:gridAfter w:val="1"/>
          <w:wAfter w:w="6" w:type="dxa"/>
          <w:tblHeader/>
          <w:jc w:val="center"/>
        </w:trPr>
        <w:tc>
          <w:tcPr>
            <w:tcW w:w="1079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N</w:t>
            </w:r>
            <w:r w:rsidRPr="008310C8">
              <w:rPr>
                <w:rFonts w:ascii="Times New Roman" w:eastAsia="Arial" w:hAnsi="Times New Roman" w:cs="Times New Roman" w:hint="eastAsia"/>
                <w:b/>
                <w:bCs/>
                <w:color w:val="000000"/>
                <w:sz w:val="22"/>
              </w:rPr>
              <w:t>a</w:t>
            </w: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me</w:t>
            </w:r>
          </w:p>
        </w:tc>
        <w:tc>
          <w:tcPr>
            <w:tcW w:w="167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Desc</w:t>
            </w:r>
          </w:p>
        </w:tc>
        <w:tc>
          <w:tcPr>
            <w:tcW w:w="143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3284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0" w:right="100" w:firstLineChars="100" w:firstLine="224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Coefficient (univariable)</w:t>
            </w:r>
          </w:p>
        </w:tc>
        <w:tc>
          <w:tcPr>
            <w:tcW w:w="3444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711" w:right="100" w:firstLineChars="50" w:firstLine="112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Coefficient(multivariable)</w:t>
            </w:r>
          </w:p>
        </w:tc>
        <w:tc>
          <w:tcPr>
            <w:tcW w:w="5036" w:type="dxa"/>
            <w:gridSpan w:val="3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8310C8" w:rsidRDefault="00676E81" w:rsidP="006746A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right="100" w:firstLineChars="712" w:firstLine="1597"/>
              <w:rPr>
                <w:rFonts w:ascii="Times New Roman" w:hAnsi="Times New Roman" w:cs="Times New Roman"/>
                <w:b/>
                <w:bCs/>
              </w:rPr>
            </w:pPr>
            <w:r w:rsidRPr="008310C8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 xml:space="preserve">Coefficient (final)  </w:t>
            </w:r>
          </w:p>
        </w:tc>
      </w:tr>
      <w:tr w:rsidR="00676E81" w:rsidRPr="00C631AB" w:rsidTr="008310C8">
        <w:trPr>
          <w:jc w:val="center"/>
        </w:trPr>
        <w:tc>
          <w:tcPr>
            <w:tcW w:w="1079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WTW</w:t>
            </w:r>
          </w:p>
        </w:tc>
        <w:tc>
          <w:tcPr>
            <w:tcW w:w="167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[11,13]</w:t>
            </w:r>
          </w:p>
        </w:tc>
        <w:tc>
          <w:tcPr>
            <w:tcW w:w="1623" w:type="dxa"/>
            <w:gridSpan w:val="2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11.7 ± 0.4</w:t>
            </w:r>
          </w:p>
        </w:tc>
        <w:tc>
          <w:tcPr>
            <w:tcW w:w="3831" w:type="dxa"/>
            <w:gridSpan w:val="2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134.01 (-23.68 to 291.70, p=.095)</w:t>
            </w:r>
          </w:p>
        </w:tc>
        <w:tc>
          <w:tcPr>
            <w:tcW w:w="4204" w:type="dxa"/>
            <w:gridSpan w:val="3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-113.30 (-328.58 to 101.99, p=.299)</w:t>
            </w:r>
          </w:p>
        </w:tc>
        <w:tc>
          <w:tcPr>
            <w:tcW w:w="3544" w:type="dxa"/>
            <w:gridSpan w:val="2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Chars="-67" w:left="-7" w:right="100" w:hangingChars="64" w:hanging="134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8310C8">
        <w:trPr>
          <w:jc w:val="center"/>
        </w:trPr>
        <w:tc>
          <w:tcPr>
            <w:tcW w:w="10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ATA</w:t>
            </w:r>
          </w:p>
        </w:tc>
        <w:tc>
          <w:tcPr>
            <w:tcW w:w="16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[0,12.7]</w:t>
            </w:r>
          </w:p>
        </w:tc>
        <w:tc>
          <w:tcPr>
            <w:tcW w:w="162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11.7 ± 1.2</w:t>
            </w:r>
          </w:p>
        </w:tc>
        <w:tc>
          <w:tcPr>
            <w:tcW w:w="383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7.44 (-38.83 to 53.70, p=.750)</w:t>
            </w:r>
          </w:p>
        </w:tc>
        <w:tc>
          <w:tcPr>
            <w:tcW w:w="4204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6.90 (-36.28 to 50.08, p=.752)</w:t>
            </w:r>
          </w:p>
        </w:tc>
        <w:tc>
          <w:tcPr>
            <w:tcW w:w="354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Chars="-67" w:left="-7" w:right="100" w:hangingChars="64" w:hanging="134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8310C8">
        <w:trPr>
          <w:jc w:val="center"/>
        </w:trPr>
        <w:tc>
          <w:tcPr>
            <w:tcW w:w="10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CLR</w:t>
            </w:r>
          </w:p>
        </w:tc>
        <w:tc>
          <w:tcPr>
            <w:tcW w:w="16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[-0.3,1.3]</w:t>
            </w:r>
          </w:p>
        </w:tc>
        <w:tc>
          <w:tcPr>
            <w:tcW w:w="162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0.1 ± 0.2</w:t>
            </w:r>
          </w:p>
        </w:tc>
        <w:tc>
          <w:tcPr>
            <w:tcW w:w="383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49.34 (-248.34 to 347.02, p=.743)</w:t>
            </w:r>
          </w:p>
        </w:tc>
        <w:tc>
          <w:tcPr>
            <w:tcW w:w="4204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-31.78 (-326.94 to 263.38, p=.831)</w:t>
            </w:r>
          </w:p>
        </w:tc>
        <w:tc>
          <w:tcPr>
            <w:tcW w:w="354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Chars="-67" w:left="-7" w:right="100" w:hangingChars="64" w:hanging="134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8310C8">
        <w:trPr>
          <w:jc w:val="center"/>
        </w:trPr>
        <w:tc>
          <w:tcPr>
            <w:tcW w:w="10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ACD</w:t>
            </w:r>
          </w:p>
        </w:tc>
        <w:tc>
          <w:tcPr>
            <w:tcW w:w="16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[2.6,4.1]</w:t>
            </w:r>
          </w:p>
        </w:tc>
        <w:tc>
          <w:tcPr>
            <w:tcW w:w="162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3.1 ± 0.2</w:t>
            </w:r>
          </w:p>
        </w:tc>
        <w:tc>
          <w:tcPr>
            <w:tcW w:w="383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-52.47 (-289.44 to 184.50, p=.661)</w:t>
            </w:r>
          </w:p>
        </w:tc>
        <w:tc>
          <w:tcPr>
            <w:tcW w:w="4204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-241.35 (-515.38 to 32.68, p=.084)</w:t>
            </w:r>
          </w:p>
        </w:tc>
        <w:tc>
          <w:tcPr>
            <w:tcW w:w="354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-291.11 (-515.79 to -66.42, </w:t>
            </w:r>
            <w:r w:rsidRPr="00C631AB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p=.012</w:t>
            </w: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)</w:t>
            </w:r>
          </w:p>
        </w:tc>
      </w:tr>
      <w:tr w:rsidR="00676E81" w:rsidRPr="00C631AB" w:rsidTr="008310C8">
        <w:trPr>
          <w:jc w:val="center"/>
        </w:trPr>
        <w:tc>
          <w:tcPr>
            <w:tcW w:w="10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STS</w:t>
            </w:r>
          </w:p>
        </w:tc>
        <w:tc>
          <w:tcPr>
            <w:tcW w:w="16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[10.2,13.4]</w:t>
            </w:r>
          </w:p>
        </w:tc>
        <w:tc>
          <w:tcPr>
            <w:tcW w:w="162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12.0 ± 0.6</w:t>
            </w:r>
          </w:p>
        </w:tc>
        <w:tc>
          <w:tcPr>
            <w:tcW w:w="383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153.77 (63.95 to 243.60, p&lt;.001)</w:t>
            </w:r>
          </w:p>
        </w:tc>
        <w:tc>
          <w:tcPr>
            <w:tcW w:w="4204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47.38 (-68.65 to 163.42, p=.420)</w:t>
            </w:r>
          </w:p>
        </w:tc>
        <w:tc>
          <w:tcPr>
            <w:tcW w:w="354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Chars="-67" w:left="-7" w:right="100" w:hangingChars="64" w:hanging="134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8310C8">
        <w:trPr>
          <w:jc w:val="center"/>
        </w:trPr>
        <w:tc>
          <w:tcPr>
            <w:tcW w:w="10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proofErr w:type="spellStart"/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ICLsize</w:t>
            </w:r>
            <w:proofErr w:type="spellEnd"/>
          </w:p>
        </w:tc>
        <w:tc>
          <w:tcPr>
            <w:tcW w:w="16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12.6 (N=58)</w:t>
            </w:r>
          </w:p>
        </w:tc>
        <w:tc>
          <w:tcPr>
            <w:tcW w:w="162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-32.5 ± 260.8</w:t>
            </w:r>
          </w:p>
        </w:tc>
        <w:tc>
          <w:tcPr>
            <w:tcW w:w="383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4204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Chars="-67" w:left="-7" w:right="100" w:hangingChars="64" w:hanging="134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8310C8">
        <w:trPr>
          <w:jc w:val="center"/>
        </w:trPr>
        <w:tc>
          <w:tcPr>
            <w:tcW w:w="10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13.2 (N=45)</w:t>
            </w:r>
          </w:p>
        </w:tc>
        <w:tc>
          <w:tcPr>
            <w:tcW w:w="162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216.4 ± 256.3</w:t>
            </w:r>
          </w:p>
        </w:tc>
        <w:tc>
          <w:tcPr>
            <w:tcW w:w="383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248.94 (146.94 to 350.95, p&lt;.001)</w:t>
            </w:r>
          </w:p>
        </w:tc>
        <w:tc>
          <w:tcPr>
            <w:tcW w:w="4204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305.52 (148.18 to 462.86, p&lt;.001)</w:t>
            </w:r>
          </w:p>
        </w:tc>
        <w:tc>
          <w:tcPr>
            <w:tcW w:w="354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301.45 (194.20 to 408.71, </w:t>
            </w:r>
            <w:r w:rsidRPr="00C631AB">
              <w:rPr>
                <w:rFonts w:ascii="Times New Roman" w:eastAsia="Arial" w:hAnsi="Times New Roman" w:cs="Times New Roman"/>
                <w:b/>
                <w:bCs/>
                <w:color w:val="000000"/>
                <w:sz w:val="22"/>
              </w:rPr>
              <w:t>p&lt;.001</w:t>
            </w: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)</w:t>
            </w:r>
          </w:p>
        </w:tc>
      </w:tr>
      <w:tr w:rsidR="00676E81" w:rsidRPr="00C631AB" w:rsidTr="008310C8">
        <w:trPr>
          <w:jc w:val="center"/>
        </w:trPr>
        <w:tc>
          <w:tcPr>
            <w:tcW w:w="10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</w:rPr>
              <w:t>A</w:t>
            </w: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ge</w:t>
            </w:r>
          </w:p>
        </w:tc>
        <w:tc>
          <w:tcPr>
            <w:tcW w:w="16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[</w:t>
            </w:r>
            <w:r>
              <w:rPr>
                <w:rFonts w:ascii="Times New Roman" w:eastAsia="Arial" w:hAnsi="Times New Roman" w:cs="Times New Roman"/>
                <w:color w:val="000000"/>
                <w:sz w:val="22"/>
              </w:rPr>
              <w:t>21</w:t>
            </w: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,38]</w:t>
            </w:r>
          </w:p>
        </w:tc>
        <w:tc>
          <w:tcPr>
            <w:tcW w:w="162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26.6 ± 4.0</w:t>
            </w:r>
          </w:p>
        </w:tc>
        <w:tc>
          <w:tcPr>
            <w:tcW w:w="383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4.86 (-9.07 to 18.79, p=.491)</w:t>
            </w:r>
          </w:p>
        </w:tc>
        <w:tc>
          <w:tcPr>
            <w:tcW w:w="4204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3.91 (-9.16 to 16.98, p=.554)</w:t>
            </w:r>
          </w:p>
        </w:tc>
        <w:tc>
          <w:tcPr>
            <w:tcW w:w="354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Chars="-67" w:left="-7" w:right="100" w:hangingChars="64" w:hanging="134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8310C8">
        <w:trPr>
          <w:jc w:val="center"/>
        </w:trPr>
        <w:tc>
          <w:tcPr>
            <w:tcW w:w="10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</w:rPr>
              <w:t>G</w:t>
            </w:r>
            <w:r>
              <w:rPr>
                <w:rFonts w:ascii="Times New Roman" w:eastAsia="Arial" w:hAnsi="Times New Roman" w:cs="Times New Roman" w:hint="eastAsia"/>
                <w:color w:val="000000"/>
                <w:sz w:val="22"/>
              </w:rPr>
              <w:t>ender</w:t>
            </w:r>
          </w:p>
        </w:tc>
        <w:tc>
          <w:tcPr>
            <w:tcW w:w="16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Female (N=71)</w:t>
            </w:r>
          </w:p>
        </w:tc>
        <w:tc>
          <w:tcPr>
            <w:tcW w:w="162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106.2 ± 289.8</w:t>
            </w:r>
          </w:p>
        </w:tc>
        <w:tc>
          <w:tcPr>
            <w:tcW w:w="383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4204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Chars="-67" w:left="-7" w:right="100" w:hangingChars="64" w:hanging="134"/>
              <w:rPr>
                <w:rFonts w:ascii="Times New Roman" w:hAnsi="Times New Roman" w:cs="Times New Roman"/>
              </w:rPr>
            </w:pPr>
          </w:p>
        </w:tc>
      </w:tr>
      <w:tr w:rsidR="00676E81" w:rsidRPr="00C631AB" w:rsidTr="008310C8">
        <w:trPr>
          <w:jc w:val="center"/>
        </w:trPr>
        <w:tc>
          <w:tcPr>
            <w:tcW w:w="1079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Male (N=32)</w:t>
            </w:r>
          </w:p>
        </w:tc>
        <w:tc>
          <w:tcPr>
            <w:tcW w:w="1623" w:type="dxa"/>
            <w:gridSpan w:val="2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9.8 ± 269.5</w:t>
            </w:r>
          </w:p>
        </w:tc>
        <w:tc>
          <w:tcPr>
            <w:tcW w:w="3831" w:type="dxa"/>
            <w:gridSpan w:val="2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-96.44 (-216.30 to 23.41, p=.114)</w:t>
            </w:r>
          </w:p>
        </w:tc>
        <w:tc>
          <w:tcPr>
            <w:tcW w:w="3780" w:type="dxa"/>
            <w:gridSpan w:val="2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C631AB">
              <w:rPr>
                <w:rFonts w:ascii="Times New Roman" w:eastAsia="Arial" w:hAnsi="Times New Roman" w:cs="Times New Roman"/>
                <w:color w:val="000000"/>
                <w:sz w:val="22"/>
              </w:rPr>
              <w:t>-15.73 (-135.14 to 103.67, p=.794)</w:t>
            </w:r>
          </w:p>
        </w:tc>
        <w:tc>
          <w:tcPr>
            <w:tcW w:w="3968" w:type="dxa"/>
            <w:gridSpan w:val="3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76E81" w:rsidRPr="00C631AB" w:rsidRDefault="00676E81" w:rsidP="009248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Chars="-67" w:left="-7" w:right="100" w:hangingChars="64" w:hanging="134"/>
              <w:rPr>
                <w:rFonts w:ascii="Times New Roman" w:hAnsi="Times New Roman" w:cs="Times New Roman"/>
              </w:rPr>
            </w:pPr>
          </w:p>
        </w:tc>
      </w:tr>
    </w:tbl>
    <w:p w:rsidR="00676E81" w:rsidRPr="000C5B60" w:rsidRDefault="00676E81" w:rsidP="00676E81">
      <w:pPr>
        <w:autoSpaceDE w:val="0"/>
        <w:autoSpaceDN w:val="0"/>
        <w:ind w:rightChars="-201" w:right="-422"/>
        <w:jc w:val="left"/>
        <w:rPr>
          <w:rFonts w:ascii="Times New Roman" w:hAnsi="Times New Roman" w:cs="Times New Roman"/>
          <w:sz w:val="22"/>
        </w:rPr>
      </w:pPr>
      <w:r w:rsidRPr="000C5B60">
        <w:rPr>
          <w:rFonts w:ascii="Times New Roman" w:hAnsi="Times New Roman" w:cs="Times New Roman"/>
          <w:sz w:val="22"/>
        </w:rPr>
        <w:t>WTW = white to white; ATA = angle to angle; CLR = crystalline lens rise; ACD = anterior chamber depth; STS = sulcus-to-sulcus</w:t>
      </w:r>
      <w:r w:rsidRPr="000C5B60">
        <w:rPr>
          <w:rFonts w:ascii="Times New Roman" w:hAnsi="Times New Roman" w:cs="Times New Roman" w:hint="eastAsia"/>
          <w:sz w:val="22"/>
        </w:rPr>
        <w:t>.</w:t>
      </w:r>
    </w:p>
    <w:p w:rsidR="00676E81" w:rsidRPr="00C008B5" w:rsidRDefault="00676E81" w:rsidP="00676E81"/>
    <w:p w:rsidR="00B21B4F" w:rsidRDefault="00B21B4F"/>
    <w:sectPr w:rsidR="00B21B4F" w:rsidSect="006746A6">
      <w:pgSz w:w="16838" w:h="11906" w:orient="landscape"/>
      <w:pgMar w:top="1416" w:right="1440" w:bottom="1276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E81"/>
    <w:rsid w:val="00012241"/>
    <w:rsid w:val="00065632"/>
    <w:rsid w:val="000833FF"/>
    <w:rsid w:val="000F571D"/>
    <w:rsid w:val="00133275"/>
    <w:rsid w:val="001423F3"/>
    <w:rsid w:val="001632E3"/>
    <w:rsid w:val="00167924"/>
    <w:rsid w:val="00175071"/>
    <w:rsid w:val="00177DAB"/>
    <w:rsid w:val="0021230D"/>
    <w:rsid w:val="00223E59"/>
    <w:rsid w:val="0023217D"/>
    <w:rsid w:val="002C0EE9"/>
    <w:rsid w:val="002D11A8"/>
    <w:rsid w:val="00303955"/>
    <w:rsid w:val="00306204"/>
    <w:rsid w:val="00313934"/>
    <w:rsid w:val="003169CD"/>
    <w:rsid w:val="00323C00"/>
    <w:rsid w:val="003664D3"/>
    <w:rsid w:val="003A4E53"/>
    <w:rsid w:val="003B19BC"/>
    <w:rsid w:val="003B533A"/>
    <w:rsid w:val="003F22A4"/>
    <w:rsid w:val="003F7941"/>
    <w:rsid w:val="00413D22"/>
    <w:rsid w:val="00423C60"/>
    <w:rsid w:val="004328F7"/>
    <w:rsid w:val="00460D8F"/>
    <w:rsid w:val="004B50D1"/>
    <w:rsid w:val="004C6771"/>
    <w:rsid w:val="004D1F94"/>
    <w:rsid w:val="004E440B"/>
    <w:rsid w:val="00502C50"/>
    <w:rsid w:val="00523C58"/>
    <w:rsid w:val="005864B6"/>
    <w:rsid w:val="005923E4"/>
    <w:rsid w:val="00593F52"/>
    <w:rsid w:val="00597A44"/>
    <w:rsid w:val="005D1CC9"/>
    <w:rsid w:val="005D4F56"/>
    <w:rsid w:val="00602CB6"/>
    <w:rsid w:val="006234CD"/>
    <w:rsid w:val="006553D8"/>
    <w:rsid w:val="00662A6A"/>
    <w:rsid w:val="00665990"/>
    <w:rsid w:val="006746A6"/>
    <w:rsid w:val="00675E0F"/>
    <w:rsid w:val="00676E81"/>
    <w:rsid w:val="00681288"/>
    <w:rsid w:val="006825F6"/>
    <w:rsid w:val="00687B7E"/>
    <w:rsid w:val="006A5460"/>
    <w:rsid w:val="006D461E"/>
    <w:rsid w:val="006D74F3"/>
    <w:rsid w:val="006E4F69"/>
    <w:rsid w:val="00756E1B"/>
    <w:rsid w:val="007715FE"/>
    <w:rsid w:val="007C42D1"/>
    <w:rsid w:val="007D25F7"/>
    <w:rsid w:val="007D502F"/>
    <w:rsid w:val="007D73D4"/>
    <w:rsid w:val="007E1716"/>
    <w:rsid w:val="007F308E"/>
    <w:rsid w:val="007F745A"/>
    <w:rsid w:val="0081426F"/>
    <w:rsid w:val="00826F58"/>
    <w:rsid w:val="008310C8"/>
    <w:rsid w:val="0083159A"/>
    <w:rsid w:val="00851128"/>
    <w:rsid w:val="00872B86"/>
    <w:rsid w:val="008A3EE9"/>
    <w:rsid w:val="008F486A"/>
    <w:rsid w:val="0091014F"/>
    <w:rsid w:val="00927350"/>
    <w:rsid w:val="009332D5"/>
    <w:rsid w:val="00980A20"/>
    <w:rsid w:val="009850F9"/>
    <w:rsid w:val="009860D4"/>
    <w:rsid w:val="009A10F3"/>
    <w:rsid w:val="009A359E"/>
    <w:rsid w:val="009E4999"/>
    <w:rsid w:val="00A17C35"/>
    <w:rsid w:val="00A81BFF"/>
    <w:rsid w:val="00AA479C"/>
    <w:rsid w:val="00AF3178"/>
    <w:rsid w:val="00B052A5"/>
    <w:rsid w:val="00B062AD"/>
    <w:rsid w:val="00B21B4F"/>
    <w:rsid w:val="00B31174"/>
    <w:rsid w:val="00B6392F"/>
    <w:rsid w:val="00B74DA8"/>
    <w:rsid w:val="00BA35A8"/>
    <w:rsid w:val="00BB06E1"/>
    <w:rsid w:val="00BC17A5"/>
    <w:rsid w:val="00BC3F9B"/>
    <w:rsid w:val="00C12844"/>
    <w:rsid w:val="00C3617A"/>
    <w:rsid w:val="00C50B91"/>
    <w:rsid w:val="00C54256"/>
    <w:rsid w:val="00C56B73"/>
    <w:rsid w:val="00C678D7"/>
    <w:rsid w:val="00C70681"/>
    <w:rsid w:val="00C7403B"/>
    <w:rsid w:val="00CB29C2"/>
    <w:rsid w:val="00CB7A2F"/>
    <w:rsid w:val="00D04E7B"/>
    <w:rsid w:val="00D1608D"/>
    <w:rsid w:val="00D1650D"/>
    <w:rsid w:val="00D267FC"/>
    <w:rsid w:val="00D32500"/>
    <w:rsid w:val="00D3717A"/>
    <w:rsid w:val="00D64BDB"/>
    <w:rsid w:val="00DA6321"/>
    <w:rsid w:val="00DB264D"/>
    <w:rsid w:val="00DB5194"/>
    <w:rsid w:val="00DB5C7F"/>
    <w:rsid w:val="00DB73A7"/>
    <w:rsid w:val="00DE4446"/>
    <w:rsid w:val="00E2230C"/>
    <w:rsid w:val="00E444BC"/>
    <w:rsid w:val="00E945CD"/>
    <w:rsid w:val="00EA3ED7"/>
    <w:rsid w:val="00EE3F7A"/>
    <w:rsid w:val="00F3108A"/>
    <w:rsid w:val="00FA1BF1"/>
    <w:rsid w:val="00FB330B"/>
    <w:rsid w:val="00FC26D7"/>
    <w:rsid w:val="00FC6C7E"/>
    <w:rsid w:val="00FE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01E60"/>
  <w15:chartTrackingRefBased/>
  <w15:docId w15:val="{E18478C3-9136-F84B-AF68-5476C7E43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6E8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xin</dc:creator>
  <cp:keywords/>
  <dc:description/>
  <cp:lastModifiedBy>xin zhong</cp:lastModifiedBy>
  <cp:revision>3</cp:revision>
  <dcterms:created xsi:type="dcterms:W3CDTF">2023-09-11T15:03:00Z</dcterms:created>
  <dcterms:modified xsi:type="dcterms:W3CDTF">2023-09-11T15:40:00Z</dcterms:modified>
</cp:coreProperties>
</file>