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9AB38" w14:textId="77777777" w:rsidR="001778CF" w:rsidRPr="001778CF" w:rsidRDefault="001778CF" w:rsidP="001778CF">
      <w:pPr>
        <w:spacing w:line="480" w:lineRule="auto"/>
        <w:ind w:left="-567" w:right="-501"/>
        <w:rPr>
          <w:rFonts w:ascii="Times New Roman" w:hAnsi="Times New Roman" w:cs="Times New Roman"/>
          <w:b/>
          <w:bCs/>
          <w:sz w:val="20"/>
          <w:szCs w:val="20"/>
        </w:rPr>
      </w:pPr>
      <w:r w:rsidRPr="001778CF">
        <w:rPr>
          <w:rFonts w:ascii="Times New Roman" w:hAnsi="Times New Roman" w:cs="Times New Roman"/>
          <w:b/>
          <w:bCs/>
          <w:sz w:val="20"/>
          <w:szCs w:val="20"/>
        </w:rPr>
        <w:t xml:space="preserve">Knowledge, Attitudes, and Practices of Primary Healthcare Practitioners in Low- and Middle-Income Countries: A Scoping Review on Genetics </w:t>
      </w:r>
    </w:p>
    <w:p w14:paraId="152C91B2" w14:textId="3132587E" w:rsidR="001778CF" w:rsidRPr="001778CF" w:rsidRDefault="001778CF" w:rsidP="001778CF">
      <w:pPr>
        <w:spacing w:line="480" w:lineRule="auto"/>
        <w:ind w:left="-567" w:right="-501"/>
        <w:rPr>
          <w:rFonts w:ascii="Times New Roman" w:hAnsi="Times New Roman" w:cs="Times New Roman"/>
          <w:b/>
          <w:bCs/>
          <w:sz w:val="20"/>
          <w:szCs w:val="20"/>
        </w:rPr>
      </w:pPr>
      <w:r w:rsidRPr="001778CF">
        <w:rPr>
          <w:rFonts w:ascii="Times New Roman" w:hAnsi="Times New Roman" w:cs="Times New Roman"/>
          <w:b/>
          <w:bCs/>
          <w:sz w:val="20"/>
          <w:szCs w:val="20"/>
        </w:rPr>
        <w:t>J</w:t>
      </w:r>
      <w:r w:rsidRPr="001778CF">
        <w:rPr>
          <w:rFonts w:ascii="Times New Roman" w:hAnsi="Times New Roman" w:cs="Times New Roman"/>
          <w:b/>
          <w:bCs/>
          <w:sz w:val="20"/>
          <w:szCs w:val="20"/>
        </w:rPr>
        <w:t>ournal of Community Genetics</w:t>
      </w:r>
    </w:p>
    <w:p w14:paraId="5649768E" w14:textId="714621C9" w:rsidR="001778CF" w:rsidRPr="001778CF" w:rsidRDefault="001778CF" w:rsidP="001778CF">
      <w:pPr>
        <w:spacing w:line="480" w:lineRule="auto"/>
        <w:ind w:left="-567" w:right="-501"/>
        <w:rPr>
          <w:rFonts w:ascii="Times New Roman" w:hAnsi="Times New Roman" w:cs="Times New Roman"/>
          <w:b/>
          <w:bCs/>
          <w:sz w:val="20"/>
          <w:szCs w:val="20"/>
        </w:rPr>
      </w:pPr>
      <w:r w:rsidRPr="001778CF">
        <w:rPr>
          <w:rFonts w:ascii="Times New Roman" w:hAnsi="Times New Roman" w:cs="Times New Roman"/>
          <w:b/>
          <w:bCs/>
          <w:sz w:val="20"/>
          <w:szCs w:val="20"/>
        </w:rPr>
        <w:t>Sarah Walters</w:t>
      </w:r>
      <w:r w:rsidRPr="001778CF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1*</w:t>
      </w:r>
      <w:r w:rsidRPr="001778CF">
        <w:rPr>
          <w:rFonts w:ascii="Times New Roman" w:hAnsi="Times New Roman" w:cs="Times New Roman"/>
          <w:b/>
          <w:bCs/>
          <w:sz w:val="20"/>
          <w:szCs w:val="20"/>
        </w:rPr>
        <w:t>, Colleen Aldous</w:t>
      </w:r>
      <w:r w:rsidRPr="001778CF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1778CF">
        <w:rPr>
          <w:rFonts w:ascii="Times New Roman" w:hAnsi="Times New Roman" w:cs="Times New Roman"/>
          <w:b/>
          <w:bCs/>
          <w:sz w:val="20"/>
          <w:szCs w:val="20"/>
        </w:rPr>
        <w:t>, Helen Malherbe</w:t>
      </w:r>
      <w:r w:rsidRPr="001778CF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2,3</w:t>
      </w:r>
    </w:p>
    <w:p w14:paraId="5B561C1F" w14:textId="77777777" w:rsidR="001778CF" w:rsidRPr="001778CF" w:rsidRDefault="001778CF" w:rsidP="001778CF">
      <w:pPr>
        <w:spacing w:line="480" w:lineRule="auto"/>
        <w:ind w:left="-567" w:right="-501"/>
        <w:rPr>
          <w:rFonts w:ascii="Times New Roman" w:hAnsi="Times New Roman" w:cs="Times New Roman"/>
          <w:b/>
          <w:bCs/>
          <w:sz w:val="20"/>
          <w:szCs w:val="20"/>
        </w:rPr>
      </w:pPr>
      <w:r w:rsidRPr="001778CF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1778CF">
        <w:rPr>
          <w:rFonts w:ascii="Times New Roman" w:hAnsi="Times New Roman" w:cs="Times New Roman"/>
          <w:b/>
          <w:bCs/>
          <w:sz w:val="20"/>
          <w:szCs w:val="20"/>
        </w:rPr>
        <w:t xml:space="preserve"> School of Clinical Medicine, College of Health Sciences, University of KwaZulu-Natal, Durban, South Africa. ORCID: 0000-0003-4239-7897</w:t>
      </w:r>
    </w:p>
    <w:p w14:paraId="1181B8BE" w14:textId="77777777" w:rsidR="001778CF" w:rsidRPr="001778CF" w:rsidRDefault="001778CF" w:rsidP="001778CF">
      <w:pPr>
        <w:spacing w:line="480" w:lineRule="auto"/>
        <w:ind w:left="-567" w:right="-501"/>
        <w:rPr>
          <w:rFonts w:ascii="Times New Roman" w:hAnsi="Times New Roman" w:cs="Times New Roman"/>
          <w:b/>
          <w:bCs/>
          <w:sz w:val="20"/>
          <w:szCs w:val="20"/>
        </w:rPr>
      </w:pPr>
      <w:r w:rsidRPr="001778CF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 xml:space="preserve">2 </w:t>
      </w:r>
      <w:r w:rsidRPr="001778CF">
        <w:rPr>
          <w:rFonts w:ascii="Times New Roman" w:hAnsi="Times New Roman" w:cs="Times New Roman"/>
          <w:b/>
          <w:bCs/>
          <w:sz w:val="20"/>
          <w:szCs w:val="20"/>
        </w:rPr>
        <w:t>Director of</w:t>
      </w:r>
      <w:r w:rsidRPr="001778CF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 xml:space="preserve"> </w:t>
      </w:r>
      <w:r w:rsidRPr="001778CF">
        <w:rPr>
          <w:rFonts w:ascii="Times New Roman" w:hAnsi="Times New Roman" w:cs="Times New Roman"/>
          <w:b/>
          <w:bCs/>
          <w:sz w:val="20"/>
          <w:szCs w:val="20"/>
        </w:rPr>
        <w:t xml:space="preserve">Research and Epidemiology, Rare Diseases South Africa, NPC, Bryanston, Gauteng. </w:t>
      </w:r>
    </w:p>
    <w:p w14:paraId="3898FE95" w14:textId="77777777" w:rsidR="001778CF" w:rsidRPr="001778CF" w:rsidRDefault="001778CF" w:rsidP="001778CF">
      <w:pPr>
        <w:spacing w:line="480" w:lineRule="auto"/>
        <w:ind w:left="-567" w:right="-501"/>
        <w:rPr>
          <w:rFonts w:ascii="Times New Roman" w:hAnsi="Times New Roman" w:cs="Times New Roman"/>
          <w:b/>
          <w:bCs/>
          <w:sz w:val="20"/>
          <w:szCs w:val="20"/>
        </w:rPr>
      </w:pPr>
      <w:r w:rsidRPr="001778CF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3</w:t>
      </w:r>
      <w:r w:rsidRPr="001778CF">
        <w:rPr>
          <w:rFonts w:ascii="Times New Roman" w:hAnsi="Times New Roman" w:cs="Times New Roman"/>
          <w:b/>
          <w:bCs/>
          <w:sz w:val="20"/>
          <w:szCs w:val="20"/>
        </w:rPr>
        <w:t xml:space="preserve"> Centre for Human Metabolomics, North-West University, South Africa</w:t>
      </w:r>
    </w:p>
    <w:p w14:paraId="606B5E63" w14:textId="77777777" w:rsidR="001778CF" w:rsidRPr="001778CF" w:rsidRDefault="001778CF" w:rsidP="001778CF">
      <w:pPr>
        <w:spacing w:line="480" w:lineRule="auto"/>
        <w:ind w:left="-567" w:right="-501"/>
        <w:rPr>
          <w:rFonts w:ascii="Times New Roman" w:hAnsi="Times New Roman" w:cs="Times New Roman"/>
          <w:b/>
          <w:bCs/>
          <w:sz w:val="20"/>
          <w:szCs w:val="20"/>
        </w:rPr>
      </w:pPr>
      <w:r w:rsidRPr="001778CF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*</w:t>
      </w:r>
      <w:r w:rsidRPr="001778CF">
        <w:rPr>
          <w:rFonts w:ascii="Times New Roman" w:hAnsi="Times New Roman" w:cs="Times New Roman"/>
          <w:b/>
          <w:bCs/>
          <w:sz w:val="20"/>
          <w:szCs w:val="20"/>
        </w:rPr>
        <w:t xml:space="preserve">Corresponding author: </w:t>
      </w:r>
      <w:hyperlink r:id="rId4" w:history="1">
        <w:r w:rsidRPr="001778CF">
          <w:rPr>
            <w:rStyle w:val="Hyperlink"/>
            <w:rFonts w:ascii="Times New Roman" w:hAnsi="Times New Roman" w:cs="Times New Roman"/>
            <w:b/>
            <w:bCs/>
            <w:sz w:val="20"/>
            <w:szCs w:val="20"/>
          </w:rPr>
          <w:t>216075854@stu.ukzn.ac.za</w:t>
        </w:r>
      </w:hyperlink>
      <w:r w:rsidRPr="001778CF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, </w:t>
      </w:r>
      <w:r w:rsidRPr="001778CF">
        <w:rPr>
          <w:rFonts w:ascii="Times New Roman" w:hAnsi="Times New Roman" w:cs="Times New Roman"/>
          <w:b/>
          <w:bCs/>
          <w:sz w:val="20"/>
          <w:szCs w:val="20"/>
        </w:rPr>
        <w:t>ORCID: 0000-0003-4239-7897</w:t>
      </w:r>
    </w:p>
    <w:p w14:paraId="7505C230" w14:textId="77777777" w:rsidR="001778CF" w:rsidRDefault="001778CF" w:rsidP="00900A4B">
      <w:pPr>
        <w:spacing w:line="480" w:lineRule="auto"/>
        <w:ind w:left="-567" w:right="-501"/>
        <w:rPr>
          <w:rFonts w:ascii="Times New Roman" w:hAnsi="Times New Roman" w:cs="Times New Roman"/>
          <w:b/>
          <w:bCs/>
        </w:rPr>
      </w:pPr>
    </w:p>
    <w:p w14:paraId="157D7974" w14:textId="070C1171" w:rsidR="004A1121" w:rsidRPr="005F34D0" w:rsidRDefault="000E4B07" w:rsidP="00900A4B">
      <w:pPr>
        <w:spacing w:line="480" w:lineRule="auto"/>
        <w:ind w:left="-567" w:right="-501"/>
        <w:rPr>
          <w:rFonts w:ascii="Times New Roman" w:hAnsi="Times New Roman" w:cs="Times New Roman"/>
          <w:b/>
          <w:bCs/>
        </w:rPr>
      </w:pPr>
      <w:r w:rsidRPr="005F34D0">
        <w:rPr>
          <w:rFonts w:ascii="Times New Roman" w:hAnsi="Times New Roman" w:cs="Times New Roman"/>
          <w:b/>
          <w:bCs/>
        </w:rPr>
        <w:t xml:space="preserve">Supplementary </w:t>
      </w:r>
      <w:r w:rsidR="005F34D0">
        <w:rPr>
          <w:rFonts w:ascii="Times New Roman" w:hAnsi="Times New Roman" w:cs="Times New Roman"/>
          <w:b/>
          <w:bCs/>
        </w:rPr>
        <w:t>T</w:t>
      </w:r>
      <w:r w:rsidR="00B37094" w:rsidRPr="005F34D0">
        <w:rPr>
          <w:rFonts w:ascii="Times New Roman" w:hAnsi="Times New Roman" w:cs="Times New Roman"/>
          <w:b/>
          <w:bCs/>
        </w:rPr>
        <w:t>able</w:t>
      </w:r>
      <w:r w:rsidR="005F34D0">
        <w:rPr>
          <w:rFonts w:ascii="Times New Roman" w:hAnsi="Times New Roman" w:cs="Times New Roman"/>
          <w:b/>
          <w:bCs/>
        </w:rPr>
        <w:t xml:space="preserve"> 1</w:t>
      </w:r>
      <w:r w:rsidR="002C4972" w:rsidRPr="005F34D0">
        <w:rPr>
          <w:rFonts w:ascii="Times New Roman" w:hAnsi="Times New Roman" w:cs="Times New Roman"/>
          <w:b/>
          <w:bCs/>
        </w:rPr>
        <w:t>:</w:t>
      </w:r>
      <w:r w:rsidR="00B37094" w:rsidRPr="005F34D0">
        <w:rPr>
          <w:rFonts w:ascii="Times New Roman" w:hAnsi="Times New Roman" w:cs="Times New Roman"/>
          <w:b/>
          <w:bCs/>
        </w:rPr>
        <w:t xml:space="preserve"> </w:t>
      </w:r>
      <w:r w:rsidR="005F34D0">
        <w:rPr>
          <w:rFonts w:ascii="Times New Roman" w:hAnsi="Times New Roman" w:cs="Times New Roman"/>
          <w:b/>
          <w:bCs/>
        </w:rPr>
        <w:t>Final a</w:t>
      </w:r>
      <w:r w:rsidR="00B37094" w:rsidRPr="005F34D0">
        <w:rPr>
          <w:rFonts w:ascii="Times New Roman" w:hAnsi="Times New Roman" w:cs="Times New Roman"/>
          <w:b/>
          <w:bCs/>
        </w:rPr>
        <w:t xml:space="preserve">rticles </w:t>
      </w:r>
      <w:r w:rsidR="005F34D0">
        <w:rPr>
          <w:rFonts w:ascii="Times New Roman" w:hAnsi="Times New Roman" w:cs="Times New Roman"/>
          <w:b/>
          <w:bCs/>
        </w:rPr>
        <w:t>identified</w:t>
      </w:r>
      <w:r w:rsidR="00B37094" w:rsidRPr="005F34D0">
        <w:rPr>
          <w:rFonts w:ascii="Times New Roman" w:hAnsi="Times New Roman" w:cs="Times New Roman"/>
          <w:b/>
          <w:bCs/>
        </w:rPr>
        <w:t xml:space="preserve"> in </w:t>
      </w:r>
      <w:r w:rsidR="00A01CC4" w:rsidRPr="005F34D0">
        <w:rPr>
          <w:rFonts w:ascii="Times New Roman" w:hAnsi="Times New Roman" w:cs="Times New Roman"/>
          <w:b/>
          <w:bCs/>
        </w:rPr>
        <w:t>scoping review</w:t>
      </w:r>
      <w:r w:rsidR="004A1121" w:rsidRPr="005F34D0">
        <w:rPr>
          <w:rFonts w:ascii="Times New Roman" w:hAnsi="Times New Roman" w:cs="Times New Roman"/>
          <w:b/>
          <w:bCs/>
        </w:rPr>
        <w:t xml:space="preserve">. </w:t>
      </w:r>
    </w:p>
    <w:p w14:paraId="16FCE18B" w14:textId="70EE4FFB" w:rsidR="000E4B07" w:rsidRPr="00903E31" w:rsidRDefault="004A1121" w:rsidP="00900A4B">
      <w:pPr>
        <w:spacing w:line="480" w:lineRule="auto"/>
        <w:ind w:left="-567" w:right="-50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scoping review was conducted using</w:t>
      </w:r>
      <w:r w:rsidRPr="00903E31">
        <w:rPr>
          <w:rFonts w:ascii="Times New Roman" w:hAnsi="Times New Roman" w:cs="Times New Roman"/>
        </w:rPr>
        <w:t xml:space="preserve"> the Arksey and O’Malley framework </w:t>
      </w:r>
      <w:r w:rsidRPr="00903E31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ADDIN EN.CITE &lt;EndNote&gt;&lt;Cite&gt;&lt;Author&gt;Arksey&lt;/Author&gt;&lt;Year&gt;2005&lt;/Year&gt;&lt;RecNum&gt;5172&lt;/RecNum&gt;&lt;DisplayText&gt;(9)&lt;/DisplayText&gt;&lt;record&gt;&lt;rec-number&gt;5172&lt;/rec-number&gt;&lt;foreign-keys&gt;&lt;key app="EN" db-id="avpvwe0dadv2riete05vptw7xwd9rw2we0zp" timestamp="1588443625" guid="49468fc2-0c42-4086-bfb2-c3a86aaff312"&gt;5172&lt;/key&gt;&lt;/foreign-keys&gt;&lt;ref-type name="Journal Article"&gt;17&lt;/ref-type&gt;&lt;contributors&gt;&lt;authors&gt;&lt;author&gt;Arksey, Hilary&lt;/author&gt;&lt;author&gt;O&amp;apos;Malley, Lisa&lt;/author&gt;&lt;/authors&gt;&lt;/contributors&gt;&lt;titles&gt;&lt;title&gt;Scoping studies: towards a methodological framework&lt;/title&gt;&lt;secondary-title&gt;International Journal of Social Research Methodology&lt;/secondary-title&gt;&lt;/titles&gt;&lt;periodical&gt;&lt;full-title&gt;International Journal of Social Research Methodology&lt;/full-title&gt;&lt;/periodical&gt;&lt;pages&gt;19-32&lt;/pages&gt;&lt;volume&gt;8&lt;/volume&gt;&lt;number&gt;1&lt;/number&gt;&lt;section&gt;19&lt;/section&gt;&lt;dates&gt;&lt;year&gt;2005&lt;/year&gt;&lt;/dates&gt;&lt;isbn&gt;1364-5579&amp;#xD;1464-5300&lt;/isbn&gt;&lt;urls&gt;&lt;/urls&gt;&lt;electronic-resource-num&gt;10.1080/1364557032000119616&lt;/electronic-resource-num&gt;&lt;/record&gt;&lt;/Cite&gt;&lt;/EndNote&gt;</w:instrText>
      </w:r>
      <w:r w:rsidRPr="00903E31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(9)</w:t>
      </w:r>
      <w:r w:rsidRPr="00903E31">
        <w:rPr>
          <w:rFonts w:ascii="Times New Roman" w:hAnsi="Times New Roman" w:cs="Times New Roman"/>
        </w:rPr>
        <w:fldChar w:fldCharType="end"/>
      </w:r>
      <w:r w:rsidRPr="00903E31">
        <w:rPr>
          <w:rFonts w:ascii="Times New Roman" w:hAnsi="Times New Roman" w:cs="Times New Roman"/>
        </w:rPr>
        <w:t xml:space="preserve"> and in compliance with PRISMA-</w:t>
      </w:r>
      <w:proofErr w:type="spellStart"/>
      <w:r w:rsidRPr="00903E31">
        <w:rPr>
          <w:rFonts w:ascii="Times New Roman" w:hAnsi="Times New Roman" w:cs="Times New Roman"/>
        </w:rPr>
        <w:t>ScR</w:t>
      </w:r>
      <w:proofErr w:type="spellEnd"/>
      <w:r w:rsidRPr="00903E31">
        <w:rPr>
          <w:rFonts w:ascii="Times New Roman" w:hAnsi="Times New Roman" w:cs="Times New Roman"/>
        </w:rPr>
        <w:t xml:space="preserve"> guidelines</w:t>
      </w:r>
      <w:r>
        <w:rPr>
          <w:rFonts w:ascii="Times New Roman" w:hAnsi="Times New Roman" w:cs="Times New Roman"/>
        </w:rPr>
        <w:t xml:space="preserve">. The location of the study per </w:t>
      </w:r>
      <w:r w:rsidR="00DA0872">
        <w:rPr>
          <w:rFonts w:ascii="Times New Roman" w:hAnsi="Times New Roman" w:cs="Times New Roman"/>
        </w:rPr>
        <w:t xml:space="preserve">country and </w:t>
      </w:r>
      <w:r>
        <w:rPr>
          <w:rFonts w:ascii="Times New Roman" w:hAnsi="Times New Roman" w:cs="Times New Roman"/>
        </w:rPr>
        <w:t>WHO region, and methodology was recorded. The participant knowledge, attitude and practices of genetics and genetic testing were noted to gain insight</w:t>
      </w:r>
      <w:r w:rsidR="004824F3">
        <w:rPr>
          <w:rFonts w:ascii="Times New Roman" w:hAnsi="Times New Roman" w:cs="Times New Roman"/>
        </w:rPr>
        <w:t xml:space="preserve"> into which healthcare practitioners were interviewed/surveyed and for which genetic conditions. </w:t>
      </w:r>
      <w:r w:rsidR="00294619">
        <w:rPr>
          <w:rFonts w:ascii="Times New Roman" w:hAnsi="Times New Roman" w:cs="Times New Roman"/>
        </w:rPr>
        <w:t>Articles are listed in alphabetical order of the country of origin.</w:t>
      </w:r>
    </w:p>
    <w:tbl>
      <w:tblPr>
        <w:tblStyle w:val="TableGrid"/>
        <w:tblW w:w="14601" w:type="dxa"/>
        <w:tblInd w:w="-572" w:type="dxa"/>
        <w:tblLook w:val="04A0" w:firstRow="1" w:lastRow="0" w:firstColumn="1" w:lastColumn="0" w:noHBand="0" w:noVBand="1"/>
      </w:tblPr>
      <w:tblGrid>
        <w:gridCol w:w="806"/>
        <w:gridCol w:w="1328"/>
        <w:gridCol w:w="1133"/>
        <w:gridCol w:w="1499"/>
        <w:gridCol w:w="1927"/>
        <w:gridCol w:w="1536"/>
        <w:gridCol w:w="2801"/>
        <w:gridCol w:w="1359"/>
        <w:gridCol w:w="1027"/>
        <w:gridCol w:w="1185"/>
      </w:tblGrid>
      <w:tr w:rsidR="00CF60F7" w:rsidRPr="00714968" w14:paraId="295DC945" w14:textId="77777777" w:rsidTr="00900A4B">
        <w:trPr>
          <w:trHeight w:val="288"/>
        </w:trPr>
        <w:tc>
          <w:tcPr>
            <w:tcW w:w="806" w:type="dxa"/>
            <w:noWrap/>
            <w:hideMark/>
          </w:tcPr>
          <w:p w14:paraId="480AFF11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bookmarkStart w:id="0" w:name="_Hlk111991130"/>
            <w:r w:rsidRPr="00714968">
              <w:rPr>
                <w:rFonts w:ascii="Times New Roman" w:hAnsi="Times New Roman" w:cs="Times New Roman"/>
              </w:rPr>
              <w:t>Year of study</w:t>
            </w:r>
          </w:p>
        </w:tc>
        <w:tc>
          <w:tcPr>
            <w:tcW w:w="1328" w:type="dxa"/>
            <w:noWrap/>
            <w:hideMark/>
          </w:tcPr>
          <w:p w14:paraId="68E81035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Authors</w:t>
            </w:r>
          </w:p>
        </w:tc>
        <w:tc>
          <w:tcPr>
            <w:tcW w:w="1133" w:type="dxa"/>
            <w:noWrap/>
            <w:hideMark/>
          </w:tcPr>
          <w:p w14:paraId="29C2A3B6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Location</w:t>
            </w:r>
          </w:p>
        </w:tc>
        <w:tc>
          <w:tcPr>
            <w:tcW w:w="1499" w:type="dxa"/>
            <w:noWrap/>
            <w:hideMark/>
          </w:tcPr>
          <w:p w14:paraId="2B0F4A85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WHO Region</w:t>
            </w:r>
          </w:p>
        </w:tc>
        <w:tc>
          <w:tcPr>
            <w:tcW w:w="1927" w:type="dxa"/>
            <w:noWrap/>
            <w:hideMark/>
          </w:tcPr>
          <w:p w14:paraId="04AA9C26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Aim of study</w:t>
            </w:r>
          </w:p>
        </w:tc>
        <w:tc>
          <w:tcPr>
            <w:tcW w:w="1536" w:type="dxa"/>
            <w:noWrap/>
            <w:hideMark/>
          </w:tcPr>
          <w:p w14:paraId="20350A64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Methods</w:t>
            </w:r>
          </w:p>
        </w:tc>
        <w:tc>
          <w:tcPr>
            <w:tcW w:w="2801" w:type="dxa"/>
            <w:noWrap/>
            <w:hideMark/>
          </w:tcPr>
          <w:p w14:paraId="2DDC54BA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Participants</w:t>
            </w:r>
          </w:p>
        </w:tc>
        <w:tc>
          <w:tcPr>
            <w:tcW w:w="1359" w:type="dxa"/>
            <w:noWrap/>
            <w:hideMark/>
          </w:tcPr>
          <w:p w14:paraId="78AB3876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Knowledge</w:t>
            </w:r>
          </w:p>
        </w:tc>
        <w:tc>
          <w:tcPr>
            <w:tcW w:w="1027" w:type="dxa"/>
            <w:noWrap/>
            <w:hideMark/>
          </w:tcPr>
          <w:p w14:paraId="5BA1FF5A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Attitude</w:t>
            </w:r>
          </w:p>
        </w:tc>
        <w:tc>
          <w:tcPr>
            <w:tcW w:w="1185" w:type="dxa"/>
            <w:noWrap/>
            <w:hideMark/>
          </w:tcPr>
          <w:p w14:paraId="70CDFC87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Practice</w:t>
            </w:r>
          </w:p>
        </w:tc>
      </w:tr>
      <w:tr w:rsidR="00CF60F7" w:rsidRPr="00714968" w14:paraId="50F16209" w14:textId="77777777" w:rsidTr="00900A4B">
        <w:trPr>
          <w:trHeight w:val="288"/>
        </w:trPr>
        <w:tc>
          <w:tcPr>
            <w:tcW w:w="806" w:type="dxa"/>
            <w:noWrap/>
            <w:hideMark/>
          </w:tcPr>
          <w:p w14:paraId="0DFF2A38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lastRenderedPageBreak/>
              <w:t>2008</w:t>
            </w:r>
          </w:p>
        </w:tc>
        <w:tc>
          <w:tcPr>
            <w:tcW w:w="1328" w:type="dxa"/>
            <w:noWrap/>
            <w:hideMark/>
          </w:tcPr>
          <w:p w14:paraId="11036B22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 xml:space="preserve">Perez Riera </w:t>
            </w:r>
            <w:r w:rsidRPr="002C4972">
              <w:rPr>
                <w:rFonts w:ascii="Times New Roman" w:hAnsi="Times New Roman" w:cs="Times New Roman"/>
                <w:i/>
                <w:iCs/>
              </w:rPr>
              <w:t>et al</w:t>
            </w:r>
            <w:r w:rsidRPr="0071496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3" w:type="dxa"/>
            <w:noWrap/>
            <w:hideMark/>
          </w:tcPr>
          <w:p w14:paraId="4B31A116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Brazil</w:t>
            </w:r>
          </w:p>
        </w:tc>
        <w:tc>
          <w:tcPr>
            <w:tcW w:w="1499" w:type="dxa"/>
            <w:noWrap/>
            <w:hideMark/>
          </w:tcPr>
          <w:p w14:paraId="49FDA980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Region of the Americas</w:t>
            </w:r>
          </w:p>
        </w:tc>
        <w:tc>
          <w:tcPr>
            <w:tcW w:w="1927" w:type="dxa"/>
            <w:noWrap/>
            <w:hideMark/>
          </w:tcPr>
          <w:p w14:paraId="235C6B8B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knowledge of cardiologists regarding a low-prevalent entity associated with a high rate of sudden death—Brugada syndrome</w:t>
            </w:r>
          </w:p>
        </w:tc>
        <w:tc>
          <w:tcPr>
            <w:tcW w:w="1536" w:type="dxa"/>
            <w:noWrap/>
            <w:hideMark/>
          </w:tcPr>
          <w:p w14:paraId="2B967762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Questionnaire</w:t>
            </w:r>
          </w:p>
        </w:tc>
        <w:tc>
          <w:tcPr>
            <w:tcW w:w="2801" w:type="dxa"/>
            <w:noWrap/>
            <w:hideMark/>
          </w:tcPr>
          <w:p w14:paraId="466EB3CE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cardiologists</w:t>
            </w:r>
          </w:p>
        </w:tc>
        <w:tc>
          <w:tcPr>
            <w:tcW w:w="1359" w:type="dxa"/>
            <w:noWrap/>
            <w:hideMark/>
          </w:tcPr>
          <w:p w14:paraId="1FF4D16F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27" w:type="dxa"/>
            <w:noWrap/>
            <w:hideMark/>
          </w:tcPr>
          <w:p w14:paraId="0E1362DF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85" w:type="dxa"/>
            <w:noWrap/>
            <w:hideMark/>
          </w:tcPr>
          <w:p w14:paraId="18C4CCCC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 </w:t>
            </w:r>
          </w:p>
        </w:tc>
      </w:tr>
      <w:tr w:rsidR="00CF60F7" w:rsidRPr="00714968" w14:paraId="681F71C7" w14:textId="77777777" w:rsidTr="00900A4B">
        <w:trPr>
          <w:trHeight w:val="288"/>
        </w:trPr>
        <w:tc>
          <w:tcPr>
            <w:tcW w:w="806" w:type="dxa"/>
            <w:noWrap/>
            <w:hideMark/>
          </w:tcPr>
          <w:p w14:paraId="574AC863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328" w:type="dxa"/>
            <w:noWrap/>
            <w:hideMark/>
          </w:tcPr>
          <w:p w14:paraId="6AF664FD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 xml:space="preserve">Dantas </w:t>
            </w:r>
            <w:r w:rsidRPr="002C4972">
              <w:rPr>
                <w:rFonts w:ascii="Times New Roman" w:hAnsi="Times New Roman" w:cs="Times New Roman"/>
                <w:i/>
                <w:iCs/>
              </w:rPr>
              <w:t>et al.</w:t>
            </w:r>
          </w:p>
        </w:tc>
        <w:tc>
          <w:tcPr>
            <w:tcW w:w="1133" w:type="dxa"/>
            <w:noWrap/>
            <w:hideMark/>
          </w:tcPr>
          <w:p w14:paraId="098D34C0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Brazil</w:t>
            </w:r>
          </w:p>
        </w:tc>
        <w:tc>
          <w:tcPr>
            <w:tcW w:w="1499" w:type="dxa"/>
            <w:noWrap/>
            <w:hideMark/>
          </w:tcPr>
          <w:p w14:paraId="092D6087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Region of the Americas</w:t>
            </w:r>
          </w:p>
        </w:tc>
        <w:tc>
          <w:tcPr>
            <w:tcW w:w="1927" w:type="dxa"/>
            <w:noWrap/>
            <w:hideMark/>
          </w:tcPr>
          <w:p w14:paraId="2CDCC60E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lack of awareness of PIDs among physicians</w:t>
            </w:r>
          </w:p>
        </w:tc>
        <w:tc>
          <w:tcPr>
            <w:tcW w:w="1536" w:type="dxa"/>
            <w:noWrap/>
            <w:hideMark/>
          </w:tcPr>
          <w:p w14:paraId="2CA6C49B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Cross-sectional, convenience sampling, with questionnaire</w:t>
            </w:r>
          </w:p>
        </w:tc>
        <w:tc>
          <w:tcPr>
            <w:tcW w:w="2801" w:type="dxa"/>
            <w:noWrap/>
            <w:hideMark/>
          </w:tcPr>
          <w:p w14:paraId="14D126A8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Paediatricians, internists, surgeons</w:t>
            </w:r>
          </w:p>
        </w:tc>
        <w:tc>
          <w:tcPr>
            <w:tcW w:w="1359" w:type="dxa"/>
            <w:noWrap/>
            <w:hideMark/>
          </w:tcPr>
          <w:p w14:paraId="36C4C549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27" w:type="dxa"/>
            <w:noWrap/>
            <w:hideMark/>
          </w:tcPr>
          <w:p w14:paraId="35D15B96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85" w:type="dxa"/>
            <w:noWrap/>
            <w:hideMark/>
          </w:tcPr>
          <w:p w14:paraId="3BB349B5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 </w:t>
            </w:r>
          </w:p>
        </w:tc>
      </w:tr>
      <w:tr w:rsidR="00CF60F7" w:rsidRPr="00714968" w14:paraId="7833D637" w14:textId="77777777" w:rsidTr="00900A4B">
        <w:trPr>
          <w:trHeight w:val="288"/>
        </w:trPr>
        <w:tc>
          <w:tcPr>
            <w:tcW w:w="806" w:type="dxa"/>
            <w:noWrap/>
            <w:hideMark/>
          </w:tcPr>
          <w:p w14:paraId="195CD502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328" w:type="dxa"/>
            <w:noWrap/>
            <w:hideMark/>
          </w:tcPr>
          <w:p w14:paraId="19646EEB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 xml:space="preserve">Ferreira </w:t>
            </w:r>
            <w:r w:rsidRPr="002C4972">
              <w:rPr>
                <w:rFonts w:ascii="Times New Roman" w:hAnsi="Times New Roman" w:cs="Times New Roman"/>
                <w:i/>
                <w:iCs/>
              </w:rPr>
              <w:t>et al.</w:t>
            </w:r>
          </w:p>
        </w:tc>
        <w:tc>
          <w:tcPr>
            <w:tcW w:w="1133" w:type="dxa"/>
            <w:noWrap/>
            <w:hideMark/>
          </w:tcPr>
          <w:p w14:paraId="3CFFE1E5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Brazil</w:t>
            </w:r>
          </w:p>
        </w:tc>
        <w:tc>
          <w:tcPr>
            <w:tcW w:w="1499" w:type="dxa"/>
            <w:noWrap/>
            <w:hideMark/>
          </w:tcPr>
          <w:p w14:paraId="3F89F4B2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Region of the Americas</w:t>
            </w:r>
          </w:p>
        </w:tc>
        <w:tc>
          <w:tcPr>
            <w:tcW w:w="1927" w:type="dxa"/>
            <w:noWrap/>
            <w:hideMark/>
          </w:tcPr>
          <w:p w14:paraId="2A7D16B9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 xml:space="preserve">performance of doctors and nurses from a primary health-care unit in </w:t>
            </w:r>
            <w:r w:rsidRPr="00714968">
              <w:rPr>
                <w:rFonts w:ascii="Times New Roman" w:hAnsi="Times New Roman" w:cs="Times New Roman"/>
              </w:rPr>
              <w:lastRenderedPageBreak/>
              <w:t xml:space="preserve">preventing birth defects in the preconception period based on the recommendations of the Control </w:t>
            </w:r>
            <w:proofErr w:type="spellStart"/>
            <w:r w:rsidRPr="00714968">
              <w:rPr>
                <w:rFonts w:ascii="Times New Roman" w:hAnsi="Times New Roman" w:cs="Times New Roman"/>
              </w:rPr>
              <w:t>Center</w:t>
            </w:r>
            <w:proofErr w:type="spellEnd"/>
            <w:r w:rsidRPr="00714968">
              <w:rPr>
                <w:rFonts w:ascii="Times New Roman" w:hAnsi="Times New Roman" w:cs="Times New Roman"/>
              </w:rPr>
              <w:t xml:space="preserve"> of Disease Prevention</w:t>
            </w:r>
          </w:p>
        </w:tc>
        <w:tc>
          <w:tcPr>
            <w:tcW w:w="1536" w:type="dxa"/>
            <w:noWrap/>
            <w:hideMark/>
          </w:tcPr>
          <w:p w14:paraId="1BDD8AAE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lastRenderedPageBreak/>
              <w:t>Descriptive cross-sectional survey, semi-structured</w:t>
            </w:r>
          </w:p>
        </w:tc>
        <w:tc>
          <w:tcPr>
            <w:tcW w:w="2801" w:type="dxa"/>
            <w:noWrap/>
            <w:hideMark/>
          </w:tcPr>
          <w:p w14:paraId="1D1DF607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Doctors and nurses</w:t>
            </w:r>
          </w:p>
        </w:tc>
        <w:tc>
          <w:tcPr>
            <w:tcW w:w="1359" w:type="dxa"/>
            <w:noWrap/>
            <w:hideMark/>
          </w:tcPr>
          <w:p w14:paraId="21742297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27" w:type="dxa"/>
            <w:noWrap/>
            <w:hideMark/>
          </w:tcPr>
          <w:p w14:paraId="7F5FCF99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85" w:type="dxa"/>
            <w:noWrap/>
            <w:hideMark/>
          </w:tcPr>
          <w:p w14:paraId="19AC0B22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 </w:t>
            </w:r>
          </w:p>
        </w:tc>
      </w:tr>
      <w:tr w:rsidR="00CF60F7" w:rsidRPr="00714968" w14:paraId="00AEB72C" w14:textId="77777777" w:rsidTr="00900A4B">
        <w:trPr>
          <w:trHeight w:val="288"/>
        </w:trPr>
        <w:tc>
          <w:tcPr>
            <w:tcW w:w="806" w:type="dxa"/>
            <w:noWrap/>
            <w:hideMark/>
          </w:tcPr>
          <w:p w14:paraId="77ADE507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328" w:type="dxa"/>
            <w:noWrap/>
            <w:hideMark/>
          </w:tcPr>
          <w:p w14:paraId="653830DB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 xml:space="preserve">Melo </w:t>
            </w:r>
            <w:r w:rsidRPr="002C4972">
              <w:rPr>
                <w:rFonts w:ascii="Times New Roman" w:hAnsi="Times New Roman" w:cs="Times New Roman"/>
                <w:i/>
                <w:iCs/>
              </w:rPr>
              <w:t>et al</w:t>
            </w:r>
            <w:r w:rsidRPr="0071496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3" w:type="dxa"/>
            <w:noWrap/>
            <w:hideMark/>
          </w:tcPr>
          <w:p w14:paraId="37B73061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Brazil</w:t>
            </w:r>
          </w:p>
        </w:tc>
        <w:tc>
          <w:tcPr>
            <w:tcW w:w="1499" w:type="dxa"/>
            <w:noWrap/>
            <w:hideMark/>
          </w:tcPr>
          <w:p w14:paraId="09C7C585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Region of the Americas</w:t>
            </w:r>
          </w:p>
        </w:tc>
        <w:tc>
          <w:tcPr>
            <w:tcW w:w="1927" w:type="dxa"/>
            <w:noWrap/>
            <w:hideMark/>
          </w:tcPr>
          <w:p w14:paraId="4FF12F58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genetic competencies of primary health care professionals</w:t>
            </w:r>
          </w:p>
        </w:tc>
        <w:tc>
          <w:tcPr>
            <w:tcW w:w="1536" w:type="dxa"/>
            <w:noWrap/>
            <w:hideMark/>
          </w:tcPr>
          <w:p w14:paraId="72B22D5D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 xml:space="preserve">Descriptive survey </w:t>
            </w:r>
          </w:p>
        </w:tc>
        <w:tc>
          <w:tcPr>
            <w:tcW w:w="2801" w:type="dxa"/>
            <w:noWrap/>
            <w:hideMark/>
          </w:tcPr>
          <w:p w14:paraId="3883464A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Doctors, nurses, dentists</w:t>
            </w:r>
          </w:p>
        </w:tc>
        <w:tc>
          <w:tcPr>
            <w:tcW w:w="1359" w:type="dxa"/>
            <w:noWrap/>
            <w:hideMark/>
          </w:tcPr>
          <w:p w14:paraId="1F2C6851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27" w:type="dxa"/>
            <w:noWrap/>
            <w:hideMark/>
          </w:tcPr>
          <w:p w14:paraId="05AAA054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85" w:type="dxa"/>
            <w:noWrap/>
            <w:hideMark/>
          </w:tcPr>
          <w:p w14:paraId="7DD57321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 </w:t>
            </w:r>
          </w:p>
        </w:tc>
      </w:tr>
      <w:tr w:rsidR="00CF60F7" w:rsidRPr="00714968" w14:paraId="31813E4B" w14:textId="77777777" w:rsidTr="00900A4B">
        <w:trPr>
          <w:trHeight w:val="288"/>
        </w:trPr>
        <w:tc>
          <w:tcPr>
            <w:tcW w:w="806" w:type="dxa"/>
            <w:noWrap/>
            <w:hideMark/>
          </w:tcPr>
          <w:p w14:paraId="49B5C1F7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328" w:type="dxa"/>
            <w:noWrap/>
            <w:hideMark/>
          </w:tcPr>
          <w:p w14:paraId="5CDEF64C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 xml:space="preserve">Lopes-Junior </w:t>
            </w:r>
            <w:r w:rsidRPr="002C4972">
              <w:rPr>
                <w:rFonts w:ascii="Times New Roman" w:hAnsi="Times New Roman" w:cs="Times New Roman"/>
                <w:i/>
                <w:iCs/>
              </w:rPr>
              <w:t>et al</w:t>
            </w:r>
            <w:r w:rsidRPr="0071496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3" w:type="dxa"/>
            <w:noWrap/>
            <w:hideMark/>
          </w:tcPr>
          <w:p w14:paraId="709BB78B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Brazil</w:t>
            </w:r>
          </w:p>
        </w:tc>
        <w:tc>
          <w:tcPr>
            <w:tcW w:w="1499" w:type="dxa"/>
            <w:noWrap/>
            <w:hideMark/>
          </w:tcPr>
          <w:p w14:paraId="20DD4BF4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Region of the Americas</w:t>
            </w:r>
          </w:p>
        </w:tc>
        <w:tc>
          <w:tcPr>
            <w:tcW w:w="1927" w:type="dxa"/>
            <w:noWrap/>
            <w:hideMark/>
          </w:tcPr>
          <w:p w14:paraId="64B79E3D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Knowledge and experiences of genetics in primary healthcare</w:t>
            </w:r>
          </w:p>
        </w:tc>
        <w:tc>
          <w:tcPr>
            <w:tcW w:w="1536" w:type="dxa"/>
            <w:noWrap/>
            <w:hideMark/>
          </w:tcPr>
          <w:p w14:paraId="733E78C0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Survey</w:t>
            </w:r>
          </w:p>
        </w:tc>
        <w:tc>
          <w:tcPr>
            <w:tcW w:w="2801" w:type="dxa"/>
            <w:noWrap/>
            <w:hideMark/>
          </w:tcPr>
          <w:p w14:paraId="3EAB61D9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Doctors and nurses</w:t>
            </w:r>
          </w:p>
        </w:tc>
        <w:tc>
          <w:tcPr>
            <w:tcW w:w="1359" w:type="dxa"/>
            <w:noWrap/>
            <w:hideMark/>
          </w:tcPr>
          <w:p w14:paraId="4FD5A4A9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27" w:type="dxa"/>
            <w:noWrap/>
            <w:hideMark/>
          </w:tcPr>
          <w:p w14:paraId="521AD7A3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85" w:type="dxa"/>
            <w:noWrap/>
            <w:hideMark/>
          </w:tcPr>
          <w:p w14:paraId="6ACF65CC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X</w:t>
            </w:r>
          </w:p>
        </w:tc>
      </w:tr>
      <w:tr w:rsidR="00CF60F7" w:rsidRPr="00714968" w14:paraId="0A9675A9" w14:textId="77777777" w:rsidTr="00900A4B">
        <w:trPr>
          <w:trHeight w:val="288"/>
        </w:trPr>
        <w:tc>
          <w:tcPr>
            <w:tcW w:w="806" w:type="dxa"/>
            <w:noWrap/>
            <w:hideMark/>
          </w:tcPr>
          <w:p w14:paraId="463F8E66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lastRenderedPageBreak/>
              <w:t>2019</w:t>
            </w:r>
          </w:p>
        </w:tc>
        <w:tc>
          <w:tcPr>
            <w:tcW w:w="1328" w:type="dxa"/>
            <w:noWrap/>
            <w:hideMark/>
          </w:tcPr>
          <w:p w14:paraId="0F46C004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714968">
              <w:rPr>
                <w:rFonts w:ascii="Times New Roman" w:hAnsi="Times New Roman" w:cs="Times New Roman"/>
              </w:rPr>
              <w:t>Iriart</w:t>
            </w:r>
            <w:proofErr w:type="spellEnd"/>
            <w:r w:rsidRPr="00714968">
              <w:rPr>
                <w:rFonts w:ascii="Times New Roman" w:hAnsi="Times New Roman" w:cs="Times New Roman"/>
              </w:rPr>
              <w:t xml:space="preserve"> </w:t>
            </w:r>
            <w:r w:rsidRPr="002C4972">
              <w:rPr>
                <w:rFonts w:ascii="Times New Roman" w:hAnsi="Times New Roman" w:cs="Times New Roman"/>
                <w:i/>
                <w:iCs/>
              </w:rPr>
              <w:t>et al.</w:t>
            </w:r>
          </w:p>
        </w:tc>
        <w:tc>
          <w:tcPr>
            <w:tcW w:w="1133" w:type="dxa"/>
            <w:noWrap/>
            <w:hideMark/>
          </w:tcPr>
          <w:p w14:paraId="28410E94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Brazil</w:t>
            </w:r>
          </w:p>
        </w:tc>
        <w:tc>
          <w:tcPr>
            <w:tcW w:w="1499" w:type="dxa"/>
            <w:noWrap/>
            <w:hideMark/>
          </w:tcPr>
          <w:p w14:paraId="62D91549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Region of the Americas</w:t>
            </w:r>
          </w:p>
        </w:tc>
        <w:tc>
          <w:tcPr>
            <w:tcW w:w="1927" w:type="dxa"/>
            <w:noWrap/>
            <w:hideMark/>
          </w:tcPr>
          <w:p w14:paraId="3D128356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 xml:space="preserve">therapeutic itineraries of patients and their families in search of diagnosis and treatment for rare genetic diseases in three regions, </w:t>
            </w:r>
          </w:p>
        </w:tc>
        <w:tc>
          <w:tcPr>
            <w:tcW w:w="1536" w:type="dxa"/>
            <w:noWrap/>
            <w:hideMark/>
          </w:tcPr>
          <w:p w14:paraId="0A4550B7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Qualitative with semi-structured interviews</w:t>
            </w:r>
          </w:p>
        </w:tc>
        <w:tc>
          <w:tcPr>
            <w:tcW w:w="2801" w:type="dxa"/>
            <w:noWrap/>
            <w:hideMark/>
          </w:tcPr>
          <w:p w14:paraId="2036211F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Endocrinologist, neurologist, biochemist, paediatrician, biologist, psychologist, nurse, nutritionist</w:t>
            </w:r>
          </w:p>
        </w:tc>
        <w:tc>
          <w:tcPr>
            <w:tcW w:w="1359" w:type="dxa"/>
            <w:noWrap/>
            <w:hideMark/>
          </w:tcPr>
          <w:p w14:paraId="57A17548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27" w:type="dxa"/>
            <w:noWrap/>
            <w:hideMark/>
          </w:tcPr>
          <w:p w14:paraId="681D2EE2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85" w:type="dxa"/>
            <w:noWrap/>
            <w:hideMark/>
          </w:tcPr>
          <w:p w14:paraId="429C8B3D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 </w:t>
            </w:r>
          </w:p>
        </w:tc>
      </w:tr>
      <w:tr w:rsidR="00CF60F7" w:rsidRPr="00714968" w14:paraId="0B0DEE6A" w14:textId="77777777" w:rsidTr="00900A4B">
        <w:trPr>
          <w:trHeight w:val="288"/>
        </w:trPr>
        <w:tc>
          <w:tcPr>
            <w:tcW w:w="806" w:type="dxa"/>
            <w:noWrap/>
            <w:hideMark/>
          </w:tcPr>
          <w:p w14:paraId="492C8758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328" w:type="dxa"/>
            <w:noWrap/>
            <w:hideMark/>
          </w:tcPr>
          <w:p w14:paraId="4C512897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714968">
              <w:rPr>
                <w:rFonts w:ascii="Times New Roman" w:hAnsi="Times New Roman" w:cs="Times New Roman"/>
              </w:rPr>
              <w:t>Wonkam</w:t>
            </w:r>
            <w:proofErr w:type="spellEnd"/>
            <w:r w:rsidRPr="00714968">
              <w:rPr>
                <w:rFonts w:ascii="Times New Roman" w:hAnsi="Times New Roman" w:cs="Times New Roman"/>
              </w:rPr>
              <w:t xml:space="preserve"> &amp; Hurst</w:t>
            </w:r>
          </w:p>
        </w:tc>
        <w:tc>
          <w:tcPr>
            <w:tcW w:w="1133" w:type="dxa"/>
            <w:noWrap/>
            <w:hideMark/>
          </w:tcPr>
          <w:p w14:paraId="608EF8BA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Cameroon</w:t>
            </w:r>
          </w:p>
        </w:tc>
        <w:tc>
          <w:tcPr>
            <w:tcW w:w="1499" w:type="dxa"/>
            <w:noWrap/>
            <w:hideMark/>
          </w:tcPr>
          <w:p w14:paraId="67E8E989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Africa</w:t>
            </w:r>
          </w:p>
        </w:tc>
        <w:tc>
          <w:tcPr>
            <w:tcW w:w="1927" w:type="dxa"/>
            <w:noWrap/>
            <w:hideMark/>
          </w:tcPr>
          <w:p w14:paraId="6D54112C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attitudes regarding prenatal genetic diagnosis and termination of SCD affected pregnancy</w:t>
            </w:r>
          </w:p>
        </w:tc>
        <w:tc>
          <w:tcPr>
            <w:tcW w:w="1536" w:type="dxa"/>
            <w:noWrap/>
            <w:hideMark/>
          </w:tcPr>
          <w:p w14:paraId="4D23AE1C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Quantitative study with structured questionnaire</w:t>
            </w:r>
          </w:p>
        </w:tc>
        <w:tc>
          <w:tcPr>
            <w:tcW w:w="2801" w:type="dxa"/>
            <w:noWrap/>
            <w:hideMark/>
          </w:tcPr>
          <w:p w14:paraId="6CDB3C04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Doctors, parents, and adult patients</w:t>
            </w:r>
          </w:p>
        </w:tc>
        <w:tc>
          <w:tcPr>
            <w:tcW w:w="1359" w:type="dxa"/>
            <w:noWrap/>
            <w:hideMark/>
          </w:tcPr>
          <w:p w14:paraId="319A491C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06F38121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85" w:type="dxa"/>
            <w:noWrap/>
            <w:hideMark/>
          </w:tcPr>
          <w:p w14:paraId="46AD8D2E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 </w:t>
            </w:r>
          </w:p>
        </w:tc>
      </w:tr>
      <w:tr w:rsidR="00CF60F7" w:rsidRPr="00714968" w14:paraId="4ED90119" w14:textId="77777777" w:rsidTr="00900A4B">
        <w:trPr>
          <w:trHeight w:val="288"/>
        </w:trPr>
        <w:tc>
          <w:tcPr>
            <w:tcW w:w="806" w:type="dxa"/>
            <w:noWrap/>
            <w:hideMark/>
          </w:tcPr>
          <w:p w14:paraId="307FFDAC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328" w:type="dxa"/>
            <w:noWrap/>
            <w:hideMark/>
          </w:tcPr>
          <w:p w14:paraId="39338CEC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 xml:space="preserve">Zhai </w:t>
            </w:r>
            <w:r w:rsidRPr="002C4972">
              <w:rPr>
                <w:rFonts w:ascii="Times New Roman" w:hAnsi="Times New Roman" w:cs="Times New Roman"/>
                <w:i/>
                <w:iCs/>
              </w:rPr>
              <w:t>et al</w:t>
            </w:r>
          </w:p>
        </w:tc>
        <w:tc>
          <w:tcPr>
            <w:tcW w:w="1133" w:type="dxa"/>
            <w:noWrap/>
            <w:hideMark/>
          </w:tcPr>
          <w:p w14:paraId="09B2009F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499" w:type="dxa"/>
            <w:noWrap/>
            <w:hideMark/>
          </w:tcPr>
          <w:p w14:paraId="0CCE80CC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Western Pacific</w:t>
            </w:r>
          </w:p>
        </w:tc>
        <w:tc>
          <w:tcPr>
            <w:tcW w:w="1927" w:type="dxa"/>
            <w:noWrap/>
            <w:hideMark/>
          </w:tcPr>
          <w:p w14:paraId="692FCBF4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 xml:space="preserve">willingness of Chinese obstetricians to </w:t>
            </w:r>
            <w:r w:rsidRPr="00714968">
              <w:rPr>
                <w:rFonts w:ascii="Times New Roman" w:hAnsi="Times New Roman" w:cs="Times New Roman"/>
              </w:rPr>
              <w:lastRenderedPageBreak/>
              <w:t>offer NIPT and to determine how they would implement it and what resources they would need for the testing</w:t>
            </w:r>
          </w:p>
        </w:tc>
        <w:tc>
          <w:tcPr>
            <w:tcW w:w="1536" w:type="dxa"/>
            <w:noWrap/>
            <w:hideMark/>
          </w:tcPr>
          <w:p w14:paraId="69B0322B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lastRenderedPageBreak/>
              <w:t>Survey</w:t>
            </w:r>
          </w:p>
        </w:tc>
        <w:tc>
          <w:tcPr>
            <w:tcW w:w="2801" w:type="dxa"/>
            <w:noWrap/>
            <w:hideMark/>
          </w:tcPr>
          <w:p w14:paraId="2781965B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714968">
              <w:rPr>
                <w:rFonts w:ascii="Times New Roman" w:hAnsi="Times New Roman" w:cs="Times New Roman"/>
              </w:rPr>
              <w:t>Perinatalogist</w:t>
            </w:r>
            <w:proofErr w:type="spellEnd"/>
            <w:r w:rsidRPr="00714968">
              <w:rPr>
                <w:rFonts w:ascii="Times New Roman" w:hAnsi="Times New Roman" w:cs="Times New Roman"/>
              </w:rPr>
              <w:t>, obstetricians</w:t>
            </w:r>
          </w:p>
        </w:tc>
        <w:tc>
          <w:tcPr>
            <w:tcW w:w="1359" w:type="dxa"/>
            <w:noWrap/>
            <w:hideMark/>
          </w:tcPr>
          <w:p w14:paraId="3171E8C4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79FB7A85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85" w:type="dxa"/>
            <w:noWrap/>
            <w:hideMark/>
          </w:tcPr>
          <w:p w14:paraId="3F983FEB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 </w:t>
            </w:r>
          </w:p>
        </w:tc>
      </w:tr>
      <w:tr w:rsidR="00CF60F7" w:rsidRPr="00714968" w14:paraId="6A0D3794" w14:textId="77777777" w:rsidTr="00900A4B">
        <w:trPr>
          <w:trHeight w:val="288"/>
        </w:trPr>
        <w:tc>
          <w:tcPr>
            <w:tcW w:w="806" w:type="dxa"/>
            <w:noWrap/>
            <w:hideMark/>
          </w:tcPr>
          <w:p w14:paraId="760BF70B" w14:textId="28A65230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201</w:t>
            </w:r>
            <w:r w:rsidR="006903F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28" w:type="dxa"/>
            <w:noWrap/>
            <w:hideMark/>
          </w:tcPr>
          <w:p w14:paraId="44114E77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 xml:space="preserve">Quinonez </w:t>
            </w:r>
            <w:r w:rsidRPr="002C4972">
              <w:rPr>
                <w:rFonts w:ascii="Times New Roman" w:hAnsi="Times New Roman" w:cs="Times New Roman"/>
                <w:i/>
                <w:iCs/>
              </w:rPr>
              <w:t>et al.</w:t>
            </w:r>
          </w:p>
        </w:tc>
        <w:tc>
          <w:tcPr>
            <w:tcW w:w="1133" w:type="dxa"/>
            <w:noWrap/>
            <w:hideMark/>
          </w:tcPr>
          <w:p w14:paraId="66FC139B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Ethiopia</w:t>
            </w:r>
          </w:p>
        </w:tc>
        <w:tc>
          <w:tcPr>
            <w:tcW w:w="1499" w:type="dxa"/>
            <w:noWrap/>
            <w:hideMark/>
          </w:tcPr>
          <w:p w14:paraId="6F88FC1E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Africa</w:t>
            </w:r>
          </w:p>
        </w:tc>
        <w:tc>
          <w:tcPr>
            <w:tcW w:w="1927" w:type="dxa"/>
            <w:noWrap/>
            <w:hideMark/>
          </w:tcPr>
          <w:p w14:paraId="753D10CB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 xml:space="preserve">physicians’ education in genetics and genetic disease and their clinical experience and comfort with family history collection, diagnosis of a </w:t>
            </w:r>
            <w:r w:rsidRPr="00714968">
              <w:rPr>
                <w:rFonts w:ascii="Times New Roman" w:hAnsi="Times New Roman" w:cs="Times New Roman"/>
              </w:rPr>
              <w:lastRenderedPageBreak/>
              <w:t>suspected genetic disorder, and delivery of genetic counselling</w:t>
            </w:r>
          </w:p>
        </w:tc>
        <w:tc>
          <w:tcPr>
            <w:tcW w:w="1536" w:type="dxa"/>
            <w:noWrap/>
            <w:hideMark/>
          </w:tcPr>
          <w:p w14:paraId="42BA2C5D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lastRenderedPageBreak/>
              <w:t>Survey</w:t>
            </w:r>
          </w:p>
        </w:tc>
        <w:tc>
          <w:tcPr>
            <w:tcW w:w="2801" w:type="dxa"/>
            <w:noWrap/>
            <w:hideMark/>
          </w:tcPr>
          <w:p w14:paraId="7B44C5EC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Physicians: paediatrics &amp; Obstetrics/gynaecology</w:t>
            </w:r>
          </w:p>
        </w:tc>
        <w:tc>
          <w:tcPr>
            <w:tcW w:w="1359" w:type="dxa"/>
            <w:noWrap/>
            <w:hideMark/>
          </w:tcPr>
          <w:p w14:paraId="1869DC48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30347F36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85" w:type="dxa"/>
            <w:noWrap/>
            <w:hideMark/>
          </w:tcPr>
          <w:p w14:paraId="69011846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X</w:t>
            </w:r>
          </w:p>
        </w:tc>
      </w:tr>
      <w:tr w:rsidR="00CF60F7" w:rsidRPr="00714968" w14:paraId="439B8653" w14:textId="77777777" w:rsidTr="00900A4B">
        <w:trPr>
          <w:trHeight w:val="288"/>
        </w:trPr>
        <w:tc>
          <w:tcPr>
            <w:tcW w:w="806" w:type="dxa"/>
            <w:noWrap/>
            <w:hideMark/>
          </w:tcPr>
          <w:p w14:paraId="181A162A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28" w:type="dxa"/>
            <w:noWrap/>
            <w:hideMark/>
          </w:tcPr>
          <w:p w14:paraId="3BD1043A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 xml:space="preserve">Aboagye </w:t>
            </w:r>
            <w:r w:rsidRPr="002C4972">
              <w:rPr>
                <w:rFonts w:ascii="Times New Roman" w:hAnsi="Times New Roman" w:cs="Times New Roman"/>
                <w:i/>
                <w:iCs/>
              </w:rPr>
              <w:t>et al.</w:t>
            </w:r>
          </w:p>
        </w:tc>
        <w:tc>
          <w:tcPr>
            <w:tcW w:w="1133" w:type="dxa"/>
            <w:noWrap/>
            <w:hideMark/>
          </w:tcPr>
          <w:p w14:paraId="5C9BFD09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Ghana</w:t>
            </w:r>
          </w:p>
        </w:tc>
        <w:tc>
          <w:tcPr>
            <w:tcW w:w="1499" w:type="dxa"/>
            <w:noWrap/>
            <w:hideMark/>
          </w:tcPr>
          <w:p w14:paraId="6747258C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Africa</w:t>
            </w:r>
          </w:p>
        </w:tc>
        <w:tc>
          <w:tcPr>
            <w:tcW w:w="1927" w:type="dxa"/>
            <w:noWrap/>
            <w:hideMark/>
          </w:tcPr>
          <w:p w14:paraId="2F785F8D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educational practices of antenatal care providers toward pregnant women with sickle cell disease (SCD) and sickle cell trait (SCT)</w:t>
            </w:r>
          </w:p>
        </w:tc>
        <w:tc>
          <w:tcPr>
            <w:tcW w:w="1536" w:type="dxa"/>
            <w:noWrap/>
            <w:hideMark/>
          </w:tcPr>
          <w:p w14:paraId="37F66915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Descriptive cross-sectional survey</w:t>
            </w:r>
          </w:p>
        </w:tc>
        <w:tc>
          <w:tcPr>
            <w:tcW w:w="2801" w:type="dxa"/>
            <w:noWrap/>
            <w:hideMark/>
          </w:tcPr>
          <w:p w14:paraId="032A21B3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Midwives, nurses, doctors at antenatal clinic</w:t>
            </w:r>
          </w:p>
        </w:tc>
        <w:tc>
          <w:tcPr>
            <w:tcW w:w="1359" w:type="dxa"/>
            <w:noWrap/>
            <w:hideMark/>
          </w:tcPr>
          <w:p w14:paraId="025B860E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27" w:type="dxa"/>
            <w:noWrap/>
            <w:hideMark/>
          </w:tcPr>
          <w:p w14:paraId="0C327925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85" w:type="dxa"/>
            <w:noWrap/>
            <w:hideMark/>
          </w:tcPr>
          <w:p w14:paraId="075E3172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X</w:t>
            </w:r>
          </w:p>
        </w:tc>
      </w:tr>
      <w:tr w:rsidR="00CF60F7" w:rsidRPr="00714968" w14:paraId="05EE00D3" w14:textId="77777777" w:rsidTr="00900A4B">
        <w:trPr>
          <w:trHeight w:val="288"/>
        </w:trPr>
        <w:tc>
          <w:tcPr>
            <w:tcW w:w="806" w:type="dxa"/>
            <w:noWrap/>
            <w:hideMark/>
          </w:tcPr>
          <w:p w14:paraId="407CF05E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1328" w:type="dxa"/>
            <w:noWrap/>
            <w:hideMark/>
          </w:tcPr>
          <w:p w14:paraId="141E2217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 xml:space="preserve">Nagaraja </w:t>
            </w:r>
            <w:r w:rsidRPr="002C4972">
              <w:rPr>
                <w:rFonts w:ascii="Times New Roman" w:hAnsi="Times New Roman" w:cs="Times New Roman"/>
                <w:i/>
                <w:iCs/>
              </w:rPr>
              <w:t>et al.</w:t>
            </w:r>
          </w:p>
        </w:tc>
        <w:tc>
          <w:tcPr>
            <w:tcW w:w="1133" w:type="dxa"/>
            <w:noWrap/>
            <w:hideMark/>
          </w:tcPr>
          <w:p w14:paraId="630E7AF6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India</w:t>
            </w:r>
          </w:p>
        </w:tc>
        <w:tc>
          <w:tcPr>
            <w:tcW w:w="1499" w:type="dxa"/>
            <w:noWrap/>
            <w:hideMark/>
          </w:tcPr>
          <w:p w14:paraId="3D900875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gramStart"/>
            <w:r w:rsidRPr="00714968">
              <w:rPr>
                <w:rFonts w:ascii="Times New Roman" w:hAnsi="Times New Roman" w:cs="Times New Roman"/>
              </w:rPr>
              <w:t>South East</w:t>
            </w:r>
            <w:proofErr w:type="gramEnd"/>
            <w:r w:rsidRPr="00714968">
              <w:rPr>
                <w:rFonts w:ascii="Times New Roman" w:hAnsi="Times New Roman" w:cs="Times New Roman"/>
              </w:rPr>
              <w:t xml:space="preserve"> Asia Region</w:t>
            </w:r>
          </w:p>
        </w:tc>
        <w:tc>
          <w:tcPr>
            <w:tcW w:w="1927" w:type="dxa"/>
            <w:noWrap/>
            <w:hideMark/>
          </w:tcPr>
          <w:p w14:paraId="59A14938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 xml:space="preserve">attitudes towards </w:t>
            </w:r>
            <w:proofErr w:type="spellStart"/>
            <w:r w:rsidRPr="00714968">
              <w:rPr>
                <w:rFonts w:ascii="Times New Roman" w:hAnsi="Times New Roman" w:cs="Times New Roman"/>
              </w:rPr>
              <w:t>presymptomatic</w:t>
            </w:r>
            <w:proofErr w:type="spellEnd"/>
            <w:r w:rsidRPr="00714968">
              <w:rPr>
                <w:rFonts w:ascii="Times New Roman" w:hAnsi="Times New Roman" w:cs="Times New Roman"/>
              </w:rPr>
              <w:t xml:space="preserve"> testing for HD amongst HD </w:t>
            </w:r>
            <w:r w:rsidRPr="00714968">
              <w:rPr>
                <w:rFonts w:ascii="Times New Roman" w:hAnsi="Times New Roman" w:cs="Times New Roman"/>
              </w:rPr>
              <w:lastRenderedPageBreak/>
              <w:t>family members, physicians, and laypersons</w:t>
            </w:r>
          </w:p>
        </w:tc>
        <w:tc>
          <w:tcPr>
            <w:tcW w:w="1536" w:type="dxa"/>
            <w:noWrap/>
            <w:hideMark/>
          </w:tcPr>
          <w:p w14:paraId="1B82C595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lastRenderedPageBreak/>
              <w:t>Questionnaire</w:t>
            </w:r>
          </w:p>
        </w:tc>
        <w:tc>
          <w:tcPr>
            <w:tcW w:w="2801" w:type="dxa"/>
            <w:noWrap/>
            <w:hideMark/>
          </w:tcPr>
          <w:p w14:paraId="02E2AF9D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doctors</w:t>
            </w:r>
          </w:p>
        </w:tc>
        <w:tc>
          <w:tcPr>
            <w:tcW w:w="1359" w:type="dxa"/>
            <w:noWrap/>
            <w:hideMark/>
          </w:tcPr>
          <w:p w14:paraId="4D77BC47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27" w:type="dxa"/>
            <w:noWrap/>
            <w:hideMark/>
          </w:tcPr>
          <w:p w14:paraId="057ECA03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85" w:type="dxa"/>
            <w:noWrap/>
            <w:hideMark/>
          </w:tcPr>
          <w:p w14:paraId="6C1893E1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 </w:t>
            </w:r>
          </w:p>
        </w:tc>
      </w:tr>
      <w:tr w:rsidR="00CF60F7" w:rsidRPr="00714968" w14:paraId="509B6BDE" w14:textId="77777777" w:rsidTr="00900A4B">
        <w:trPr>
          <w:trHeight w:val="288"/>
        </w:trPr>
        <w:tc>
          <w:tcPr>
            <w:tcW w:w="806" w:type="dxa"/>
            <w:noWrap/>
            <w:hideMark/>
          </w:tcPr>
          <w:p w14:paraId="16A2494A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328" w:type="dxa"/>
            <w:noWrap/>
            <w:hideMark/>
          </w:tcPr>
          <w:p w14:paraId="6AE25CEB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Phadke e</w:t>
            </w:r>
            <w:r w:rsidRPr="002C4972">
              <w:rPr>
                <w:rFonts w:ascii="Times New Roman" w:hAnsi="Times New Roman" w:cs="Times New Roman"/>
                <w:i/>
                <w:iCs/>
              </w:rPr>
              <w:t>t al.</w:t>
            </w:r>
          </w:p>
        </w:tc>
        <w:tc>
          <w:tcPr>
            <w:tcW w:w="1133" w:type="dxa"/>
            <w:noWrap/>
            <w:hideMark/>
          </w:tcPr>
          <w:p w14:paraId="091396B0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India</w:t>
            </w:r>
          </w:p>
        </w:tc>
        <w:tc>
          <w:tcPr>
            <w:tcW w:w="1499" w:type="dxa"/>
            <w:noWrap/>
            <w:hideMark/>
          </w:tcPr>
          <w:p w14:paraId="4F88A664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gramStart"/>
            <w:r w:rsidRPr="00714968">
              <w:rPr>
                <w:rFonts w:ascii="Times New Roman" w:hAnsi="Times New Roman" w:cs="Times New Roman"/>
              </w:rPr>
              <w:t>South East</w:t>
            </w:r>
            <w:proofErr w:type="gramEnd"/>
            <w:r w:rsidRPr="00714968">
              <w:rPr>
                <w:rFonts w:ascii="Times New Roman" w:hAnsi="Times New Roman" w:cs="Times New Roman"/>
              </w:rPr>
              <w:t xml:space="preserve"> Asia Region</w:t>
            </w:r>
          </w:p>
        </w:tc>
        <w:tc>
          <w:tcPr>
            <w:tcW w:w="1927" w:type="dxa"/>
            <w:noWrap/>
            <w:hideMark/>
          </w:tcPr>
          <w:p w14:paraId="48643CF8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 xml:space="preserve">opinion of lay persons and medical practitioners in India regarding late termination of pregnancies (LTOP) for </w:t>
            </w:r>
            <w:proofErr w:type="spellStart"/>
            <w:r w:rsidRPr="00714968">
              <w:rPr>
                <w:rFonts w:ascii="Times New Roman" w:hAnsi="Times New Roman" w:cs="Times New Roman"/>
              </w:rPr>
              <w:t>fetal</w:t>
            </w:r>
            <w:proofErr w:type="spellEnd"/>
            <w:r w:rsidRPr="00714968">
              <w:rPr>
                <w:rFonts w:ascii="Times New Roman" w:hAnsi="Times New Roman" w:cs="Times New Roman"/>
              </w:rPr>
              <w:t xml:space="preserve"> abnormalities</w:t>
            </w:r>
          </w:p>
        </w:tc>
        <w:tc>
          <w:tcPr>
            <w:tcW w:w="1536" w:type="dxa"/>
            <w:noWrap/>
            <w:hideMark/>
          </w:tcPr>
          <w:p w14:paraId="4883CC7C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Questionnaires</w:t>
            </w:r>
          </w:p>
        </w:tc>
        <w:tc>
          <w:tcPr>
            <w:tcW w:w="2801" w:type="dxa"/>
            <w:noWrap/>
            <w:hideMark/>
          </w:tcPr>
          <w:p w14:paraId="03489B73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Obstetrics/gynaecology, pathologists, microbiologists, surgery, anaesthetics, dermatology, paediatrics</w:t>
            </w:r>
          </w:p>
        </w:tc>
        <w:tc>
          <w:tcPr>
            <w:tcW w:w="1359" w:type="dxa"/>
            <w:noWrap/>
            <w:hideMark/>
          </w:tcPr>
          <w:p w14:paraId="13803B8F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397999F2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85" w:type="dxa"/>
            <w:noWrap/>
            <w:hideMark/>
          </w:tcPr>
          <w:p w14:paraId="09139DDA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 </w:t>
            </w:r>
          </w:p>
        </w:tc>
      </w:tr>
      <w:tr w:rsidR="00CF60F7" w:rsidRPr="00714968" w14:paraId="7E9482C5" w14:textId="77777777" w:rsidTr="00900A4B">
        <w:trPr>
          <w:trHeight w:val="288"/>
        </w:trPr>
        <w:tc>
          <w:tcPr>
            <w:tcW w:w="806" w:type="dxa"/>
            <w:noWrap/>
            <w:hideMark/>
          </w:tcPr>
          <w:p w14:paraId="7585FBE9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28" w:type="dxa"/>
            <w:noWrap/>
            <w:hideMark/>
          </w:tcPr>
          <w:p w14:paraId="301E18CD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 xml:space="preserve">Izzah </w:t>
            </w:r>
            <w:r w:rsidRPr="002C4972">
              <w:rPr>
                <w:rFonts w:ascii="Times New Roman" w:hAnsi="Times New Roman" w:cs="Times New Roman"/>
                <w:i/>
                <w:iCs/>
              </w:rPr>
              <w:t>et al.</w:t>
            </w:r>
          </w:p>
        </w:tc>
        <w:tc>
          <w:tcPr>
            <w:tcW w:w="1133" w:type="dxa"/>
            <w:noWrap/>
            <w:hideMark/>
          </w:tcPr>
          <w:p w14:paraId="0DAA2D65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Indonesia</w:t>
            </w:r>
          </w:p>
        </w:tc>
        <w:tc>
          <w:tcPr>
            <w:tcW w:w="1499" w:type="dxa"/>
            <w:noWrap/>
            <w:hideMark/>
          </w:tcPr>
          <w:p w14:paraId="549C22A7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gramStart"/>
            <w:r w:rsidRPr="00714968">
              <w:rPr>
                <w:rFonts w:ascii="Times New Roman" w:hAnsi="Times New Roman" w:cs="Times New Roman"/>
              </w:rPr>
              <w:t>South East</w:t>
            </w:r>
            <w:proofErr w:type="gramEnd"/>
            <w:r w:rsidRPr="00714968">
              <w:rPr>
                <w:rFonts w:ascii="Times New Roman" w:hAnsi="Times New Roman" w:cs="Times New Roman"/>
              </w:rPr>
              <w:t xml:space="preserve"> Asia Region</w:t>
            </w:r>
          </w:p>
        </w:tc>
        <w:tc>
          <w:tcPr>
            <w:tcW w:w="1927" w:type="dxa"/>
            <w:noWrap/>
            <w:hideMark/>
          </w:tcPr>
          <w:p w14:paraId="04EA4BE5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attitudes towards genome editing</w:t>
            </w:r>
          </w:p>
        </w:tc>
        <w:tc>
          <w:tcPr>
            <w:tcW w:w="1536" w:type="dxa"/>
            <w:noWrap/>
            <w:hideMark/>
          </w:tcPr>
          <w:p w14:paraId="2B6E40E5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cross-sectional study with online questionnaire</w:t>
            </w:r>
          </w:p>
        </w:tc>
        <w:tc>
          <w:tcPr>
            <w:tcW w:w="2801" w:type="dxa"/>
            <w:noWrap/>
            <w:hideMark/>
          </w:tcPr>
          <w:p w14:paraId="3FBC6D94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medical doctors and medical students</w:t>
            </w:r>
          </w:p>
        </w:tc>
        <w:tc>
          <w:tcPr>
            <w:tcW w:w="1359" w:type="dxa"/>
            <w:noWrap/>
            <w:hideMark/>
          </w:tcPr>
          <w:p w14:paraId="3AC49F2F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241B8E71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85" w:type="dxa"/>
            <w:noWrap/>
            <w:hideMark/>
          </w:tcPr>
          <w:p w14:paraId="503439A6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 </w:t>
            </w:r>
          </w:p>
        </w:tc>
      </w:tr>
      <w:tr w:rsidR="00CF60F7" w:rsidRPr="00714968" w14:paraId="13CDCBFB" w14:textId="77777777" w:rsidTr="00900A4B">
        <w:trPr>
          <w:trHeight w:val="288"/>
        </w:trPr>
        <w:tc>
          <w:tcPr>
            <w:tcW w:w="806" w:type="dxa"/>
            <w:noWrap/>
            <w:hideMark/>
          </w:tcPr>
          <w:p w14:paraId="2269CE3B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lastRenderedPageBreak/>
              <w:t>2012</w:t>
            </w:r>
          </w:p>
        </w:tc>
        <w:tc>
          <w:tcPr>
            <w:tcW w:w="1328" w:type="dxa"/>
            <w:noWrap/>
            <w:hideMark/>
          </w:tcPr>
          <w:p w14:paraId="50198147" w14:textId="16EE774C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714968">
              <w:rPr>
                <w:rFonts w:ascii="Times New Roman" w:hAnsi="Times New Roman" w:cs="Times New Roman"/>
              </w:rPr>
              <w:t>Nourij</w:t>
            </w:r>
            <w:r w:rsidR="004077CA">
              <w:rPr>
                <w:rFonts w:ascii="Times New Roman" w:hAnsi="Times New Roman" w:cs="Times New Roman"/>
              </w:rPr>
              <w:t>e</w:t>
            </w:r>
            <w:r w:rsidRPr="00714968">
              <w:rPr>
                <w:rFonts w:ascii="Times New Roman" w:hAnsi="Times New Roman" w:cs="Times New Roman"/>
              </w:rPr>
              <w:t>lyani</w:t>
            </w:r>
            <w:proofErr w:type="spellEnd"/>
            <w:r w:rsidRPr="00714968">
              <w:rPr>
                <w:rFonts w:ascii="Times New Roman" w:hAnsi="Times New Roman" w:cs="Times New Roman"/>
              </w:rPr>
              <w:t xml:space="preserve"> </w:t>
            </w:r>
            <w:r w:rsidRPr="002C4972">
              <w:rPr>
                <w:rFonts w:ascii="Times New Roman" w:hAnsi="Times New Roman" w:cs="Times New Roman"/>
                <w:i/>
                <w:iCs/>
              </w:rPr>
              <w:t>et al.</w:t>
            </w:r>
          </w:p>
        </w:tc>
        <w:tc>
          <w:tcPr>
            <w:tcW w:w="1133" w:type="dxa"/>
            <w:noWrap/>
            <w:hideMark/>
          </w:tcPr>
          <w:p w14:paraId="7D816472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Iran</w:t>
            </w:r>
          </w:p>
        </w:tc>
        <w:tc>
          <w:tcPr>
            <w:tcW w:w="1499" w:type="dxa"/>
            <w:noWrap/>
            <w:hideMark/>
          </w:tcPr>
          <w:p w14:paraId="67F75994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Eastern Mediterranean Region</w:t>
            </w:r>
          </w:p>
        </w:tc>
        <w:tc>
          <w:tcPr>
            <w:tcW w:w="1927" w:type="dxa"/>
            <w:noWrap/>
            <w:hideMark/>
          </w:tcPr>
          <w:p w14:paraId="17347FD3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knowledge of general practitioners and paediatricians about PIDs</w:t>
            </w:r>
          </w:p>
        </w:tc>
        <w:tc>
          <w:tcPr>
            <w:tcW w:w="1536" w:type="dxa"/>
            <w:noWrap/>
            <w:hideMark/>
          </w:tcPr>
          <w:p w14:paraId="54187B32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Questionnaire</w:t>
            </w:r>
          </w:p>
        </w:tc>
        <w:tc>
          <w:tcPr>
            <w:tcW w:w="2801" w:type="dxa"/>
            <w:noWrap/>
            <w:hideMark/>
          </w:tcPr>
          <w:p w14:paraId="4A3B1A2F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GPs and paediatricians</w:t>
            </w:r>
          </w:p>
        </w:tc>
        <w:tc>
          <w:tcPr>
            <w:tcW w:w="1359" w:type="dxa"/>
            <w:noWrap/>
            <w:hideMark/>
          </w:tcPr>
          <w:p w14:paraId="586861ED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27" w:type="dxa"/>
            <w:noWrap/>
            <w:hideMark/>
          </w:tcPr>
          <w:p w14:paraId="3781ADAB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85" w:type="dxa"/>
            <w:noWrap/>
            <w:hideMark/>
          </w:tcPr>
          <w:p w14:paraId="04F05A88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X</w:t>
            </w:r>
          </w:p>
        </w:tc>
      </w:tr>
      <w:tr w:rsidR="00CF60F7" w:rsidRPr="00714968" w14:paraId="45919155" w14:textId="77777777" w:rsidTr="00900A4B">
        <w:trPr>
          <w:trHeight w:val="288"/>
        </w:trPr>
        <w:tc>
          <w:tcPr>
            <w:tcW w:w="806" w:type="dxa"/>
            <w:noWrap/>
            <w:hideMark/>
          </w:tcPr>
          <w:p w14:paraId="591714FA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328" w:type="dxa"/>
            <w:noWrap/>
            <w:hideMark/>
          </w:tcPr>
          <w:p w14:paraId="658CAEE2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714968">
              <w:rPr>
                <w:rFonts w:ascii="Times New Roman" w:hAnsi="Times New Roman" w:cs="Times New Roman"/>
              </w:rPr>
              <w:t>Robati</w:t>
            </w:r>
            <w:proofErr w:type="spellEnd"/>
            <w:r w:rsidRPr="00714968">
              <w:rPr>
                <w:rFonts w:ascii="Times New Roman" w:hAnsi="Times New Roman" w:cs="Times New Roman"/>
              </w:rPr>
              <w:t xml:space="preserve"> &amp; Farokhi</w:t>
            </w:r>
          </w:p>
        </w:tc>
        <w:tc>
          <w:tcPr>
            <w:tcW w:w="1133" w:type="dxa"/>
            <w:noWrap/>
            <w:hideMark/>
          </w:tcPr>
          <w:p w14:paraId="611DFBCD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Iran</w:t>
            </w:r>
          </w:p>
        </w:tc>
        <w:tc>
          <w:tcPr>
            <w:tcW w:w="1499" w:type="dxa"/>
            <w:noWrap/>
            <w:hideMark/>
          </w:tcPr>
          <w:p w14:paraId="5651D04C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Eastern Mediterranean Region</w:t>
            </w:r>
          </w:p>
        </w:tc>
        <w:tc>
          <w:tcPr>
            <w:tcW w:w="1927" w:type="dxa"/>
            <w:noWrap/>
            <w:hideMark/>
          </w:tcPr>
          <w:p w14:paraId="1BB0D1DF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awareness of inherited bleeding disorders and anticoagulants</w:t>
            </w:r>
          </w:p>
        </w:tc>
        <w:tc>
          <w:tcPr>
            <w:tcW w:w="1536" w:type="dxa"/>
            <w:noWrap/>
            <w:hideMark/>
          </w:tcPr>
          <w:p w14:paraId="69701ED1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Descriptive analytical study with questionnaire</w:t>
            </w:r>
          </w:p>
        </w:tc>
        <w:tc>
          <w:tcPr>
            <w:tcW w:w="2801" w:type="dxa"/>
            <w:noWrap/>
            <w:hideMark/>
          </w:tcPr>
          <w:p w14:paraId="0D5B2AB8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Dentists</w:t>
            </w:r>
          </w:p>
        </w:tc>
        <w:tc>
          <w:tcPr>
            <w:tcW w:w="1359" w:type="dxa"/>
            <w:noWrap/>
            <w:hideMark/>
          </w:tcPr>
          <w:p w14:paraId="7D8292CE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27" w:type="dxa"/>
            <w:noWrap/>
            <w:hideMark/>
          </w:tcPr>
          <w:p w14:paraId="1546F15C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85" w:type="dxa"/>
            <w:noWrap/>
            <w:hideMark/>
          </w:tcPr>
          <w:p w14:paraId="5DA60819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 </w:t>
            </w:r>
          </w:p>
        </w:tc>
      </w:tr>
      <w:tr w:rsidR="00CF60F7" w:rsidRPr="00714968" w14:paraId="3C355DE0" w14:textId="77777777" w:rsidTr="00900A4B">
        <w:trPr>
          <w:trHeight w:val="288"/>
        </w:trPr>
        <w:tc>
          <w:tcPr>
            <w:tcW w:w="806" w:type="dxa"/>
            <w:noWrap/>
            <w:hideMark/>
          </w:tcPr>
          <w:p w14:paraId="7C813315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28" w:type="dxa"/>
            <w:noWrap/>
            <w:hideMark/>
          </w:tcPr>
          <w:p w14:paraId="0391983B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714968">
              <w:rPr>
                <w:rFonts w:ascii="Times New Roman" w:hAnsi="Times New Roman" w:cs="Times New Roman"/>
              </w:rPr>
              <w:t>Alfaqih</w:t>
            </w:r>
            <w:proofErr w:type="spellEnd"/>
            <w:r w:rsidRPr="00714968">
              <w:rPr>
                <w:rFonts w:ascii="Times New Roman" w:hAnsi="Times New Roman" w:cs="Times New Roman"/>
              </w:rPr>
              <w:t xml:space="preserve"> </w:t>
            </w:r>
            <w:r w:rsidRPr="002C4972">
              <w:rPr>
                <w:rFonts w:ascii="Times New Roman" w:hAnsi="Times New Roman" w:cs="Times New Roman"/>
                <w:i/>
                <w:iCs/>
              </w:rPr>
              <w:t>et al.</w:t>
            </w:r>
          </w:p>
        </w:tc>
        <w:tc>
          <w:tcPr>
            <w:tcW w:w="1133" w:type="dxa"/>
            <w:noWrap/>
            <w:hideMark/>
          </w:tcPr>
          <w:p w14:paraId="0389BC9F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Jordan</w:t>
            </w:r>
          </w:p>
        </w:tc>
        <w:tc>
          <w:tcPr>
            <w:tcW w:w="1499" w:type="dxa"/>
            <w:noWrap/>
            <w:hideMark/>
          </w:tcPr>
          <w:p w14:paraId="5615C12E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gramStart"/>
            <w:r w:rsidRPr="00714968">
              <w:rPr>
                <w:rFonts w:ascii="Times New Roman" w:hAnsi="Times New Roman" w:cs="Times New Roman"/>
              </w:rPr>
              <w:t>South East</w:t>
            </w:r>
            <w:proofErr w:type="gramEnd"/>
            <w:r w:rsidRPr="00714968">
              <w:rPr>
                <w:rFonts w:ascii="Times New Roman" w:hAnsi="Times New Roman" w:cs="Times New Roman"/>
              </w:rPr>
              <w:t xml:space="preserve"> Asia Region</w:t>
            </w:r>
          </w:p>
        </w:tc>
        <w:tc>
          <w:tcPr>
            <w:tcW w:w="1927" w:type="dxa"/>
            <w:noWrap/>
            <w:hideMark/>
          </w:tcPr>
          <w:p w14:paraId="1BA0DC01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attitude of physicians toward biochemistry and genetics including the correlation of their curricula with clinical practice</w:t>
            </w:r>
          </w:p>
        </w:tc>
        <w:tc>
          <w:tcPr>
            <w:tcW w:w="1536" w:type="dxa"/>
            <w:noWrap/>
            <w:hideMark/>
          </w:tcPr>
          <w:p w14:paraId="0524C11F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Cross-sectional study with questionnaire</w:t>
            </w:r>
          </w:p>
        </w:tc>
        <w:tc>
          <w:tcPr>
            <w:tcW w:w="2801" w:type="dxa"/>
            <w:noWrap/>
            <w:hideMark/>
          </w:tcPr>
          <w:p w14:paraId="6E1182EC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Physicians</w:t>
            </w:r>
          </w:p>
        </w:tc>
        <w:tc>
          <w:tcPr>
            <w:tcW w:w="1359" w:type="dxa"/>
            <w:noWrap/>
            <w:hideMark/>
          </w:tcPr>
          <w:p w14:paraId="30D88E92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27" w:type="dxa"/>
            <w:noWrap/>
            <w:hideMark/>
          </w:tcPr>
          <w:p w14:paraId="7EE2542C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85" w:type="dxa"/>
            <w:noWrap/>
            <w:hideMark/>
          </w:tcPr>
          <w:p w14:paraId="4BC413B8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X</w:t>
            </w:r>
          </w:p>
        </w:tc>
      </w:tr>
      <w:tr w:rsidR="00CF60F7" w:rsidRPr="00714968" w14:paraId="11A11B80" w14:textId="77777777" w:rsidTr="00900A4B">
        <w:trPr>
          <w:trHeight w:val="288"/>
        </w:trPr>
        <w:tc>
          <w:tcPr>
            <w:tcW w:w="806" w:type="dxa"/>
            <w:noWrap/>
            <w:hideMark/>
          </w:tcPr>
          <w:p w14:paraId="665F20A8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lastRenderedPageBreak/>
              <w:t>2002</w:t>
            </w:r>
          </w:p>
        </w:tc>
        <w:tc>
          <w:tcPr>
            <w:tcW w:w="1328" w:type="dxa"/>
            <w:noWrap/>
            <w:hideMark/>
          </w:tcPr>
          <w:p w14:paraId="6A74B567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 xml:space="preserve">Zahed </w:t>
            </w:r>
            <w:r w:rsidRPr="002C4972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1496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3" w:type="dxa"/>
            <w:noWrap/>
            <w:hideMark/>
          </w:tcPr>
          <w:p w14:paraId="1A603199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Lebanon</w:t>
            </w:r>
          </w:p>
        </w:tc>
        <w:tc>
          <w:tcPr>
            <w:tcW w:w="1499" w:type="dxa"/>
            <w:noWrap/>
            <w:hideMark/>
          </w:tcPr>
          <w:p w14:paraId="775B73C0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Eastern Mediterranean Region</w:t>
            </w:r>
          </w:p>
        </w:tc>
        <w:tc>
          <w:tcPr>
            <w:tcW w:w="1927" w:type="dxa"/>
            <w:noWrap/>
            <w:hideMark/>
          </w:tcPr>
          <w:p w14:paraId="0A747D4C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attitudes of health professionals in Lebanon towards prenatal diagnosis and termination of pregnancy</w:t>
            </w:r>
          </w:p>
        </w:tc>
        <w:tc>
          <w:tcPr>
            <w:tcW w:w="1536" w:type="dxa"/>
            <w:noWrap/>
            <w:hideMark/>
          </w:tcPr>
          <w:p w14:paraId="31F7797E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Questionnaire</w:t>
            </w:r>
          </w:p>
        </w:tc>
        <w:tc>
          <w:tcPr>
            <w:tcW w:w="2801" w:type="dxa"/>
            <w:noWrap/>
            <w:hideMark/>
          </w:tcPr>
          <w:p w14:paraId="7DFCA90B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 xml:space="preserve">Family doctors, paediatricians, obstetricians/ gynaecologist, geneticists </w:t>
            </w:r>
          </w:p>
        </w:tc>
        <w:tc>
          <w:tcPr>
            <w:tcW w:w="1359" w:type="dxa"/>
            <w:noWrap/>
            <w:hideMark/>
          </w:tcPr>
          <w:p w14:paraId="60EDF5C4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23FA5A43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85" w:type="dxa"/>
            <w:noWrap/>
            <w:hideMark/>
          </w:tcPr>
          <w:p w14:paraId="5665920F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 </w:t>
            </w:r>
          </w:p>
        </w:tc>
      </w:tr>
      <w:tr w:rsidR="00CF60F7" w:rsidRPr="00714968" w14:paraId="52FCA7D9" w14:textId="77777777" w:rsidTr="00900A4B">
        <w:trPr>
          <w:trHeight w:val="288"/>
        </w:trPr>
        <w:tc>
          <w:tcPr>
            <w:tcW w:w="806" w:type="dxa"/>
            <w:noWrap/>
            <w:hideMark/>
          </w:tcPr>
          <w:p w14:paraId="6CA8AD01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328" w:type="dxa"/>
            <w:noWrap/>
            <w:hideMark/>
          </w:tcPr>
          <w:p w14:paraId="1E01DF59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 xml:space="preserve">Antoun </w:t>
            </w:r>
            <w:r w:rsidRPr="002C4972">
              <w:rPr>
                <w:rFonts w:ascii="Times New Roman" w:hAnsi="Times New Roman" w:cs="Times New Roman"/>
                <w:i/>
                <w:iCs/>
              </w:rPr>
              <w:t>et al.</w:t>
            </w:r>
          </w:p>
        </w:tc>
        <w:tc>
          <w:tcPr>
            <w:tcW w:w="1133" w:type="dxa"/>
            <w:noWrap/>
            <w:hideMark/>
          </w:tcPr>
          <w:p w14:paraId="48E22708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Lebanon</w:t>
            </w:r>
          </w:p>
        </w:tc>
        <w:tc>
          <w:tcPr>
            <w:tcW w:w="1499" w:type="dxa"/>
            <w:noWrap/>
            <w:hideMark/>
          </w:tcPr>
          <w:p w14:paraId="2700459C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Eastern Mediterranean Region</w:t>
            </w:r>
          </w:p>
        </w:tc>
        <w:tc>
          <w:tcPr>
            <w:tcW w:w="1927" w:type="dxa"/>
            <w:noWrap/>
            <w:hideMark/>
          </w:tcPr>
          <w:p w14:paraId="507B3422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assesses use of and referral to clinical genetic testing and counselling, as well as the effect of education on their willingness to utilize or refer to these services</w:t>
            </w:r>
          </w:p>
        </w:tc>
        <w:tc>
          <w:tcPr>
            <w:tcW w:w="1536" w:type="dxa"/>
            <w:noWrap/>
            <w:hideMark/>
          </w:tcPr>
          <w:p w14:paraId="218BDA9D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Questionnaire</w:t>
            </w:r>
          </w:p>
        </w:tc>
        <w:tc>
          <w:tcPr>
            <w:tcW w:w="2801" w:type="dxa"/>
            <w:noWrap/>
            <w:hideMark/>
          </w:tcPr>
          <w:p w14:paraId="0D4E7FD9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GPs, family medicine, internal medicine, others</w:t>
            </w:r>
          </w:p>
        </w:tc>
        <w:tc>
          <w:tcPr>
            <w:tcW w:w="1359" w:type="dxa"/>
            <w:noWrap/>
            <w:hideMark/>
          </w:tcPr>
          <w:p w14:paraId="178B4DE6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56382E85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85" w:type="dxa"/>
            <w:noWrap/>
            <w:hideMark/>
          </w:tcPr>
          <w:p w14:paraId="445D8679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 </w:t>
            </w:r>
          </w:p>
        </w:tc>
      </w:tr>
      <w:tr w:rsidR="00CF60F7" w:rsidRPr="00714968" w14:paraId="7373596E" w14:textId="77777777" w:rsidTr="00900A4B">
        <w:trPr>
          <w:trHeight w:val="288"/>
        </w:trPr>
        <w:tc>
          <w:tcPr>
            <w:tcW w:w="806" w:type="dxa"/>
            <w:noWrap/>
            <w:hideMark/>
          </w:tcPr>
          <w:p w14:paraId="41C00C25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328" w:type="dxa"/>
            <w:noWrap/>
            <w:hideMark/>
          </w:tcPr>
          <w:p w14:paraId="7F9EB8E3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 xml:space="preserve">Ngim </w:t>
            </w:r>
            <w:r w:rsidRPr="002C4972">
              <w:rPr>
                <w:rFonts w:ascii="Times New Roman" w:hAnsi="Times New Roman" w:cs="Times New Roman"/>
                <w:i/>
                <w:iCs/>
              </w:rPr>
              <w:t>et al.</w:t>
            </w:r>
          </w:p>
        </w:tc>
        <w:tc>
          <w:tcPr>
            <w:tcW w:w="1133" w:type="dxa"/>
            <w:noWrap/>
            <w:hideMark/>
          </w:tcPr>
          <w:p w14:paraId="0727C751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Malaysia</w:t>
            </w:r>
          </w:p>
        </w:tc>
        <w:tc>
          <w:tcPr>
            <w:tcW w:w="1499" w:type="dxa"/>
            <w:noWrap/>
            <w:hideMark/>
          </w:tcPr>
          <w:p w14:paraId="1C1622CE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Western Pacific</w:t>
            </w:r>
          </w:p>
        </w:tc>
        <w:tc>
          <w:tcPr>
            <w:tcW w:w="1927" w:type="dxa"/>
            <w:noWrap/>
            <w:hideMark/>
          </w:tcPr>
          <w:p w14:paraId="1841EB0A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 xml:space="preserve">genetic counselling practices with </w:t>
            </w:r>
            <w:r w:rsidRPr="00714968">
              <w:rPr>
                <w:rFonts w:ascii="Times New Roman" w:hAnsi="Times New Roman" w:cs="Times New Roman"/>
              </w:rPr>
              <w:lastRenderedPageBreak/>
              <w:t>regards to discussing prenatal diagnosis (PND) and termination of pregnancy (TOP) when counselling thalassemia carriers</w:t>
            </w:r>
          </w:p>
        </w:tc>
        <w:tc>
          <w:tcPr>
            <w:tcW w:w="1536" w:type="dxa"/>
            <w:noWrap/>
            <w:hideMark/>
          </w:tcPr>
          <w:p w14:paraId="33E2ACEF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lastRenderedPageBreak/>
              <w:t>Questionnaire</w:t>
            </w:r>
          </w:p>
        </w:tc>
        <w:tc>
          <w:tcPr>
            <w:tcW w:w="2801" w:type="dxa"/>
            <w:noWrap/>
            <w:hideMark/>
          </w:tcPr>
          <w:p w14:paraId="1A111F8C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doctors and nurses</w:t>
            </w:r>
          </w:p>
        </w:tc>
        <w:tc>
          <w:tcPr>
            <w:tcW w:w="1359" w:type="dxa"/>
            <w:noWrap/>
            <w:hideMark/>
          </w:tcPr>
          <w:p w14:paraId="1DF405B8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358C1EBD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85" w:type="dxa"/>
            <w:noWrap/>
            <w:hideMark/>
          </w:tcPr>
          <w:p w14:paraId="5B8409A8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X</w:t>
            </w:r>
          </w:p>
        </w:tc>
      </w:tr>
      <w:tr w:rsidR="00CF60F7" w:rsidRPr="00714968" w14:paraId="6BB19294" w14:textId="77777777" w:rsidTr="00900A4B">
        <w:trPr>
          <w:trHeight w:val="288"/>
        </w:trPr>
        <w:tc>
          <w:tcPr>
            <w:tcW w:w="806" w:type="dxa"/>
            <w:noWrap/>
            <w:hideMark/>
          </w:tcPr>
          <w:p w14:paraId="2B3AC447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1999</w:t>
            </w:r>
          </w:p>
        </w:tc>
        <w:tc>
          <w:tcPr>
            <w:tcW w:w="1328" w:type="dxa"/>
            <w:noWrap/>
            <w:hideMark/>
          </w:tcPr>
          <w:p w14:paraId="0888A041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714968">
              <w:rPr>
                <w:rFonts w:ascii="Times New Roman" w:hAnsi="Times New Roman" w:cs="Times New Roman"/>
              </w:rPr>
              <w:t>Vilatela</w:t>
            </w:r>
            <w:proofErr w:type="spellEnd"/>
            <w:r w:rsidRPr="00714968">
              <w:rPr>
                <w:rFonts w:ascii="Times New Roman" w:hAnsi="Times New Roman" w:cs="Times New Roman"/>
              </w:rPr>
              <w:t xml:space="preserve"> </w:t>
            </w:r>
            <w:r w:rsidRPr="002C4972">
              <w:rPr>
                <w:rFonts w:ascii="Times New Roman" w:hAnsi="Times New Roman" w:cs="Times New Roman"/>
                <w:i/>
                <w:iCs/>
              </w:rPr>
              <w:t>et al.</w:t>
            </w:r>
          </w:p>
        </w:tc>
        <w:tc>
          <w:tcPr>
            <w:tcW w:w="1133" w:type="dxa"/>
            <w:noWrap/>
            <w:hideMark/>
          </w:tcPr>
          <w:p w14:paraId="7C788386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Mexico</w:t>
            </w:r>
          </w:p>
        </w:tc>
        <w:tc>
          <w:tcPr>
            <w:tcW w:w="1499" w:type="dxa"/>
            <w:noWrap/>
            <w:hideMark/>
          </w:tcPr>
          <w:p w14:paraId="365AA870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Region of the Americas</w:t>
            </w:r>
          </w:p>
        </w:tc>
        <w:tc>
          <w:tcPr>
            <w:tcW w:w="1927" w:type="dxa"/>
            <w:noWrap/>
            <w:hideMark/>
          </w:tcPr>
          <w:p w14:paraId="4EFC94CC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knowledge and attitudes regarding the disease and its predictive and prenatal diagnosis of a group of Mexican specialists</w:t>
            </w:r>
          </w:p>
        </w:tc>
        <w:tc>
          <w:tcPr>
            <w:tcW w:w="1536" w:type="dxa"/>
            <w:noWrap/>
            <w:hideMark/>
          </w:tcPr>
          <w:p w14:paraId="4AE53438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Questionnaire</w:t>
            </w:r>
          </w:p>
        </w:tc>
        <w:tc>
          <w:tcPr>
            <w:tcW w:w="2801" w:type="dxa"/>
            <w:noWrap/>
            <w:hideMark/>
          </w:tcPr>
          <w:p w14:paraId="56112794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neurologists, psychiatrists, psychologists</w:t>
            </w:r>
          </w:p>
        </w:tc>
        <w:tc>
          <w:tcPr>
            <w:tcW w:w="1359" w:type="dxa"/>
            <w:noWrap/>
            <w:hideMark/>
          </w:tcPr>
          <w:p w14:paraId="6B282D6F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27" w:type="dxa"/>
            <w:noWrap/>
            <w:hideMark/>
          </w:tcPr>
          <w:p w14:paraId="7F63DEE6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85" w:type="dxa"/>
            <w:noWrap/>
            <w:hideMark/>
          </w:tcPr>
          <w:p w14:paraId="356B2D31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 </w:t>
            </w:r>
          </w:p>
        </w:tc>
      </w:tr>
      <w:tr w:rsidR="00CF60F7" w:rsidRPr="00714968" w14:paraId="64F9E391" w14:textId="77777777" w:rsidTr="00900A4B">
        <w:trPr>
          <w:trHeight w:val="288"/>
        </w:trPr>
        <w:tc>
          <w:tcPr>
            <w:tcW w:w="806" w:type="dxa"/>
            <w:noWrap/>
            <w:hideMark/>
          </w:tcPr>
          <w:p w14:paraId="1651398B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lastRenderedPageBreak/>
              <w:t>2007</w:t>
            </w:r>
          </w:p>
        </w:tc>
        <w:tc>
          <w:tcPr>
            <w:tcW w:w="1328" w:type="dxa"/>
            <w:noWrap/>
            <w:hideMark/>
          </w:tcPr>
          <w:p w14:paraId="4519540D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 xml:space="preserve">Adeyemi &amp; </w:t>
            </w:r>
            <w:proofErr w:type="spellStart"/>
            <w:r w:rsidRPr="00714968">
              <w:rPr>
                <w:rFonts w:ascii="Times New Roman" w:hAnsi="Times New Roman" w:cs="Times New Roman"/>
              </w:rPr>
              <w:t>Adekanle</w:t>
            </w:r>
            <w:proofErr w:type="spellEnd"/>
          </w:p>
        </w:tc>
        <w:tc>
          <w:tcPr>
            <w:tcW w:w="1133" w:type="dxa"/>
            <w:noWrap/>
            <w:hideMark/>
          </w:tcPr>
          <w:p w14:paraId="77BA464B" w14:textId="77777777" w:rsidR="000E4B07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Nigeria</w:t>
            </w:r>
          </w:p>
          <w:p w14:paraId="4027A7B4" w14:textId="77777777" w:rsidR="000E4B07" w:rsidRPr="00873C2E" w:rsidRDefault="000E4B07" w:rsidP="00393ECE">
            <w:pPr>
              <w:rPr>
                <w:rFonts w:ascii="Times New Roman" w:hAnsi="Times New Roman" w:cs="Times New Roman"/>
              </w:rPr>
            </w:pPr>
          </w:p>
          <w:p w14:paraId="4C5972FD" w14:textId="77777777" w:rsidR="000E4B07" w:rsidRDefault="000E4B07" w:rsidP="00393ECE">
            <w:pPr>
              <w:rPr>
                <w:rFonts w:ascii="Times New Roman" w:hAnsi="Times New Roman" w:cs="Times New Roman"/>
              </w:rPr>
            </w:pPr>
          </w:p>
          <w:p w14:paraId="1E9D4282" w14:textId="77777777" w:rsidR="000E4B07" w:rsidRDefault="000E4B07" w:rsidP="00393ECE">
            <w:pPr>
              <w:rPr>
                <w:rFonts w:ascii="Times New Roman" w:hAnsi="Times New Roman" w:cs="Times New Roman"/>
              </w:rPr>
            </w:pPr>
          </w:p>
          <w:p w14:paraId="120D2C9A" w14:textId="77777777" w:rsidR="000E4B07" w:rsidRDefault="000E4B07" w:rsidP="00393ECE">
            <w:pPr>
              <w:rPr>
                <w:rFonts w:ascii="Times New Roman" w:hAnsi="Times New Roman" w:cs="Times New Roman"/>
              </w:rPr>
            </w:pPr>
          </w:p>
          <w:p w14:paraId="1E74CC57" w14:textId="77777777" w:rsidR="000E4B07" w:rsidRPr="00873C2E" w:rsidRDefault="000E4B07" w:rsidP="00393E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  <w:noWrap/>
            <w:hideMark/>
          </w:tcPr>
          <w:p w14:paraId="01CFE885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Africa</w:t>
            </w:r>
          </w:p>
        </w:tc>
        <w:tc>
          <w:tcPr>
            <w:tcW w:w="1927" w:type="dxa"/>
            <w:noWrap/>
            <w:hideMark/>
          </w:tcPr>
          <w:p w14:paraId="2017F1A9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Female healthcare worker awareness of pregnancy complications in sickle cell disease and how knowledge affects attitudes to early termination of an affected pregnancy detected by prenatal diagnosis</w:t>
            </w:r>
          </w:p>
        </w:tc>
        <w:tc>
          <w:tcPr>
            <w:tcW w:w="1536" w:type="dxa"/>
            <w:noWrap/>
            <w:hideMark/>
          </w:tcPr>
          <w:p w14:paraId="519EB4D7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 xml:space="preserve">Questionnaire </w:t>
            </w:r>
          </w:p>
        </w:tc>
        <w:tc>
          <w:tcPr>
            <w:tcW w:w="2801" w:type="dxa"/>
            <w:noWrap/>
            <w:hideMark/>
          </w:tcPr>
          <w:p w14:paraId="508C81C8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Doctors, nurses, other healthcare workers</w:t>
            </w:r>
          </w:p>
        </w:tc>
        <w:tc>
          <w:tcPr>
            <w:tcW w:w="1359" w:type="dxa"/>
            <w:noWrap/>
            <w:hideMark/>
          </w:tcPr>
          <w:p w14:paraId="395BC227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27" w:type="dxa"/>
            <w:noWrap/>
            <w:hideMark/>
          </w:tcPr>
          <w:p w14:paraId="10342C9C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85" w:type="dxa"/>
            <w:noWrap/>
            <w:hideMark/>
          </w:tcPr>
          <w:p w14:paraId="3CA0195D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 </w:t>
            </w:r>
          </w:p>
        </w:tc>
      </w:tr>
      <w:tr w:rsidR="00CF60F7" w:rsidRPr="00714968" w14:paraId="0B807EFE" w14:textId="77777777" w:rsidTr="00900A4B">
        <w:trPr>
          <w:trHeight w:val="288"/>
        </w:trPr>
        <w:tc>
          <w:tcPr>
            <w:tcW w:w="806" w:type="dxa"/>
            <w:noWrap/>
            <w:hideMark/>
          </w:tcPr>
          <w:p w14:paraId="619C2942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328" w:type="dxa"/>
            <w:noWrap/>
            <w:hideMark/>
          </w:tcPr>
          <w:p w14:paraId="3EE7C548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 xml:space="preserve">Gilani </w:t>
            </w:r>
            <w:r w:rsidRPr="002C4972">
              <w:rPr>
                <w:rFonts w:ascii="Times New Roman" w:hAnsi="Times New Roman" w:cs="Times New Roman"/>
                <w:i/>
                <w:iCs/>
              </w:rPr>
              <w:t>et al.</w:t>
            </w:r>
          </w:p>
        </w:tc>
        <w:tc>
          <w:tcPr>
            <w:tcW w:w="1133" w:type="dxa"/>
            <w:noWrap/>
            <w:hideMark/>
          </w:tcPr>
          <w:p w14:paraId="5C88421B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Pakistan</w:t>
            </w:r>
          </w:p>
        </w:tc>
        <w:tc>
          <w:tcPr>
            <w:tcW w:w="1499" w:type="dxa"/>
            <w:noWrap/>
            <w:hideMark/>
          </w:tcPr>
          <w:p w14:paraId="725CF5AC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Eastern Mediterranean Region</w:t>
            </w:r>
          </w:p>
        </w:tc>
        <w:tc>
          <w:tcPr>
            <w:tcW w:w="1927" w:type="dxa"/>
            <w:noWrap/>
            <w:hideMark/>
          </w:tcPr>
          <w:p w14:paraId="7349CEF4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 xml:space="preserve">attitudes of doctors, medical students, lawyers, parliament members and </w:t>
            </w:r>
            <w:r w:rsidRPr="00714968">
              <w:rPr>
                <w:rFonts w:ascii="Times New Roman" w:hAnsi="Times New Roman" w:cs="Times New Roman"/>
              </w:rPr>
              <w:lastRenderedPageBreak/>
              <w:t xml:space="preserve">parents of </w:t>
            </w:r>
            <w:proofErr w:type="spellStart"/>
            <w:r w:rsidRPr="00714968">
              <w:rPr>
                <w:rFonts w:ascii="Times New Roman" w:hAnsi="Times New Roman" w:cs="Times New Roman"/>
              </w:rPr>
              <w:t>thalassemic</w:t>
            </w:r>
            <w:proofErr w:type="spellEnd"/>
            <w:r w:rsidRPr="00714968">
              <w:rPr>
                <w:rFonts w:ascii="Times New Roman" w:hAnsi="Times New Roman" w:cs="Times New Roman"/>
              </w:rPr>
              <w:t xml:space="preserve"> children towards genetic diagnosis</w:t>
            </w:r>
          </w:p>
        </w:tc>
        <w:tc>
          <w:tcPr>
            <w:tcW w:w="1536" w:type="dxa"/>
            <w:noWrap/>
            <w:hideMark/>
          </w:tcPr>
          <w:p w14:paraId="71955010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lastRenderedPageBreak/>
              <w:t>Cross-sectional descriptive survey</w:t>
            </w:r>
          </w:p>
        </w:tc>
        <w:tc>
          <w:tcPr>
            <w:tcW w:w="2801" w:type="dxa"/>
            <w:noWrap/>
            <w:hideMark/>
          </w:tcPr>
          <w:p w14:paraId="082D6589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Medical practitioners and medical students</w:t>
            </w:r>
          </w:p>
        </w:tc>
        <w:tc>
          <w:tcPr>
            <w:tcW w:w="1359" w:type="dxa"/>
            <w:noWrap/>
            <w:hideMark/>
          </w:tcPr>
          <w:p w14:paraId="509CE5A7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2E2309F1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85" w:type="dxa"/>
            <w:noWrap/>
            <w:hideMark/>
          </w:tcPr>
          <w:p w14:paraId="114126F7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X</w:t>
            </w:r>
          </w:p>
        </w:tc>
      </w:tr>
      <w:tr w:rsidR="00CF60F7" w:rsidRPr="00714968" w14:paraId="1D54F9D8" w14:textId="77777777" w:rsidTr="00900A4B">
        <w:trPr>
          <w:trHeight w:val="288"/>
        </w:trPr>
        <w:tc>
          <w:tcPr>
            <w:tcW w:w="806" w:type="dxa"/>
            <w:noWrap/>
            <w:hideMark/>
          </w:tcPr>
          <w:p w14:paraId="5B947EA9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328" w:type="dxa"/>
            <w:noWrap/>
            <w:hideMark/>
          </w:tcPr>
          <w:p w14:paraId="6ACBEF8F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 xml:space="preserve">Ashfaq </w:t>
            </w:r>
            <w:r w:rsidRPr="002C4972">
              <w:rPr>
                <w:rFonts w:ascii="Times New Roman" w:hAnsi="Times New Roman" w:cs="Times New Roman"/>
                <w:i/>
                <w:iCs/>
              </w:rPr>
              <w:t xml:space="preserve">et al. </w:t>
            </w:r>
          </w:p>
        </w:tc>
        <w:tc>
          <w:tcPr>
            <w:tcW w:w="1133" w:type="dxa"/>
            <w:noWrap/>
            <w:hideMark/>
          </w:tcPr>
          <w:p w14:paraId="2CB23CCF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Pakistan</w:t>
            </w:r>
          </w:p>
        </w:tc>
        <w:tc>
          <w:tcPr>
            <w:tcW w:w="1499" w:type="dxa"/>
            <w:noWrap/>
            <w:hideMark/>
          </w:tcPr>
          <w:p w14:paraId="4CD38E6A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Eastern Mediterranean Region</w:t>
            </w:r>
          </w:p>
        </w:tc>
        <w:tc>
          <w:tcPr>
            <w:tcW w:w="1927" w:type="dxa"/>
            <w:noWrap/>
            <w:hideMark/>
          </w:tcPr>
          <w:p w14:paraId="6B0B61B4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 xml:space="preserve">views of medical doctors (MDs) towards genetic counselling services including what manner a master’s level genetic </w:t>
            </w:r>
            <w:proofErr w:type="spellStart"/>
            <w:r w:rsidRPr="00714968">
              <w:rPr>
                <w:rFonts w:ascii="Times New Roman" w:hAnsi="Times New Roman" w:cs="Times New Roman"/>
              </w:rPr>
              <w:t>counselor</w:t>
            </w:r>
            <w:proofErr w:type="spellEnd"/>
            <w:r w:rsidRPr="00714968">
              <w:rPr>
                <w:rFonts w:ascii="Times New Roman" w:hAnsi="Times New Roman" w:cs="Times New Roman"/>
              </w:rPr>
              <w:t xml:space="preserve"> might be incorporated into the healthcare system</w:t>
            </w:r>
          </w:p>
        </w:tc>
        <w:tc>
          <w:tcPr>
            <w:tcW w:w="1536" w:type="dxa"/>
            <w:noWrap/>
            <w:hideMark/>
          </w:tcPr>
          <w:p w14:paraId="2EB0377E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Convenience sampling with questionnaire</w:t>
            </w:r>
          </w:p>
        </w:tc>
        <w:tc>
          <w:tcPr>
            <w:tcW w:w="2801" w:type="dxa"/>
            <w:noWrap/>
            <w:hideMark/>
          </w:tcPr>
          <w:p w14:paraId="394DB56A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GPs, paediatricians, ultrasonologists, obstetricians, gynaecologists</w:t>
            </w:r>
          </w:p>
        </w:tc>
        <w:tc>
          <w:tcPr>
            <w:tcW w:w="1359" w:type="dxa"/>
            <w:noWrap/>
            <w:hideMark/>
          </w:tcPr>
          <w:p w14:paraId="753578C6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27" w:type="dxa"/>
            <w:noWrap/>
            <w:hideMark/>
          </w:tcPr>
          <w:p w14:paraId="1F6738E5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85" w:type="dxa"/>
            <w:noWrap/>
            <w:hideMark/>
          </w:tcPr>
          <w:p w14:paraId="55FE717F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 </w:t>
            </w:r>
          </w:p>
        </w:tc>
      </w:tr>
      <w:tr w:rsidR="00CF60F7" w:rsidRPr="00714968" w14:paraId="1E5412C9" w14:textId="77777777" w:rsidTr="00900A4B">
        <w:trPr>
          <w:trHeight w:val="288"/>
        </w:trPr>
        <w:tc>
          <w:tcPr>
            <w:tcW w:w="806" w:type="dxa"/>
            <w:noWrap/>
            <w:hideMark/>
          </w:tcPr>
          <w:p w14:paraId="60018BBD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lastRenderedPageBreak/>
              <w:t>2002</w:t>
            </w:r>
          </w:p>
        </w:tc>
        <w:tc>
          <w:tcPr>
            <w:tcW w:w="1328" w:type="dxa"/>
            <w:noWrap/>
            <w:hideMark/>
          </w:tcPr>
          <w:p w14:paraId="365ABB4F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 xml:space="preserve">Dissanayake </w:t>
            </w:r>
            <w:r w:rsidRPr="002C4972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1496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3" w:type="dxa"/>
            <w:noWrap/>
            <w:hideMark/>
          </w:tcPr>
          <w:p w14:paraId="51D0A3E2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Sri Lanka</w:t>
            </w:r>
          </w:p>
        </w:tc>
        <w:tc>
          <w:tcPr>
            <w:tcW w:w="1499" w:type="dxa"/>
            <w:noWrap/>
            <w:hideMark/>
          </w:tcPr>
          <w:p w14:paraId="4C2BFB4E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gramStart"/>
            <w:r w:rsidRPr="00714968">
              <w:rPr>
                <w:rFonts w:ascii="Times New Roman" w:hAnsi="Times New Roman" w:cs="Times New Roman"/>
              </w:rPr>
              <w:t>South East</w:t>
            </w:r>
            <w:proofErr w:type="gramEnd"/>
            <w:r w:rsidRPr="00714968">
              <w:rPr>
                <w:rFonts w:ascii="Times New Roman" w:hAnsi="Times New Roman" w:cs="Times New Roman"/>
              </w:rPr>
              <w:t xml:space="preserve"> Asia Region</w:t>
            </w:r>
          </w:p>
        </w:tc>
        <w:tc>
          <w:tcPr>
            <w:tcW w:w="1927" w:type="dxa"/>
            <w:noWrap/>
            <w:hideMark/>
          </w:tcPr>
          <w:p w14:paraId="4E54AFE2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attitudes towards various aspects of the new reproductive and genetic technologies</w:t>
            </w:r>
          </w:p>
        </w:tc>
        <w:tc>
          <w:tcPr>
            <w:tcW w:w="1536" w:type="dxa"/>
            <w:noWrap/>
            <w:hideMark/>
          </w:tcPr>
          <w:p w14:paraId="21EC550F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Questionnaire – pilot study</w:t>
            </w:r>
          </w:p>
        </w:tc>
        <w:tc>
          <w:tcPr>
            <w:tcW w:w="2801" w:type="dxa"/>
            <w:noWrap/>
            <w:hideMark/>
          </w:tcPr>
          <w:p w14:paraId="0287DFC5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 xml:space="preserve">Doctors  </w:t>
            </w:r>
          </w:p>
        </w:tc>
        <w:tc>
          <w:tcPr>
            <w:tcW w:w="1359" w:type="dxa"/>
            <w:noWrap/>
            <w:hideMark/>
          </w:tcPr>
          <w:p w14:paraId="31A02856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683845AE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85" w:type="dxa"/>
            <w:noWrap/>
            <w:hideMark/>
          </w:tcPr>
          <w:p w14:paraId="51D61E45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 </w:t>
            </w:r>
          </w:p>
        </w:tc>
      </w:tr>
      <w:tr w:rsidR="00CF60F7" w:rsidRPr="00714968" w14:paraId="479CA26F" w14:textId="77777777" w:rsidTr="00900A4B">
        <w:trPr>
          <w:trHeight w:val="288"/>
        </w:trPr>
        <w:tc>
          <w:tcPr>
            <w:tcW w:w="806" w:type="dxa"/>
            <w:noWrap/>
            <w:hideMark/>
          </w:tcPr>
          <w:p w14:paraId="1A617B12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328" w:type="dxa"/>
            <w:noWrap/>
            <w:hideMark/>
          </w:tcPr>
          <w:p w14:paraId="28BB110C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 xml:space="preserve">Simpson </w:t>
            </w:r>
            <w:r w:rsidRPr="002C4972">
              <w:rPr>
                <w:rFonts w:ascii="Times New Roman" w:hAnsi="Times New Roman" w:cs="Times New Roman"/>
                <w:i/>
                <w:iCs/>
              </w:rPr>
              <w:t>et al.</w:t>
            </w:r>
          </w:p>
        </w:tc>
        <w:tc>
          <w:tcPr>
            <w:tcW w:w="1133" w:type="dxa"/>
            <w:noWrap/>
            <w:hideMark/>
          </w:tcPr>
          <w:p w14:paraId="2B89B2FB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Sri Lanka</w:t>
            </w:r>
          </w:p>
        </w:tc>
        <w:tc>
          <w:tcPr>
            <w:tcW w:w="1499" w:type="dxa"/>
            <w:noWrap/>
            <w:hideMark/>
          </w:tcPr>
          <w:p w14:paraId="5CA414CF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gramStart"/>
            <w:r w:rsidRPr="00714968">
              <w:rPr>
                <w:rFonts w:ascii="Times New Roman" w:hAnsi="Times New Roman" w:cs="Times New Roman"/>
              </w:rPr>
              <w:t>South East</w:t>
            </w:r>
            <w:proofErr w:type="gramEnd"/>
            <w:r w:rsidRPr="00714968">
              <w:rPr>
                <w:rFonts w:ascii="Times New Roman" w:hAnsi="Times New Roman" w:cs="Times New Roman"/>
              </w:rPr>
              <w:t xml:space="preserve"> Asia Region</w:t>
            </w:r>
          </w:p>
        </w:tc>
        <w:tc>
          <w:tcPr>
            <w:tcW w:w="1927" w:type="dxa"/>
            <w:noWrap/>
            <w:hideMark/>
          </w:tcPr>
          <w:p w14:paraId="1DBF29EF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attitudes of doctors and medical students towards the new genetic and assisted reproductive technologies, issues of prenatal diagnosis and pregnancy termination</w:t>
            </w:r>
          </w:p>
        </w:tc>
        <w:tc>
          <w:tcPr>
            <w:tcW w:w="1536" w:type="dxa"/>
            <w:noWrap/>
            <w:hideMark/>
          </w:tcPr>
          <w:p w14:paraId="49B87C68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Survey</w:t>
            </w:r>
          </w:p>
        </w:tc>
        <w:tc>
          <w:tcPr>
            <w:tcW w:w="2801" w:type="dxa"/>
            <w:noWrap/>
            <w:hideMark/>
          </w:tcPr>
          <w:p w14:paraId="45897FAB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Doctors &amp; medical students</w:t>
            </w:r>
          </w:p>
        </w:tc>
        <w:tc>
          <w:tcPr>
            <w:tcW w:w="1359" w:type="dxa"/>
            <w:noWrap/>
            <w:hideMark/>
          </w:tcPr>
          <w:p w14:paraId="46F38D73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088655D0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85" w:type="dxa"/>
            <w:noWrap/>
            <w:hideMark/>
          </w:tcPr>
          <w:p w14:paraId="2496C8A8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 </w:t>
            </w:r>
          </w:p>
        </w:tc>
      </w:tr>
      <w:tr w:rsidR="00CF60F7" w:rsidRPr="00714968" w14:paraId="688E7BEA" w14:textId="77777777" w:rsidTr="00900A4B">
        <w:trPr>
          <w:trHeight w:val="288"/>
        </w:trPr>
        <w:tc>
          <w:tcPr>
            <w:tcW w:w="806" w:type="dxa"/>
            <w:noWrap/>
            <w:hideMark/>
          </w:tcPr>
          <w:p w14:paraId="5F104826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lastRenderedPageBreak/>
              <w:t>2005</w:t>
            </w:r>
          </w:p>
        </w:tc>
        <w:tc>
          <w:tcPr>
            <w:tcW w:w="1328" w:type="dxa"/>
            <w:noWrap/>
            <w:hideMark/>
          </w:tcPr>
          <w:p w14:paraId="0EACD31E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 xml:space="preserve">Simpson </w:t>
            </w:r>
            <w:r w:rsidRPr="002C4972">
              <w:rPr>
                <w:rFonts w:ascii="Times New Roman" w:hAnsi="Times New Roman" w:cs="Times New Roman"/>
                <w:i/>
                <w:iCs/>
              </w:rPr>
              <w:t>et al.</w:t>
            </w:r>
          </w:p>
        </w:tc>
        <w:tc>
          <w:tcPr>
            <w:tcW w:w="1133" w:type="dxa"/>
            <w:noWrap/>
            <w:hideMark/>
          </w:tcPr>
          <w:p w14:paraId="172BDC4D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Sri Lanka</w:t>
            </w:r>
          </w:p>
        </w:tc>
        <w:tc>
          <w:tcPr>
            <w:tcW w:w="1499" w:type="dxa"/>
            <w:noWrap/>
            <w:hideMark/>
          </w:tcPr>
          <w:p w14:paraId="08AF2482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gramStart"/>
            <w:r w:rsidRPr="00714968">
              <w:rPr>
                <w:rFonts w:ascii="Times New Roman" w:hAnsi="Times New Roman" w:cs="Times New Roman"/>
              </w:rPr>
              <w:t>South East</w:t>
            </w:r>
            <w:proofErr w:type="gramEnd"/>
            <w:r w:rsidRPr="00714968">
              <w:rPr>
                <w:rFonts w:ascii="Times New Roman" w:hAnsi="Times New Roman" w:cs="Times New Roman"/>
              </w:rPr>
              <w:t xml:space="preserve"> Asia Region</w:t>
            </w:r>
          </w:p>
        </w:tc>
        <w:tc>
          <w:tcPr>
            <w:tcW w:w="1927" w:type="dxa"/>
            <w:noWrap/>
            <w:hideMark/>
          </w:tcPr>
          <w:p w14:paraId="42183AFC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 xml:space="preserve">attitudes towards genetic counselling, </w:t>
            </w:r>
            <w:proofErr w:type="gramStart"/>
            <w:r w:rsidRPr="00714968">
              <w:rPr>
                <w:rFonts w:ascii="Times New Roman" w:hAnsi="Times New Roman" w:cs="Times New Roman"/>
              </w:rPr>
              <w:t>amniocentesis</w:t>
            </w:r>
            <w:proofErr w:type="gramEnd"/>
            <w:r w:rsidRPr="00714968">
              <w:rPr>
                <w:rFonts w:ascii="Times New Roman" w:hAnsi="Times New Roman" w:cs="Times New Roman"/>
              </w:rPr>
              <w:t xml:space="preserve"> and therapeutic abortion among doctors; focus on more recent developments in assisted reproduction such as IVF, Artiﬁcial Insemination by Donor (AID) and pre-natal genetic diagnosis (PGD), </w:t>
            </w:r>
            <w:r w:rsidRPr="00714968">
              <w:rPr>
                <w:rFonts w:ascii="Times New Roman" w:hAnsi="Times New Roman" w:cs="Times New Roman"/>
              </w:rPr>
              <w:lastRenderedPageBreak/>
              <w:t xml:space="preserve">cloning and cryo-preservation </w:t>
            </w:r>
          </w:p>
        </w:tc>
        <w:tc>
          <w:tcPr>
            <w:tcW w:w="1536" w:type="dxa"/>
            <w:noWrap/>
            <w:hideMark/>
          </w:tcPr>
          <w:p w14:paraId="369BB262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lastRenderedPageBreak/>
              <w:t>Survey</w:t>
            </w:r>
          </w:p>
        </w:tc>
        <w:tc>
          <w:tcPr>
            <w:tcW w:w="2801" w:type="dxa"/>
            <w:noWrap/>
            <w:hideMark/>
          </w:tcPr>
          <w:p w14:paraId="0E173578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Obstetricians/gynaecologists, dentists, surgeons, administrators, physicians, ophthalmologists, family practitioners, paediatricians</w:t>
            </w:r>
          </w:p>
        </w:tc>
        <w:tc>
          <w:tcPr>
            <w:tcW w:w="1359" w:type="dxa"/>
            <w:noWrap/>
            <w:hideMark/>
          </w:tcPr>
          <w:p w14:paraId="2B6AE43B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3EC288A5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85" w:type="dxa"/>
            <w:noWrap/>
            <w:hideMark/>
          </w:tcPr>
          <w:p w14:paraId="4800FA48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 </w:t>
            </w:r>
          </w:p>
        </w:tc>
      </w:tr>
      <w:tr w:rsidR="00CF60F7" w:rsidRPr="00714968" w14:paraId="576FA477" w14:textId="77777777" w:rsidTr="00900A4B">
        <w:trPr>
          <w:trHeight w:val="288"/>
        </w:trPr>
        <w:tc>
          <w:tcPr>
            <w:tcW w:w="806" w:type="dxa"/>
            <w:noWrap/>
            <w:hideMark/>
          </w:tcPr>
          <w:p w14:paraId="3D349F18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328" w:type="dxa"/>
            <w:noWrap/>
            <w:hideMark/>
          </w:tcPr>
          <w:p w14:paraId="26C82274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 xml:space="preserve">De Silva </w:t>
            </w:r>
            <w:r w:rsidRPr="002C4972">
              <w:rPr>
                <w:rFonts w:ascii="Times New Roman" w:hAnsi="Times New Roman" w:cs="Times New Roman"/>
                <w:i/>
                <w:iCs/>
              </w:rPr>
              <w:t>et al.</w:t>
            </w:r>
          </w:p>
        </w:tc>
        <w:tc>
          <w:tcPr>
            <w:tcW w:w="1133" w:type="dxa"/>
            <w:noWrap/>
            <w:hideMark/>
          </w:tcPr>
          <w:p w14:paraId="66DE8199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Sri Lanka</w:t>
            </w:r>
          </w:p>
        </w:tc>
        <w:tc>
          <w:tcPr>
            <w:tcW w:w="1499" w:type="dxa"/>
            <w:noWrap/>
            <w:hideMark/>
          </w:tcPr>
          <w:p w14:paraId="011EB309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gramStart"/>
            <w:r w:rsidRPr="00714968">
              <w:rPr>
                <w:rFonts w:ascii="Times New Roman" w:hAnsi="Times New Roman" w:cs="Times New Roman"/>
              </w:rPr>
              <w:t>South East</w:t>
            </w:r>
            <w:proofErr w:type="gramEnd"/>
            <w:r w:rsidRPr="00714968">
              <w:rPr>
                <w:rFonts w:ascii="Times New Roman" w:hAnsi="Times New Roman" w:cs="Times New Roman"/>
              </w:rPr>
              <w:t xml:space="preserve"> Asia Region</w:t>
            </w:r>
          </w:p>
        </w:tc>
        <w:tc>
          <w:tcPr>
            <w:tcW w:w="1927" w:type="dxa"/>
            <w:noWrap/>
            <w:hideMark/>
          </w:tcPr>
          <w:p w14:paraId="11C71BB1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attitudes toward prenatal diagnosis (PND) and termination of pregnancy (TOP) for four conditions of differing severity</w:t>
            </w:r>
          </w:p>
        </w:tc>
        <w:tc>
          <w:tcPr>
            <w:tcW w:w="1536" w:type="dxa"/>
            <w:noWrap/>
            <w:hideMark/>
          </w:tcPr>
          <w:p w14:paraId="1E7E0A5B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Questionnaires</w:t>
            </w:r>
          </w:p>
        </w:tc>
        <w:tc>
          <w:tcPr>
            <w:tcW w:w="2801" w:type="dxa"/>
            <w:noWrap/>
            <w:hideMark/>
          </w:tcPr>
          <w:p w14:paraId="645FF4C0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Doctors, medical students, nurses, nursing students</w:t>
            </w:r>
          </w:p>
        </w:tc>
        <w:tc>
          <w:tcPr>
            <w:tcW w:w="1359" w:type="dxa"/>
            <w:noWrap/>
            <w:hideMark/>
          </w:tcPr>
          <w:p w14:paraId="503D47F9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59FEF1EC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85" w:type="dxa"/>
            <w:noWrap/>
            <w:hideMark/>
          </w:tcPr>
          <w:p w14:paraId="2493DC1A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 </w:t>
            </w:r>
          </w:p>
        </w:tc>
      </w:tr>
      <w:tr w:rsidR="00CF60F7" w:rsidRPr="00714968" w14:paraId="2A35C65D" w14:textId="77777777" w:rsidTr="00900A4B">
        <w:trPr>
          <w:trHeight w:val="288"/>
        </w:trPr>
        <w:tc>
          <w:tcPr>
            <w:tcW w:w="806" w:type="dxa"/>
            <w:noWrap/>
            <w:hideMark/>
          </w:tcPr>
          <w:p w14:paraId="71054CF5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28" w:type="dxa"/>
            <w:noWrap/>
            <w:hideMark/>
          </w:tcPr>
          <w:p w14:paraId="73664A23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714968">
              <w:rPr>
                <w:rFonts w:ascii="Times New Roman" w:hAnsi="Times New Roman" w:cs="Times New Roman"/>
              </w:rPr>
              <w:t>Albitar</w:t>
            </w:r>
            <w:proofErr w:type="spellEnd"/>
            <w:r w:rsidRPr="00714968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714968">
              <w:rPr>
                <w:rFonts w:ascii="Times New Roman" w:hAnsi="Times New Roman" w:cs="Times New Roman"/>
              </w:rPr>
              <w:t>Alchamat</w:t>
            </w:r>
            <w:proofErr w:type="spellEnd"/>
          </w:p>
        </w:tc>
        <w:tc>
          <w:tcPr>
            <w:tcW w:w="1133" w:type="dxa"/>
            <w:noWrap/>
            <w:hideMark/>
          </w:tcPr>
          <w:p w14:paraId="363719BA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Syria</w:t>
            </w:r>
          </w:p>
        </w:tc>
        <w:tc>
          <w:tcPr>
            <w:tcW w:w="1499" w:type="dxa"/>
            <w:noWrap/>
            <w:hideMark/>
          </w:tcPr>
          <w:p w14:paraId="7AE2B588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Eastern Mediterranean Region</w:t>
            </w:r>
          </w:p>
        </w:tc>
        <w:tc>
          <w:tcPr>
            <w:tcW w:w="1927" w:type="dxa"/>
            <w:noWrap/>
            <w:hideMark/>
          </w:tcPr>
          <w:p w14:paraId="665B0EC0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Knowledge of pharmacogenomics</w:t>
            </w:r>
          </w:p>
        </w:tc>
        <w:tc>
          <w:tcPr>
            <w:tcW w:w="1536" w:type="dxa"/>
            <w:noWrap/>
            <w:hideMark/>
          </w:tcPr>
          <w:p w14:paraId="4E51CEC4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 xml:space="preserve">Descriptive survey </w:t>
            </w:r>
          </w:p>
        </w:tc>
        <w:tc>
          <w:tcPr>
            <w:tcW w:w="2801" w:type="dxa"/>
            <w:noWrap/>
            <w:hideMark/>
          </w:tcPr>
          <w:p w14:paraId="33760813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pharmacists, physicians, others</w:t>
            </w:r>
          </w:p>
        </w:tc>
        <w:tc>
          <w:tcPr>
            <w:tcW w:w="1359" w:type="dxa"/>
            <w:noWrap/>
            <w:hideMark/>
          </w:tcPr>
          <w:p w14:paraId="522096B2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27" w:type="dxa"/>
            <w:noWrap/>
            <w:hideMark/>
          </w:tcPr>
          <w:p w14:paraId="474203AE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85" w:type="dxa"/>
            <w:noWrap/>
            <w:hideMark/>
          </w:tcPr>
          <w:p w14:paraId="4A93FBF5" w14:textId="77777777" w:rsidR="000E4B07" w:rsidRPr="00714968" w:rsidRDefault="000E4B07" w:rsidP="00393EC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4968">
              <w:rPr>
                <w:rFonts w:ascii="Times New Roman" w:hAnsi="Times New Roman" w:cs="Times New Roman"/>
              </w:rPr>
              <w:t>X</w:t>
            </w:r>
          </w:p>
        </w:tc>
      </w:tr>
      <w:bookmarkEnd w:id="0"/>
    </w:tbl>
    <w:p w14:paraId="39FE698C" w14:textId="77777777" w:rsidR="000E4B07" w:rsidRDefault="000E4B07"/>
    <w:sectPr w:rsidR="000E4B07" w:rsidSect="000E4B0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B07"/>
    <w:rsid w:val="000D7C13"/>
    <w:rsid w:val="000E4B07"/>
    <w:rsid w:val="001778CF"/>
    <w:rsid w:val="002465DF"/>
    <w:rsid w:val="0025758A"/>
    <w:rsid w:val="00294619"/>
    <w:rsid w:val="002C4972"/>
    <w:rsid w:val="004077CA"/>
    <w:rsid w:val="004824F3"/>
    <w:rsid w:val="004A1121"/>
    <w:rsid w:val="005F34D0"/>
    <w:rsid w:val="006903F3"/>
    <w:rsid w:val="00900A4B"/>
    <w:rsid w:val="00A01CC4"/>
    <w:rsid w:val="00B37094"/>
    <w:rsid w:val="00BC0F10"/>
    <w:rsid w:val="00C35948"/>
    <w:rsid w:val="00CF60F7"/>
    <w:rsid w:val="00DA0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8A80C55"/>
  <w15:chartTrackingRefBased/>
  <w15:docId w15:val="{550E17E0-DCBD-4939-8FDF-822504F7D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B0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4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778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78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216075854@stu.ukzn.ac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15</Pages>
  <Words>1373</Words>
  <Characters>7828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Walters (216075854)</dc:creator>
  <cp:keywords/>
  <dc:description/>
  <cp:lastModifiedBy>Sarah Walters (216075854)</cp:lastModifiedBy>
  <cp:revision>6</cp:revision>
  <cp:lastPrinted>2023-01-18T20:06:00Z</cp:lastPrinted>
  <dcterms:created xsi:type="dcterms:W3CDTF">2023-02-01T13:14:00Z</dcterms:created>
  <dcterms:modified xsi:type="dcterms:W3CDTF">2023-10-08T23:44:00Z</dcterms:modified>
</cp:coreProperties>
</file>