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691" w:rsidRPr="007816F1" w:rsidRDefault="006F5691" w:rsidP="007816F1">
      <w:pPr>
        <w:widowControl/>
        <w:adjustRightInd w:val="0"/>
        <w:snapToGrid w:val="0"/>
        <w:spacing w:line="480" w:lineRule="auto"/>
        <w:jc w:val="center"/>
        <w:rPr>
          <w:rFonts w:ascii="Times New Roman" w:eastAsia="宋体" w:hAnsi="Times New Roman" w:cs="Times New Roman"/>
          <w:b/>
          <w:bCs/>
          <w:color w:val="222222"/>
          <w:kern w:val="0"/>
          <w:sz w:val="24"/>
          <w:szCs w:val="24"/>
        </w:rPr>
      </w:pPr>
      <w:r w:rsidRPr="007816F1">
        <w:rPr>
          <w:rFonts w:ascii="Times New Roman" w:eastAsia="宋体" w:hAnsi="Times New Roman" w:cs="Times New Roman"/>
          <w:b/>
          <w:bCs/>
          <w:color w:val="222222"/>
          <w:kern w:val="0"/>
          <w:sz w:val="24"/>
          <w:szCs w:val="24"/>
        </w:rPr>
        <w:t>Supporting Information</w:t>
      </w:r>
    </w:p>
    <w:p w:rsidR="00207243" w:rsidRPr="00650C7B" w:rsidRDefault="00207243" w:rsidP="00207243">
      <w:pPr>
        <w:widowControl/>
        <w:adjustRightInd w:val="0"/>
        <w:snapToGrid w:val="0"/>
        <w:spacing w:line="480" w:lineRule="auto"/>
        <w:jc w:val="center"/>
        <w:rPr>
          <w:rFonts w:ascii="Times New Roman" w:eastAsia="宋体" w:hAnsi="Times New Roman" w:cs="Times New Roman"/>
          <w:b/>
          <w:bCs/>
          <w:kern w:val="0"/>
          <w:sz w:val="32"/>
          <w:szCs w:val="24"/>
        </w:rPr>
      </w:pPr>
      <w:r w:rsidRPr="00650C7B">
        <w:rPr>
          <w:rFonts w:ascii="Times New Roman" w:eastAsia="宋体" w:hAnsi="Times New Roman" w:cs="Times New Roman"/>
          <w:b/>
          <w:bCs/>
          <w:color w:val="222222"/>
          <w:kern w:val="0"/>
          <w:sz w:val="32"/>
          <w:szCs w:val="24"/>
        </w:rPr>
        <w:t xml:space="preserve">High-purity monoclinic </w:t>
      </w:r>
      <w:proofErr w:type="spellStart"/>
      <w:r w:rsidRPr="00650C7B">
        <w:rPr>
          <w:rFonts w:ascii="Times New Roman" w:eastAsia="宋体" w:hAnsi="Times New Roman" w:cs="Times New Roman"/>
          <w:b/>
          <w:bCs/>
          <w:color w:val="222222"/>
          <w:kern w:val="0"/>
          <w:sz w:val="32"/>
          <w:szCs w:val="24"/>
        </w:rPr>
        <w:t>pyrrhotite</w:t>
      </w:r>
      <w:proofErr w:type="spellEnd"/>
      <w:r w:rsidRPr="00650C7B">
        <w:rPr>
          <w:rFonts w:ascii="Times New Roman" w:eastAsia="宋体" w:hAnsi="Times New Roman" w:cs="Times New Roman"/>
          <w:b/>
          <w:bCs/>
          <w:color w:val="222222"/>
          <w:kern w:val="0"/>
          <w:sz w:val="32"/>
          <w:szCs w:val="24"/>
        </w:rPr>
        <w:t xml:space="preserve"> derived-from</w:t>
      </w:r>
    </w:p>
    <w:p w:rsidR="00207243" w:rsidRPr="00650C7B" w:rsidRDefault="00207243" w:rsidP="00207243">
      <w:pPr>
        <w:widowControl/>
        <w:adjustRightInd w:val="0"/>
        <w:snapToGrid w:val="0"/>
        <w:spacing w:line="480" w:lineRule="auto"/>
        <w:jc w:val="center"/>
        <w:rPr>
          <w:rFonts w:ascii="Times New Roman" w:eastAsia="宋体" w:hAnsi="Times New Roman" w:cs="Times New Roman"/>
          <w:b/>
          <w:bCs/>
          <w:color w:val="222222"/>
          <w:kern w:val="0"/>
          <w:sz w:val="32"/>
          <w:szCs w:val="24"/>
        </w:rPr>
      </w:pPr>
      <w:r>
        <w:rPr>
          <w:rFonts w:ascii="Times New Roman" w:eastAsia="宋体" w:hAnsi="Times New Roman" w:cs="Times New Roman"/>
          <w:b/>
          <w:bCs/>
          <w:color w:val="222222"/>
          <w:kern w:val="0"/>
          <w:sz w:val="32"/>
          <w:szCs w:val="24"/>
        </w:rPr>
        <w:t xml:space="preserve">natural </w:t>
      </w:r>
      <w:r w:rsidRPr="00650C7B">
        <w:rPr>
          <w:rFonts w:ascii="Times New Roman" w:eastAsia="宋体" w:hAnsi="Times New Roman" w:cs="Times New Roman"/>
          <w:b/>
          <w:bCs/>
          <w:color w:val="222222"/>
          <w:kern w:val="0"/>
          <w:sz w:val="32"/>
          <w:szCs w:val="24"/>
        </w:rPr>
        <w:t>pyrite</w:t>
      </w:r>
      <w:r w:rsidRPr="00650C7B">
        <w:rPr>
          <w:rFonts w:ascii="Times New Roman" w:eastAsia="宋体" w:hAnsi="Times New Roman" w:cs="Times New Roman"/>
          <w:b/>
          <w:bCs/>
          <w:kern w:val="0"/>
          <w:sz w:val="32"/>
          <w:szCs w:val="24"/>
        </w:rPr>
        <w:t xml:space="preserve"> </w:t>
      </w:r>
      <w:r w:rsidRPr="00650C7B">
        <w:rPr>
          <w:rFonts w:ascii="Times New Roman" w:eastAsia="宋体" w:hAnsi="Times New Roman" w:cs="Times New Roman"/>
          <w:b/>
          <w:bCs/>
          <w:color w:val="222222"/>
          <w:kern w:val="0"/>
          <w:sz w:val="32"/>
          <w:szCs w:val="24"/>
        </w:rPr>
        <w:t>with excellent removal performance for Cr (VI) and its mechanism</w:t>
      </w:r>
    </w:p>
    <w:p w:rsidR="00207243" w:rsidRPr="00731A71" w:rsidRDefault="00207243" w:rsidP="00207243">
      <w:pPr>
        <w:adjustRightInd w:val="0"/>
        <w:snapToGrid w:val="0"/>
        <w:spacing w:line="480" w:lineRule="auto"/>
        <w:rPr>
          <w:rFonts w:ascii="Times New Roman" w:hAnsi="Times New Roman" w:cs="Times New Roman"/>
          <w:sz w:val="24"/>
          <w:szCs w:val="24"/>
        </w:rPr>
      </w:pPr>
      <w:proofErr w:type="spellStart"/>
      <w:r w:rsidRPr="00731A71">
        <w:rPr>
          <w:rFonts w:ascii="Times New Roman" w:hAnsi="Times New Roman" w:cs="Times New Roman"/>
          <w:sz w:val="24"/>
          <w:szCs w:val="24"/>
        </w:rPr>
        <w:t>Hao</w:t>
      </w:r>
      <w:proofErr w:type="spellEnd"/>
      <w:r w:rsidRPr="00731A71">
        <w:rPr>
          <w:rFonts w:ascii="Times New Roman" w:hAnsi="Times New Roman" w:cs="Times New Roman"/>
          <w:sz w:val="24"/>
          <w:szCs w:val="24"/>
        </w:rPr>
        <w:t xml:space="preserve"> Liu</w:t>
      </w:r>
      <w:r w:rsidR="00101CF7">
        <w:rPr>
          <w:rFonts w:ascii="Times New Roman" w:hAnsi="Times New Roman" w:cs="Times New Roman"/>
          <w:sz w:val="24"/>
          <w:szCs w:val="24"/>
          <w:vertAlign w:val="superscript"/>
        </w:rPr>
        <w:t xml:space="preserve"> a</w:t>
      </w:r>
      <w:r w:rsidRPr="00731A71">
        <w:rPr>
          <w:rFonts w:ascii="Times New Roman" w:hAnsi="Times New Roman" w:cs="Times New Roman"/>
          <w:sz w:val="24"/>
          <w:szCs w:val="24"/>
        </w:rPr>
        <w:t xml:space="preserve">, </w:t>
      </w:r>
      <w:proofErr w:type="spellStart"/>
      <w:r w:rsidRPr="00731A71">
        <w:rPr>
          <w:rFonts w:ascii="Times New Roman" w:hAnsi="Times New Roman" w:cs="Times New Roman"/>
          <w:sz w:val="24"/>
          <w:szCs w:val="24"/>
        </w:rPr>
        <w:t>Yuxin</w:t>
      </w:r>
      <w:proofErr w:type="spellEnd"/>
      <w:r w:rsidRPr="00731A71">
        <w:rPr>
          <w:rFonts w:ascii="Times New Roman" w:hAnsi="Times New Roman" w:cs="Times New Roman"/>
          <w:sz w:val="24"/>
          <w:szCs w:val="24"/>
        </w:rPr>
        <w:t xml:space="preserve"> Li</w:t>
      </w:r>
      <w:r w:rsidRPr="00731A71">
        <w:rPr>
          <w:rFonts w:ascii="Times New Roman" w:hAnsi="Times New Roman" w:cs="Times New Roman"/>
          <w:sz w:val="24"/>
          <w:szCs w:val="24"/>
          <w:vertAlign w:val="superscript"/>
        </w:rPr>
        <w:t xml:space="preserve"> </w:t>
      </w:r>
      <w:r w:rsidR="00101CF7">
        <w:rPr>
          <w:rFonts w:ascii="Times New Roman" w:hAnsi="Times New Roman" w:cs="Times New Roman"/>
          <w:sz w:val="24"/>
          <w:szCs w:val="24"/>
          <w:vertAlign w:val="superscript"/>
        </w:rPr>
        <w:t>b</w:t>
      </w:r>
      <w:r w:rsidRPr="00731A71">
        <w:rPr>
          <w:rFonts w:ascii="Times New Roman" w:hAnsi="Times New Roman" w:cs="Times New Roman"/>
          <w:sz w:val="24"/>
          <w:szCs w:val="24"/>
        </w:rPr>
        <w:t xml:space="preserve">, </w:t>
      </w:r>
      <w:proofErr w:type="spellStart"/>
      <w:r w:rsidRPr="00731A71">
        <w:rPr>
          <w:rFonts w:ascii="Times New Roman" w:hAnsi="Times New Roman" w:cs="Times New Roman"/>
          <w:sz w:val="24"/>
          <w:szCs w:val="24"/>
        </w:rPr>
        <w:t>Guocheng</w:t>
      </w:r>
      <w:proofErr w:type="spellEnd"/>
      <w:r w:rsidRPr="00731A71">
        <w:rPr>
          <w:rFonts w:ascii="Times New Roman" w:hAnsi="Times New Roman" w:cs="Times New Roman"/>
          <w:sz w:val="24"/>
          <w:szCs w:val="24"/>
        </w:rPr>
        <w:t xml:space="preserve"> </w:t>
      </w:r>
      <w:proofErr w:type="spellStart"/>
      <w:r w:rsidRPr="00731A71">
        <w:rPr>
          <w:rFonts w:ascii="Times New Roman" w:hAnsi="Times New Roman" w:cs="Times New Roman"/>
          <w:sz w:val="24"/>
          <w:szCs w:val="24"/>
        </w:rPr>
        <w:t>Lv</w:t>
      </w:r>
      <w:proofErr w:type="spellEnd"/>
      <w:r w:rsidRPr="00731A71">
        <w:rPr>
          <w:rFonts w:ascii="Times New Roman" w:hAnsi="Times New Roman" w:cs="Times New Roman"/>
          <w:sz w:val="24"/>
          <w:szCs w:val="24"/>
          <w:vertAlign w:val="superscript"/>
        </w:rPr>
        <w:t xml:space="preserve"> </w:t>
      </w:r>
      <w:r w:rsidR="00101CF7">
        <w:rPr>
          <w:rFonts w:ascii="Times New Roman" w:hAnsi="Times New Roman" w:cs="Times New Roman"/>
          <w:sz w:val="24"/>
          <w:szCs w:val="24"/>
          <w:vertAlign w:val="superscript"/>
        </w:rPr>
        <w:t>b</w:t>
      </w:r>
      <w:r w:rsidRPr="00731A71">
        <w:rPr>
          <w:rFonts w:ascii="Times New Roman" w:hAnsi="Times New Roman" w:cs="Times New Roman"/>
          <w:sz w:val="24"/>
          <w:szCs w:val="24"/>
        </w:rPr>
        <w:t>, Xin Liu</w:t>
      </w:r>
      <w:r w:rsidRPr="00731A71">
        <w:rPr>
          <w:rFonts w:ascii="Times New Roman" w:hAnsi="Times New Roman" w:cs="Times New Roman"/>
          <w:sz w:val="24"/>
          <w:szCs w:val="24"/>
          <w:vertAlign w:val="superscript"/>
        </w:rPr>
        <w:t xml:space="preserve"> </w:t>
      </w:r>
      <w:r w:rsidR="00101CF7">
        <w:rPr>
          <w:rFonts w:ascii="Times New Roman" w:hAnsi="Times New Roman" w:cs="Times New Roman"/>
          <w:sz w:val="24"/>
          <w:szCs w:val="24"/>
          <w:vertAlign w:val="superscript"/>
        </w:rPr>
        <w:t>b</w:t>
      </w:r>
      <w:r w:rsidRPr="00731A71">
        <w:rPr>
          <w:rFonts w:ascii="Times New Roman" w:hAnsi="Times New Roman" w:cs="Times New Roman"/>
          <w:sz w:val="24"/>
          <w:szCs w:val="24"/>
        </w:rPr>
        <w:t xml:space="preserve">, </w:t>
      </w:r>
      <w:proofErr w:type="spellStart"/>
      <w:r w:rsidRPr="00731A71">
        <w:rPr>
          <w:rFonts w:ascii="Times New Roman" w:hAnsi="Times New Roman" w:cs="Times New Roman"/>
          <w:sz w:val="24"/>
          <w:szCs w:val="24"/>
        </w:rPr>
        <w:t>Libing</w:t>
      </w:r>
      <w:proofErr w:type="spellEnd"/>
      <w:r w:rsidRPr="00731A71">
        <w:rPr>
          <w:rFonts w:ascii="Times New Roman" w:hAnsi="Times New Roman" w:cs="Times New Roman"/>
          <w:sz w:val="24"/>
          <w:szCs w:val="24"/>
        </w:rPr>
        <w:t xml:space="preserve"> Liao</w:t>
      </w:r>
      <w:r w:rsidRPr="00731A71">
        <w:rPr>
          <w:rFonts w:ascii="Times New Roman" w:hAnsi="Times New Roman" w:cs="Times New Roman"/>
          <w:sz w:val="24"/>
          <w:szCs w:val="24"/>
          <w:vertAlign w:val="superscript"/>
        </w:rPr>
        <w:t xml:space="preserve"> </w:t>
      </w:r>
      <w:r w:rsidR="00101CF7">
        <w:rPr>
          <w:rFonts w:ascii="Times New Roman" w:hAnsi="Times New Roman" w:cs="Times New Roman"/>
          <w:sz w:val="24"/>
          <w:szCs w:val="24"/>
          <w:vertAlign w:val="superscript"/>
        </w:rPr>
        <w:t>b</w:t>
      </w:r>
      <w:bookmarkStart w:id="0" w:name="_GoBack"/>
      <w:bookmarkEnd w:id="0"/>
      <w:r w:rsidRPr="00731A71">
        <w:rPr>
          <w:rFonts w:ascii="Times New Roman" w:hAnsi="Times New Roman" w:cs="Times New Roman"/>
          <w:sz w:val="24"/>
          <w:szCs w:val="24"/>
          <w:vertAlign w:val="superscript"/>
        </w:rPr>
        <w:t>*</w:t>
      </w:r>
    </w:p>
    <w:p w:rsidR="004C6976" w:rsidRPr="00307009" w:rsidRDefault="004C6976" w:rsidP="004C6976">
      <w:pPr>
        <w:adjustRightInd w:val="0"/>
        <w:snapToGrid w:val="0"/>
        <w:spacing w:line="480" w:lineRule="auto"/>
        <w:rPr>
          <w:rFonts w:ascii="Times New Roman" w:hAnsi="Times New Roman" w:cs="Times New Roman"/>
          <w:kern w:val="0"/>
          <w:sz w:val="24"/>
          <w:szCs w:val="24"/>
        </w:rPr>
      </w:pPr>
      <w:r w:rsidRPr="00307009">
        <w:rPr>
          <w:rFonts w:ascii="Times New Roman" w:hAnsi="Times New Roman" w:cs="Times New Roman"/>
          <w:kern w:val="0"/>
          <w:sz w:val="24"/>
          <w:szCs w:val="24"/>
          <w:vertAlign w:val="superscript"/>
        </w:rPr>
        <w:t>a</w:t>
      </w:r>
      <w:r w:rsidRPr="00307009">
        <w:rPr>
          <w:rFonts w:ascii="Times New Roman" w:hAnsi="Times New Roman" w:cs="Times New Roman"/>
          <w:kern w:val="0"/>
          <w:sz w:val="24"/>
          <w:szCs w:val="24"/>
        </w:rPr>
        <w:t xml:space="preserve"> School of Science, China University of Geosciences, Beijing, 100083, China.</w:t>
      </w:r>
    </w:p>
    <w:p w:rsidR="004C6976" w:rsidRPr="00307009" w:rsidRDefault="004C6976" w:rsidP="004C6976">
      <w:pPr>
        <w:pStyle w:val="BCAuthorAddress"/>
        <w:adjustRightInd w:val="0"/>
        <w:snapToGrid w:val="0"/>
        <w:spacing w:before="0" w:beforeAutospacing="0" w:after="0"/>
        <w:jc w:val="both"/>
        <w:rPr>
          <w:rFonts w:ascii="Times New Roman" w:eastAsia="宋体" w:hAnsi="Times New Roman"/>
        </w:rPr>
      </w:pPr>
      <w:r w:rsidRPr="00307009">
        <w:rPr>
          <w:rFonts w:ascii="Times New Roman" w:eastAsia="宋体" w:hAnsi="Times New Roman"/>
          <w:vertAlign w:val="superscript"/>
        </w:rPr>
        <w:t>b</w:t>
      </w:r>
      <w:r w:rsidRPr="00307009">
        <w:rPr>
          <w:rFonts w:ascii="Times New Roman" w:eastAsia="宋体" w:hAnsi="Times New Roman"/>
        </w:rPr>
        <w:t xml:space="preserve"> Engineering Research Center of Ministry of Education for Geological Carbon Storage and Low Carbon Utilization of Resources, Beijing Key Laboratory of Materials Utilization of Nonmetallic Minerals and Solid Wastes, National Laboratory of Mineral Materials, School of Material Sciences and Technology, China University of Geosciences, Beijing 100083, China</w:t>
      </w:r>
    </w:p>
    <w:p w:rsidR="004C6976" w:rsidRPr="00CC37B9" w:rsidRDefault="004C6976" w:rsidP="004C6976">
      <w:pPr>
        <w:adjustRightInd w:val="0"/>
        <w:snapToGrid w:val="0"/>
        <w:spacing w:line="480" w:lineRule="auto"/>
        <w:rPr>
          <w:rFonts w:ascii="Times New Roman" w:eastAsia="宋体" w:hAnsi="Times New Roman" w:cs="Times New Roman"/>
          <w:kern w:val="0"/>
          <w:sz w:val="24"/>
          <w:szCs w:val="24"/>
        </w:rPr>
      </w:pPr>
      <w:r w:rsidRPr="00307009">
        <w:rPr>
          <w:rFonts w:ascii="Times New Roman" w:eastAsia="宋体" w:hAnsi="Times New Roman" w:cs="Times New Roman"/>
          <w:kern w:val="0"/>
          <w:sz w:val="24"/>
          <w:szCs w:val="24"/>
        </w:rPr>
        <w:t xml:space="preserve">Corresponding author: </w:t>
      </w:r>
      <w:proofErr w:type="spellStart"/>
      <w:r w:rsidRPr="00307009">
        <w:rPr>
          <w:rFonts w:ascii="Times New Roman" w:eastAsia="宋体" w:hAnsi="Times New Roman" w:cs="Times New Roman"/>
          <w:kern w:val="0"/>
          <w:sz w:val="24"/>
          <w:szCs w:val="24"/>
        </w:rPr>
        <w:t>Libing</w:t>
      </w:r>
      <w:proofErr w:type="spellEnd"/>
      <w:r w:rsidRPr="00307009">
        <w:rPr>
          <w:rFonts w:ascii="Times New Roman" w:eastAsia="宋体" w:hAnsi="Times New Roman" w:cs="Times New Roman"/>
          <w:kern w:val="0"/>
          <w:sz w:val="24"/>
          <w:szCs w:val="24"/>
        </w:rPr>
        <w:t xml:space="preserve"> Liao, </w:t>
      </w:r>
      <w:r>
        <w:rPr>
          <w:rFonts w:ascii="Times New Roman" w:eastAsia="宋体" w:hAnsi="Times New Roman" w:cs="Times New Roman"/>
          <w:kern w:val="0"/>
          <w:sz w:val="24"/>
          <w:szCs w:val="24"/>
        </w:rPr>
        <w:t>Tel</w:t>
      </w:r>
      <w:r w:rsidR="00870A23">
        <w:rPr>
          <w:rFonts w:ascii="Times New Roman" w:eastAsia="宋体" w:hAnsi="Times New Roman" w:cs="Times New Roman"/>
          <w:kern w:val="0"/>
          <w:sz w:val="24"/>
          <w:szCs w:val="24"/>
        </w:rPr>
        <w:t xml:space="preserve"> and Fax number</w:t>
      </w:r>
      <w:r>
        <w:rPr>
          <w:rFonts w:ascii="Times New Roman" w:eastAsia="宋体" w:hAnsi="Times New Roman" w:cs="Times New Roman"/>
          <w:kern w:val="0"/>
          <w:sz w:val="24"/>
          <w:szCs w:val="24"/>
        </w:rPr>
        <w:t xml:space="preserve">: 852-010-82321701, Email: </w:t>
      </w:r>
      <w:r w:rsidRPr="00E50951">
        <w:rPr>
          <w:rFonts w:ascii="Times New Roman" w:eastAsia="宋体" w:hAnsi="Times New Roman" w:cs="Times New Roman"/>
          <w:kern w:val="0"/>
          <w:sz w:val="24"/>
          <w:szCs w:val="24"/>
        </w:rPr>
        <w:t>clayl@cugb.edu.cn</w:t>
      </w:r>
      <w:r>
        <w:rPr>
          <w:rFonts w:ascii="Times New Roman" w:eastAsia="宋体" w:hAnsi="Times New Roman" w:cs="Times New Roman"/>
          <w:kern w:val="0"/>
          <w:sz w:val="24"/>
          <w:szCs w:val="24"/>
        </w:rPr>
        <w:t xml:space="preserve">, Mailing Address: Room 120, </w:t>
      </w:r>
      <w:proofErr w:type="spellStart"/>
      <w:r>
        <w:rPr>
          <w:rFonts w:ascii="Times New Roman" w:eastAsia="宋体" w:hAnsi="Times New Roman" w:cs="Times New Roman"/>
          <w:kern w:val="0"/>
          <w:sz w:val="24"/>
          <w:szCs w:val="24"/>
        </w:rPr>
        <w:t>Ceshi</w:t>
      </w:r>
      <w:proofErr w:type="spellEnd"/>
      <w:r>
        <w:rPr>
          <w:rFonts w:ascii="Times New Roman" w:eastAsia="宋体" w:hAnsi="Times New Roman" w:cs="Times New Roman"/>
          <w:kern w:val="0"/>
          <w:sz w:val="24"/>
          <w:szCs w:val="24"/>
        </w:rPr>
        <w:t xml:space="preserve"> Building, </w:t>
      </w:r>
      <w:r w:rsidRPr="00E50951">
        <w:rPr>
          <w:rFonts w:ascii="Times New Roman" w:eastAsia="宋体" w:hAnsi="Times New Roman" w:cs="Times New Roman"/>
          <w:kern w:val="0"/>
          <w:sz w:val="24"/>
          <w:szCs w:val="24"/>
        </w:rPr>
        <w:t>School of Material Sciences and Technology, China University of Geosciences, Beijing 100083, China</w:t>
      </w:r>
      <w:r>
        <w:rPr>
          <w:rFonts w:ascii="Times New Roman" w:eastAsia="宋体" w:hAnsi="Times New Roman" w:cs="Times New Roman"/>
          <w:kern w:val="0"/>
          <w:sz w:val="24"/>
          <w:szCs w:val="24"/>
        </w:rPr>
        <w:t>.</w:t>
      </w:r>
    </w:p>
    <w:p w:rsidR="00531A79" w:rsidRPr="004C6976" w:rsidRDefault="00531A79" w:rsidP="00490442"/>
    <w:p w:rsidR="00531A79" w:rsidRDefault="00531A79" w:rsidP="00490442"/>
    <w:p w:rsidR="00531A79" w:rsidRDefault="00531A79" w:rsidP="00490442"/>
    <w:p w:rsidR="00490442" w:rsidRPr="00490442" w:rsidRDefault="00490442" w:rsidP="00490442"/>
    <w:p w:rsidR="00A60C20" w:rsidRDefault="00BA5BB7" w:rsidP="007816F1">
      <w:pPr>
        <w:adjustRightInd w:val="0"/>
        <w:snapToGrid w:val="0"/>
        <w:spacing w:line="480" w:lineRule="auto"/>
        <w:rPr>
          <w:rFonts w:ascii="Times New Roman" w:hAnsi="Times New Roman" w:cs="Times New Roman"/>
          <w:sz w:val="24"/>
          <w:szCs w:val="24"/>
        </w:rPr>
      </w:pPr>
      <w:r w:rsidRPr="00BA5BB7">
        <w:rPr>
          <w:rFonts w:ascii="Times New Roman" w:hAnsi="Times New Roman" w:cs="Times New Roman"/>
          <w:noProof/>
          <w:sz w:val="24"/>
          <w:szCs w:val="24"/>
        </w:rPr>
        <w:drawing>
          <wp:inline distT="0" distB="0" distL="0" distR="0">
            <wp:extent cx="5274310" cy="1859876"/>
            <wp:effectExtent l="0" t="0" r="2540" b="7620"/>
            <wp:docPr id="2" name="Picture 2" descr="C:\Users\NAMI\Desktop\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MI\Desktop\PictureS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1859876"/>
                    </a:xfrm>
                    <a:prstGeom prst="rect">
                      <a:avLst/>
                    </a:prstGeom>
                    <a:noFill/>
                    <a:ln>
                      <a:noFill/>
                    </a:ln>
                  </pic:spPr>
                </pic:pic>
              </a:graphicData>
            </a:graphic>
          </wp:inline>
        </w:drawing>
      </w:r>
    </w:p>
    <w:p w:rsidR="00BA5BB7" w:rsidRDefault="00BA5BB7" w:rsidP="007816F1">
      <w:pPr>
        <w:adjustRightInd w:val="0"/>
        <w:snapToGrid w:val="0"/>
        <w:spacing w:line="480" w:lineRule="auto"/>
        <w:rPr>
          <w:rFonts w:ascii="Times New Roman" w:hAnsi="Times New Roman" w:cs="Times New Roman"/>
          <w:sz w:val="24"/>
          <w:szCs w:val="24"/>
        </w:rPr>
      </w:pPr>
      <w:r>
        <w:rPr>
          <w:rFonts w:ascii="Times New Roman" w:hAnsi="Times New Roman" w:cs="Times New Roman" w:hint="eastAsia"/>
          <w:sz w:val="24"/>
          <w:szCs w:val="24"/>
        </w:rPr>
        <w:t>Figure S1 (</w:t>
      </w:r>
      <w:r>
        <w:rPr>
          <w:rFonts w:ascii="Times New Roman" w:hAnsi="Times New Roman" w:cs="Times New Roman"/>
          <w:sz w:val="24"/>
          <w:szCs w:val="24"/>
        </w:rPr>
        <w:t>a</w:t>
      </w:r>
      <w:r>
        <w:rPr>
          <w:rFonts w:ascii="Times New Roman" w:hAnsi="Times New Roman" w:cs="Times New Roman" w:hint="eastAsia"/>
          <w:sz w:val="24"/>
          <w:szCs w:val="24"/>
        </w:rPr>
        <w:t>)</w:t>
      </w:r>
      <w:r>
        <w:rPr>
          <w:rFonts w:ascii="Times New Roman" w:hAnsi="Times New Roman" w:cs="Times New Roman"/>
          <w:sz w:val="24"/>
          <w:szCs w:val="24"/>
        </w:rPr>
        <w:t xml:space="preserve"> </w:t>
      </w:r>
      <w:r w:rsidR="000C3300" w:rsidRPr="00BA5BB7">
        <w:rPr>
          <w:rFonts w:ascii="Times New Roman" w:hAnsi="Times New Roman" w:cs="Times New Roman"/>
          <w:sz w:val="24"/>
          <w:szCs w:val="24"/>
        </w:rPr>
        <w:t>Schematic diagram of the experimental column</w:t>
      </w:r>
      <w:r>
        <w:rPr>
          <w:rFonts w:ascii="Times New Roman" w:hAnsi="Times New Roman" w:cs="Times New Roman"/>
          <w:sz w:val="24"/>
          <w:szCs w:val="24"/>
        </w:rPr>
        <w:t>; (b)</w:t>
      </w:r>
      <w:r w:rsidR="000C3300" w:rsidRPr="000C3300">
        <w:rPr>
          <w:rFonts w:ascii="Times New Roman" w:hAnsi="Times New Roman" w:cs="Times New Roman"/>
          <w:sz w:val="24"/>
          <w:szCs w:val="24"/>
        </w:rPr>
        <w:t xml:space="preserve"> </w:t>
      </w:r>
      <w:r w:rsidR="000C3300" w:rsidRPr="00BA5BB7">
        <w:rPr>
          <w:rFonts w:ascii="Times New Roman" w:hAnsi="Times New Roman" w:cs="Times New Roman"/>
          <w:sz w:val="24"/>
          <w:szCs w:val="24"/>
        </w:rPr>
        <w:t>Schematic diagram of the dynamic column experimental setup</w:t>
      </w:r>
      <w:r>
        <w:rPr>
          <w:rFonts w:ascii="Times New Roman" w:hAnsi="Times New Roman" w:cs="Times New Roman"/>
          <w:sz w:val="24"/>
          <w:szCs w:val="24"/>
        </w:rPr>
        <w:t>.</w:t>
      </w:r>
    </w:p>
    <w:p w:rsidR="00531A79" w:rsidRDefault="00531A79" w:rsidP="007816F1">
      <w:pPr>
        <w:adjustRightInd w:val="0"/>
        <w:snapToGrid w:val="0"/>
        <w:spacing w:line="480" w:lineRule="auto"/>
        <w:rPr>
          <w:rFonts w:ascii="Times New Roman" w:hAnsi="Times New Roman" w:cs="Times New Roman"/>
          <w:sz w:val="24"/>
          <w:szCs w:val="24"/>
        </w:rPr>
      </w:pPr>
    </w:p>
    <w:p w:rsidR="00531A79" w:rsidRPr="007816F1" w:rsidRDefault="00531A79" w:rsidP="00531A79">
      <w:pPr>
        <w:adjustRightInd w:val="0"/>
        <w:snapToGrid w:val="0"/>
        <w:spacing w:line="480" w:lineRule="auto"/>
        <w:rPr>
          <w:rFonts w:ascii="Times New Roman" w:hAnsi="Times New Roman" w:cs="Times New Roman"/>
          <w:color w:val="2A2B2E"/>
          <w:sz w:val="24"/>
          <w:szCs w:val="24"/>
          <w:shd w:val="clear" w:color="auto" w:fill="FFFFFF"/>
        </w:rPr>
      </w:pPr>
      <w:r w:rsidRPr="007816F1">
        <w:rPr>
          <w:rFonts w:ascii="Times New Roman" w:hAnsi="Times New Roman" w:cs="Times New Roman"/>
          <w:noProof/>
          <w:sz w:val="24"/>
          <w:szCs w:val="24"/>
        </w:rPr>
        <w:drawing>
          <wp:inline distT="0" distB="0" distL="0" distR="0" wp14:anchorId="2DCB66E4" wp14:editId="6F370B06">
            <wp:extent cx="5431232" cy="4442749"/>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38714" cy="4448869"/>
                    </a:xfrm>
                    <a:prstGeom prst="rect">
                      <a:avLst/>
                    </a:prstGeom>
                  </pic:spPr>
                </pic:pic>
              </a:graphicData>
            </a:graphic>
          </wp:inline>
        </w:drawing>
      </w:r>
    </w:p>
    <w:p w:rsidR="00531A79" w:rsidRPr="00531A79" w:rsidRDefault="00531A79" w:rsidP="00531A79">
      <w:pPr>
        <w:adjustRightInd w:val="0"/>
        <w:snapToGrid w:val="0"/>
        <w:spacing w:line="480" w:lineRule="auto"/>
        <w:rPr>
          <w:rFonts w:ascii="Times New Roman" w:hAnsi="Times New Roman" w:cs="Times New Roman"/>
          <w:bCs/>
          <w:color w:val="2A2B2E"/>
          <w:sz w:val="24"/>
          <w:szCs w:val="24"/>
          <w:shd w:val="clear" w:color="auto" w:fill="FFFFFF"/>
        </w:rPr>
      </w:pPr>
      <w:r w:rsidRPr="00531A79">
        <w:rPr>
          <w:rFonts w:ascii="Times New Roman" w:hAnsi="Times New Roman" w:cs="Times New Roman"/>
          <w:bCs/>
          <w:color w:val="2A2B2E"/>
          <w:sz w:val="24"/>
          <w:szCs w:val="24"/>
          <w:shd w:val="clear" w:color="auto" w:fill="FFFFFF"/>
        </w:rPr>
        <w:t xml:space="preserve">Figure S2. Full XRD spectrum fitting results of </w:t>
      </w:r>
      <w:r>
        <w:rPr>
          <w:rFonts w:ascii="Times New Roman" w:hAnsi="Times New Roman" w:cs="Times New Roman"/>
          <w:bCs/>
          <w:color w:val="2A2B2E"/>
          <w:sz w:val="24"/>
          <w:szCs w:val="24"/>
          <w:shd w:val="clear" w:color="auto" w:fill="FFFFFF"/>
        </w:rPr>
        <w:t xml:space="preserve">the products of heated pyrite in </w:t>
      </w:r>
      <w:proofErr w:type="spellStart"/>
      <w:r>
        <w:rPr>
          <w:rFonts w:ascii="Times New Roman" w:hAnsi="Times New Roman" w:cs="Times New Roman"/>
          <w:bCs/>
          <w:color w:val="2A2B2E"/>
          <w:sz w:val="24"/>
          <w:szCs w:val="24"/>
          <w:shd w:val="clear" w:color="auto" w:fill="FFFFFF"/>
        </w:rPr>
        <w:t>Ar</w:t>
      </w:r>
      <w:proofErr w:type="spellEnd"/>
      <w:r>
        <w:rPr>
          <w:rFonts w:ascii="Times New Roman" w:hAnsi="Times New Roman" w:cs="Times New Roman"/>
          <w:bCs/>
          <w:color w:val="2A2B2E"/>
          <w:sz w:val="24"/>
          <w:szCs w:val="24"/>
          <w:shd w:val="clear" w:color="auto" w:fill="FFFFFF"/>
        </w:rPr>
        <w:t xml:space="preserve"> gas</w:t>
      </w:r>
      <w:r w:rsidRPr="00531A79">
        <w:rPr>
          <w:rFonts w:ascii="Times New Roman" w:hAnsi="Times New Roman" w:cs="Times New Roman"/>
          <w:bCs/>
          <w:color w:val="2A2B2E"/>
          <w:sz w:val="24"/>
          <w:szCs w:val="24"/>
          <w:shd w:val="clear" w:color="auto" w:fill="FFFFFF"/>
        </w:rPr>
        <w:t xml:space="preserve"> held at (a)</w:t>
      </w:r>
      <w:r>
        <w:rPr>
          <w:rFonts w:ascii="Times New Roman" w:hAnsi="Times New Roman" w:cs="Times New Roman"/>
          <w:bCs/>
          <w:color w:val="2A2B2E"/>
          <w:sz w:val="24"/>
          <w:szCs w:val="24"/>
          <w:shd w:val="clear" w:color="auto" w:fill="FFFFFF"/>
        </w:rPr>
        <w:t xml:space="preserve"> </w:t>
      </w:r>
      <w:r w:rsidRPr="00531A79">
        <w:rPr>
          <w:rFonts w:ascii="Times New Roman" w:hAnsi="Times New Roman" w:cs="Times New Roman"/>
          <w:bCs/>
          <w:color w:val="2A2B2E"/>
          <w:sz w:val="24"/>
          <w:szCs w:val="24"/>
          <w:shd w:val="clear" w:color="auto" w:fill="FFFFFF"/>
        </w:rPr>
        <w:t>600 °C, (b)</w:t>
      </w:r>
      <w:r>
        <w:rPr>
          <w:rFonts w:ascii="Times New Roman" w:hAnsi="Times New Roman" w:cs="Times New Roman"/>
          <w:bCs/>
          <w:color w:val="2A2B2E"/>
          <w:sz w:val="24"/>
          <w:szCs w:val="24"/>
          <w:shd w:val="clear" w:color="auto" w:fill="FFFFFF"/>
        </w:rPr>
        <w:t xml:space="preserve"> </w:t>
      </w:r>
      <w:r w:rsidRPr="00531A79">
        <w:rPr>
          <w:rFonts w:ascii="Times New Roman" w:hAnsi="Times New Roman" w:cs="Times New Roman"/>
          <w:bCs/>
          <w:color w:val="2A2B2E"/>
          <w:sz w:val="24"/>
          <w:szCs w:val="24"/>
          <w:shd w:val="clear" w:color="auto" w:fill="FFFFFF"/>
        </w:rPr>
        <w:t xml:space="preserve">700 ° C and (c) 800 ° C </w:t>
      </w:r>
      <w:r>
        <w:rPr>
          <w:rFonts w:ascii="Times New Roman" w:hAnsi="Times New Roman" w:cs="Times New Roman"/>
          <w:bCs/>
          <w:color w:val="2A2B2E"/>
          <w:sz w:val="24"/>
          <w:szCs w:val="24"/>
          <w:shd w:val="clear" w:color="auto" w:fill="FFFFFF"/>
        </w:rPr>
        <w:t xml:space="preserve">for 1 h. (d) </w:t>
      </w:r>
      <w:r w:rsidRPr="00531A79">
        <w:rPr>
          <w:rFonts w:ascii="Times New Roman" w:hAnsi="Times New Roman" w:cs="Times New Roman"/>
          <w:bCs/>
          <w:color w:val="2A2B2E"/>
          <w:sz w:val="24"/>
          <w:szCs w:val="24"/>
          <w:shd w:val="clear" w:color="auto" w:fill="FFFFFF"/>
        </w:rPr>
        <w:t>pyrite and its calcination at 600 ° C for (e)</w:t>
      </w:r>
      <w:r>
        <w:rPr>
          <w:rFonts w:ascii="Times New Roman" w:hAnsi="Times New Roman" w:cs="Times New Roman"/>
          <w:bCs/>
          <w:color w:val="2A2B2E"/>
          <w:sz w:val="24"/>
          <w:szCs w:val="24"/>
          <w:shd w:val="clear" w:color="auto" w:fill="FFFFFF"/>
        </w:rPr>
        <w:t xml:space="preserve"> </w:t>
      </w:r>
      <w:r w:rsidRPr="00531A79">
        <w:rPr>
          <w:rFonts w:ascii="Times New Roman" w:hAnsi="Times New Roman" w:cs="Times New Roman"/>
          <w:bCs/>
          <w:color w:val="2A2B2E"/>
          <w:sz w:val="24"/>
          <w:szCs w:val="24"/>
          <w:shd w:val="clear" w:color="auto" w:fill="FFFFFF"/>
        </w:rPr>
        <w:t>30 min, (f)</w:t>
      </w:r>
      <w:r>
        <w:rPr>
          <w:rFonts w:ascii="Times New Roman" w:hAnsi="Times New Roman" w:cs="Times New Roman"/>
          <w:bCs/>
          <w:color w:val="2A2B2E"/>
          <w:sz w:val="24"/>
          <w:szCs w:val="24"/>
          <w:shd w:val="clear" w:color="auto" w:fill="FFFFFF"/>
        </w:rPr>
        <w:t xml:space="preserve"> </w:t>
      </w:r>
      <w:r w:rsidRPr="00531A79">
        <w:rPr>
          <w:rFonts w:ascii="Times New Roman" w:hAnsi="Times New Roman" w:cs="Times New Roman"/>
          <w:bCs/>
          <w:color w:val="2A2B2E"/>
          <w:sz w:val="24"/>
          <w:szCs w:val="24"/>
          <w:shd w:val="clear" w:color="auto" w:fill="FFFFFF"/>
        </w:rPr>
        <w:t>120 min, (g)</w:t>
      </w:r>
      <w:r>
        <w:rPr>
          <w:rFonts w:ascii="Times New Roman" w:hAnsi="Times New Roman" w:cs="Times New Roman"/>
          <w:bCs/>
          <w:color w:val="2A2B2E"/>
          <w:sz w:val="24"/>
          <w:szCs w:val="24"/>
          <w:shd w:val="clear" w:color="auto" w:fill="FFFFFF"/>
        </w:rPr>
        <w:t xml:space="preserve"> </w:t>
      </w:r>
      <w:r w:rsidRPr="00531A79">
        <w:rPr>
          <w:rFonts w:ascii="Times New Roman" w:hAnsi="Times New Roman" w:cs="Times New Roman"/>
          <w:bCs/>
          <w:color w:val="2A2B2E"/>
          <w:sz w:val="24"/>
          <w:szCs w:val="24"/>
          <w:shd w:val="clear" w:color="auto" w:fill="FFFFFF"/>
        </w:rPr>
        <w:t>140 min, (h)</w:t>
      </w:r>
      <w:r>
        <w:rPr>
          <w:rFonts w:ascii="Times New Roman" w:hAnsi="Times New Roman" w:cs="Times New Roman"/>
          <w:bCs/>
          <w:color w:val="2A2B2E"/>
          <w:sz w:val="24"/>
          <w:szCs w:val="24"/>
          <w:shd w:val="clear" w:color="auto" w:fill="FFFFFF"/>
        </w:rPr>
        <w:t xml:space="preserve"> </w:t>
      </w:r>
      <w:r w:rsidRPr="00531A79">
        <w:rPr>
          <w:rFonts w:ascii="Times New Roman" w:hAnsi="Times New Roman" w:cs="Times New Roman"/>
          <w:bCs/>
          <w:color w:val="2A2B2E"/>
          <w:sz w:val="24"/>
          <w:szCs w:val="24"/>
          <w:shd w:val="clear" w:color="auto" w:fill="FFFFFF"/>
        </w:rPr>
        <w:t>160 min and (</w:t>
      </w:r>
      <w:proofErr w:type="spellStart"/>
      <w:r w:rsidRPr="00531A79">
        <w:rPr>
          <w:rFonts w:ascii="Times New Roman" w:hAnsi="Times New Roman" w:cs="Times New Roman"/>
          <w:bCs/>
          <w:color w:val="2A2B2E"/>
          <w:sz w:val="24"/>
          <w:szCs w:val="24"/>
          <w:shd w:val="clear" w:color="auto" w:fill="FFFFFF"/>
        </w:rPr>
        <w:t>i</w:t>
      </w:r>
      <w:proofErr w:type="spellEnd"/>
      <w:r w:rsidRPr="00531A79">
        <w:rPr>
          <w:rFonts w:ascii="Times New Roman" w:hAnsi="Times New Roman" w:cs="Times New Roman"/>
          <w:bCs/>
          <w:color w:val="2A2B2E"/>
          <w:sz w:val="24"/>
          <w:szCs w:val="24"/>
          <w:shd w:val="clear" w:color="auto" w:fill="FFFFFF"/>
        </w:rPr>
        <w:t>)</w:t>
      </w:r>
      <w:r>
        <w:rPr>
          <w:rFonts w:ascii="Times New Roman" w:hAnsi="Times New Roman" w:cs="Times New Roman"/>
          <w:bCs/>
          <w:color w:val="2A2B2E"/>
          <w:sz w:val="24"/>
          <w:szCs w:val="24"/>
          <w:shd w:val="clear" w:color="auto" w:fill="FFFFFF"/>
        </w:rPr>
        <w:t xml:space="preserve"> </w:t>
      </w:r>
      <w:r w:rsidRPr="00531A79">
        <w:rPr>
          <w:rFonts w:ascii="Times New Roman" w:hAnsi="Times New Roman" w:cs="Times New Roman"/>
          <w:bCs/>
          <w:color w:val="2A2B2E"/>
          <w:sz w:val="24"/>
          <w:szCs w:val="24"/>
          <w:shd w:val="clear" w:color="auto" w:fill="FFFFFF"/>
        </w:rPr>
        <w:t>180 min</w:t>
      </w:r>
      <w:r>
        <w:rPr>
          <w:rFonts w:ascii="Times New Roman" w:hAnsi="Times New Roman" w:cs="Times New Roman"/>
          <w:bCs/>
          <w:color w:val="2A2B2E"/>
          <w:sz w:val="24"/>
          <w:szCs w:val="24"/>
          <w:shd w:val="clear" w:color="auto" w:fill="FFFFFF"/>
        </w:rPr>
        <w:t>.</w:t>
      </w:r>
      <w:r w:rsidRPr="00531A79">
        <w:rPr>
          <w:rFonts w:ascii="Times New Roman" w:hAnsi="Times New Roman" w:cs="Times New Roman"/>
          <w:bCs/>
          <w:color w:val="2A2B2E"/>
          <w:sz w:val="24"/>
          <w:szCs w:val="24"/>
          <w:shd w:val="clear" w:color="auto" w:fill="FFFFFF"/>
        </w:rPr>
        <w:t xml:space="preserve"> </w:t>
      </w:r>
    </w:p>
    <w:p w:rsidR="00531A79" w:rsidRDefault="00531A79" w:rsidP="007816F1">
      <w:pPr>
        <w:adjustRightInd w:val="0"/>
        <w:snapToGrid w:val="0"/>
        <w:spacing w:line="480" w:lineRule="auto"/>
        <w:rPr>
          <w:rFonts w:ascii="Times New Roman" w:hAnsi="Times New Roman" w:cs="Times New Roman"/>
          <w:sz w:val="24"/>
          <w:szCs w:val="24"/>
        </w:rPr>
      </w:pPr>
    </w:p>
    <w:p w:rsidR="00E34797" w:rsidRDefault="00E34797" w:rsidP="007816F1">
      <w:pPr>
        <w:adjustRightInd w:val="0"/>
        <w:snapToGrid w:val="0"/>
        <w:spacing w:line="480" w:lineRule="auto"/>
        <w:rPr>
          <w:rFonts w:ascii="Times New Roman" w:hAnsi="Times New Roman" w:cs="Times New Roman"/>
          <w:sz w:val="24"/>
          <w:szCs w:val="24"/>
        </w:rPr>
      </w:pPr>
    </w:p>
    <w:p w:rsidR="00E34797" w:rsidRDefault="00E34797" w:rsidP="007816F1">
      <w:pPr>
        <w:adjustRightInd w:val="0"/>
        <w:snapToGrid w:val="0"/>
        <w:spacing w:line="480" w:lineRule="auto"/>
        <w:rPr>
          <w:rFonts w:ascii="Times New Roman" w:hAnsi="Times New Roman" w:cs="Times New Roman"/>
          <w:sz w:val="24"/>
          <w:szCs w:val="24"/>
        </w:rPr>
      </w:pPr>
    </w:p>
    <w:p w:rsidR="00E34797" w:rsidRDefault="00E34797" w:rsidP="007816F1">
      <w:pPr>
        <w:adjustRightInd w:val="0"/>
        <w:snapToGrid w:val="0"/>
        <w:spacing w:line="480" w:lineRule="auto"/>
        <w:rPr>
          <w:rFonts w:ascii="Times New Roman" w:hAnsi="Times New Roman" w:cs="Times New Roman"/>
          <w:sz w:val="24"/>
          <w:szCs w:val="24"/>
        </w:rPr>
      </w:pPr>
    </w:p>
    <w:p w:rsidR="00E34797" w:rsidRDefault="00E34797" w:rsidP="007816F1">
      <w:pPr>
        <w:adjustRightInd w:val="0"/>
        <w:snapToGrid w:val="0"/>
        <w:spacing w:line="480" w:lineRule="auto"/>
        <w:rPr>
          <w:rFonts w:ascii="Times New Roman" w:hAnsi="Times New Roman" w:cs="Times New Roman"/>
          <w:sz w:val="24"/>
          <w:szCs w:val="24"/>
        </w:rPr>
      </w:pPr>
    </w:p>
    <w:p w:rsidR="00E34797" w:rsidRDefault="00E34797" w:rsidP="007816F1">
      <w:pPr>
        <w:adjustRightInd w:val="0"/>
        <w:snapToGrid w:val="0"/>
        <w:spacing w:line="480" w:lineRule="auto"/>
        <w:rPr>
          <w:rFonts w:ascii="Times New Roman" w:hAnsi="Times New Roman" w:cs="Times New Roman"/>
          <w:sz w:val="24"/>
          <w:szCs w:val="24"/>
        </w:rPr>
      </w:pPr>
    </w:p>
    <w:p w:rsidR="00E34797" w:rsidRDefault="00E34797" w:rsidP="007816F1">
      <w:pPr>
        <w:adjustRightInd w:val="0"/>
        <w:snapToGrid w:val="0"/>
        <w:spacing w:line="480" w:lineRule="auto"/>
        <w:rPr>
          <w:rFonts w:ascii="Times New Roman" w:hAnsi="Times New Roman" w:cs="Times New Roman"/>
          <w:sz w:val="24"/>
          <w:szCs w:val="24"/>
        </w:rPr>
      </w:pPr>
    </w:p>
    <w:p w:rsidR="00E34797" w:rsidRPr="00531A79" w:rsidRDefault="00E34797" w:rsidP="007816F1">
      <w:pPr>
        <w:adjustRightInd w:val="0"/>
        <w:snapToGrid w:val="0"/>
        <w:spacing w:line="480" w:lineRule="auto"/>
        <w:rPr>
          <w:rFonts w:ascii="Times New Roman" w:hAnsi="Times New Roman" w:cs="Times New Roman"/>
          <w:sz w:val="24"/>
          <w:szCs w:val="24"/>
        </w:rPr>
      </w:pPr>
    </w:p>
    <w:p w:rsidR="005F7387" w:rsidRPr="007816F1" w:rsidRDefault="005F7387" w:rsidP="007816F1">
      <w:pPr>
        <w:adjustRightInd w:val="0"/>
        <w:snapToGrid w:val="0"/>
        <w:spacing w:line="480" w:lineRule="auto"/>
        <w:rPr>
          <w:rFonts w:ascii="Times New Roman" w:hAnsi="Times New Roman" w:cs="Times New Roman"/>
          <w:sz w:val="24"/>
          <w:szCs w:val="24"/>
        </w:rPr>
      </w:pPr>
    </w:p>
    <w:p w:rsidR="00531A79" w:rsidRPr="007816F1" w:rsidRDefault="00531A79" w:rsidP="00531A79">
      <w:pPr>
        <w:adjustRightInd w:val="0"/>
        <w:snapToGrid w:val="0"/>
        <w:spacing w:line="480" w:lineRule="auto"/>
        <w:rPr>
          <w:rFonts w:ascii="Times New Roman" w:hAnsi="Times New Roman" w:cs="Times New Roman"/>
          <w:sz w:val="24"/>
          <w:szCs w:val="24"/>
        </w:rPr>
      </w:pPr>
      <w:r w:rsidRPr="007816F1">
        <w:rPr>
          <w:rFonts w:ascii="Times New Roman" w:hAnsi="Times New Roman" w:cs="Times New Roman"/>
          <w:noProof/>
          <w:sz w:val="24"/>
          <w:szCs w:val="24"/>
        </w:rPr>
        <w:drawing>
          <wp:inline distT="0" distB="0" distL="0" distR="0" wp14:anchorId="1F5F3C43" wp14:editId="239789AB">
            <wp:extent cx="5940425" cy="1538095"/>
            <wp:effectExtent l="0" t="0" r="3175" b="5080"/>
            <wp:docPr id="16272167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16729" name="图片 1627216729"/>
                    <pic:cNvPicPr/>
                  </pic:nvPicPr>
                  <pic:blipFill rotWithShape="1">
                    <a:blip r:embed="rId6">
                      <a:extLst>
                        <a:ext uri="{28A0092B-C50C-407E-A947-70E740481C1C}">
                          <a14:useLocalDpi xmlns:a14="http://schemas.microsoft.com/office/drawing/2010/main" val="0"/>
                        </a:ext>
                      </a:extLst>
                    </a:blip>
                    <a:srcRect b="12871"/>
                    <a:stretch/>
                  </pic:blipFill>
                  <pic:spPr bwMode="auto">
                    <a:xfrm>
                      <a:off x="0" y="0"/>
                      <a:ext cx="5940425" cy="1538095"/>
                    </a:xfrm>
                    <a:prstGeom prst="rect">
                      <a:avLst/>
                    </a:prstGeom>
                    <a:ln>
                      <a:noFill/>
                    </a:ln>
                    <a:extLst>
                      <a:ext uri="{53640926-AAD7-44D8-BBD7-CCE9431645EC}">
                        <a14:shadowObscured xmlns:a14="http://schemas.microsoft.com/office/drawing/2010/main"/>
                      </a:ext>
                    </a:extLst>
                  </pic:spPr>
                </pic:pic>
              </a:graphicData>
            </a:graphic>
          </wp:inline>
        </w:drawing>
      </w:r>
    </w:p>
    <w:p w:rsidR="00531A79" w:rsidRDefault="00531A79" w:rsidP="00531A79">
      <w:pPr>
        <w:adjustRightInd w:val="0"/>
        <w:snapToGri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Figure S3 </w:t>
      </w:r>
      <w:r>
        <w:rPr>
          <w:rFonts w:ascii="Times New Roman" w:hAnsi="Times New Roman" w:cs="Times New Roman"/>
          <w:sz w:val="24"/>
          <w:szCs w:val="24"/>
        </w:rPr>
        <w:t>D</w:t>
      </w:r>
      <w:r w:rsidRPr="00CF5C43">
        <w:rPr>
          <w:rFonts w:ascii="Times New Roman" w:hAnsi="Times New Roman" w:cs="Times New Roman"/>
          <w:sz w:val="24"/>
          <w:szCs w:val="24"/>
        </w:rPr>
        <w:t xml:space="preserve">igital photographs of </w:t>
      </w:r>
      <w:r>
        <w:rPr>
          <w:rFonts w:ascii="Times New Roman" w:hAnsi="Times New Roman" w:cs="Times New Roman"/>
          <w:sz w:val="24"/>
          <w:szCs w:val="24"/>
        </w:rPr>
        <w:t xml:space="preserve">(a) </w:t>
      </w:r>
      <w:r w:rsidRPr="00CF5C43">
        <w:rPr>
          <w:rFonts w:ascii="Times New Roman" w:hAnsi="Times New Roman" w:cs="Times New Roman"/>
          <w:sz w:val="24"/>
          <w:szCs w:val="24"/>
        </w:rPr>
        <w:t xml:space="preserve">pyrite, </w:t>
      </w:r>
      <w:r>
        <w:rPr>
          <w:rFonts w:ascii="Times New Roman" w:hAnsi="Times New Roman" w:cs="Times New Roman"/>
          <w:sz w:val="24"/>
          <w:szCs w:val="24"/>
        </w:rPr>
        <w:t xml:space="preserve">(b) </w:t>
      </w:r>
      <w:r w:rsidRPr="00CF5C43">
        <w:rPr>
          <w:rFonts w:ascii="Times New Roman" w:hAnsi="Times New Roman" w:cs="Times New Roman"/>
          <w:sz w:val="24"/>
          <w:szCs w:val="24"/>
        </w:rPr>
        <w:t xml:space="preserve">high-purity monoclinic </w:t>
      </w:r>
      <w:proofErr w:type="spellStart"/>
      <w:r w:rsidRPr="00CF5C43">
        <w:rPr>
          <w:rFonts w:ascii="Times New Roman" w:hAnsi="Times New Roman" w:cs="Times New Roman"/>
          <w:sz w:val="24"/>
          <w:szCs w:val="24"/>
        </w:rPr>
        <w:t>pyrrhotite</w:t>
      </w:r>
      <w:proofErr w:type="spellEnd"/>
      <w:r w:rsidRPr="00CF5C43">
        <w:rPr>
          <w:rFonts w:ascii="Times New Roman" w:hAnsi="Times New Roman" w:cs="Times New Roman"/>
          <w:sz w:val="24"/>
          <w:szCs w:val="24"/>
        </w:rPr>
        <w:t xml:space="preserve"> and </w:t>
      </w:r>
      <w:r>
        <w:rPr>
          <w:rFonts w:ascii="Times New Roman" w:hAnsi="Times New Roman" w:cs="Times New Roman"/>
          <w:sz w:val="24"/>
          <w:szCs w:val="24"/>
        </w:rPr>
        <w:t xml:space="preserve">(c) </w:t>
      </w:r>
      <w:r w:rsidRPr="00CF5C43">
        <w:rPr>
          <w:rFonts w:ascii="Times New Roman" w:hAnsi="Times New Roman" w:cs="Times New Roman"/>
          <w:sz w:val="24"/>
          <w:szCs w:val="24"/>
        </w:rPr>
        <w:t xml:space="preserve">hexagonal </w:t>
      </w:r>
      <w:proofErr w:type="spellStart"/>
      <w:r w:rsidRPr="00CF5C43">
        <w:rPr>
          <w:rFonts w:ascii="Times New Roman" w:hAnsi="Times New Roman" w:cs="Times New Roman"/>
          <w:sz w:val="24"/>
          <w:szCs w:val="24"/>
        </w:rPr>
        <w:t>pyrrhotite</w:t>
      </w:r>
      <w:proofErr w:type="spellEnd"/>
      <w:r>
        <w:rPr>
          <w:rFonts w:ascii="Times New Roman" w:hAnsi="Times New Roman" w:cs="Times New Roman"/>
          <w:sz w:val="24"/>
          <w:szCs w:val="24"/>
        </w:rPr>
        <w:t>.</w:t>
      </w:r>
    </w:p>
    <w:p w:rsidR="005162C9" w:rsidRDefault="005162C9" w:rsidP="00531A79">
      <w:pPr>
        <w:adjustRightInd w:val="0"/>
        <w:snapToGrid w:val="0"/>
        <w:spacing w:line="480" w:lineRule="auto"/>
        <w:jc w:val="left"/>
        <w:rPr>
          <w:rFonts w:ascii="Times New Roman" w:hAnsi="Times New Roman" w:cs="Times New Roman"/>
          <w:sz w:val="24"/>
          <w:szCs w:val="24"/>
        </w:rPr>
      </w:pPr>
    </w:p>
    <w:p w:rsidR="005162C9" w:rsidRPr="007816F1" w:rsidRDefault="005162C9" w:rsidP="00531A79">
      <w:pPr>
        <w:adjustRightInd w:val="0"/>
        <w:snapToGrid w:val="0"/>
        <w:spacing w:line="480" w:lineRule="auto"/>
        <w:jc w:val="left"/>
        <w:rPr>
          <w:rFonts w:ascii="Times New Roman" w:hAnsi="Times New Roman" w:cs="Times New Roman"/>
          <w:sz w:val="24"/>
          <w:szCs w:val="24"/>
        </w:rPr>
      </w:pPr>
    </w:p>
    <w:p w:rsidR="005162C9" w:rsidRPr="00731A71" w:rsidRDefault="005162C9" w:rsidP="005162C9">
      <w:pPr>
        <w:pStyle w:val="src"/>
        <w:shd w:val="clear" w:color="auto" w:fill="FFFFFF"/>
        <w:adjustRightInd w:val="0"/>
        <w:snapToGrid w:val="0"/>
        <w:spacing w:before="0" w:beforeAutospacing="0" w:after="0" w:afterAutospacing="0" w:line="480" w:lineRule="auto"/>
        <w:jc w:val="both"/>
        <w:rPr>
          <w:rFonts w:ascii="Times New Roman" w:hAnsi="Times New Roman" w:cs="Times New Roman"/>
          <w:bCs/>
          <w:color w:val="2A2B2E"/>
        </w:rPr>
      </w:pPr>
      <w:r w:rsidRPr="00731A71">
        <w:rPr>
          <w:rFonts w:ascii="Times New Roman" w:hAnsi="Times New Roman" w:cs="Times New Roman"/>
          <w:bCs/>
          <w:color w:val="2A2B2E"/>
          <w:shd w:val="clear" w:color="auto" w:fill="FFFFFF"/>
        </w:rPr>
        <w:t xml:space="preserve">Table </w:t>
      </w:r>
      <w:r>
        <w:rPr>
          <w:rFonts w:ascii="Times New Roman" w:hAnsi="Times New Roman" w:cs="Times New Roman"/>
          <w:bCs/>
          <w:color w:val="2A2B2E"/>
          <w:shd w:val="clear" w:color="auto" w:fill="FFFFFF"/>
        </w:rPr>
        <w:t>S1</w:t>
      </w:r>
      <w:r w:rsidRPr="00731A71">
        <w:rPr>
          <w:rFonts w:ascii="Times New Roman" w:hAnsi="Times New Roman" w:cs="Times New Roman"/>
          <w:bCs/>
          <w:color w:val="2A2B2E"/>
          <w:shd w:val="clear" w:color="auto" w:fill="FFFFFF"/>
        </w:rPr>
        <w:t xml:space="preserve">. Composition analysis of pyrite and monoclinic </w:t>
      </w:r>
      <w:proofErr w:type="spellStart"/>
      <w:r w:rsidRPr="00731A71">
        <w:rPr>
          <w:rFonts w:ascii="Times New Roman" w:hAnsi="Times New Roman" w:cs="Times New Roman"/>
          <w:bCs/>
          <w:color w:val="2A2B2E"/>
          <w:shd w:val="clear" w:color="auto" w:fill="FFFFFF"/>
        </w:rPr>
        <w:t>pyrrhotite</w:t>
      </w:r>
      <w:proofErr w:type="spellEnd"/>
      <w:r w:rsidRPr="00731A71">
        <w:rPr>
          <w:rFonts w:ascii="Times New Roman" w:hAnsi="Times New Roman" w:cs="Times New Roman"/>
          <w:bCs/>
          <w:color w:val="2A2B2E"/>
          <w:shd w:val="clear" w:color="auto" w:fill="FFFFFF"/>
        </w:rPr>
        <w:t xml:space="preserve"> by ICP method</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
        <w:gridCol w:w="1134"/>
        <w:gridCol w:w="2268"/>
        <w:gridCol w:w="2494"/>
      </w:tblGrid>
      <w:tr w:rsidR="005162C9" w:rsidRPr="00650C7B" w:rsidTr="00D26129">
        <w:trPr>
          <w:jc w:val="center"/>
        </w:trPr>
        <w:tc>
          <w:tcPr>
            <w:tcW w:w="2410" w:type="dxa"/>
            <w:gridSpan w:val="2"/>
            <w:tcBorders>
              <w:top w:val="single" w:sz="12" w:space="0" w:color="auto"/>
              <w:bottom w:val="single" w:sz="8" w:space="0" w:color="auto"/>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Elements</w:t>
            </w:r>
          </w:p>
        </w:tc>
        <w:tc>
          <w:tcPr>
            <w:tcW w:w="1134" w:type="dxa"/>
            <w:tcBorders>
              <w:top w:val="single" w:sz="12" w:space="0" w:color="auto"/>
              <w:bottom w:val="single" w:sz="8" w:space="0" w:color="auto"/>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Pyrite</w:t>
            </w:r>
          </w:p>
        </w:tc>
        <w:tc>
          <w:tcPr>
            <w:tcW w:w="2268" w:type="dxa"/>
            <w:tcBorders>
              <w:top w:val="single" w:sz="12" w:space="0" w:color="auto"/>
              <w:bottom w:val="single" w:sz="8" w:space="0" w:color="auto"/>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 xml:space="preserve">Monoclinic </w:t>
            </w:r>
            <w:proofErr w:type="spellStart"/>
            <w:r w:rsidRPr="00650C7B">
              <w:rPr>
                <w:sz w:val="21"/>
                <w:szCs w:val="24"/>
              </w:rPr>
              <w:t>Pyrrhotite</w:t>
            </w:r>
            <w:proofErr w:type="spellEnd"/>
          </w:p>
        </w:tc>
        <w:tc>
          <w:tcPr>
            <w:tcW w:w="2494" w:type="dxa"/>
            <w:tcBorders>
              <w:top w:val="single" w:sz="12" w:space="0" w:color="auto"/>
              <w:bottom w:val="single" w:sz="8" w:space="0" w:color="auto"/>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 xml:space="preserve">Hexagonal </w:t>
            </w:r>
            <w:proofErr w:type="spellStart"/>
            <w:r w:rsidRPr="00650C7B">
              <w:rPr>
                <w:sz w:val="21"/>
                <w:szCs w:val="24"/>
              </w:rPr>
              <w:t>Pyrrhotite</w:t>
            </w:r>
            <w:proofErr w:type="spellEnd"/>
          </w:p>
        </w:tc>
      </w:tr>
      <w:tr w:rsidR="005162C9" w:rsidRPr="00650C7B" w:rsidTr="00D26129">
        <w:trPr>
          <w:jc w:val="center"/>
        </w:trPr>
        <w:tc>
          <w:tcPr>
            <w:tcW w:w="1560" w:type="dxa"/>
            <w:vMerge w:val="restart"/>
            <w:tcBorders>
              <w:top w:val="single" w:sz="8" w:space="0" w:color="auto"/>
              <w:bottom w:val="nil"/>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content</w:t>
            </w:r>
            <w:r w:rsidRPr="00650C7B">
              <w:rPr>
                <w:sz w:val="21"/>
                <w:szCs w:val="24"/>
              </w:rPr>
              <w:t>（</w:t>
            </w:r>
            <w:r w:rsidRPr="00650C7B">
              <w:rPr>
                <w:sz w:val="21"/>
                <w:szCs w:val="24"/>
              </w:rPr>
              <w:t>mass%</w:t>
            </w:r>
            <w:r w:rsidRPr="00650C7B">
              <w:rPr>
                <w:sz w:val="21"/>
                <w:szCs w:val="24"/>
              </w:rPr>
              <w:t>）</w:t>
            </w:r>
          </w:p>
        </w:tc>
        <w:tc>
          <w:tcPr>
            <w:tcW w:w="850" w:type="dxa"/>
            <w:tcBorders>
              <w:top w:val="single" w:sz="8" w:space="0" w:color="auto"/>
              <w:bottom w:val="nil"/>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Fe</w:t>
            </w:r>
          </w:p>
        </w:tc>
        <w:tc>
          <w:tcPr>
            <w:tcW w:w="1134" w:type="dxa"/>
            <w:tcBorders>
              <w:top w:val="single" w:sz="8" w:space="0" w:color="auto"/>
              <w:bottom w:val="nil"/>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46.67</w:t>
            </w:r>
          </w:p>
        </w:tc>
        <w:tc>
          <w:tcPr>
            <w:tcW w:w="2268" w:type="dxa"/>
            <w:tcBorders>
              <w:top w:val="single" w:sz="8" w:space="0" w:color="auto"/>
              <w:bottom w:val="nil"/>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60.51</w:t>
            </w:r>
          </w:p>
        </w:tc>
        <w:tc>
          <w:tcPr>
            <w:tcW w:w="2494" w:type="dxa"/>
            <w:tcBorders>
              <w:top w:val="single" w:sz="8" w:space="0" w:color="auto"/>
              <w:bottom w:val="nil"/>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61.17</w:t>
            </w:r>
          </w:p>
        </w:tc>
      </w:tr>
      <w:tr w:rsidR="005162C9" w:rsidRPr="00650C7B" w:rsidTr="00D26129">
        <w:trPr>
          <w:jc w:val="center"/>
        </w:trPr>
        <w:tc>
          <w:tcPr>
            <w:tcW w:w="1560" w:type="dxa"/>
            <w:vMerge/>
            <w:tcBorders>
              <w:top w:val="nil"/>
              <w:bottom w:val="single" w:sz="12" w:space="0" w:color="auto"/>
            </w:tcBorders>
            <w:vAlign w:val="center"/>
          </w:tcPr>
          <w:p w:rsidR="005162C9" w:rsidRPr="00650C7B" w:rsidRDefault="005162C9" w:rsidP="00D26129">
            <w:pPr>
              <w:adjustRightInd w:val="0"/>
              <w:snapToGrid w:val="0"/>
              <w:spacing w:line="480" w:lineRule="auto"/>
              <w:rPr>
                <w:sz w:val="21"/>
                <w:szCs w:val="24"/>
              </w:rPr>
            </w:pPr>
          </w:p>
        </w:tc>
        <w:tc>
          <w:tcPr>
            <w:tcW w:w="850" w:type="dxa"/>
            <w:tcBorders>
              <w:top w:val="nil"/>
              <w:bottom w:val="single" w:sz="12" w:space="0" w:color="auto"/>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S</w:t>
            </w:r>
          </w:p>
        </w:tc>
        <w:tc>
          <w:tcPr>
            <w:tcW w:w="1134" w:type="dxa"/>
            <w:tcBorders>
              <w:top w:val="nil"/>
              <w:bottom w:val="single" w:sz="12" w:space="0" w:color="auto"/>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53.33</w:t>
            </w:r>
          </w:p>
        </w:tc>
        <w:tc>
          <w:tcPr>
            <w:tcW w:w="2268" w:type="dxa"/>
            <w:tcBorders>
              <w:top w:val="nil"/>
              <w:bottom w:val="single" w:sz="12" w:space="0" w:color="auto"/>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39.49</w:t>
            </w:r>
          </w:p>
        </w:tc>
        <w:tc>
          <w:tcPr>
            <w:tcW w:w="2494" w:type="dxa"/>
            <w:tcBorders>
              <w:top w:val="nil"/>
              <w:bottom w:val="single" w:sz="12" w:space="0" w:color="auto"/>
            </w:tcBorders>
            <w:vAlign w:val="center"/>
          </w:tcPr>
          <w:p w:rsidR="005162C9" w:rsidRPr="00650C7B" w:rsidRDefault="005162C9" w:rsidP="00D26129">
            <w:pPr>
              <w:adjustRightInd w:val="0"/>
              <w:snapToGrid w:val="0"/>
              <w:spacing w:line="480" w:lineRule="auto"/>
              <w:rPr>
                <w:sz w:val="21"/>
                <w:szCs w:val="24"/>
              </w:rPr>
            </w:pPr>
            <w:r w:rsidRPr="00650C7B">
              <w:rPr>
                <w:sz w:val="21"/>
                <w:szCs w:val="24"/>
              </w:rPr>
              <w:t>38.83</w:t>
            </w:r>
          </w:p>
        </w:tc>
      </w:tr>
    </w:tbl>
    <w:p w:rsidR="00CB31E3" w:rsidRDefault="00CB31E3" w:rsidP="007816F1">
      <w:pPr>
        <w:adjustRightInd w:val="0"/>
        <w:snapToGrid w:val="0"/>
        <w:spacing w:line="480" w:lineRule="auto"/>
        <w:rPr>
          <w:rFonts w:ascii="Times New Roman" w:hAnsi="Times New Roman" w:cs="Times New Roman"/>
          <w:sz w:val="24"/>
          <w:szCs w:val="24"/>
        </w:rPr>
      </w:pPr>
    </w:p>
    <w:p w:rsidR="005162C9" w:rsidRDefault="005162C9" w:rsidP="007816F1">
      <w:pPr>
        <w:adjustRightInd w:val="0"/>
        <w:snapToGrid w:val="0"/>
        <w:spacing w:line="480" w:lineRule="auto"/>
        <w:rPr>
          <w:rFonts w:ascii="Times New Roman" w:hAnsi="Times New Roman" w:cs="Times New Roman"/>
          <w:sz w:val="24"/>
          <w:szCs w:val="24"/>
        </w:rPr>
      </w:pPr>
    </w:p>
    <w:p w:rsidR="005162C9" w:rsidRDefault="005162C9" w:rsidP="007816F1">
      <w:pPr>
        <w:adjustRightInd w:val="0"/>
        <w:snapToGrid w:val="0"/>
        <w:spacing w:line="480" w:lineRule="auto"/>
        <w:rPr>
          <w:rFonts w:ascii="Times New Roman" w:hAnsi="Times New Roman" w:cs="Times New Roman"/>
          <w:sz w:val="24"/>
          <w:szCs w:val="24"/>
        </w:rPr>
      </w:pPr>
    </w:p>
    <w:p w:rsidR="005162C9" w:rsidRPr="00731A71" w:rsidRDefault="005162C9" w:rsidP="005162C9">
      <w:pPr>
        <w:widowControl/>
        <w:adjustRightInd w:val="0"/>
        <w:snapToGrid w:val="0"/>
        <w:spacing w:line="480" w:lineRule="auto"/>
        <w:rPr>
          <w:rFonts w:ascii="Times New Roman" w:eastAsia="宋体" w:hAnsi="Times New Roman" w:cs="Times New Roman"/>
          <w:bCs/>
          <w:kern w:val="0"/>
          <w:sz w:val="24"/>
          <w:szCs w:val="24"/>
        </w:rPr>
      </w:pPr>
      <w:r w:rsidRPr="00731A71">
        <w:rPr>
          <w:rFonts w:ascii="Times New Roman" w:eastAsia="宋体" w:hAnsi="Times New Roman" w:cs="Times New Roman"/>
          <w:bCs/>
          <w:kern w:val="0"/>
          <w:sz w:val="24"/>
          <w:szCs w:val="24"/>
        </w:rPr>
        <w:t xml:space="preserve">Table </w:t>
      </w:r>
      <w:r>
        <w:rPr>
          <w:rFonts w:ascii="Times New Roman" w:eastAsia="宋体" w:hAnsi="Times New Roman" w:cs="Times New Roman"/>
          <w:bCs/>
          <w:kern w:val="0"/>
          <w:sz w:val="24"/>
          <w:szCs w:val="24"/>
        </w:rPr>
        <w:t>S2</w:t>
      </w:r>
      <w:r w:rsidRPr="00731A71">
        <w:rPr>
          <w:rFonts w:ascii="Times New Roman" w:eastAsia="宋体" w:hAnsi="Times New Roman" w:cs="Times New Roman"/>
          <w:bCs/>
          <w:kern w:val="0"/>
          <w:sz w:val="24"/>
          <w:szCs w:val="24"/>
        </w:rPr>
        <w:t xml:space="preserve">. Specific surface area and pore parameters of pyrite, monoclinic </w:t>
      </w:r>
      <w:proofErr w:type="spellStart"/>
      <w:r w:rsidRPr="00731A71">
        <w:rPr>
          <w:rFonts w:ascii="Times New Roman" w:eastAsia="宋体" w:hAnsi="Times New Roman" w:cs="Times New Roman"/>
          <w:bCs/>
          <w:kern w:val="0"/>
          <w:sz w:val="24"/>
          <w:szCs w:val="24"/>
        </w:rPr>
        <w:t>pyrrhotite</w:t>
      </w:r>
      <w:proofErr w:type="spellEnd"/>
      <w:r w:rsidRPr="00731A71">
        <w:rPr>
          <w:rFonts w:ascii="Times New Roman" w:eastAsia="宋体" w:hAnsi="Times New Roman" w:cs="Times New Roman"/>
          <w:bCs/>
          <w:kern w:val="0"/>
          <w:sz w:val="24"/>
          <w:szCs w:val="24"/>
        </w:rPr>
        <w:t xml:space="preserve"> and hexagonal </w:t>
      </w:r>
      <w:proofErr w:type="spellStart"/>
      <w:r w:rsidRPr="00731A71">
        <w:rPr>
          <w:rFonts w:ascii="Times New Roman" w:eastAsia="宋体" w:hAnsi="Times New Roman" w:cs="Times New Roman"/>
          <w:bCs/>
          <w:kern w:val="0"/>
          <w:sz w:val="24"/>
          <w:szCs w:val="24"/>
        </w:rPr>
        <w:t>pyrrhotite</w:t>
      </w:r>
      <w:proofErr w:type="spellEnd"/>
    </w:p>
    <w:tbl>
      <w:tblPr>
        <w:tblStyle w:val="TableGrid"/>
        <w:tblW w:w="8342" w:type="dxa"/>
        <w:tblBorders>
          <w:left w:val="none" w:sz="0" w:space="0" w:color="auto"/>
          <w:right w:val="none" w:sz="0" w:space="0" w:color="auto"/>
        </w:tblBorders>
        <w:tblLook w:val="04A0" w:firstRow="1" w:lastRow="0" w:firstColumn="1" w:lastColumn="0" w:noHBand="0" w:noVBand="1"/>
      </w:tblPr>
      <w:tblGrid>
        <w:gridCol w:w="2136"/>
        <w:gridCol w:w="2135"/>
        <w:gridCol w:w="1993"/>
        <w:gridCol w:w="2078"/>
      </w:tblGrid>
      <w:tr w:rsidR="005162C9" w:rsidRPr="00650C7B" w:rsidTr="00D26129">
        <w:trPr>
          <w:trHeight w:val="420"/>
        </w:trPr>
        <w:tc>
          <w:tcPr>
            <w:tcW w:w="2136" w:type="dxa"/>
            <w:tcBorders>
              <w:top w:val="single" w:sz="12" w:space="0" w:color="auto"/>
              <w:bottom w:val="single" w:sz="8" w:space="0" w:color="auto"/>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Sample</w:t>
            </w:r>
          </w:p>
        </w:tc>
        <w:tc>
          <w:tcPr>
            <w:tcW w:w="2135" w:type="dxa"/>
            <w:tcBorders>
              <w:top w:val="single" w:sz="12" w:space="0" w:color="auto"/>
              <w:left w:val="nil"/>
              <w:bottom w:val="single" w:sz="8" w:space="0" w:color="auto"/>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Specific surface area</w:t>
            </w:r>
            <w:r w:rsidRPr="00650C7B">
              <w:rPr>
                <w:sz w:val="21"/>
                <w:szCs w:val="24"/>
              </w:rPr>
              <w:t>（</w:t>
            </w:r>
            <w:r w:rsidRPr="00650C7B">
              <w:rPr>
                <w:sz w:val="21"/>
                <w:szCs w:val="24"/>
              </w:rPr>
              <w:t>m</w:t>
            </w:r>
            <w:r w:rsidRPr="00650C7B">
              <w:rPr>
                <w:sz w:val="21"/>
                <w:szCs w:val="24"/>
                <w:vertAlign w:val="superscript"/>
              </w:rPr>
              <w:t>2</w:t>
            </w:r>
            <w:r w:rsidRPr="00650C7B">
              <w:rPr>
                <w:sz w:val="21"/>
                <w:szCs w:val="24"/>
              </w:rPr>
              <w:t>/g</w:t>
            </w:r>
            <w:r w:rsidRPr="00650C7B">
              <w:rPr>
                <w:sz w:val="21"/>
                <w:szCs w:val="24"/>
              </w:rPr>
              <w:t>）</w:t>
            </w:r>
          </w:p>
        </w:tc>
        <w:tc>
          <w:tcPr>
            <w:tcW w:w="1993" w:type="dxa"/>
            <w:tcBorders>
              <w:top w:val="single" w:sz="12" w:space="0" w:color="auto"/>
              <w:left w:val="nil"/>
              <w:bottom w:val="single" w:sz="8" w:space="0" w:color="auto"/>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Pore volume</w:t>
            </w:r>
          </w:p>
          <w:p w:rsidR="005162C9" w:rsidRPr="00650C7B" w:rsidRDefault="005162C9" w:rsidP="00EC2641">
            <w:pPr>
              <w:widowControl/>
              <w:adjustRightInd w:val="0"/>
              <w:snapToGrid w:val="0"/>
              <w:spacing w:line="480" w:lineRule="auto"/>
              <w:jc w:val="center"/>
              <w:rPr>
                <w:sz w:val="21"/>
                <w:szCs w:val="24"/>
              </w:rPr>
            </w:pPr>
            <w:r w:rsidRPr="00650C7B">
              <w:rPr>
                <w:sz w:val="21"/>
                <w:szCs w:val="24"/>
              </w:rPr>
              <w:t>（</w:t>
            </w:r>
            <w:r w:rsidRPr="00650C7B">
              <w:rPr>
                <w:sz w:val="21"/>
                <w:szCs w:val="24"/>
              </w:rPr>
              <w:t>cc/g</w:t>
            </w:r>
            <w:r w:rsidRPr="00650C7B">
              <w:rPr>
                <w:sz w:val="21"/>
                <w:szCs w:val="24"/>
              </w:rPr>
              <w:t>）</w:t>
            </w:r>
          </w:p>
        </w:tc>
        <w:tc>
          <w:tcPr>
            <w:tcW w:w="2078" w:type="dxa"/>
            <w:tcBorders>
              <w:top w:val="single" w:sz="12" w:space="0" w:color="auto"/>
              <w:left w:val="nil"/>
              <w:bottom w:val="single" w:sz="8" w:space="0" w:color="auto"/>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Pore diameters</w:t>
            </w:r>
          </w:p>
          <w:p w:rsidR="005162C9" w:rsidRPr="00650C7B" w:rsidRDefault="005162C9" w:rsidP="00EC2641">
            <w:pPr>
              <w:widowControl/>
              <w:adjustRightInd w:val="0"/>
              <w:snapToGrid w:val="0"/>
              <w:spacing w:line="480" w:lineRule="auto"/>
              <w:jc w:val="center"/>
              <w:rPr>
                <w:sz w:val="21"/>
                <w:szCs w:val="24"/>
              </w:rPr>
            </w:pPr>
            <w:r w:rsidRPr="00650C7B">
              <w:rPr>
                <w:sz w:val="21"/>
                <w:szCs w:val="24"/>
              </w:rPr>
              <w:t>（</w:t>
            </w:r>
            <w:r w:rsidRPr="00650C7B">
              <w:rPr>
                <w:sz w:val="21"/>
                <w:szCs w:val="24"/>
              </w:rPr>
              <w:t>nm</w:t>
            </w:r>
            <w:r w:rsidRPr="00650C7B">
              <w:rPr>
                <w:sz w:val="21"/>
                <w:szCs w:val="24"/>
              </w:rPr>
              <w:t>）</w:t>
            </w:r>
          </w:p>
        </w:tc>
      </w:tr>
      <w:tr w:rsidR="005162C9" w:rsidRPr="00650C7B" w:rsidTr="00D26129">
        <w:trPr>
          <w:trHeight w:val="345"/>
        </w:trPr>
        <w:tc>
          <w:tcPr>
            <w:tcW w:w="2136" w:type="dxa"/>
            <w:tcBorders>
              <w:top w:val="single" w:sz="8" w:space="0" w:color="auto"/>
              <w:bottom w:val="nil"/>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Pyrite</w:t>
            </w:r>
          </w:p>
        </w:tc>
        <w:tc>
          <w:tcPr>
            <w:tcW w:w="2135" w:type="dxa"/>
            <w:tcBorders>
              <w:top w:val="single" w:sz="8" w:space="0" w:color="auto"/>
              <w:left w:val="nil"/>
              <w:bottom w:val="nil"/>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0.723</w:t>
            </w:r>
          </w:p>
        </w:tc>
        <w:tc>
          <w:tcPr>
            <w:tcW w:w="1993" w:type="dxa"/>
            <w:tcBorders>
              <w:top w:val="single" w:sz="8" w:space="0" w:color="auto"/>
              <w:left w:val="nil"/>
              <w:bottom w:val="nil"/>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0.002</w:t>
            </w:r>
          </w:p>
        </w:tc>
        <w:tc>
          <w:tcPr>
            <w:tcW w:w="2078" w:type="dxa"/>
            <w:tcBorders>
              <w:top w:val="single" w:sz="8" w:space="0" w:color="auto"/>
              <w:left w:val="nil"/>
              <w:bottom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1.118</w:t>
            </w:r>
          </w:p>
        </w:tc>
      </w:tr>
      <w:tr w:rsidR="005162C9" w:rsidRPr="00650C7B" w:rsidTr="00D26129">
        <w:trPr>
          <w:trHeight w:val="59"/>
        </w:trPr>
        <w:tc>
          <w:tcPr>
            <w:tcW w:w="2136" w:type="dxa"/>
            <w:tcBorders>
              <w:top w:val="nil"/>
              <w:bottom w:val="nil"/>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 xml:space="preserve">Monoclinic </w:t>
            </w:r>
            <w:proofErr w:type="spellStart"/>
            <w:r w:rsidRPr="00650C7B">
              <w:rPr>
                <w:sz w:val="21"/>
                <w:szCs w:val="24"/>
              </w:rPr>
              <w:t>Pyrrhotite</w:t>
            </w:r>
            <w:proofErr w:type="spellEnd"/>
          </w:p>
        </w:tc>
        <w:tc>
          <w:tcPr>
            <w:tcW w:w="2135" w:type="dxa"/>
            <w:tcBorders>
              <w:top w:val="nil"/>
              <w:left w:val="nil"/>
              <w:bottom w:val="nil"/>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1.338</w:t>
            </w:r>
          </w:p>
        </w:tc>
        <w:tc>
          <w:tcPr>
            <w:tcW w:w="1993" w:type="dxa"/>
            <w:tcBorders>
              <w:top w:val="nil"/>
              <w:left w:val="nil"/>
              <w:bottom w:val="nil"/>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0.004</w:t>
            </w:r>
          </w:p>
        </w:tc>
        <w:tc>
          <w:tcPr>
            <w:tcW w:w="2078" w:type="dxa"/>
            <w:tcBorders>
              <w:top w:val="nil"/>
              <w:left w:val="nil"/>
              <w:bottom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1.182</w:t>
            </w:r>
          </w:p>
        </w:tc>
      </w:tr>
      <w:tr w:rsidR="005162C9" w:rsidRPr="00650C7B" w:rsidTr="00D26129">
        <w:trPr>
          <w:trHeight w:val="264"/>
        </w:trPr>
        <w:tc>
          <w:tcPr>
            <w:tcW w:w="2136" w:type="dxa"/>
            <w:tcBorders>
              <w:top w:val="nil"/>
              <w:bottom w:val="single" w:sz="12" w:space="0" w:color="auto"/>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 xml:space="preserve">Hexagonal </w:t>
            </w:r>
            <w:proofErr w:type="spellStart"/>
            <w:r w:rsidRPr="00650C7B">
              <w:rPr>
                <w:sz w:val="21"/>
                <w:szCs w:val="24"/>
              </w:rPr>
              <w:t>Pyrrhotite</w:t>
            </w:r>
            <w:proofErr w:type="spellEnd"/>
          </w:p>
        </w:tc>
        <w:tc>
          <w:tcPr>
            <w:tcW w:w="2135" w:type="dxa"/>
            <w:tcBorders>
              <w:top w:val="nil"/>
              <w:left w:val="nil"/>
              <w:bottom w:val="single" w:sz="12" w:space="0" w:color="auto"/>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1.042</w:t>
            </w:r>
          </w:p>
        </w:tc>
        <w:tc>
          <w:tcPr>
            <w:tcW w:w="1993" w:type="dxa"/>
            <w:tcBorders>
              <w:top w:val="nil"/>
              <w:left w:val="nil"/>
              <w:bottom w:val="single" w:sz="12" w:space="0" w:color="auto"/>
              <w:right w:val="nil"/>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0.003</w:t>
            </w:r>
          </w:p>
        </w:tc>
        <w:tc>
          <w:tcPr>
            <w:tcW w:w="2078" w:type="dxa"/>
            <w:tcBorders>
              <w:top w:val="nil"/>
              <w:left w:val="nil"/>
              <w:bottom w:val="single" w:sz="12" w:space="0" w:color="auto"/>
            </w:tcBorders>
            <w:vAlign w:val="center"/>
          </w:tcPr>
          <w:p w:rsidR="005162C9" w:rsidRPr="00650C7B" w:rsidRDefault="005162C9" w:rsidP="00EC2641">
            <w:pPr>
              <w:widowControl/>
              <w:adjustRightInd w:val="0"/>
              <w:snapToGrid w:val="0"/>
              <w:spacing w:line="480" w:lineRule="auto"/>
              <w:jc w:val="center"/>
              <w:rPr>
                <w:sz w:val="21"/>
                <w:szCs w:val="24"/>
              </w:rPr>
            </w:pPr>
            <w:r w:rsidRPr="00650C7B">
              <w:rPr>
                <w:sz w:val="21"/>
                <w:szCs w:val="24"/>
              </w:rPr>
              <w:t>1.185</w:t>
            </w:r>
          </w:p>
        </w:tc>
      </w:tr>
    </w:tbl>
    <w:p w:rsidR="005162C9" w:rsidRDefault="005162C9" w:rsidP="005162C9">
      <w:pPr>
        <w:adjustRightInd w:val="0"/>
        <w:snapToGrid w:val="0"/>
        <w:spacing w:line="480" w:lineRule="auto"/>
        <w:jc w:val="left"/>
        <w:rPr>
          <w:rFonts w:ascii="Times New Roman" w:hAnsi="Times New Roman" w:cs="Times New Roman"/>
          <w:sz w:val="24"/>
          <w:szCs w:val="24"/>
        </w:rPr>
      </w:pPr>
    </w:p>
    <w:p w:rsidR="00207243" w:rsidRDefault="00207243" w:rsidP="005162C9">
      <w:pPr>
        <w:adjustRightInd w:val="0"/>
        <w:snapToGrid w:val="0"/>
        <w:spacing w:line="480" w:lineRule="auto"/>
        <w:jc w:val="left"/>
        <w:rPr>
          <w:rFonts w:ascii="Times New Roman" w:hAnsi="Times New Roman" w:cs="Times New Roman"/>
          <w:sz w:val="24"/>
          <w:szCs w:val="24"/>
        </w:rPr>
      </w:pPr>
    </w:p>
    <w:p w:rsidR="005162C9" w:rsidRDefault="005162C9" w:rsidP="005162C9">
      <w:pPr>
        <w:adjustRightInd w:val="0"/>
        <w:snapToGrid w:val="0"/>
        <w:spacing w:line="480" w:lineRule="auto"/>
        <w:jc w:val="left"/>
        <w:rPr>
          <w:rFonts w:ascii="Times New Roman" w:hAnsi="Times New Roman" w:cs="Times New Roman"/>
          <w:sz w:val="24"/>
          <w:szCs w:val="24"/>
        </w:rPr>
      </w:pPr>
    </w:p>
    <w:p w:rsidR="005162C9" w:rsidRPr="00CF5C43" w:rsidRDefault="005162C9" w:rsidP="005162C9">
      <w:pPr>
        <w:adjustRightInd w:val="0"/>
        <w:snapToGrid w:val="0"/>
        <w:spacing w:line="480" w:lineRule="auto"/>
        <w:jc w:val="left"/>
        <w:rPr>
          <w:rFonts w:ascii="Times New Roman" w:hAnsi="Times New Roman" w:cs="Times New Roman"/>
          <w:bCs/>
          <w:sz w:val="24"/>
          <w:szCs w:val="24"/>
        </w:rPr>
      </w:pPr>
      <w:r>
        <w:rPr>
          <w:rFonts w:ascii="Times New Roman" w:hAnsi="Times New Roman" w:cs="Times New Roman"/>
          <w:bCs/>
          <w:sz w:val="24"/>
          <w:szCs w:val="24"/>
        </w:rPr>
        <w:t>Table S3</w:t>
      </w:r>
      <w:r w:rsidRPr="00CF5C43">
        <w:rPr>
          <w:rFonts w:ascii="Times New Roman" w:hAnsi="Times New Roman" w:cs="Times New Roman"/>
          <w:bCs/>
          <w:sz w:val="24"/>
          <w:szCs w:val="24"/>
        </w:rPr>
        <w:t xml:space="preserve">. XRD Rietveld refinement parameters of pyrite, monoclinic </w:t>
      </w:r>
      <w:proofErr w:type="spellStart"/>
      <w:r w:rsidRPr="00CF5C43">
        <w:rPr>
          <w:rFonts w:ascii="Times New Roman" w:hAnsi="Times New Roman" w:cs="Times New Roman"/>
          <w:bCs/>
          <w:sz w:val="24"/>
          <w:szCs w:val="24"/>
        </w:rPr>
        <w:t>pyrrhotite</w:t>
      </w:r>
      <w:proofErr w:type="spellEnd"/>
      <w:r w:rsidRPr="00CF5C43">
        <w:rPr>
          <w:rFonts w:ascii="Times New Roman" w:hAnsi="Times New Roman" w:cs="Times New Roman"/>
          <w:bCs/>
          <w:sz w:val="24"/>
          <w:szCs w:val="24"/>
        </w:rPr>
        <w:t xml:space="preserve"> and hexagonal </w:t>
      </w:r>
      <w:proofErr w:type="spellStart"/>
      <w:r w:rsidRPr="00CF5C43">
        <w:rPr>
          <w:rFonts w:ascii="Times New Roman" w:hAnsi="Times New Roman" w:cs="Times New Roman"/>
          <w:bCs/>
          <w:sz w:val="24"/>
          <w:szCs w:val="24"/>
        </w:rPr>
        <w:t>pyrrhotite</w:t>
      </w:r>
      <w:proofErr w:type="spellEnd"/>
    </w:p>
    <w:tbl>
      <w:tblPr>
        <w:tblW w:w="8414" w:type="dxa"/>
        <w:tblCellMar>
          <w:left w:w="0" w:type="dxa"/>
          <w:right w:w="0" w:type="dxa"/>
        </w:tblCellMar>
        <w:tblLook w:val="04A0" w:firstRow="1" w:lastRow="0" w:firstColumn="1" w:lastColumn="0" w:noHBand="0" w:noVBand="1"/>
      </w:tblPr>
      <w:tblGrid>
        <w:gridCol w:w="1560"/>
        <w:gridCol w:w="1650"/>
        <w:gridCol w:w="2742"/>
        <w:gridCol w:w="2462"/>
      </w:tblGrid>
      <w:tr w:rsidR="005162C9" w:rsidRPr="007816F1" w:rsidTr="00D26129">
        <w:trPr>
          <w:trHeight w:val="366"/>
        </w:trPr>
        <w:tc>
          <w:tcPr>
            <w:tcW w:w="1560" w:type="dxa"/>
            <w:tcBorders>
              <w:top w:val="single" w:sz="12" w:space="0" w:color="auto"/>
              <w:left w:val="nil"/>
              <w:bottom w:val="single" w:sz="8" w:space="0" w:color="000000" w:themeColor="text1"/>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r w:rsidRPr="00EC2641">
              <w:rPr>
                <w:rFonts w:ascii="Times New Roman" w:hAnsi="Times New Roman" w:cs="Times New Roman"/>
                <w:kern w:val="24"/>
                <w:sz w:val="21"/>
              </w:rPr>
              <w:t>Samples</w:t>
            </w:r>
          </w:p>
        </w:tc>
        <w:tc>
          <w:tcPr>
            <w:tcW w:w="1650" w:type="dxa"/>
            <w:tcBorders>
              <w:top w:val="single" w:sz="12" w:space="0" w:color="auto"/>
              <w:left w:val="nil"/>
              <w:bottom w:val="single" w:sz="8" w:space="0" w:color="000000" w:themeColor="text1"/>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r w:rsidRPr="00EC2641">
              <w:rPr>
                <w:rFonts w:ascii="Times New Roman" w:hAnsi="Times New Roman" w:cs="Times New Roman"/>
                <w:kern w:val="24"/>
                <w:sz w:val="21"/>
              </w:rPr>
              <w:t>Pyrite</w:t>
            </w:r>
          </w:p>
        </w:tc>
        <w:tc>
          <w:tcPr>
            <w:tcW w:w="2742" w:type="dxa"/>
            <w:tcBorders>
              <w:top w:val="single" w:sz="12" w:space="0" w:color="auto"/>
              <w:left w:val="nil"/>
              <w:bottom w:val="single" w:sz="8" w:space="0" w:color="000000" w:themeColor="text1"/>
              <w:right w:val="nil"/>
            </w:tcBorders>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color w:val="2A2B2E"/>
                <w:sz w:val="21"/>
                <w:shd w:val="clear" w:color="auto" w:fill="FFFFFF"/>
              </w:rPr>
              <w:t xml:space="preserve">Monoclinic </w:t>
            </w:r>
            <w:proofErr w:type="spellStart"/>
            <w:r w:rsidRPr="00EC2641">
              <w:rPr>
                <w:rFonts w:ascii="Times New Roman" w:hAnsi="Times New Roman" w:cs="Times New Roman"/>
                <w:color w:val="2A2B2E"/>
                <w:sz w:val="21"/>
                <w:shd w:val="clear" w:color="auto" w:fill="FFFFFF"/>
              </w:rPr>
              <w:t>pyrrhotite</w:t>
            </w:r>
            <w:proofErr w:type="spellEnd"/>
          </w:p>
        </w:tc>
        <w:tc>
          <w:tcPr>
            <w:tcW w:w="2462" w:type="dxa"/>
            <w:tcBorders>
              <w:top w:val="single" w:sz="12" w:space="0" w:color="auto"/>
              <w:left w:val="nil"/>
              <w:bottom w:val="single" w:sz="8" w:space="0" w:color="000000" w:themeColor="text1"/>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r w:rsidRPr="00EC2641">
              <w:rPr>
                <w:rFonts w:ascii="Times New Roman" w:hAnsi="Times New Roman" w:cs="Times New Roman"/>
                <w:color w:val="2A2B2E"/>
                <w:sz w:val="21"/>
                <w:shd w:val="clear" w:color="auto" w:fill="FFFFFF"/>
              </w:rPr>
              <w:t xml:space="preserve">Hexagonal </w:t>
            </w:r>
            <w:proofErr w:type="spellStart"/>
            <w:r w:rsidRPr="00EC2641">
              <w:rPr>
                <w:rFonts w:ascii="Times New Roman" w:hAnsi="Times New Roman" w:cs="Times New Roman"/>
                <w:color w:val="2A2B2E"/>
                <w:sz w:val="21"/>
                <w:shd w:val="clear" w:color="auto" w:fill="FFFFFF"/>
              </w:rPr>
              <w:t>pyrrhotite</w:t>
            </w:r>
            <w:proofErr w:type="spellEnd"/>
          </w:p>
        </w:tc>
      </w:tr>
      <w:tr w:rsidR="005162C9" w:rsidRPr="007816F1" w:rsidTr="00D26129">
        <w:trPr>
          <w:trHeight w:val="334"/>
        </w:trPr>
        <w:tc>
          <w:tcPr>
            <w:tcW w:w="1560" w:type="dxa"/>
            <w:tcBorders>
              <w:top w:val="single" w:sz="8" w:space="0" w:color="000000" w:themeColor="text1"/>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r w:rsidRPr="00EC2641">
              <w:rPr>
                <w:rFonts w:ascii="Times New Roman" w:hAnsi="Times New Roman" w:cs="Times New Roman"/>
                <w:kern w:val="24"/>
                <w:sz w:val="21"/>
              </w:rPr>
              <w:t>Space groups</w:t>
            </w:r>
          </w:p>
        </w:tc>
        <w:tc>
          <w:tcPr>
            <w:tcW w:w="1650" w:type="dxa"/>
            <w:tcBorders>
              <w:top w:val="single" w:sz="8" w:space="0" w:color="000000" w:themeColor="text1"/>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r w:rsidRPr="00EC2641">
              <w:rPr>
                <w:rFonts w:ascii="Times New Roman" w:hAnsi="Times New Roman" w:cs="Times New Roman"/>
                <w:kern w:val="24"/>
                <w:sz w:val="21"/>
              </w:rPr>
              <w:t>Pa-3</w:t>
            </w:r>
          </w:p>
        </w:tc>
        <w:tc>
          <w:tcPr>
            <w:tcW w:w="2742" w:type="dxa"/>
            <w:tcBorders>
              <w:top w:val="single" w:sz="8" w:space="0" w:color="000000" w:themeColor="text1"/>
              <w:left w:val="nil"/>
              <w:bottom w:val="nil"/>
              <w:right w:val="nil"/>
            </w:tcBorders>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bookmarkStart w:id="1" w:name="OLE_LINK60"/>
            <w:r w:rsidRPr="00EC2641">
              <w:rPr>
                <w:rFonts w:ascii="Times New Roman" w:hAnsi="Times New Roman" w:cs="Times New Roman"/>
                <w:kern w:val="24"/>
                <w:sz w:val="21"/>
              </w:rPr>
              <w:t>C2/c</w:t>
            </w:r>
            <w:bookmarkEnd w:id="1"/>
          </w:p>
        </w:tc>
        <w:tc>
          <w:tcPr>
            <w:tcW w:w="2462" w:type="dxa"/>
            <w:tcBorders>
              <w:top w:val="single" w:sz="8" w:space="0" w:color="000000" w:themeColor="text1"/>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r w:rsidRPr="00EC2641">
              <w:rPr>
                <w:rFonts w:ascii="Times New Roman" w:hAnsi="Times New Roman" w:cs="Times New Roman"/>
                <w:kern w:val="24"/>
                <w:sz w:val="21"/>
              </w:rPr>
              <w:t>P63/mmc</w:t>
            </w:r>
          </w:p>
        </w:tc>
      </w:tr>
      <w:tr w:rsidR="005162C9" w:rsidRPr="007816F1" w:rsidTr="00D26129">
        <w:trPr>
          <w:trHeight w:val="334"/>
        </w:trPr>
        <w:tc>
          <w:tcPr>
            <w:tcW w:w="156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crystal system</w:t>
            </w:r>
          </w:p>
        </w:tc>
        <w:tc>
          <w:tcPr>
            <w:tcW w:w="165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Cubic</w:t>
            </w:r>
          </w:p>
        </w:tc>
        <w:tc>
          <w:tcPr>
            <w:tcW w:w="2742" w:type="dxa"/>
            <w:tcBorders>
              <w:top w:val="nil"/>
              <w:left w:val="nil"/>
              <w:bottom w:val="nil"/>
              <w:right w:val="nil"/>
            </w:tcBorders>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color w:val="2A2B2E"/>
                <w:sz w:val="21"/>
                <w:shd w:val="clear" w:color="auto" w:fill="FFFFFF"/>
              </w:rPr>
              <w:t>Monoclinic</w:t>
            </w:r>
          </w:p>
        </w:tc>
        <w:tc>
          <w:tcPr>
            <w:tcW w:w="2462"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color w:val="2A2B2E"/>
                <w:sz w:val="21"/>
                <w:shd w:val="clear" w:color="auto" w:fill="FFFFFF"/>
              </w:rPr>
              <w:t>Hexagonal</w:t>
            </w:r>
          </w:p>
        </w:tc>
      </w:tr>
      <w:tr w:rsidR="005162C9" w:rsidRPr="007816F1" w:rsidTr="00D26129">
        <w:trPr>
          <w:trHeight w:val="334"/>
        </w:trPr>
        <w:tc>
          <w:tcPr>
            <w:tcW w:w="156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a/b/c (</w:t>
            </w:r>
            <w:r w:rsidRPr="00EC2641">
              <w:rPr>
                <w:rFonts w:ascii="Times New Roman" w:hAnsi="Times New Roman" w:cs="Times New Roman" w:hint="eastAsia"/>
                <w:kern w:val="24"/>
                <w:sz w:val="21"/>
              </w:rPr>
              <w:t>Å</w:t>
            </w:r>
            <w:r w:rsidRPr="00EC2641">
              <w:rPr>
                <w:rFonts w:ascii="Times New Roman" w:hAnsi="Times New Roman" w:cs="Times New Roman"/>
                <w:kern w:val="24"/>
                <w:sz w:val="21"/>
              </w:rPr>
              <w:t>)</w:t>
            </w:r>
          </w:p>
        </w:tc>
        <w:tc>
          <w:tcPr>
            <w:tcW w:w="165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5.4190</w:t>
            </w:r>
          </w:p>
        </w:tc>
        <w:tc>
          <w:tcPr>
            <w:tcW w:w="2742" w:type="dxa"/>
            <w:tcBorders>
              <w:top w:val="nil"/>
              <w:left w:val="nil"/>
              <w:bottom w:val="nil"/>
              <w:right w:val="nil"/>
            </w:tcBorders>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11.9137/ 6.8725/ 12.9056</w:t>
            </w:r>
          </w:p>
        </w:tc>
        <w:tc>
          <w:tcPr>
            <w:tcW w:w="2462"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3.4625/ 3.4625/ 5.7718</w:t>
            </w:r>
          </w:p>
        </w:tc>
      </w:tr>
      <w:tr w:rsidR="005162C9" w:rsidRPr="007816F1" w:rsidTr="00D26129">
        <w:trPr>
          <w:trHeight w:val="334"/>
        </w:trPr>
        <w:tc>
          <w:tcPr>
            <w:tcW w:w="156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α/β/γ (°)</w:t>
            </w:r>
          </w:p>
        </w:tc>
        <w:tc>
          <w:tcPr>
            <w:tcW w:w="165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90°</w:t>
            </w:r>
          </w:p>
        </w:tc>
        <w:tc>
          <w:tcPr>
            <w:tcW w:w="2742" w:type="dxa"/>
            <w:tcBorders>
              <w:top w:val="nil"/>
              <w:left w:val="nil"/>
              <w:bottom w:val="nil"/>
              <w:right w:val="nil"/>
            </w:tcBorders>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β=118.018°</w:t>
            </w:r>
          </w:p>
        </w:tc>
        <w:tc>
          <w:tcPr>
            <w:tcW w:w="2462"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γ=120°</w:t>
            </w:r>
          </w:p>
        </w:tc>
      </w:tr>
      <w:tr w:rsidR="005162C9" w:rsidRPr="007816F1" w:rsidTr="00D26129">
        <w:trPr>
          <w:trHeight w:val="334"/>
        </w:trPr>
        <w:tc>
          <w:tcPr>
            <w:tcW w:w="156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V (</w:t>
            </w:r>
            <w:r w:rsidRPr="00EC2641">
              <w:rPr>
                <w:rFonts w:ascii="Cambria Math" w:hAnsi="Cambria Math" w:cs="Cambria Math"/>
                <w:kern w:val="24"/>
                <w:sz w:val="21"/>
              </w:rPr>
              <w:t>Å</w:t>
            </w:r>
            <w:r w:rsidRPr="00EC2641">
              <w:rPr>
                <w:rFonts w:ascii="Times New Roman" w:hAnsi="Times New Roman" w:cs="Times New Roman"/>
                <w:kern w:val="24"/>
                <w:sz w:val="21"/>
                <w:vertAlign w:val="superscript"/>
              </w:rPr>
              <w:t>3</w:t>
            </w:r>
            <w:r w:rsidRPr="00EC2641">
              <w:rPr>
                <w:rFonts w:ascii="Times New Roman" w:hAnsi="Times New Roman" w:cs="Times New Roman"/>
                <w:kern w:val="24"/>
                <w:sz w:val="21"/>
              </w:rPr>
              <w:t>)</w:t>
            </w:r>
          </w:p>
        </w:tc>
        <w:tc>
          <w:tcPr>
            <w:tcW w:w="165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159.133</w:t>
            </w:r>
          </w:p>
        </w:tc>
        <w:tc>
          <w:tcPr>
            <w:tcW w:w="2742" w:type="dxa"/>
            <w:tcBorders>
              <w:top w:val="nil"/>
              <w:left w:val="nil"/>
              <w:bottom w:val="nil"/>
              <w:right w:val="nil"/>
            </w:tcBorders>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932.833</w:t>
            </w:r>
          </w:p>
        </w:tc>
        <w:tc>
          <w:tcPr>
            <w:tcW w:w="2462"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59.926</w:t>
            </w:r>
          </w:p>
        </w:tc>
      </w:tr>
      <w:tr w:rsidR="005162C9" w:rsidRPr="007816F1" w:rsidTr="00D26129">
        <w:trPr>
          <w:trHeight w:val="334"/>
        </w:trPr>
        <w:tc>
          <w:tcPr>
            <w:tcW w:w="156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proofErr w:type="spellStart"/>
            <w:r w:rsidRPr="00EC2641">
              <w:rPr>
                <w:rFonts w:ascii="Times New Roman" w:hAnsi="Times New Roman" w:cs="Times New Roman"/>
                <w:kern w:val="24"/>
                <w:sz w:val="21"/>
              </w:rPr>
              <w:t>R</w:t>
            </w:r>
            <w:r w:rsidRPr="00EC2641">
              <w:rPr>
                <w:rFonts w:ascii="Times New Roman" w:hAnsi="Times New Roman" w:cs="Times New Roman"/>
                <w:kern w:val="24"/>
                <w:sz w:val="21"/>
                <w:vertAlign w:val="subscript"/>
              </w:rPr>
              <w:t>wp</w:t>
            </w:r>
            <w:proofErr w:type="spellEnd"/>
          </w:p>
        </w:tc>
        <w:tc>
          <w:tcPr>
            <w:tcW w:w="1650"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11.50</w:t>
            </w:r>
          </w:p>
        </w:tc>
        <w:tc>
          <w:tcPr>
            <w:tcW w:w="2742" w:type="dxa"/>
            <w:tcBorders>
              <w:top w:val="nil"/>
              <w:left w:val="nil"/>
              <w:bottom w:val="nil"/>
              <w:right w:val="nil"/>
            </w:tcBorders>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12.50</w:t>
            </w:r>
          </w:p>
        </w:tc>
        <w:tc>
          <w:tcPr>
            <w:tcW w:w="2462" w:type="dxa"/>
            <w:tcBorders>
              <w:top w:val="nil"/>
              <w:left w:val="nil"/>
              <w:bottom w:val="nil"/>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9.38</w:t>
            </w:r>
          </w:p>
        </w:tc>
      </w:tr>
      <w:tr w:rsidR="005162C9" w:rsidRPr="007816F1" w:rsidTr="00D26129">
        <w:trPr>
          <w:trHeight w:val="334"/>
        </w:trPr>
        <w:tc>
          <w:tcPr>
            <w:tcW w:w="1560" w:type="dxa"/>
            <w:tcBorders>
              <w:top w:val="nil"/>
              <w:left w:val="nil"/>
              <w:bottom w:val="single" w:sz="12" w:space="0" w:color="000000" w:themeColor="text1"/>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proofErr w:type="spellStart"/>
            <w:r w:rsidRPr="00EC2641">
              <w:rPr>
                <w:rFonts w:ascii="Times New Roman" w:hAnsi="Times New Roman" w:cs="Times New Roman"/>
                <w:kern w:val="24"/>
                <w:sz w:val="21"/>
              </w:rPr>
              <w:t>R</w:t>
            </w:r>
            <w:r w:rsidRPr="00EC2641">
              <w:rPr>
                <w:rFonts w:ascii="Times New Roman" w:hAnsi="Times New Roman" w:cs="Times New Roman"/>
                <w:kern w:val="24"/>
                <w:sz w:val="21"/>
                <w:vertAlign w:val="subscript"/>
              </w:rPr>
              <w:t>p</w:t>
            </w:r>
            <w:proofErr w:type="spellEnd"/>
          </w:p>
        </w:tc>
        <w:tc>
          <w:tcPr>
            <w:tcW w:w="1650" w:type="dxa"/>
            <w:tcBorders>
              <w:top w:val="nil"/>
              <w:left w:val="nil"/>
              <w:bottom w:val="single" w:sz="12" w:space="0" w:color="000000" w:themeColor="text1"/>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r w:rsidRPr="00EC2641">
              <w:rPr>
                <w:rFonts w:ascii="Times New Roman" w:hAnsi="Times New Roman" w:cs="Times New Roman"/>
                <w:kern w:val="24"/>
                <w:sz w:val="21"/>
              </w:rPr>
              <w:t>7.81</w:t>
            </w:r>
          </w:p>
        </w:tc>
        <w:tc>
          <w:tcPr>
            <w:tcW w:w="2742" w:type="dxa"/>
            <w:tcBorders>
              <w:top w:val="nil"/>
              <w:left w:val="nil"/>
              <w:bottom w:val="single" w:sz="12" w:space="0" w:color="000000" w:themeColor="text1"/>
              <w:right w:val="nil"/>
            </w:tcBorders>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kern w:val="24"/>
                <w:sz w:val="21"/>
              </w:rPr>
            </w:pPr>
            <w:r w:rsidRPr="00EC2641">
              <w:rPr>
                <w:rFonts w:ascii="Times New Roman" w:hAnsi="Times New Roman" w:cs="Times New Roman"/>
                <w:kern w:val="24"/>
                <w:sz w:val="21"/>
              </w:rPr>
              <w:t>9.07</w:t>
            </w:r>
          </w:p>
        </w:tc>
        <w:tc>
          <w:tcPr>
            <w:tcW w:w="2462" w:type="dxa"/>
            <w:tcBorders>
              <w:top w:val="nil"/>
              <w:left w:val="nil"/>
              <w:bottom w:val="single" w:sz="12" w:space="0" w:color="000000" w:themeColor="text1"/>
              <w:right w:val="nil"/>
            </w:tcBorders>
            <w:tcMar>
              <w:top w:w="12" w:type="dxa"/>
              <w:left w:w="108" w:type="dxa"/>
              <w:right w:w="108" w:type="dxa"/>
            </w:tcMar>
            <w:vAlign w:val="center"/>
          </w:tcPr>
          <w:p w:rsidR="005162C9" w:rsidRPr="00EC2641" w:rsidRDefault="005162C9" w:rsidP="00D26129">
            <w:pPr>
              <w:pStyle w:val="NormalWeb"/>
              <w:adjustRightInd w:val="0"/>
              <w:snapToGrid w:val="0"/>
              <w:spacing w:before="0" w:beforeAutospacing="0" w:after="0" w:afterAutospacing="0" w:line="480" w:lineRule="auto"/>
              <w:jc w:val="center"/>
              <w:textAlignment w:val="baseline"/>
              <w:rPr>
                <w:rFonts w:ascii="Times New Roman" w:hAnsi="Times New Roman" w:cs="Times New Roman"/>
                <w:sz w:val="21"/>
              </w:rPr>
            </w:pPr>
            <w:r w:rsidRPr="00EC2641">
              <w:rPr>
                <w:rFonts w:ascii="Times New Roman" w:hAnsi="Times New Roman" w:cs="Times New Roman"/>
                <w:kern w:val="24"/>
                <w:sz w:val="21"/>
              </w:rPr>
              <w:t>6.86</w:t>
            </w:r>
          </w:p>
        </w:tc>
      </w:tr>
    </w:tbl>
    <w:p w:rsidR="005162C9" w:rsidRDefault="005162C9" w:rsidP="007816F1">
      <w:pPr>
        <w:adjustRightInd w:val="0"/>
        <w:snapToGrid w:val="0"/>
        <w:spacing w:line="480" w:lineRule="auto"/>
        <w:rPr>
          <w:rFonts w:ascii="Times New Roman" w:hAnsi="Times New Roman" w:cs="Times New Roman"/>
          <w:sz w:val="24"/>
          <w:szCs w:val="24"/>
        </w:rPr>
      </w:pPr>
    </w:p>
    <w:p w:rsidR="00207243" w:rsidRDefault="00207243" w:rsidP="007816F1">
      <w:pPr>
        <w:adjustRightInd w:val="0"/>
        <w:snapToGrid w:val="0"/>
        <w:spacing w:line="480" w:lineRule="auto"/>
        <w:rPr>
          <w:rFonts w:ascii="Times New Roman" w:hAnsi="Times New Roman" w:cs="Times New Roman"/>
          <w:sz w:val="24"/>
          <w:szCs w:val="24"/>
        </w:rPr>
      </w:pPr>
    </w:p>
    <w:p w:rsidR="005162C9" w:rsidRPr="00731A71" w:rsidRDefault="005162C9" w:rsidP="005162C9">
      <w:pPr>
        <w:adjustRightInd w:val="0"/>
        <w:snapToGrid w:val="0"/>
        <w:spacing w:line="480" w:lineRule="auto"/>
        <w:rPr>
          <w:rFonts w:ascii="Times New Roman" w:hAnsi="Times New Roman" w:cs="Times New Roman"/>
          <w:bCs/>
          <w:sz w:val="24"/>
          <w:szCs w:val="24"/>
        </w:rPr>
      </w:pPr>
      <w:r w:rsidRPr="00731A71">
        <w:rPr>
          <w:rFonts w:ascii="Times New Roman" w:hAnsi="Times New Roman" w:cs="Times New Roman"/>
          <w:bCs/>
          <w:sz w:val="24"/>
          <w:szCs w:val="24"/>
        </w:rPr>
        <w:t xml:space="preserve">Table </w:t>
      </w:r>
      <w:r>
        <w:rPr>
          <w:rFonts w:ascii="Times New Roman" w:hAnsi="Times New Roman" w:cs="Times New Roman"/>
          <w:bCs/>
          <w:sz w:val="24"/>
          <w:szCs w:val="24"/>
        </w:rPr>
        <w:t>S4</w:t>
      </w:r>
      <w:r w:rsidRPr="00731A71">
        <w:rPr>
          <w:rFonts w:ascii="Times New Roman" w:hAnsi="Times New Roman" w:cs="Times New Roman"/>
          <w:bCs/>
          <w:sz w:val="24"/>
          <w:szCs w:val="24"/>
        </w:rPr>
        <w:t xml:space="preserve">. Fe and S occupancy in pyrite, monoclinic </w:t>
      </w:r>
      <w:proofErr w:type="spellStart"/>
      <w:r w:rsidRPr="00731A71">
        <w:rPr>
          <w:rFonts w:ascii="Times New Roman" w:hAnsi="Times New Roman" w:cs="Times New Roman"/>
          <w:bCs/>
          <w:sz w:val="24"/>
          <w:szCs w:val="24"/>
        </w:rPr>
        <w:t>pyrrhotite</w:t>
      </w:r>
      <w:proofErr w:type="spellEnd"/>
      <w:r w:rsidRPr="00731A71">
        <w:rPr>
          <w:rFonts w:ascii="Times New Roman" w:hAnsi="Times New Roman" w:cs="Times New Roman"/>
          <w:bCs/>
          <w:sz w:val="24"/>
          <w:szCs w:val="24"/>
        </w:rPr>
        <w:t xml:space="preserve"> and hexagonal </w:t>
      </w:r>
      <w:proofErr w:type="spellStart"/>
      <w:r w:rsidRPr="00731A71">
        <w:rPr>
          <w:rFonts w:ascii="Times New Roman" w:hAnsi="Times New Roman" w:cs="Times New Roman"/>
          <w:bCs/>
          <w:sz w:val="24"/>
          <w:szCs w:val="24"/>
        </w:rPr>
        <w:t>pyrrhotite</w:t>
      </w:r>
      <w:proofErr w:type="spellEnd"/>
      <w:r w:rsidRPr="00731A71">
        <w:rPr>
          <w:rFonts w:ascii="Times New Roman" w:hAnsi="Times New Roman" w:cs="Times New Roman"/>
          <w:bCs/>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1433"/>
        <w:gridCol w:w="2351"/>
        <w:gridCol w:w="2415"/>
      </w:tblGrid>
      <w:tr w:rsidR="005162C9" w:rsidRPr="00650C7B" w:rsidTr="00EC2641">
        <w:trPr>
          <w:jc w:val="center"/>
        </w:trPr>
        <w:tc>
          <w:tcPr>
            <w:tcW w:w="2107" w:type="dxa"/>
            <w:tcBorders>
              <w:top w:val="single" w:sz="12" w:space="0" w:color="auto"/>
              <w:left w:val="nil"/>
              <w:bottom w:val="single" w:sz="8" w:space="0" w:color="auto"/>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Samples</w:t>
            </w:r>
          </w:p>
        </w:tc>
        <w:tc>
          <w:tcPr>
            <w:tcW w:w="1433" w:type="dxa"/>
            <w:tcBorders>
              <w:top w:val="single" w:sz="12" w:space="0" w:color="auto"/>
              <w:left w:val="nil"/>
              <w:bottom w:val="single" w:sz="8" w:space="0" w:color="auto"/>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kern w:val="24"/>
                <w:szCs w:val="24"/>
              </w:rPr>
              <w:t>Pyrite</w:t>
            </w:r>
          </w:p>
        </w:tc>
        <w:tc>
          <w:tcPr>
            <w:tcW w:w="2351" w:type="dxa"/>
            <w:tcBorders>
              <w:top w:val="single" w:sz="12" w:space="0" w:color="auto"/>
              <w:left w:val="nil"/>
              <w:bottom w:val="single" w:sz="8" w:space="0" w:color="auto"/>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color w:val="2A2B2E"/>
                <w:szCs w:val="24"/>
                <w:shd w:val="clear" w:color="auto" w:fill="FFFFFF"/>
              </w:rPr>
              <w:t xml:space="preserve">Monoclinic </w:t>
            </w:r>
            <w:proofErr w:type="spellStart"/>
            <w:r w:rsidRPr="00650C7B">
              <w:rPr>
                <w:rFonts w:ascii="Times New Roman" w:hAnsi="Times New Roman" w:cs="Times New Roman"/>
                <w:color w:val="2A2B2E"/>
                <w:szCs w:val="24"/>
                <w:shd w:val="clear" w:color="auto" w:fill="FFFFFF"/>
              </w:rPr>
              <w:t>pyrrhotite</w:t>
            </w:r>
            <w:proofErr w:type="spellEnd"/>
          </w:p>
        </w:tc>
        <w:tc>
          <w:tcPr>
            <w:tcW w:w="2415" w:type="dxa"/>
            <w:tcBorders>
              <w:top w:val="single" w:sz="12" w:space="0" w:color="auto"/>
              <w:left w:val="nil"/>
              <w:bottom w:val="single" w:sz="8" w:space="0" w:color="auto"/>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color w:val="2A2B2E"/>
                <w:szCs w:val="24"/>
                <w:shd w:val="clear" w:color="auto" w:fill="FFFFFF"/>
              </w:rPr>
              <w:t xml:space="preserve">Hexagonal </w:t>
            </w:r>
            <w:proofErr w:type="spellStart"/>
            <w:r w:rsidRPr="00650C7B">
              <w:rPr>
                <w:rFonts w:ascii="Times New Roman" w:hAnsi="Times New Roman" w:cs="Times New Roman"/>
                <w:color w:val="2A2B2E"/>
                <w:szCs w:val="24"/>
                <w:shd w:val="clear" w:color="auto" w:fill="FFFFFF"/>
              </w:rPr>
              <w:t>pyrrhotite</w:t>
            </w:r>
            <w:proofErr w:type="spellEnd"/>
          </w:p>
        </w:tc>
      </w:tr>
      <w:tr w:rsidR="005162C9" w:rsidRPr="00650C7B" w:rsidTr="00EC2641">
        <w:trPr>
          <w:jc w:val="center"/>
        </w:trPr>
        <w:tc>
          <w:tcPr>
            <w:tcW w:w="2107" w:type="dxa"/>
            <w:tcBorders>
              <w:top w:val="single" w:sz="8" w:space="0" w:color="auto"/>
              <w:left w:val="nil"/>
              <w:bottom w:val="nil"/>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Fe site occupancy</w:t>
            </w:r>
          </w:p>
        </w:tc>
        <w:tc>
          <w:tcPr>
            <w:tcW w:w="1433" w:type="dxa"/>
            <w:tcBorders>
              <w:top w:val="single" w:sz="8" w:space="0" w:color="auto"/>
              <w:left w:val="nil"/>
              <w:bottom w:val="nil"/>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1</w:t>
            </w:r>
          </w:p>
        </w:tc>
        <w:tc>
          <w:tcPr>
            <w:tcW w:w="2351" w:type="dxa"/>
            <w:tcBorders>
              <w:top w:val="single" w:sz="8" w:space="0" w:color="auto"/>
              <w:left w:val="nil"/>
              <w:bottom w:val="nil"/>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0.870</w:t>
            </w:r>
          </w:p>
        </w:tc>
        <w:tc>
          <w:tcPr>
            <w:tcW w:w="2415" w:type="dxa"/>
            <w:tcBorders>
              <w:top w:val="single" w:sz="8" w:space="0" w:color="auto"/>
              <w:left w:val="nil"/>
              <w:bottom w:val="nil"/>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0.887</w:t>
            </w:r>
          </w:p>
        </w:tc>
      </w:tr>
      <w:tr w:rsidR="005162C9" w:rsidRPr="00650C7B" w:rsidTr="00EC2641">
        <w:trPr>
          <w:jc w:val="center"/>
        </w:trPr>
        <w:tc>
          <w:tcPr>
            <w:tcW w:w="2107" w:type="dxa"/>
            <w:tcBorders>
              <w:top w:val="nil"/>
              <w:left w:val="nil"/>
              <w:bottom w:val="single" w:sz="12" w:space="0" w:color="auto"/>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S site occupancy</w:t>
            </w:r>
          </w:p>
        </w:tc>
        <w:tc>
          <w:tcPr>
            <w:tcW w:w="1433" w:type="dxa"/>
            <w:tcBorders>
              <w:top w:val="nil"/>
              <w:left w:val="nil"/>
              <w:bottom w:val="single" w:sz="12" w:space="0" w:color="auto"/>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0.997</w:t>
            </w:r>
          </w:p>
        </w:tc>
        <w:tc>
          <w:tcPr>
            <w:tcW w:w="2351" w:type="dxa"/>
            <w:tcBorders>
              <w:top w:val="nil"/>
              <w:left w:val="nil"/>
              <w:bottom w:val="single" w:sz="12" w:space="0" w:color="auto"/>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0.956</w:t>
            </w:r>
          </w:p>
        </w:tc>
        <w:tc>
          <w:tcPr>
            <w:tcW w:w="2415" w:type="dxa"/>
            <w:tcBorders>
              <w:top w:val="nil"/>
              <w:left w:val="nil"/>
              <w:bottom w:val="single" w:sz="12" w:space="0" w:color="auto"/>
              <w:right w:val="nil"/>
            </w:tcBorders>
            <w:shd w:val="clear" w:color="auto" w:fill="auto"/>
            <w:vAlign w:val="center"/>
          </w:tcPr>
          <w:p w:rsidR="005162C9" w:rsidRPr="00650C7B" w:rsidRDefault="005162C9" w:rsidP="00EC2641">
            <w:pPr>
              <w:adjustRightInd w:val="0"/>
              <w:snapToGrid w:val="0"/>
              <w:spacing w:line="480" w:lineRule="auto"/>
              <w:jc w:val="center"/>
              <w:textAlignment w:val="center"/>
              <w:rPr>
                <w:rFonts w:ascii="Times New Roman" w:hAnsi="Times New Roman" w:cs="Times New Roman"/>
                <w:szCs w:val="24"/>
              </w:rPr>
            </w:pPr>
            <w:r w:rsidRPr="00650C7B">
              <w:rPr>
                <w:rFonts w:ascii="Times New Roman" w:hAnsi="Times New Roman" w:cs="Times New Roman"/>
                <w:szCs w:val="24"/>
              </w:rPr>
              <w:t>0.977</w:t>
            </w:r>
          </w:p>
        </w:tc>
      </w:tr>
    </w:tbl>
    <w:p w:rsidR="005162C9" w:rsidRPr="00531A79" w:rsidRDefault="005162C9" w:rsidP="007816F1">
      <w:pPr>
        <w:adjustRightInd w:val="0"/>
        <w:snapToGrid w:val="0"/>
        <w:spacing w:line="480" w:lineRule="auto"/>
        <w:rPr>
          <w:rFonts w:ascii="Times New Roman" w:hAnsi="Times New Roman" w:cs="Times New Roman"/>
          <w:sz w:val="24"/>
          <w:szCs w:val="24"/>
        </w:rPr>
      </w:pPr>
    </w:p>
    <w:sectPr w:rsidR="005162C9" w:rsidRPr="00531A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2FF"/>
    <w:rsid w:val="000C3300"/>
    <w:rsid w:val="00101CF7"/>
    <w:rsid w:val="00161735"/>
    <w:rsid w:val="00207243"/>
    <w:rsid w:val="003F5172"/>
    <w:rsid w:val="00490442"/>
    <w:rsid w:val="004C6976"/>
    <w:rsid w:val="005162C9"/>
    <w:rsid w:val="00531A79"/>
    <w:rsid w:val="005F7387"/>
    <w:rsid w:val="006C62FF"/>
    <w:rsid w:val="006F5691"/>
    <w:rsid w:val="00733263"/>
    <w:rsid w:val="007816F1"/>
    <w:rsid w:val="00870A23"/>
    <w:rsid w:val="00A10515"/>
    <w:rsid w:val="00A20689"/>
    <w:rsid w:val="00A60C20"/>
    <w:rsid w:val="00B25DA4"/>
    <w:rsid w:val="00BA5BB7"/>
    <w:rsid w:val="00BE3AFF"/>
    <w:rsid w:val="00CB31E3"/>
    <w:rsid w:val="00CF5C43"/>
    <w:rsid w:val="00E34797"/>
    <w:rsid w:val="00EC2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6521"/>
  <w15:chartTrackingRefBased/>
  <w15:docId w15:val="{DE5E2BF1-D617-4F80-A17B-F1DEF095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ranssent">
    <w:name w:val="transsent"/>
    <w:basedOn w:val="DefaultParagraphFont"/>
    <w:rsid w:val="006F5691"/>
  </w:style>
  <w:style w:type="paragraph" w:customStyle="1" w:styleId="src">
    <w:name w:val="src"/>
    <w:basedOn w:val="Normal"/>
    <w:rsid w:val="006F5691"/>
    <w:pPr>
      <w:widowControl/>
      <w:spacing w:before="100" w:beforeAutospacing="1" w:after="100" w:afterAutospacing="1"/>
      <w:jc w:val="left"/>
    </w:pPr>
    <w:rPr>
      <w:rFonts w:ascii="宋体" w:eastAsia="宋体" w:hAnsi="宋体" w:cs="宋体"/>
      <w:kern w:val="0"/>
      <w:sz w:val="24"/>
      <w:szCs w:val="24"/>
    </w:rPr>
  </w:style>
  <w:style w:type="paragraph" w:customStyle="1" w:styleId="BCAuthorAddress">
    <w:name w:val="BC_Author_Address"/>
    <w:basedOn w:val="Normal"/>
    <w:next w:val="Normal"/>
    <w:qFormat/>
    <w:rsid w:val="006F5691"/>
    <w:pPr>
      <w:widowControl/>
      <w:spacing w:before="100" w:beforeAutospacing="1" w:after="240" w:line="480" w:lineRule="auto"/>
      <w:jc w:val="center"/>
    </w:pPr>
    <w:rPr>
      <w:rFonts w:ascii="Times" w:eastAsia="Times New Roman" w:hAnsi="Times" w:cs="Times New Roman"/>
      <w:kern w:val="0"/>
      <w:sz w:val="24"/>
      <w:szCs w:val="24"/>
    </w:rPr>
  </w:style>
  <w:style w:type="character" w:styleId="Hyperlink">
    <w:name w:val="Hyperlink"/>
    <w:basedOn w:val="DefaultParagraphFont"/>
    <w:uiPriority w:val="99"/>
    <w:unhideWhenUsed/>
    <w:rsid w:val="005F7387"/>
    <w:rPr>
      <w:color w:val="0563C1" w:themeColor="hyperlink"/>
      <w:u w:val="single"/>
    </w:rPr>
  </w:style>
  <w:style w:type="paragraph" w:styleId="NormalWeb">
    <w:name w:val="Normal (Web)"/>
    <w:basedOn w:val="Normal"/>
    <w:uiPriority w:val="99"/>
    <w:unhideWhenUsed/>
    <w:qFormat/>
    <w:rsid w:val="005F7387"/>
    <w:pPr>
      <w:widowControl/>
      <w:spacing w:before="100" w:beforeAutospacing="1" w:after="100" w:afterAutospacing="1"/>
      <w:jc w:val="left"/>
    </w:pPr>
    <w:rPr>
      <w:rFonts w:ascii="Calibri" w:eastAsia="宋体" w:hAnsi="Calibri" w:cs="Calibri"/>
      <w:kern w:val="0"/>
      <w:sz w:val="24"/>
      <w:szCs w:val="24"/>
    </w:rPr>
  </w:style>
  <w:style w:type="table" w:styleId="TableGrid">
    <w:name w:val="Table Grid"/>
    <w:basedOn w:val="TableNormal"/>
    <w:uiPriority w:val="39"/>
    <w:qFormat/>
    <w:rsid w:val="005162C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webuser</dc:creator>
  <cp:keywords/>
  <dc:description/>
  <cp:lastModifiedBy>webuser</cp:lastModifiedBy>
  <cp:revision>16</cp:revision>
  <dcterms:created xsi:type="dcterms:W3CDTF">2023-06-11T01:52:00Z</dcterms:created>
  <dcterms:modified xsi:type="dcterms:W3CDTF">2023-10-19T04:54:00Z</dcterms:modified>
</cp:coreProperties>
</file>