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09D" w:rsidRPr="00284157" w:rsidRDefault="00C7209D" w:rsidP="00C7209D">
      <w:pPr>
        <w:pStyle w:val="HTML"/>
        <w:jc w:val="center"/>
        <w:rPr>
          <w:rFonts w:ascii="Times New Roman" w:eastAsiaTheme="minorEastAsia" w:hAnsi="Times New Roman" w:cs="Times New Roman"/>
        </w:rPr>
      </w:pPr>
      <w:bookmarkStart w:id="0" w:name="OLE_LINK9"/>
      <w:bookmarkStart w:id="1" w:name="OLE_LINK10"/>
      <w:r w:rsidRPr="00284157">
        <w:rPr>
          <w:rFonts w:ascii="Times New Roman" w:eastAsiaTheme="minorEastAsia" w:hAnsi="Times New Roman" w:cs="Times New Roman"/>
          <w:b/>
          <w:sz w:val="30"/>
          <w:szCs w:val="30"/>
        </w:rPr>
        <w:t>Point-by-point response to the reviewers' reports</w:t>
      </w:r>
    </w:p>
    <w:p w:rsidR="00C7209D" w:rsidRPr="00284157" w:rsidRDefault="00C7209D" w:rsidP="0091611A">
      <w:pPr>
        <w:pStyle w:val="HTML"/>
        <w:rPr>
          <w:rFonts w:ascii="Times New Roman" w:eastAsiaTheme="minorEastAsia" w:hAnsi="Times New Roman" w:cs="Times New Roman"/>
        </w:rPr>
      </w:pPr>
      <w:r w:rsidRPr="00284157">
        <w:rPr>
          <w:rFonts w:ascii="Verdana" w:hAnsi="Verdana"/>
          <w:color w:val="000033"/>
          <w:sz w:val="13"/>
          <w:szCs w:val="13"/>
          <w:shd w:val="clear" w:color="auto" w:fill="FFFFFF"/>
        </w:rPr>
        <w:t>VIRJ-D-20-00318</w:t>
      </w:r>
      <w:r w:rsidRPr="00284157">
        <w:rPr>
          <w:rFonts w:ascii="Verdana" w:hAnsi="Verdana"/>
          <w:color w:val="000033"/>
          <w:sz w:val="13"/>
          <w:szCs w:val="13"/>
        </w:rPr>
        <w:br/>
      </w:r>
      <w:r w:rsidRPr="00284157">
        <w:rPr>
          <w:rFonts w:ascii="Verdana" w:hAnsi="Verdana"/>
          <w:color w:val="000033"/>
          <w:sz w:val="13"/>
          <w:szCs w:val="13"/>
          <w:shd w:val="clear" w:color="auto" w:fill="FFFFFF"/>
        </w:rPr>
        <w:t>Characteristics of HIV-1 molecular transmission networks and drug resistance among men who have sex with men in Tianjin, China (2014-2018)</w:t>
      </w:r>
      <w:r w:rsidRPr="00284157">
        <w:rPr>
          <w:rFonts w:ascii="Verdana" w:hAnsi="Verdana"/>
          <w:color w:val="000033"/>
          <w:sz w:val="13"/>
          <w:szCs w:val="13"/>
        </w:rPr>
        <w:br/>
      </w:r>
      <w:proofErr w:type="spellStart"/>
      <w:r w:rsidRPr="00284157">
        <w:rPr>
          <w:rFonts w:ascii="Verdana" w:hAnsi="Verdana"/>
          <w:color w:val="000033"/>
          <w:sz w:val="13"/>
          <w:szCs w:val="13"/>
          <w:shd w:val="clear" w:color="auto" w:fill="FFFFFF"/>
        </w:rPr>
        <w:t>Minna</w:t>
      </w:r>
      <w:proofErr w:type="spellEnd"/>
      <w:r w:rsidRPr="00284157">
        <w:rPr>
          <w:rFonts w:ascii="Verdana" w:hAnsi="Verdana"/>
          <w:color w:val="000033"/>
          <w:sz w:val="13"/>
          <w:szCs w:val="13"/>
          <w:shd w:val="clear" w:color="auto" w:fill="FFFFFF"/>
        </w:rPr>
        <w:t xml:space="preserve"> </w:t>
      </w:r>
      <w:proofErr w:type="spellStart"/>
      <w:r w:rsidRPr="00284157">
        <w:rPr>
          <w:rFonts w:ascii="Verdana" w:hAnsi="Verdana"/>
          <w:color w:val="000033"/>
          <w:sz w:val="13"/>
          <w:szCs w:val="13"/>
          <w:shd w:val="clear" w:color="auto" w:fill="FFFFFF"/>
        </w:rPr>
        <w:t>Zheng</w:t>
      </w:r>
      <w:proofErr w:type="spellEnd"/>
      <w:r w:rsidRPr="00284157">
        <w:rPr>
          <w:rFonts w:ascii="Verdana" w:hAnsi="Verdana"/>
          <w:color w:val="000033"/>
          <w:sz w:val="13"/>
          <w:szCs w:val="13"/>
          <w:shd w:val="clear" w:color="auto" w:fill="FFFFFF"/>
        </w:rPr>
        <w:t xml:space="preserve">; </w:t>
      </w:r>
      <w:proofErr w:type="spellStart"/>
      <w:r w:rsidRPr="00284157">
        <w:rPr>
          <w:rFonts w:ascii="Verdana" w:hAnsi="Verdana"/>
          <w:color w:val="000033"/>
          <w:sz w:val="13"/>
          <w:szCs w:val="13"/>
          <w:shd w:val="clear" w:color="auto" w:fill="FFFFFF"/>
        </w:rPr>
        <w:t>Maohe</w:t>
      </w:r>
      <w:proofErr w:type="spellEnd"/>
      <w:r w:rsidRPr="00284157">
        <w:rPr>
          <w:rFonts w:ascii="Verdana" w:hAnsi="Verdana"/>
          <w:color w:val="000033"/>
          <w:sz w:val="13"/>
          <w:szCs w:val="13"/>
          <w:shd w:val="clear" w:color="auto" w:fill="FFFFFF"/>
        </w:rPr>
        <w:t xml:space="preserve"> Yu; </w:t>
      </w:r>
      <w:proofErr w:type="spellStart"/>
      <w:r w:rsidRPr="00284157">
        <w:rPr>
          <w:rFonts w:ascii="Verdana" w:hAnsi="Verdana"/>
          <w:color w:val="000033"/>
          <w:sz w:val="13"/>
          <w:szCs w:val="13"/>
          <w:shd w:val="clear" w:color="auto" w:fill="FFFFFF"/>
        </w:rPr>
        <w:t>Shaohui</w:t>
      </w:r>
      <w:proofErr w:type="spellEnd"/>
      <w:r w:rsidRPr="00284157">
        <w:rPr>
          <w:rFonts w:ascii="Verdana" w:hAnsi="Verdana"/>
          <w:color w:val="000033"/>
          <w:sz w:val="13"/>
          <w:szCs w:val="13"/>
          <w:shd w:val="clear" w:color="auto" w:fill="FFFFFF"/>
        </w:rPr>
        <w:t xml:space="preserve"> Chen; </w:t>
      </w:r>
      <w:proofErr w:type="spellStart"/>
      <w:r w:rsidRPr="00284157">
        <w:rPr>
          <w:rFonts w:ascii="Verdana" w:hAnsi="Verdana"/>
          <w:color w:val="000033"/>
          <w:sz w:val="13"/>
          <w:szCs w:val="13"/>
          <w:shd w:val="clear" w:color="auto" w:fill="FFFFFF"/>
        </w:rPr>
        <w:t>Ning</w:t>
      </w:r>
      <w:proofErr w:type="spellEnd"/>
      <w:r w:rsidRPr="00284157">
        <w:rPr>
          <w:rFonts w:ascii="Verdana" w:hAnsi="Verdana"/>
          <w:color w:val="000033"/>
          <w:sz w:val="13"/>
          <w:szCs w:val="13"/>
          <w:shd w:val="clear" w:color="auto" w:fill="FFFFFF"/>
        </w:rPr>
        <w:t xml:space="preserve"> Zhou; </w:t>
      </w:r>
      <w:proofErr w:type="spellStart"/>
      <w:r w:rsidRPr="00284157">
        <w:rPr>
          <w:rFonts w:ascii="Verdana" w:hAnsi="Verdana"/>
          <w:color w:val="000033"/>
          <w:sz w:val="13"/>
          <w:szCs w:val="13"/>
          <w:shd w:val="clear" w:color="auto" w:fill="FFFFFF"/>
        </w:rPr>
        <w:t>Tielin</w:t>
      </w:r>
      <w:proofErr w:type="spellEnd"/>
      <w:r w:rsidRPr="00284157">
        <w:rPr>
          <w:rFonts w:ascii="Verdana" w:hAnsi="Verdana"/>
          <w:color w:val="000033"/>
          <w:sz w:val="13"/>
          <w:szCs w:val="13"/>
          <w:shd w:val="clear" w:color="auto" w:fill="FFFFFF"/>
        </w:rPr>
        <w:t xml:space="preserve"> </w:t>
      </w:r>
      <w:proofErr w:type="spellStart"/>
      <w:r w:rsidRPr="00284157">
        <w:rPr>
          <w:rFonts w:ascii="Verdana" w:hAnsi="Verdana"/>
          <w:color w:val="000033"/>
          <w:sz w:val="13"/>
          <w:szCs w:val="13"/>
          <w:shd w:val="clear" w:color="auto" w:fill="FFFFFF"/>
        </w:rPr>
        <w:t>Ning</w:t>
      </w:r>
      <w:proofErr w:type="spellEnd"/>
      <w:r w:rsidRPr="00284157">
        <w:rPr>
          <w:rFonts w:ascii="Verdana" w:hAnsi="Verdana"/>
          <w:color w:val="000033"/>
          <w:sz w:val="13"/>
          <w:szCs w:val="13"/>
          <w:shd w:val="clear" w:color="auto" w:fill="FFFFFF"/>
        </w:rPr>
        <w:t xml:space="preserve">; Long Li; </w:t>
      </w:r>
      <w:proofErr w:type="spellStart"/>
      <w:r w:rsidRPr="00284157">
        <w:rPr>
          <w:rFonts w:ascii="Verdana" w:hAnsi="Verdana"/>
          <w:color w:val="000033"/>
          <w:sz w:val="13"/>
          <w:szCs w:val="13"/>
          <w:shd w:val="clear" w:color="auto" w:fill="FFFFFF"/>
        </w:rPr>
        <w:t>Fangning</w:t>
      </w:r>
      <w:proofErr w:type="spellEnd"/>
      <w:r w:rsidRPr="00284157">
        <w:rPr>
          <w:rFonts w:ascii="Verdana" w:hAnsi="Verdana"/>
          <w:color w:val="000033"/>
          <w:sz w:val="13"/>
          <w:szCs w:val="13"/>
          <w:shd w:val="clear" w:color="auto" w:fill="FFFFFF"/>
        </w:rPr>
        <w:t xml:space="preserve"> Zhao; </w:t>
      </w:r>
      <w:proofErr w:type="spellStart"/>
      <w:r w:rsidRPr="00284157">
        <w:rPr>
          <w:rFonts w:ascii="Verdana" w:hAnsi="Verdana"/>
          <w:color w:val="000033"/>
          <w:sz w:val="13"/>
          <w:szCs w:val="13"/>
          <w:shd w:val="clear" w:color="auto" w:fill="FFFFFF"/>
        </w:rPr>
        <w:t>Xuan</w:t>
      </w:r>
      <w:proofErr w:type="spellEnd"/>
      <w:r w:rsidRPr="00284157">
        <w:rPr>
          <w:rFonts w:ascii="Verdana" w:hAnsi="Verdana"/>
          <w:color w:val="000033"/>
          <w:sz w:val="13"/>
          <w:szCs w:val="13"/>
          <w:shd w:val="clear" w:color="auto" w:fill="FFFFFF"/>
        </w:rPr>
        <w:t xml:space="preserve"> Zhao; </w:t>
      </w:r>
      <w:proofErr w:type="spellStart"/>
      <w:r w:rsidRPr="00284157">
        <w:rPr>
          <w:rFonts w:ascii="Verdana" w:hAnsi="Verdana"/>
          <w:color w:val="000033"/>
          <w:sz w:val="13"/>
          <w:szCs w:val="13"/>
          <w:shd w:val="clear" w:color="auto" w:fill="FFFFFF"/>
        </w:rPr>
        <w:t>Jingjin</w:t>
      </w:r>
      <w:proofErr w:type="spellEnd"/>
      <w:r w:rsidRPr="00284157">
        <w:rPr>
          <w:rFonts w:ascii="Verdana" w:hAnsi="Verdana"/>
          <w:color w:val="000033"/>
          <w:sz w:val="13"/>
          <w:szCs w:val="13"/>
          <w:shd w:val="clear" w:color="auto" w:fill="FFFFFF"/>
        </w:rPr>
        <w:t xml:space="preserve"> Zhu; </w:t>
      </w:r>
      <w:proofErr w:type="spellStart"/>
      <w:r w:rsidRPr="00284157">
        <w:rPr>
          <w:rFonts w:ascii="Verdana" w:hAnsi="Verdana"/>
          <w:color w:val="000033"/>
          <w:sz w:val="13"/>
          <w:szCs w:val="13"/>
          <w:shd w:val="clear" w:color="auto" w:fill="FFFFFF"/>
        </w:rPr>
        <w:t>Guohong</w:t>
      </w:r>
      <w:proofErr w:type="spellEnd"/>
      <w:r w:rsidRPr="00284157">
        <w:rPr>
          <w:rFonts w:ascii="Verdana" w:hAnsi="Verdana"/>
          <w:color w:val="000033"/>
          <w:sz w:val="13"/>
          <w:szCs w:val="13"/>
          <w:shd w:val="clear" w:color="auto" w:fill="FFFFFF"/>
        </w:rPr>
        <w:t xml:space="preserve"> Jiang</w:t>
      </w:r>
      <w:r w:rsidRPr="00284157">
        <w:rPr>
          <w:rFonts w:ascii="Verdana" w:hAnsi="Verdana"/>
          <w:color w:val="000033"/>
          <w:sz w:val="13"/>
          <w:szCs w:val="13"/>
        </w:rPr>
        <w:br/>
      </w:r>
      <w:r w:rsidRPr="00284157">
        <w:rPr>
          <w:rFonts w:ascii="Verdana" w:hAnsi="Verdana"/>
          <w:color w:val="000033"/>
          <w:sz w:val="13"/>
          <w:szCs w:val="13"/>
          <w:shd w:val="clear" w:color="auto" w:fill="FFFFFF"/>
        </w:rPr>
        <w:t>Retroviruses</w:t>
      </w:r>
      <w:r w:rsidRPr="00284157">
        <w:rPr>
          <w:rFonts w:ascii="Verdana" w:hAnsi="Verdana"/>
          <w:color w:val="000033"/>
          <w:sz w:val="13"/>
          <w:szCs w:val="13"/>
        </w:rPr>
        <w:br/>
      </w:r>
      <w:r w:rsidRPr="00284157">
        <w:rPr>
          <w:rFonts w:ascii="Verdana" w:hAnsi="Verdana"/>
          <w:color w:val="000033"/>
          <w:sz w:val="13"/>
          <w:szCs w:val="13"/>
          <w:shd w:val="clear" w:color="auto" w:fill="FFFFFF"/>
        </w:rPr>
        <w:t>Virology Journal</w:t>
      </w:r>
    </w:p>
    <w:p w:rsidR="008B7338" w:rsidRPr="00284157" w:rsidRDefault="008B7338" w:rsidP="0091611A">
      <w:pPr>
        <w:pStyle w:val="HTML"/>
        <w:jc w:val="both"/>
        <w:rPr>
          <w:rFonts w:ascii="Times New Roman" w:eastAsiaTheme="minorEastAsia" w:hAnsi="Times New Roman" w:cs="Times New Roman"/>
        </w:rPr>
      </w:pPr>
    </w:p>
    <w:p w:rsidR="00C7209D" w:rsidRPr="00284157" w:rsidRDefault="00C7209D" w:rsidP="008336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olor w:val="000033"/>
          <w:sz w:val="13"/>
          <w:szCs w:val="13"/>
          <w:shd w:val="clear" w:color="auto" w:fill="FFFFFF"/>
        </w:rPr>
      </w:pPr>
      <w:r w:rsidRPr="00284157">
        <w:rPr>
          <w:rFonts w:eastAsiaTheme="minorEastAsia"/>
          <w:b/>
          <w:sz w:val="24"/>
          <w:szCs w:val="24"/>
        </w:rPr>
        <w:t>Journal’</w:t>
      </w:r>
      <w:r w:rsidRPr="00284157">
        <w:rPr>
          <w:rFonts w:eastAsiaTheme="minorEastAsia" w:hint="eastAsia"/>
          <w:b/>
          <w:sz w:val="24"/>
          <w:szCs w:val="24"/>
        </w:rPr>
        <w:t>s</w:t>
      </w:r>
      <w:r w:rsidRPr="00284157">
        <w:rPr>
          <w:rFonts w:eastAsiaTheme="minorEastAsia"/>
          <w:b/>
          <w:sz w:val="24"/>
          <w:szCs w:val="24"/>
        </w:rPr>
        <w:t xml:space="preserve"> </w:t>
      </w:r>
      <w:r w:rsidRPr="00284157">
        <w:rPr>
          <w:b/>
          <w:sz w:val="24"/>
          <w:szCs w:val="24"/>
        </w:rPr>
        <w:t>requirements</w:t>
      </w:r>
      <w:r w:rsidRPr="00284157">
        <w:rPr>
          <w:rFonts w:eastAsiaTheme="minorEastAsia"/>
          <w:b/>
          <w:sz w:val="24"/>
          <w:szCs w:val="24"/>
        </w:rPr>
        <w:t xml:space="preserve"> and responses</w:t>
      </w:r>
      <w:r w:rsidRPr="00284157">
        <w:rPr>
          <w:rFonts w:eastAsiaTheme="minorEastAsia" w:hint="eastAsia"/>
          <w:b/>
          <w:sz w:val="24"/>
          <w:szCs w:val="24"/>
        </w:rPr>
        <w:t xml:space="preserve"> in the Review (14/06/2020)</w:t>
      </w:r>
      <w:r w:rsidRPr="00284157">
        <w:rPr>
          <w:rFonts w:eastAsiaTheme="minorEastAsia"/>
          <w:b/>
          <w:sz w:val="24"/>
          <w:szCs w:val="24"/>
        </w:rPr>
        <w:t>:</w:t>
      </w:r>
    </w:p>
    <w:p w:rsidR="008336DD" w:rsidRPr="00284157" w:rsidRDefault="00C7209D" w:rsidP="00C7209D">
      <w:pPr>
        <w:pStyle w:val="a6"/>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rPr>
          <w:rFonts w:ascii="Verdana" w:hAnsi="Verdana"/>
          <w:color w:val="000033"/>
          <w:sz w:val="13"/>
          <w:szCs w:val="13"/>
          <w:shd w:val="clear" w:color="auto" w:fill="FFFFFF"/>
        </w:rPr>
      </w:pPr>
      <w:r w:rsidRPr="00284157">
        <w:rPr>
          <w:rFonts w:ascii="Verdana" w:hAnsi="Verdana"/>
          <w:color w:val="000033"/>
          <w:sz w:val="13"/>
          <w:szCs w:val="13"/>
          <w:shd w:val="clear" w:color="auto" w:fill="FFFFFF"/>
        </w:rPr>
        <w:t>Please kindly provide your point-by-point-response as a supplementary file.</w:t>
      </w:r>
    </w:p>
    <w:p w:rsidR="00C7209D" w:rsidRPr="00284157" w:rsidRDefault="00C7209D" w:rsidP="00C720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4"/>
          <w:szCs w:val="24"/>
        </w:rPr>
      </w:pPr>
      <w:r w:rsidRPr="00284157">
        <w:rPr>
          <w:b/>
          <w:bCs/>
          <w:sz w:val="24"/>
          <w:szCs w:val="24"/>
        </w:rPr>
        <w:t>Response:</w:t>
      </w:r>
      <w:r w:rsidRPr="00284157">
        <w:rPr>
          <w:rFonts w:hint="eastAsia"/>
          <w:b/>
          <w:bCs/>
          <w:sz w:val="24"/>
          <w:szCs w:val="24"/>
        </w:rPr>
        <w:t xml:space="preserve"> </w:t>
      </w:r>
      <w:r w:rsidRPr="00284157">
        <w:rPr>
          <w:rFonts w:eastAsiaTheme="minorEastAsia"/>
          <w:sz w:val="24"/>
          <w:szCs w:val="24"/>
        </w:rPr>
        <w:t xml:space="preserve">I </w:t>
      </w:r>
      <w:r w:rsidRPr="00284157">
        <w:rPr>
          <w:rFonts w:eastAsiaTheme="minorEastAsia" w:hint="eastAsia"/>
          <w:sz w:val="24"/>
          <w:szCs w:val="24"/>
        </w:rPr>
        <w:t xml:space="preserve">have </w:t>
      </w:r>
      <w:r w:rsidRPr="00284157">
        <w:rPr>
          <w:rFonts w:eastAsiaTheme="minorEastAsia"/>
          <w:sz w:val="24"/>
          <w:szCs w:val="24"/>
        </w:rPr>
        <w:t>provide</w:t>
      </w:r>
      <w:r w:rsidRPr="00284157">
        <w:rPr>
          <w:rFonts w:eastAsiaTheme="minorEastAsia" w:hint="eastAsia"/>
          <w:sz w:val="24"/>
          <w:szCs w:val="24"/>
        </w:rPr>
        <w:t>d</w:t>
      </w:r>
      <w:r w:rsidRPr="00284157">
        <w:rPr>
          <w:rFonts w:eastAsiaTheme="minorEastAsia"/>
          <w:sz w:val="24"/>
          <w:szCs w:val="24"/>
        </w:rPr>
        <w:t xml:space="preserve"> a point-by-point response to Journal’s requirements in the view letter and the response to the reviewers' comments in the covering letter</w:t>
      </w:r>
      <w:r w:rsidRPr="00284157">
        <w:rPr>
          <w:rFonts w:eastAsiaTheme="minorEastAsia" w:hint="eastAsia"/>
          <w:sz w:val="24"/>
          <w:szCs w:val="24"/>
        </w:rPr>
        <w:t>.</w:t>
      </w:r>
    </w:p>
    <w:p w:rsidR="00C7209D" w:rsidRPr="00284157" w:rsidRDefault="00C7209D" w:rsidP="00C720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4"/>
          <w:szCs w:val="24"/>
        </w:rPr>
      </w:pPr>
    </w:p>
    <w:p w:rsidR="0052170B" w:rsidRPr="00284157" w:rsidRDefault="0052170B"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eastAsiaTheme="minorEastAsia"/>
          <w:b/>
          <w:sz w:val="24"/>
          <w:szCs w:val="24"/>
        </w:rPr>
      </w:pPr>
      <w:r w:rsidRPr="00284157">
        <w:rPr>
          <w:rFonts w:eastAsiaTheme="minorEastAsia"/>
          <w:b/>
          <w:sz w:val="24"/>
          <w:szCs w:val="24"/>
        </w:rPr>
        <w:t>Journal’</w:t>
      </w:r>
      <w:r w:rsidR="008B735A" w:rsidRPr="00284157">
        <w:rPr>
          <w:rFonts w:eastAsiaTheme="minorEastAsia" w:hint="eastAsia"/>
          <w:b/>
          <w:sz w:val="24"/>
          <w:szCs w:val="24"/>
        </w:rPr>
        <w:t>s</w:t>
      </w:r>
      <w:r w:rsidRPr="00284157">
        <w:rPr>
          <w:rFonts w:eastAsiaTheme="minorEastAsia"/>
          <w:b/>
          <w:sz w:val="24"/>
          <w:szCs w:val="24"/>
        </w:rPr>
        <w:t xml:space="preserve"> </w:t>
      </w:r>
      <w:r w:rsidR="00FE76C7" w:rsidRPr="00284157">
        <w:rPr>
          <w:b/>
          <w:sz w:val="24"/>
          <w:szCs w:val="24"/>
        </w:rPr>
        <w:t>requirements</w:t>
      </w:r>
      <w:r w:rsidRPr="00284157">
        <w:rPr>
          <w:rFonts w:eastAsiaTheme="minorEastAsia"/>
          <w:b/>
          <w:sz w:val="24"/>
          <w:szCs w:val="24"/>
        </w:rPr>
        <w:t xml:space="preserve"> and responses</w:t>
      </w:r>
      <w:r w:rsidR="00652BCA" w:rsidRPr="00284157">
        <w:rPr>
          <w:rFonts w:eastAsiaTheme="minorEastAsia" w:hint="eastAsia"/>
          <w:b/>
          <w:sz w:val="24"/>
          <w:szCs w:val="24"/>
        </w:rPr>
        <w:t xml:space="preserve"> in the Review</w:t>
      </w:r>
      <w:r w:rsidR="00C7209D" w:rsidRPr="00284157">
        <w:rPr>
          <w:rFonts w:eastAsiaTheme="minorEastAsia" w:hint="eastAsia"/>
          <w:b/>
          <w:sz w:val="24"/>
          <w:szCs w:val="24"/>
        </w:rPr>
        <w:t xml:space="preserve"> (08/06/2020)</w:t>
      </w:r>
      <w:r w:rsidRPr="00284157">
        <w:rPr>
          <w:rFonts w:eastAsiaTheme="minorEastAsia"/>
          <w:b/>
          <w:sz w:val="24"/>
          <w:szCs w:val="24"/>
        </w:rPr>
        <w:t>:</w:t>
      </w:r>
    </w:p>
    <w:p w:rsidR="0052170B" w:rsidRPr="00284157" w:rsidRDefault="0052170B"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r w:rsidRPr="00284157">
        <w:rPr>
          <w:rFonts w:ascii="宋体" w:hAnsi="宋体" w:cs="宋体"/>
          <w:sz w:val="17"/>
          <w:szCs w:val="17"/>
        </w:rPr>
        <w:t>1. Corresponding author's email</w:t>
      </w:r>
    </w:p>
    <w:p w:rsidR="0052170B" w:rsidRPr="00284157" w:rsidRDefault="0052170B"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r w:rsidRPr="00284157">
        <w:rPr>
          <w:rFonts w:ascii="宋体" w:hAnsi="宋体" w:cs="宋体"/>
          <w:sz w:val="17"/>
          <w:szCs w:val="17"/>
        </w:rPr>
        <w:t>-Please note that the corresponding author's email address in your manuscript file is differ</w:t>
      </w:r>
      <w:r w:rsidR="001C503A">
        <w:rPr>
          <w:rFonts w:ascii="宋体" w:hAnsi="宋体" w:cs="宋体" w:hint="eastAsia"/>
          <w:sz w:val="17"/>
          <w:szCs w:val="17"/>
        </w:rPr>
        <w:t>ent</w:t>
      </w:r>
      <w:r w:rsidRPr="00284157">
        <w:rPr>
          <w:rFonts w:ascii="宋体" w:hAnsi="宋体" w:cs="宋体"/>
          <w:sz w:val="17"/>
          <w:szCs w:val="17"/>
        </w:rPr>
        <w:t xml:space="preserve"> from those entered within the submission system. Please correct so they are consistent with each other.</w:t>
      </w:r>
    </w:p>
    <w:p w:rsidR="0052170B" w:rsidRPr="00284157" w:rsidRDefault="000B1ACD"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sz w:val="24"/>
          <w:szCs w:val="24"/>
        </w:rPr>
      </w:pPr>
      <w:r w:rsidRPr="00284157">
        <w:rPr>
          <w:b/>
          <w:bCs/>
          <w:sz w:val="24"/>
          <w:szCs w:val="24"/>
        </w:rPr>
        <w:t>Response:</w:t>
      </w:r>
      <w:r w:rsidRPr="00284157">
        <w:rPr>
          <w:b/>
          <w:sz w:val="24"/>
          <w:szCs w:val="24"/>
        </w:rPr>
        <w:t xml:space="preserve"> </w:t>
      </w:r>
      <w:r w:rsidRPr="00284157">
        <w:rPr>
          <w:sz w:val="24"/>
          <w:szCs w:val="24"/>
        </w:rPr>
        <w:t>I have corrected the corresponding author's email address entered within the submission system.</w:t>
      </w:r>
    </w:p>
    <w:p w:rsidR="008B735A" w:rsidRPr="00284157" w:rsidRDefault="008B735A"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sz w:val="24"/>
          <w:szCs w:val="24"/>
        </w:rPr>
      </w:pPr>
    </w:p>
    <w:p w:rsidR="0052170B" w:rsidRPr="00284157" w:rsidRDefault="000B1ACD"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r w:rsidRPr="00284157">
        <w:rPr>
          <w:rFonts w:ascii="宋体" w:hAnsi="宋体" w:cs="宋体" w:hint="eastAsia"/>
          <w:sz w:val="17"/>
          <w:szCs w:val="17"/>
        </w:rPr>
        <w:t>-</w:t>
      </w:r>
      <w:r w:rsidR="0052170B" w:rsidRPr="00284157">
        <w:rPr>
          <w:rFonts w:ascii="宋体" w:hAnsi="宋体" w:cs="宋体"/>
          <w:sz w:val="17"/>
          <w:szCs w:val="17"/>
        </w:rPr>
        <w:t xml:space="preserve">2.Please </w:t>
      </w:r>
      <w:proofErr w:type="gramStart"/>
      <w:r w:rsidR="0052170B" w:rsidRPr="00284157">
        <w:rPr>
          <w:rFonts w:ascii="宋体" w:hAnsi="宋体" w:cs="宋体"/>
          <w:sz w:val="17"/>
          <w:szCs w:val="17"/>
        </w:rPr>
        <w:t>provide</w:t>
      </w:r>
      <w:proofErr w:type="gramEnd"/>
      <w:r w:rsidR="0052170B" w:rsidRPr="00284157">
        <w:rPr>
          <w:rFonts w:ascii="宋体" w:hAnsi="宋体" w:cs="宋体"/>
          <w:sz w:val="17"/>
          <w:szCs w:val="17"/>
        </w:rPr>
        <w:t xml:space="preserve"> your Supplementary materials legends of the supplementary files you mentioned in your manuscript and include the legends after the references of your main manuscript.</w:t>
      </w:r>
    </w:p>
    <w:p w:rsidR="0052170B" w:rsidRPr="00284157" w:rsidRDefault="008B735A"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sz w:val="24"/>
          <w:szCs w:val="24"/>
        </w:rPr>
      </w:pPr>
      <w:r w:rsidRPr="00284157">
        <w:rPr>
          <w:b/>
          <w:bCs/>
          <w:sz w:val="24"/>
          <w:szCs w:val="24"/>
        </w:rPr>
        <w:t>Response:</w:t>
      </w:r>
      <w:r w:rsidRPr="00284157">
        <w:rPr>
          <w:bCs/>
          <w:sz w:val="24"/>
          <w:szCs w:val="24"/>
        </w:rPr>
        <w:t xml:space="preserve"> I have no</w:t>
      </w:r>
      <w:r w:rsidRPr="00284157">
        <w:rPr>
          <w:sz w:val="24"/>
          <w:szCs w:val="24"/>
        </w:rPr>
        <w:t xml:space="preserve"> Supplementary materials</w:t>
      </w:r>
      <w:r w:rsidRPr="00284157">
        <w:rPr>
          <w:bCs/>
          <w:sz w:val="24"/>
          <w:szCs w:val="24"/>
        </w:rPr>
        <w:t xml:space="preserve"> in my </w:t>
      </w:r>
      <w:r w:rsidRPr="00284157">
        <w:rPr>
          <w:sz w:val="24"/>
          <w:szCs w:val="24"/>
        </w:rPr>
        <w:t xml:space="preserve">manuscript. </w:t>
      </w:r>
      <w:r w:rsidRPr="00284157">
        <w:rPr>
          <w:rStyle w:val="tgt"/>
          <w:sz w:val="24"/>
          <w:szCs w:val="24"/>
        </w:rPr>
        <w:t>I just put</w:t>
      </w:r>
      <w:r w:rsidRPr="00284157">
        <w:rPr>
          <w:rStyle w:val="tgt"/>
          <w:rFonts w:hint="eastAsia"/>
          <w:sz w:val="24"/>
          <w:szCs w:val="24"/>
        </w:rPr>
        <w:t xml:space="preserve"> the </w:t>
      </w:r>
      <w:r w:rsidRPr="00284157">
        <w:rPr>
          <w:rStyle w:val="tgt"/>
          <w:sz w:val="24"/>
          <w:szCs w:val="24"/>
        </w:rPr>
        <w:t>references</w:t>
      </w:r>
      <w:r w:rsidRPr="00284157">
        <w:rPr>
          <w:rStyle w:val="tgt"/>
          <w:rFonts w:hint="eastAsia"/>
          <w:sz w:val="24"/>
          <w:szCs w:val="24"/>
        </w:rPr>
        <w:t xml:space="preserve"> </w:t>
      </w:r>
      <w:r w:rsidRPr="00284157">
        <w:rPr>
          <w:rStyle w:val="tgt"/>
          <w:sz w:val="24"/>
          <w:szCs w:val="24"/>
        </w:rPr>
        <w:t xml:space="preserve">and article title into attach files of </w:t>
      </w:r>
      <w:r w:rsidRPr="00284157">
        <w:rPr>
          <w:sz w:val="24"/>
          <w:szCs w:val="24"/>
        </w:rPr>
        <w:t>the submission system</w:t>
      </w:r>
      <w:r w:rsidRPr="00284157">
        <w:rPr>
          <w:rStyle w:val="tgt"/>
          <w:sz w:val="24"/>
          <w:szCs w:val="24"/>
        </w:rPr>
        <w:t xml:space="preserve">. </w:t>
      </w:r>
      <w:r w:rsidRPr="00284157">
        <w:rPr>
          <w:sz w:val="24"/>
          <w:szCs w:val="24"/>
        </w:rPr>
        <w:t>The</w:t>
      </w:r>
      <w:r w:rsidRPr="00284157">
        <w:rPr>
          <w:bCs/>
          <w:sz w:val="24"/>
          <w:szCs w:val="24"/>
        </w:rPr>
        <w:t xml:space="preserve"> </w:t>
      </w:r>
      <w:r w:rsidRPr="00284157">
        <w:rPr>
          <w:rFonts w:hint="eastAsia"/>
          <w:sz w:val="24"/>
          <w:szCs w:val="24"/>
        </w:rPr>
        <w:t>S</w:t>
      </w:r>
      <w:r w:rsidRPr="00284157">
        <w:rPr>
          <w:sz w:val="24"/>
          <w:szCs w:val="24"/>
        </w:rPr>
        <w:t>upplementary</w:t>
      </w:r>
      <w:r w:rsidRPr="00284157">
        <w:rPr>
          <w:rFonts w:hint="eastAsia"/>
          <w:sz w:val="24"/>
          <w:szCs w:val="24"/>
        </w:rPr>
        <w:t xml:space="preserve"> </w:t>
      </w:r>
      <w:r w:rsidRPr="00284157">
        <w:rPr>
          <w:sz w:val="24"/>
          <w:szCs w:val="24"/>
        </w:rPr>
        <w:t>materials</w:t>
      </w:r>
      <w:r w:rsidRPr="00284157">
        <w:rPr>
          <w:bCs/>
          <w:sz w:val="24"/>
          <w:szCs w:val="24"/>
        </w:rPr>
        <w:t xml:space="preserve"> </w:t>
      </w:r>
      <w:r w:rsidRPr="00284157">
        <w:rPr>
          <w:sz w:val="24"/>
          <w:szCs w:val="24"/>
        </w:rPr>
        <w:t xml:space="preserve">entered within </w:t>
      </w:r>
      <w:bookmarkStart w:id="2" w:name="OLE_LINK4"/>
      <w:bookmarkStart w:id="3" w:name="OLE_LINK6"/>
      <w:r w:rsidRPr="00284157">
        <w:rPr>
          <w:sz w:val="24"/>
          <w:szCs w:val="24"/>
        </w:rPr>
        <w:t>the submission system</w:t>
      </w:r>
      <w:bookmarkEnd w:id="2"/>
      <w:bookmarkEnd w:id="3"/>
      <w:r w:rsidRPr="00284157">
        <w:rPr>
          <w:sz w:val="24"/>
          <w:szCs w:val="24"/>
        </w:rPr>
        <w:t xml:space="preserve"> were a wrong operation.</w:t>
      </w:r>
      <w:r w:rsidR="004340CC" w:rsidRPr="00284157">
        <w:rPr>
          <w:rFonts w:hint="eastAsia"/>
          <w:sz w:val="24"/>
          <w:szCs w:val="24"/>
        </w:rPr>
        <w:t xml:space="preserve"> I have removed them from </w:t>
      </w:r>
      <w:r w:rsidR="004340CC" w:rsidRPr="00284157">
        <w:rPr>
          <w:sz w:val="24"/>
          <w:szCs w:val="24"/>
        </w:rPr>
        <w:t>the submission system</w:t>
      </w:r>
      <w:r w:rsidR="004340CC" w:rsidRPr="00284157">
        <w:rPr>
          <w:rFonts w:hint="eastAsia"/>
          <w:sz w:val="24"/>
          <w:szCs w:val="24"/>
        </w:rPr>
        <w:t xml:space="preserve">. </w:t>
      </w:r>
    </w:p>
    <w:p w:rsidR="008B735A" w:rsidRPr="00284157" w:rsidRDefault="008B735A"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p>
    <w:p w:rsidR="0052170B" w:rsidRPr="00284157" w:rsidRDefault="008B735A"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r w:rsidRPr="00284157">
        <w:rPr>
          <w:rFonts w:ascii="宋体" w:hAnsi="宋体" w:cs="宋体" w:hint="eastAsia"/>
          <w:sz w:val="17"/>
          <w:szCs w:val="17"/>
        </w:rPr>
        <w:t>-</w:t>
      </w:r>
      <w:r w:rsidR="0052170B" w:rsidRPr="00284157">
        <w:rPr>
          <w:rFonts w:ascii="宋体" w:hAnsi="宋体" w:cs="宋体"/>
          <w:sz w:val="17"/>
          <w:szCs w:val="17"/>
        </w:rPr>
        <w:t>3.Point-by-Point response</w:t>
      </w:r>
    </w:p>
    <w:p w:rsidR="0052170B" w:rsidRPr="00284157" w:rsidRDefault="0052170B" w:rsidP="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sz w:val="17"/>
          <w:szCs w:val="17"/>
        </w:rPr>
      </w:pPr>
      <w:r w:rsidRPr="00284157">
        <w:rPr>
          <w:rFonts w:ascii="宋体" w:hAnsi="宋体" w:cs="宋体"/>
          <w:sz w:val="17"/>
          <w:szCs w:val="17"/>
        </w:rPr>
        <w:t>Please could you please provide a</w:t>
      </w:r>
      <w:bookmarkStart w:id="4" w:name="OLE_LINK7"/>
      <w:bookmarkStart w:id="5" w:name="OLE_LINK8"/>
      <w:r w:rsidRPr="00284157">
        <w:rPr>
          <w:rFonts w:ascii="宋体" w:hAnsi="宋体" w:cs="宋体"/>
          <w:sz w:val="17"/>
          <w:szCs w:val="17"/>
        </w:rPr>
        <w:t xml:space="preserve"> point-by-point response to the reviewers' reports</w:t>
      </w:r>
      <w:bookmarkEnd w:id="4"/>
      <w:bookmarkEnd w:id="5"/>
      <w:r w:rsidRPr="00284157">
        <w:rPr>
          <w:rFonts w:ascii="宋体" w:hAnsi="宋体" w:cs="宋体"/>
          <w:sz w:val="17"/>
          <w:szCs w:val="17"/>
        </w:rPr>
        <w:t>, detailing where and how you have revised your manuscript in response to the reviewers' comments.</w:t>
      </w:r>
    </w:p>
    <w:p w:rsidR="0052170B" w:rsidRPr="00284157" w:rsidRDefault="000B1ACD" w:rsidP="008B73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4"/>
          <w:szCs w:val="24"/>
        </w:rPr>
      </w:pPr>
      <w:r w:rsidRPr="00284157">
        <w:rPr>
          <w:rFonts w:eastAsiaTheme="minorEastAsia"/>
          <w:b/>
          <w:bCs/>
          <w:sz w:val="24"/>
          <w:szCs w:val="24"/>
        </w:rPr>
        <w:t>Response:</w:t>
      </w:r>
      <w:r w:rsidRPr="00284157">
        <w:rPr>
          <w:rFonts w:eastAsiaTheme="minorEastAsia"/>
          <w:b/>
          <w:sz w:val="24"/>
          <w:szCs w:val="24"/>
        </w:rPr>
        <w:t xml:space="preserve"> </w:t>
      </w:r>
      <w:r w:rsidRPr="00284157">
        <w:rPr>
          <w:rFonts w:eastAsiaTheme="minorEastAsia"/>
          <w:sz w:val="24"/>
          <w:szCs w:val="24"/>
        </w:rPr>
        <w:t>I provide</w:t>
      </w:r>
      <w:r w:rsidR="00C7209D" w:rsidRPr="00284157">
        <w:rPr>
          <w:rFonts w:eastAsiaTheme="minorEastAsia" w:hint="eastAsia"/>
          <w:sz w:val="24"/>
          <w:szCs w:val="24"/>
        </w:rPr>
        <w:t>d</w:t>
      </w:r>
      <w:r w:rsidRPr="00284157">
        <w:rPr>
          <w:rFonts w:eastAsiaTheme="minorEastAsia"/>
          <w:sz w:val="24"/>
          <w:szCs w:val="24"/>
        </w:rPr>
        <w:t xml:space="preserve"> a point-by-point response to Journal’</w:t>
      </w:r>
      <w:r w:rsidR="00FE76C7" w:rsidRPr="00284157">
        <w:rPr>
          <w:rFonts w:eastAsiaTheme="minorEastAsia" w:hint="eastAsia"/>
          <w:sz w:val="24"/>
          <w:szCs w:val="24"/>
        </w:rPr>
        <w:t>s</w:t>
      </w:r>
      <w:r w:rsidRPr="00284157">
        <w:rPr>
          <w:rFonts w:eastAsiaTheme="minorEastAsia"/>
          <w:sz w:val="24"/>
          <w:szCs w:val="24"/>
        </w:rPr>
        <w:t xml:space="preserve"> </w:t>
      </w:r>
      <w:r w:rsidR="00FE76C7" w:rsidRPr="00284157">
        <w:rPr>
          <w:sz w:val="24"/>
          <w:szCs w:val="24"/>
        </w:rPr>
        <w:t>requirements</w:t>
      </w:r>
      <w:r w:rsidR="00FE76C7" w:rsidRPr="00284157">
        <w:rPr>
          <w:rFonts w:eastAsiaTheme="minorEastAsia" w:hint="eastAsia"/>
          <w:sz w:val="24"/>
          <w:szCs w:val="24"/>
        </w:rPr>
        <w:t xml:space="preserve"> </w:t>
      </w:r>
      <w:r w:rsidRPr="00284157">
        <w:rPr>
          <w:rFonts w:eastAsiaTheme="minorEastAsia"/>
          <w:sz w:val="24"/>
          <w:szCs w:val="24"/>
        </w:rPr>
        <w:t xml:space="preserve">in the view letter and the response to the reviewers' comments in the </w:t>
      </w:r>
      <w:r w:rsidR="008B735A" w:rsidRPr="00284157">
        <w:rPr>
          <w:rFonts w:eastAsiaTheme="minorEastAsia"/>
          <w:sz w:val="24"/>
          <w:szCs w:val="24"/>
        </w:rPr>
        <w:t>covering letter.</w:t>
      </w:r>
      <w:r w:rsidR="008B735A" w:rsidRPr="00284157">
        <w:rPr>
          <w:rFonts w:eastAsiaTheme="minorEastAsia" w:hint="eastAsia"/>
          <w:b/>
          <w:sz w:val="24"/>
          <w:szCs w:val="24"/>
        </w:rPr>
        <w:t xml:space="preserve"> </w:t>
      </w:r>
    </w:p>
    <w:p w:rsidR="00FE76C7" w:rsidRPr="00284157" w:rsidRDefault="00FE76C7" w:rsidP="008B73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4"/>
          <w:szCs w:val="24"/>
        </w:rPr>
      </w:pPr>
    </w:p>
    <w:p w:rsidR="008B735A" w:rsidRPr="00284157" w:rsidRDefault="008B735A" w:rsidP="008B73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84157">
        <w:rPr>
          <w:b/>
        </w:rPr>
        <w:t>Reviewers’ comments and responses in the covering letter:</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Reviewer #1: </w:t>
      </w:r>
      <w:proofErr w:type="spellStart"/>
      <w:r w:rsidRPr="00284157">
        <w:rPr>
          <w:sz w:val="24"/>
          <w:szCs w:val="24"/>
        </w:rPr>
        <w:t>Zheng</w:t>
      </w:r>
      <w:proofErr w:type="spellEnd"/>
      <w:r w:rsidRPr="00284157">
        <w:rPr>
          <w:sz w:val="24"/>
          <w:szCs w:val="24"/>
        </w:rPr>
        <w:t xml:space="preserve"> et al., in this article try to provide insight, based on the HIV molecular transmission network and transmitted drug-resistant genetic mutations, into characteristics of the HIV epidemic in Tianjin at the provincial level to guide HIV prevention.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The article is well-</w:t>
      </w:r>
      <w:proofErr w:type="gramStart"/>
      <w:r w:rsidRPr="00284157">
        <w:rPr>
          <w:sz w:val="24"/>
          <w:szCs w:val="24"/>
        </w:rPr>
        <w:t>written,</w:t>
      </w:r>
      <w:proofErr w:type="gramEnd"/>
      <w:r w:rsidRPr="00284157">
        <w:rPr>
          <w:sz w:val="24"/>
          <w:szCs w:val="24"/>
        </w:rPr>
        <w:t xml:space="preserve"> I agree with the authors that it is vital to determine which individuals of a population are at an increased risk of infection, in order to intervene before further transmission occurs and to administer appropriate treatments.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sz w:val="24"/>
          <w:szCs w:val="24"/>
        </w:rPr>
        <w:lastRenderedPageBreak/>
        <w:t>Comment: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-MEGA 6.0 software it is really an old version, authors should keep them, up to date.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The software version has been updated to MEGA X.</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 Line 139, 100 replicates are not </w:t>
      </w:r>
      <w:proofErr w:type="gramStart"/>
      <w:r w:rsidRPr="00284157">
        <w:rPr>
          <w:sz w:val="24"/>
          <w:szCs w:val="24"/>
        </w:rPr>
        <w:t>enough,</w:t>
      </w:r>
      <w:proofErr w:type="gramEnd"/>
      <w:r w:rsidRPr="00284157">
        <w:rPr>
          <w:sz w:val="24"/>
          <w:szCs w:val="24"/>
        </w:rPr>
        <w:t xml:space="preserve"> authors should run it again using at least 1000 replicates. Please run it again.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We repeated this analysis using 1000 replicates.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I suggest improving the cut-off of the bootstrap used, need to be at least &gt;90%</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b/>
          <w:bCs/>
          <w:sz w:val="24"/>
          <w:szCs w:val="24"/>
        </w:rPr>
        <w:t>Response:</w:t>
      </w:r>
      <w:r w:rsidRPr="00284157">
        <w:rPr>
          <w:sz w:val="24"/>
          <w:szCs w:val="24"/>
        </w:rPr>
        <w:t xml:space="preserve"> </w:t>
      </w:r>
      <w:r w:rsidRPr="00284157">
        <w:rPr>
          <w:b/>
          <w:sz w:val="24"/>
          <w:szCs w:val="24"/>
        </w:rPr>
        <w:t>We have increased the cut-off of the bootstrap to &gt;90%.</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Reviewer #2: The authors presented a manuscript about the molecular epidemiology of HIV-1 in ART-naive MSM from Tianjin, China. They described the HIV-1 subtypes circulating, transmission network, co-receptor tropism and drug-resistance mutations based on sequencing of a fragment of </w:t>
      </w:r>
      <w:proofErr w:type="spellStart"/>
      <w:r w:rsidRPr="00284157">
        <w:rPr>
          <w:sz w:val="24"/>
          <w:szCs w:val="24"/>
        </w:rPr>
        <w:t>pol</w:t>
      </w:r>
      <w:proofErr w:type="spellEnd"/>
      <w:r w:rsidRPr="00284157">
        <w:rPr>
          <w:sz w:val="24"/>
          <w:szCs w:val="24"/>
        </w:rPr>
        <w:t xml:space="preserve"> and </w:t>
      </w:r>
      <w:proofErr w:type="spellStart"/>
      <w:r w:rsidRPr="00284157">
        <w:rPr>
          <w:sz w:val="24"/>
          <w:szCs w:val="24"/>
        </w:rPr>
        <w:t>env</w:t>
      </w:r>
      <w:proofErr w:type="spellEnd"/>
      <w:r w:rsidRPr="00284157">
        <w:rPr>
          <w:sz w:val="24"/>
          <w:szCs w:val="24"/>
        </w:rPr>
        <w:t xml:space="preserve">.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This paper is important to drive the measures taken for HIV-infection and ART-failure prevention in this population. However, the lack of information about the HIV ART schema used in the general HIV infected population during the years studied prevents us from making important considerations about the data. For example, in the conclusion authors suggest the use of tropism </w:t>
      </w:r>
      <w:proofErr w:type="gramStart"/>
      <w:r w:rsidRPr="00284157">
        <w:rPr>
          <w:sz w:val="24"/>
          <w:szCs w:val="24"/>
        </w:rPr>
        <w:t>testing,</w:t>
      </w:r>
      <w:proofErr w:type="gramEnd"/>
      <w:r w:rsidRPr="00284157">
        <w:rPr>
          <w:sz w:val="24"/>
          <w:szCs w:val="24"/>
        </w:rPr>
        <w:t xml:space="preserve"> however they don't mention if CCR5 antagonists are used in the first line treatment.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22, Lines 36</w:t>
      </w:r>
      <w:r w:rsidRPr="00284157">
        <w:rPr>
          <w:rFonts w:hint="eastAsia"/>
          <w:b/>
          <w:sz w:val="24"/>
          <w:szCs w:val="24"/>
        </w:rPr>
        <w:t>7</w:t>
      </w:r>
      <w:r w:rsidRPr="00284157">
        <w:rPr>
          <w:b/>
          <w:sz w:val="24"/>
          <w:szCs w:val="24"/>
        </w:rPr>
        <w:t>–37</w:t>
      </w:r>
      <w:r w:rsidRPr="00284157">
        <w:rPr>
          <w:rFonts w:hint="eastAsia"/>
          <w:b/>
          <w:sz w:val="24"/>
          <w:szCs w:val="24"/>
        </w:rPr>
        <w:t>2</w:t>
      </w:r>
      <w:r w:rsidRPr="00284157">
        <w:rPr>
          <w:b/>
          <w:sz w:val="24"/>
          <w:szCs w:val="24"/>
        </w:rPr>
        <w:t>: CCR5 antagonists are not used as the first-line treatment and have not been widely used in China.</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Major points: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#1 Describe which HIV ART regimen was recommended to the general HIV infected population during the years studied.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b/>
          <w:bCs/>
          <w:sz w:val="24"/>
          <w:szCs w:val="24"/>
        </w:rPr>
        <w:t>Response:</w:t>
      </w:r>
      <w:r w:rsidRPr="00284157">
        <w:rPr>
          <w:sz w:val="24"/>
          <w:szCs w:val="24"/>
        </w:rPr>
        <w:t xml:space="preserve"> </w:t>
      </w:r>
      <w:r w:rsidRPr="00284157">
        <w:rPr>
          <w:b/>
          <w:sz w:val="24"/>
          <w:szCs w:val="24"/>
        </w:rPr>
        <w:t>Page 2</w:t>
      </w:r>
      <w:r w:rsidRPr="00284157">
        <w:rPr>
          <w:rFonts w:hint="eastAsia"/>
          <w:b/>
          <w:sz w:val="24"/>
          <w:szCs w:val="24"/>
        </w:rPr>
        <w:t>1</w:t>
      </w:r>
      <w:r w:rsidRPr="00284157">
        <w:rPr>
          <w:b/>
          <w:sz w:val="24"/>
          <w:szCs w:val="24"/>
        </w:rPr>
        <w:t>, Line 34</w:t>
      </w:r>
      <w:r w:rsidRPr="00284157">
        <w:rPr>
          <w:rFonts w:hint="eastAsia"/>
          <w:b/>
          <w:sz w:val="24"/>
          <w:szCs w:val="24"/>
        </w:rPr>
        <w:t>7</w:t>
      </w:r>
      <w:r w:rsidRPr="00284157">
        <w:rPr>
          <w:b/>
          <w:sz w:val="24"/>
          <w:szCs w:val="24"/>
        </w:rPr>
        <w:t>–3</w:t>
      </w:r>
      <w:r w:rsidRPr="00284157">
        <w:rPr>
          <w:rFonts w:hint="eastAsia"/>
          <w:b/>
          <w:sz w:val="24"/>
          <w:szCs w:val="24"/>
        </w:rPr>
        <w:t>48</w:t>
      </w:r>
      <w:r w:rsidRPr="00284157">
        <w:rPr>
          <w:b/>
          <w:sz w:val="24"/>
          <w:szCs w:val="24"/>
        </w:rPr>
        <w:t>: The regimen composed of TDF, 3TC, and EFV is currently the most commonly used free first-line therapy.</w:t>
      </w:r>
      <w:r w:rsidRPr="00284157">
        <w:rPr>
          <w:sz w:val="24"/>
          <w:szCs w:val="24"/>
        </w:rPr>
        <w:t xml:space="preserve">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#2 Does the HIV subtype classification performed based on partial </w:t>
      </w:r>
      <w:proofErr w:type="spellStart"/>
      <w:r w:rsidRPr="00284157">
        <w:rPr>
          <w:sz w:val="24"/>
          <w:szCs w:val="24"/>
        </w:rPr>
        <w:t>pol</w:t>
      </w:r>
      <w:proofErr w:type="spellEnd"/>
      <w:r w:rsidRPr="00284157">
        <w:rPr>
          <w:sz w:val="24"/>
          <w:szCs w:val="24"/>
        </w:rPr>
        <w:t xml:space="preserve"> is sustained also by the </w:t>
      </w:r>
      <w:proofErr w:type="spellStart"/>
      <w:r w:rsidRPr="00284157">
        <w:rPr>
          <w:sz w:val="24"/>
          <w:szCs w:val="24"/>
        </w:rPr>
        <w:t>env</w:t>
      </w:r>
      <w:proofErr w:type="spellEnd"/>
      <w:r w:rsidRPr="00284157">
        <w:rPr>
          <w:sz w:val="24"/>
          <w:szCs w:val="24"/>
        </w:rPr>
        <w:t xml:space="preserve"> sequences?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softHyphen/>
      </w:r>
      <w:r w:rsidRPr="00284157">
        <w:rPr>
          <w:sz w:val="24"/>
          <w:szCs w:val="24"/>
        </w:rPr>
        <w:softHyphen/>
      </w:r>
      <w:r w:rsidRPr="00284157">
        <w:rPr>
          <w:sz w:val="24"/>
          <w:szCs w:val="24"/>
        </w:rPr>
        <w:softHyphen/>
      </w:r>
      <w:r w:rsidRPr="00284157">
        <w:rPr>
          <w:sz w:val="24"/>
          <w:szCs w:val="24"/>
        </w:rPr>
        <w:softHyphen/>
      </w:r>
      <w:r w:rsidRPr="00284157">
        <w:rPr>
          <w:b/>
          <w:bCs/>
          <w:sz w:val="24"/>
          <w:szCs w:val="24"/>
        </w:rPr>
        <w:t xml:space="preserve"> Response:</w:t>
      </w:r>
      <w:r w:rsidRPr="00284157">
        <w:rPr>
          <w:b/>
          <w:sz w:val="24"/>
          <w:szCs w:val="24"/>
        </w:rPr>
        <w:t xml:space="preserve"> </w:t>
      </w:r>
      <w:r w:rsidRPr="00284157">
        <w:rPr>
          <w:sz w:val="24"/>
          <w:szCs w:val="24"/>
        </w:rPr>
        <w:t xml:space="preserve">Page 8, Line 155–157 and Page10, Line 184–190: HIV subtype classification performed based on partial </w:t>
      </w:r>
      <w:proofErr w:type="spellStart"/>
      <w:r w:rsidRPr="00284157">
        <w:rPr>
          <w:i/>
          <w:iCs/>
          <w:sz w:val="24"/>
          <w:szCs w:val="24"/>
        </w:rPr>
        <w:t>pol</w:t>
      </w:r>
      <w:proofErr w:type="spellEnd"/>
      <w:r w:rsidRPr="00284157">
        <w:rPr>
          <w:sz w:val="24"/>
          <w:szCs w:val="24"/>
        </w:rPr>
        <w:t xml:space="preserve"> also</w:t>
      </w:r>
      <w:r w:rsidRPr="00284157" w:rsidDel="002474B0">
        <w:rPr>
          <w:sz w:val="24"/>
          <w:szCs w:val="24"/>
        </w:rPr>
        <w:t xml:space="preserve"> </w:t>
      </w:r>
      <w:r w:rsidRPr="00284157">
        <w:rPr>
          <w:sz w:val="24"/>
          <w:szCs w:val="24"/>
        </w:rPr>
        <w:t xml:space="preserve">sustained by </w:t>
      </w:r>
      <w:proofErr w:type="spellStart"/>
      <w:r w:rsidRPr="00284157">
        <w:rPr>
          <w:i/>
          <w:iCs/>
          <w:sz w:val="24"/>
          <w:szCs w:val="24"/>
        </w:rPr>
        <w:t>env</w:t>
      </w:r>
      <w:proofErr w:type="spellEnd"/>
      <w:r w:rsidRPr="00284157">
        <w:rPr>
          <w:sz w:val="24"/>
          <w:szCs w:val="24"/>
        </w:rPr>
        <w:t xml:space="preserve"> sequences. Robust </w:t>
      </w:r>
      <w:proofErr w:type="spellStart"/>
      <w:r w:rsidRPr="00284157">
        <w:rPr>
          <w:i/>
          <w:sz w:val="24"/>
          <w:szCs w:val="24"/>
        </w:rPr>
        <w:t>pol</w:t>
      </w:r>
      <w:proofErr w:type="spellEnd"/>
      <w:r w:rsidRPr="00284157">
        <w:rPr>
          <w:sz w:val="24"/>
          <w:szCs w:val="24"/>
        </w:rPr>
        <w:t xml:space="preserve"> clusters were </w:t>
      </w:r>
      <w:hyperlink r:id="rId7" w:history="1">
        <w:r w:rsidRPr="00284157">
          <w:rPr>
            <w:rStyle w:val="a3"/>
            <w:color w:val="auto"/>
            <w:sz w:val="24"/>
            <w:szCs w:val="24"/>
            <w:u w:val="none"/>
          </w:rPr>
          <w:t>identified</w:t>
        </w:r>
      </w:hyperlink>
      <w:r w:rsidRPr="00284157">
        <w:rPr>
          <w:sz w:val="24"/>
          <w:szCs w:val="24"/>
        </w:rPr>
        <w:t xml:space="preserve"> by combining the genetic distance in HIV-TRACE and bootstrap support values with 1000 replicates in MEGA X, which was consistent with the </w:t>
      </w:r>
      <w:proofErr w:type="spellStart"/>
      <w:r w:rsidRPr="00284157">
        <w:rPr>
          <w:i/>
          <w:sz w:val="24"/>
          <w:szCs w:val="24"/>
        </w:rPr>
        <w:t>env</w:t>
      </w:r>
      <w:proofErr w:type="spellEnd"/>
      <w:r w:rsidRPr="00284157">
        <w:rPr>
          <w:sz w:val="24"/>
          <w:szCs w:val="24"/>
        </w:rPr>
        <w:t xml:space="preserve"> clusters</w:t>
      </w:r>
      <w:r w:rsidRPr="00284157">
        <w:rPr>
          <w:rFonts w:eastAsia="MinionPro-Regular"/>
          <w:sz w:val="24"/>
          <w:szCs w:val="24"/>
        </w:rPr>
        <w: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#3 </w:t>
      </w:r>
      <w:proofErr w:type="gramStart"/>
      <w:r w:rsidRPr="00284157">
        <w:rPr>
          <w:sz w:val="24"/>
          <w:szCs w:val="24"/>
        </w:rPr>
        <w:t>What</w:t>
      </w:r>
      <w:proofErr w:type="gramEnd"/>
      <w:r w:rsidRPr="00284157">
        <w:rPr>
          <w:sz w:val="24"/>
          <w:szCs w:val="24"/>
        </w:rPr>
        <w:t xml:space="preserve"> is the distribution of DRM per each collection year? Is this related to the HIV ART used in the general HIV population? Does this increased with the changes in the treatment distribution guidelines (&lt;350 CD4 cells/mm3, &lt;500, universal)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 xml:space="preserve">Page </w:t>
      </w:r>
      <w:r w:rsidRPr="00284157">
        <w:rPr>
          <w:rFonts w:hint="eastAsia"/>
          <w:b/>
          <w:sz w:val="24"/>
          <w:szCs w:val="24"/>
        </w:rPr>
        <w:t>15</w:t>
      </w:r>
      <w:r w:rsidRPr="00284157">
        <w:rPr>
          <w:b/>
          <w:sz w:val="24"/>
          <w:szCs w:val="24"/>
        </w:rPr>
        <w:t xml:space="preserve">, Lines </w:t>
      </w:r>
      <w:r w:rsidRPr="00284157">
        <w:rPr>
          <w:rFonts w:hint="eastAsia"/>
          <w:b/>
          <w:sz w:val="24"/>
          <w:szCs w:val="24"/>
        </w:rPr>
        <w:t>244</w:t>
      </w:r>
      <w:r w:rsidRPr="00284157">
        <w:rPr>
          <w:b/>
          <w:sz w:val="24"/>
          <w:szCs w:val="24"/>
        </w:rPr>
        <w:t>–</w:t>
      </w:r>
      <w:r w:rsidRPr="00284157">
        <w:rPr>
          <w:rFonts w:hint="eastAsia"/>
          <w:b/>
          <w:sz w:val="24"/>
          <w:szCs w:val="24"/>
        </w:rPr>
        <w:t>246</w:t>
      </w:r>
      <w:r w:rsidRPr="00284157">
        <w:rPr>
          <w:b/>
          <w:sz w:val="24"/>
          <w:szCs w:val="24"/>
        </w:rPr>
        <w:t xml:space="preserve">: The annual ratio has been added.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MinionPro-Regular"/>
          <w:sz w:val="24"/>
          <w:szCs w:val="24"/>
        </w:rPr>
      </w:pPr>
      <w:r w:rsidRPr="00284157">
        <w:rPr>
          <w:b/>
          <w:sz w:val="24"/>
          <w:szCs w:val="24"/>
        </w:rPr>
        <w:t>Page 21, Lines 34</w:t>
      </w:r>
      <w:r w:rsidRPr="00284157">
        <w:rPr>
          <w:rFonts w:hint="eastAsia"/>
          <w:b/>
          <w:sz w:val="24"/>
          <w:szCs w:val="24"/>
        </w:rPr>
        <w:t>2</w:t>
      </w:r>
      <w:r w:rsidRPr="00284157">
        <w:rPr>
          <w:b/>
          <w:sz w:val="24"/>
          <w:szCs w:val="24"/>
        </w:rPr>
        <w:t>–3</w:t>
      </w:r>
      <w:r w:rsidRPr="00284157">
        <w:rPr>
          <w:rFonts w:hint="eastAsia"/>
          <w:b/>
          <w:sz w:val="24"/>
          <w:szCs w:val="24"/>
        </w:rPr>
        <w:t>46</w:t>
      </w:r>
      <w:r w:rsidRPr="00284157">
        <w:rPr>
          <w:b/>
          <w:sz w:val="24"/>
          <w:szCs w:val="24"/>
        </w:rPr>
        <w:t xml:space="preserve">: </w:t>
      </w:r>
      <w:r w:rsidRPr="00284157">
        <w:rPr>
          <w:rStyle w:val="tgt"/>
          <w:b/>
          <w:sz w:val="24"/>
          <w:szCs w:val="24"/>
        </w:rPr>
        <w:t xml:space="preserve">Our study revealed a decrease in </w:t>
      </w:r>
      <w:r w:rsidRPr="00284157">
        <w:rPr>
          <w:b/>
          <w:sz w:val="24"/>
          <w:szCs w:val="24"/>
        </w:rPr>
        <w:t>the annual prevalence of DRMs</w:t>
      </w:r>
      <w:r w:rsidRPr="00284157">
        <w:rPr>
          <w:rStyle w:val="tgt"/>
          <w:b/>
          <w:sz w:val="24"/>
          <w:szCs w:val="24"/>
        </w:rPr>
        <w:t xml:space="preserve"> in 2018 after the introduction of universal free access to medical care and</w:t>
      </w:r>
      <w:r w:rsidRPr="00284157">
        <w:rPr>
          <w:rStyle w:val="src"/>
          <w:b/>
          <w:sz w:val="24"/>
          <w:szCs w:val="24"/>
        </w:rPr>
        <w:t xml:space="preserve"> ART </w:t>
      </w:r>
      <w:r w:rsidRPr="00284157">
        <w:rPr>
          <w:rStyle w:val="tgt"/>
          <w:b/>
          <w:sz w:val="24"/>
          <w:szCs w:val="24"/>
        </w:rPr>
        <w:t>for more patients since 2016</w:t>
      </w:r>
      <w:r w:rsidRPr="00284157">
        <w:rPr>
          <w:rFonts w:eastAsia="MinionPro-Regular"/>
          <w:b/>
          <w:sz w:val="24"/>
          <w:szCs w:val="24"/>
        </w:rPr>
        <w:t>.</w:t>
      </w:r>
      <w:r w:rsidRPr="00284157">
        <w:rPr>
          <w:rFonts w:eastAsia="MinionPro-Regular"/>
          <w:sz w:val="24"/>
          <w:szCs w:val="24"/>
        </w:rPr>
        <w:t xml:space="preserve">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#4 </w:t>
      </w:r>
      <w:proofErr w:type="gramStart"/>
      <w:r w:rsidRPr="00284157">
        <w:rPr>
          <w:sz w:val="24"/>
          <w:szCs w:val="24"/>
        </w:rPr>
        <w:t>The</w:t>
      </w:r>
      <w:proofErr w:type="gramEnd"/>
      <w:r w:rsidRPr="00284157">
        <w:rPr>
          <w:sz w:val="24"/>
          <w:szCs w:val="24"/>
        </w:rPr>
        <w:t xml:space="preserve"> discussion about clusters size and HIV-1 subtype (CRF01_AE and CRF07_BC) has none citation supporting the hypothesis suggested. However, some studies share the same analysis or describe about the different </w:t>
      </w:r>
      <w:bookmarkStart w:id="6" w:name="OLE_LINK5"/>
      <w:bookmarkStart w:id="7" w:name="OLE_LINK3"/>
      <w:r w:rsidRPr="00284157">
        <w:rPr>
          <w:sz w:val="24"/>
          <w:szCs w:val="24"/>
        </w:rPr>
        <w:t>substitution rate</w:t>
      </w:r>
      <w:bookmarkEnd w:id="6"/>
      <w:bookmarkEnd w:id="7"/>
      <w:r w:rsidRPr="00284157">
        <w:rPr>
          <w:sz w:val="24"/>
          <w:szCs w:val="24"/>
        </w:rPr>
        <w:t xml:space="preserve"> between the different HIV-1 subtypes. I suggest reading and including some references to base your discussion. (https://doi.org/10.1016/j.ijid.2019.10.035; DOI: 10.1186/s12985-020-1281-y; https://doi.org/10.1371/</w:t>
      </w:r>
      <w:proofErr w:type="gramStart"/>
      <w:r w:rsidRPr="00284157">
        <w:rPr>
          <w:sz w:val="24"/>
          <w:szCs w:val="24"/>
        </w:rPr>
        <w:t>journal.pone.0196548 ;</w:t>
      </w:r>
      <w:proofErr w:type="gramEnd"/>
      <w:r w:rsidRPr="00284157">
        <w:rPr>
          <w:sz w:val="24"/>
          <w:szCs w:val="24"/>
        </w:rPr>
        <w:t xml:space="preserve">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 xml:space="preserve">Page </w:t>
      </w:r>
      <w:r w:rsidRPr="00284157">
        <w:rPr>
          <w:rFonts w:hint="eastAsia"/>
          <w:b/>
          <w:sz w:val="24"/>
          <w:szCs w:val="24"/>
        </w:rPr>
        <w:t>20</w:t>
      </w:r>
      <w:r w:rsidRPr="00284157">
        <w:rPr>
          <w:b/>
          <w:sz w:val="24"/>
          <w:szCs w:val="24"/>
        </w:rPr>
        <w:t>, Lines 32</w:t>
      </w:r>
      <w:r w:rsidRPr="00284157">
        <w:rPr>
          <w:rFonts w:hint="eastAsia"/>
          <w:b/>
          <w:sz w:val="24"/>
          <w:szCs w:val="24"/>
        </w:rPr>
        <w:t>3</w:t>
      </w:r>
      <w:r w:rsidRPr="00284157">
        <w:rPr>
          <w:b/>
          <w:sz w:val="24"/>
          <w:szCs w:val="24"/>
        </w:rPr>
        <w:t>–3</w:t>
      </w:r>
      <w:r w:rsidRPr="00284157">
        <w:rPr>
          <w:rFonts w:hint="eastAsia"/>
          <w:b/>
          <w:sz w:val="24"/>
          <w:szCs w:val="24"/>
        </w:rPr>
        <w:t>26</w:t>
      </w:r>
      <w:r w:rsidRPr="00284157">
        <w:rPr>
          <w:b/>
          <w:sz w:val="24"/>
          <w:szCs w:val="24"/>
        </w:rPr>
        <w:t xml:space="preserve">: We have added references 27–29 to support our discussion.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Minor points: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#1 </w:t>
      </w:r>
      <w:proofErr w:type="gramStart"/>
      <w:r w:rsidRPr="00284157">
        <w:rPr>
          <w:sz w:val="24"/>
          <w:szCs w:val="24"/>
        </w:rPr>
        <w:t>Some</w:t>
      </w:r>
      <w:proofErr w:type="gramEnd"/>
      <w:r w:rsidRPr="00284157">
        <w:rPr>
          <w:sz w:val="24"/>
          <w:szCs w:val="24"/>
        </w:rPr>
        <w:t xml:space="preserve"> data is missing the reference citation (software used; lines 80-83; 272-274; 352-354).</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Lines 8</w:t>
      </w:r>
      <w:r w:rsidRPr="00284157">
        <w:rPr>
          <w:rFonts w:hint="eastAsia"/>
          <w:b/>
          <w:sz w:val="24"/>
          <w:szCs w:val="24"/>
        </w:rPr>
        <w:t>2</w:t>
      </w:r>
      <w:r w:rsidRPr="00284157">
        <w:rPr>
          <w:b/>
          <w:sz w:val="24"/>
          <w:szCs w:val="24"/>
        </w:rPr>
        <w:t>–8</w:t>
      </w:r>
      <w:r w:rsidRPr="00284157">
        <w:rPr>
          <w:rFonts w:hint="eastAsia"/>
          <w:b/>
          <w:sz w:val="24"/>
          <w:szCs w:val="24"/>
        </w:rPr>
        <w:t>6</w:t>
      </w:r>
      <w:r w:rsidRPr="00284157">
        <w:rPr>
          <w:b/>
          <w:sz w:val="24"/>
          <w:szCs w:val="24"/>
        </w:rPr>
        <w:t>: The data are the statistical results obtained from the AIDS prevention and control information management system.</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sz w:val="24"/>
          <w:szCs w:val="24"/>
        </w:rPr>
        <w:t>Lines 30</w:t>
      </w:r>
      <w:r w:rsidRPr="00284157">
        <w:rPr>
          <w:rFonts w:hint="eastAsia"/>
          <w:b/>
          <w:sz w:val="24"/>
          <w:szCs w:val="24"/>
        </w:rPr>
        <w:t>7</w:t>
      </w:r>
      <w:r w:rsidRPr="00284157">
        <w:rPr>
          <w:b/>
          <w:sz w:val="24"/>
          <w:szCs w:val="24"/>
        </w:rPr>
        <w:t>–31</w:t>
      </w:r>
      <w:r w:rsidRPr="00284157">
        <w:rPr>
          <w:rFonts w:hint="eastAsia"/>
          <w:b/>
          <w:sz w:val="24"/>
          <w:szCs w:val="24"/>
        </w:rPr>
        <w:t>1</w:t>
      </w:r>
      <w:r w:rsidRPr="00284157">
        <w:rPr>
          <w:b/>
          <w:sz w:val="24"/>
          <w:szCs w:val="24"/>
        </w:rPr>
        <w:t xml:space="preserve"> (lines 272–274 in un</w:t>
      </w:r>
      <w:r w:rsidRPr="00284157">
        <w:rPr>
          <w:b/>
          <w:sz w:val="24"/>
          <w:szCs w:val="24"/>
          <w:shd w:val="clear" w:color="auto" w:fill="EEF0F2"/>
        </w:rPr>
        <w:t xml:space="preserve">modified version):  </w:t>
      </w:r>
      <w:r w:rsidRPr="00284157">
        <w:rPr>
          <w:b/>
          <w:sz w:val="24"/>
          <w:szCs w:val="24"/>
        </w:rPr>
        <w:t>We have added references 5 and 16.</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sz w:val="24"/>
          <w:szCs w:val="24"/>
        </w:rPr>
        <w:t>Lines 3</w:t>
      </w:r>
      <w:r w:rsidRPr="00284157">
        <w:rPr>
          <w:rFonts w:hint="eastAsia"/>
          <w:b/>
          <w:sz w:val="24"/>
          <w:szCs w:val="24"/>
        </w:rPr>
        <w:t>88</w:t>
      </w:r>
      <w:r w:rsidRPr="00284157">
        <w:rPr>
          <w:b/>
          <w:sz w:val="24"/>
          <w:szCs w:val="24"/>
        </w:rPr>
        <w:t>–3</w:t>
      </w:r>
      <w:r w:rsidRPr="00284157">
        <w:rPr>
          <w:rFonts w:hint="eastAsia"/>
          <w:b/>
          <w:sz w:val="24"/>
          <w:szCs w:val="24"/>
        </w:rPr>
        <w:t>90</w:t>
      </w:r>
      <w:r w:rsidRPr="00284157">
        <w:rPr>
          <w:b/>
          <w:sz w:val="24"/>
          <w:szCs w:val="24"/>
        </w:rPr>
        <w:t xml:space="preserve"> (lines 352–354 in un</w:t>
      </w:r>
      <w:r w:rsidRPr="00284157">
        <w:rPr>
          <w:b/>
          <w:sz w:val="24"/>
          <w:szCs w:val="24"/>
          <w:shd w:val="clear" w:color="auto" w:fill="EEF0F2"/>
        </w:rPr>
        <w:t>modified version): R</w:t>
      </w:r>
      <w:r w:rsidRPr="00284157">
        <w:rPr>
          <w:b/>
          <w:sz w:val="24"/>
          <w:szCs w:val="24"/>
        </w:rPr>
        <w:t xml:space="preserve">eferences </w:t>
      </w:r>
      <w:r w:rsidRPr="00284157">
        <w:rPr>
          <w:rFonts w:hint="eastAsia"/>
          <w:b/>
          <w:sz w:val="24"/>
          <w:szCs w:val="24"/>
        </w:rPr>
        <w:t>42</w:t>
      </w:r>
      <w:r w:rsidRPr="00284157">
        <w:rPr>
          <w:b/>
          <w:sz w:val="24"/>
          <w:szCs w:val="24"/>
        </w:rPr>
        <w:t>–4</w:t>
      </w:r>
      <w:r w:rsidRPr="00284157">
        <w:rPr>
          <w:rFonts w:hint="eastAsia"/>
          <w:b/>
          <w:sz w:val="24"/>
          <w:szCs w:val="24"/>
        </w:rPr>
        <w:t>5</w:t>
      </w:r>
      <w:r w:rsidRPr="00284157">
        <w:rPr>
          <w:b/>
          <w:sz w:val="24"/>
          <w:szCs w:val="24"/>
        </w:rPr>
        <w:t xml:space="preserve"> have been added.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#2 </w:t>
      </w:r>
      <w:proofErr w:type="gramStart"/>
      <w:r w:rsidRPr="00284157">
        <w:rPr>
          <w:sz w:val="24"/>
          <w:szCs w:val="24"/>
        </w:rPr>
        <w:t>Figure</w:t>
      </w:r>
      <w:proofErr w:type="gramEnd"/>
      <w:r w:rsidRPr="00284157">
        <w:rPr>
          <w:sz w:val="24"/>
          <w:szCs w:val="24"/>
        </w:rPr>
        <w:t xml:space="preserve"> 1. Explain the difference between red and black lines in the figure.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1</w:t>
      </w:r>
      <w:r w:rsidRPr="00284157">
        <w:rPr>
          <w:rFonts w:hint="eastAsia"/>
          <w:b/>
          <w:sz w:val="24"/>
          <w:szCs w:val="24"/>
        </w:rPr>
        <w:t>2</w:t>
      </w:r>
      <w:r w:rsidRPr="00284157">
        <w:rPr>
          <w:b/>
          <w:sz w:val="24"/>
          <w:szCs w:val="24"/>
        </w:rPr>
        <w:t xml:space="preserve">, Lines </w:t>
      </w:r>
      <w:r w:rsidRPr="00284157">
        <w:rPr>
          <w:rFonts w:hint="eastAsia"/>
          <w:b/>
          <w:sz w:val="24"/>
          <w:szCs w:val="24"/>
        </w:rPr>
        <w:t>209</w:t>
      </w:r>
      <w:r w:rsidRPr="00284157">
        <w:rPr>
          <w:b/>
          <w:sz w:val="24"/>
          <w:szCs w:val="24"/>
        </w:rPr>
        <w:t>–</w:t>
      </w:r>
      <w:r w:rsidRPr="00284157">
        <w:rPr>
          <w:rFonts w:hint="eastAsia"/>
          <w:b/>
          <w:sz w:val="24"/>
          <w:szCs w:val="24"/>
        </w:rPr>
        <w:t>212</w:t>
      </w:r>
      <w:r w:rsidRPr="00284157">
        <w:rPr>
          <w:b/>
          <w:sz w:val="24"/>
          <w:szCs w:val="24"/>
        </w:rPr>
        <w:t>: The difference between the red and black lines in the figure has been explained.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#3 </w:t>
      </w:r>
      <w:proofErr w:type="gramStart"/>
      <w:r w:rsidRPr="00284157">
        <w:rPr>
          <w:sz w:val="24"/>
          <w:szCs w:val="24"/>
        </w:rPr>
        <w:t>Update</w:t>
      </w:r>
      <w:proofErr w:type="gramEnd"/>
      <w:r w:rsidRPr="00284157">
        <w:rPr>
          <w:sz w:val="24"/>
          <w:szCs w:val="24"/>
        </w:rPr>
        <w:t xml:space="preserve"> the number of CRFs described in line 277.</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1</w:t>
      </w:r>
      <w:r w:rsidRPr="00284157">
        <w:rPr>
          <w:rFonts w:hint="eastAsia"/>
          <w:b/>
          <w:sz w:val="24"/>
          <w:szCs w:val="24"/>
        </w:rPr>
        <w:t xml:space="preserve">9, </w:t>
      </w:r>
      <w:r w:rsidRPr="00284157">
        <w:rPr>
          <w:b/>
          <w:sz w:val="24"/>
          <w:szCs w:val="24"/>
        </w:rPr>
        <w:t>Lines 30</w:t>
      </w:r>
      <w:r w:rsidRPr="00284157">
        <w:rPr>
          <w:rFonts w:hint="eastAsia"/>
          <w:b/>
          <w:sz w:val="24"/>
          <w:szCs w:val="24"/>
        </w:rPr>
        <w:t>1</w:t>
      </w:r>
      <w:r w:rsidRPr="00284157">
        <w:rPr>
          <w:b/>
          <w:sz w:val="24"/>
          <w:szCs w:val="24"/>
        </w:rPr>
        <w:t>–30</w:t>
      </w:r>
      <w:r w:rsidRPr="00284157">
        <w:rPr>
          <w:rFonts w:hint="eastAsia"/>
          <w:b/>
          <w:sz w:val="24"/>
          <w:szCs w:val="24"/>
        </w:rPr>
        <w:t>4</w:t>
      </w:r>
      <w:r w:rsidRPr="00284157">
        <w:rPr>
          <w:b/>
          <w:sz w:val="24"/>
          <w:szCs w:val="24"/>
        </w:rPr>
        <w:t>: The number of CRFs described was updated on May 18, 2020.</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Reviewer #3: The authors studied the characteristics of HIV-1 molecular transmission networks and drug resistance among men who have sex with men in Tianjin, China. Unfortunately, despite the large amount of available data to carry out the research (436 </w:t>
      </w:r>
      <w:proofErr w:type="spellStart"/>
      <w:r w:rsidRPr="00284157">
        <w:rPr>
          <w:sz w:val="24"/>
          <w:szCs w:val="24"/>
        </w:rPr>
        <w:t>pol</w:t>
      </w:r>
      <w:proofErr w:type="spellEnd"/>
      <w:r w:rsidRPr="00284157">
        <w:rPr>
          <w:sz w:val="24"/>
          <w:szCs w:val="24"/>
        </w:rPr>
        <w:t xml:space="preserve"> and 385 </w:t>
      </w:r>
      <w:proofErr w:type="spellStart"/>
      <w:r w:rsidRPr="00284157">
        <w:rPr>
          <w:sz w:val="24"/>
          <w:szCs w:val="24"/>
        </w:rPr>
        <w:t>env</w:t>
      </w:r>
      <w:proofErr w:type="spellEnd"/>
      <w:r w:rsidRPr="00284157">
        <w:rPr>
          <w:sz w:val="24"/>
          <w:szCs w:val="24"/>
        </w:rPr>
        <w:t xml:space="preserve"> gene sequences), the manuscript reflects poor management and understanding of the used procedures. It lacks an appropriate description of processes, materials, models and used parameters.  Additionally, it has so many grammatical errors that make difficult its reading and understanding. Furthermore, there are serious conceptual errors.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Major points: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Introduction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bookmarkStart w:id="8" w:name="OLE_LINK2"/>
      <w:bookmarkStart w:id="9" w:name="OLE_LINK1"/>
      <w:r w:rsidRPr="00284157">
        <w:rPr>
          <w:sz w:val="24"/>
          <w:szCs w:val="24"/>
        </w:rPr>
        <w:t>Page 4, lines 72-76</w:t>
      </w:r>
      <w:bookmarkEnd w:id="8"/>
      <w:bookmarkEnd w:id="9"/>
      <w:r w:rsidRPr="00284157">
        <w:rPr>
          <w:sz w:val="24"/>
          <w:szCs w:val="24"/>
        </w:rPr>
        <w:t xml:space="preserve">: Big misconception! What is characterized by sexual transmission is the HIV.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This sentence has been corrected to “Sexual transmission has contributed greatly to the current HIV-1 epidemic in China.”</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Methods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Page 6, lines 113-114: The use of friendly commercial </w:t>
      </w:r>
      <w:proofErr w:type="spellStart"/>
      <w:r w:rsidRPr="00284157">
        <w:rPr>
          <w:sz w:val="24"/>
          <w:szCs w:val="24"/>
        </w:rPr>
        <w:t>bioinformatic</w:t>
      </w:r>
      <w:proofErr w:type="spellEnd"/>
      <w:r w:rsidRPr="00284157">
        <w:rPr>
          <w:sz w:val="24"/>
          <w:szCs w:val="24"/>
        </w:rPr>
        <w:t xml:space="preserve"> software does not imply that it should be used as a black box. Which were the confidence preferences? Were the sequences trimmed? Which </w:t>
      </w:r>
      <w:proofErr w:type="gramStart"/>
      <w:r w:rsidRPr="00284157">
        <w:rPr>
          <w:sz w:val="24"/>
          <w:szCs w:val="24"/>
        </w:rPr>
        <w:t>was</w:t>
      </w:r>
      <w:proofErr w:type="gramEnd"/>
      <w:r w:rsidRPr="00284157">
        <w:rPr>
          <w:sz w:val="24"/>
          <w:szCs w:val="24"/>
        </w:rPr>
        <w:t xml:space="preserve"> the used assembly algorithm and its parameters? Was </w:t>
      </w:r>
      <w:proofErr w:type="spellStart"/>
      <w:r w:rsidRPr="00284157">
        <w:rPr>
          <w:sz w:val="24"/>
          <w:szCs w:val="24"/>
        </w:rPr>
        <w:t>Sequencher</w:t>
      </w:r>
      <w:proofErr w:type="spellEnd"/>
      <w:r w:rsidRPr="00284157">
        <w:rPr>
          <w:sz w:val="24"/>
          <w:szCs w:val="24"/>
        </w:rPr>
        <w:t xml:space="preserve"> software used to edit the chromatograms? How </w:t>
      </w:r>
      <w:proofErr w:type="gramStart"/>
      <w:r w:rsidRPr="00284157">
        <w:rPr>
          <w:sz w:val="24"/>
          <w:szCs w:val="24"/>
        </w:rPr>
        <w:t>were</w:t>
      </w:r>
      <w:proofErr w:type="gramEnd"/>
      <w:r w:rsidRPr="00284157">
        <w:rPr>
          <w:sz w:val="24"/>
          <w:szCs w:val="24"/>
        </w:rPr>
        <w:t xml:space="preserve"> the ambiguous base positions edited? Was a reference sequence used?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shd w:val="clear" w:color="auto" w:fill="EEF0F2"/>
        </w:rPr>
      </w:pPr>
      <w:r w:rsidRPr="00284157">
        <w:rPr>
          <w:b/>
          <w:bCs/>
          <w:sz w:val="24"/>
          <w:szCs w:val="24"/>
        </w:rPr>
        <w:t>Response:</w:t>
      </w:r>
      <w:r w:rsidRPr="00284157">
        <w:rPr>
          <w:sz w:val="24"/>
          <w:szCs w:val="24"/>
        </w:rPr>
        <w:t xml:space="preserve"> </w:t>
      </w:r>
      <w:r w:rsidRPr="00284157">
        <w:rPr>
          <w:b/>
          <w:sz w:val="24"/>
          <w:szCs w:val="24"/>
        </w:rPr>
        <w:t>Page 6, lines 11</w:t>
      </w:r>
      <w:r w:rsidRPr="00284157">
        <w:rPr>
          <w:rFonts w:hint="eastAsia"/>
          <w:b/>
          <w:sz w:val="24"/>
          <w:szCs w:val="24"/>
        </w:rPr>
        <w:t>4</w:t>
      </w:r>
      <w:r w:rsidRPr="00284157">
        <w:rPr>
          <w:b/>
          <w:sz w:val="24"/>
          <w:szCs w:val="24"/>
        </w:rPr>
        <w:t>–11</w:t>
      </w:r>
      <w:r w:rsidRPr="00284157">
        <w:rPr>
          <w:rFonts w:hint="eastAsia"/>
          <w:b/>
          <w:sz w:val="24"/>
          <w:szCs w:val="24"/>
        </w:rPr>
        <w:t>8</w:t>
      </w:r>
      <w:r w:rsidRPr="00284157">
        <w:rPr>
          <w:b/>
          <w:sz w:val="24"/>
          <w:szCs w:val="24"/>
        </w:rPr>
        <w:t xml:space="preserve">: </w:t>
      </w:r>
      <w:r w:rsidRPr="00284157">
        <w:rPr>
          <w:b/>
          <w:sz w:val="24"/>
          <w:szCs w:val="24"/>
          <w:shd w:val="clear" w:color="auto" w:fill="EEF0F2"/>
        </w:rPr>
        <w:t>This has been corrected to</w:t>
      </w:r>
      <w:r w:rsidRPr="00284157">
        <w:rPr>
          <w:b/>
          <w:sz w:val="24"/>
          <w:szCs w:val="24"/>
        </w:rPr>
        <w:t xml:space="preserve"> “The obtained sequence fragments in the </w:t>
      </w:r>
      <w:proofErr w:type="spellStart"/>
      <w:r w:rsidRPr="00284157">
        <w:rPr>
          <w:b/>
          <w:sz w:val="24"/>
          <w:szCs w:val="24"/>
        </w:rPr>
        <w:t>pol</w:t>
      </w:r>
      <w:proofErr w:type="spellEnd"/>
      <w:r w:rsidRPr="00284157">
        <w:rPr>
          <w:b/>
          <w:sz w:val="24"/>
          <w:szCs w:val="24"/>
        </w:rPr>
        <w:t xml:space="preserve"> and </w:t>
      </w:r>
      <w:proofErr w:type="spellStart"/>
      <w:r w:rsidRPr="00284157">
        <w:rPr>
          <w:b/>
          <w:sz w:val="24"/>
          <w:szCs w:val="24"/>
        </w:rPr>
        <w:t>env</w:t>
      </w:r>
      <w:proofErr w:type="spellEnd"/>
      <w:r w:rsidRPr="00284157">
        <w:rPr>
          <w:b/>
          <w:sz w:val="24"/>
          <w:szCs w:val="24"/>
        </w:rPr>
        <w:t xml:space="preserve"> gene regions were edited and assembled using </w:t>
      </w:r>
      <w:proofErr w:type="spellStart"/>
      <w:r w:rsidRPr="00284157">
        <w:rPr>
          <w:b/>
          <w:sz w:val="24"/>
          <w:szCs w:val="24"/>
        </w:rPr>
        <w:t>Sequencher</w:t>
      </w:r>
      <w:proofErr w:type="spellEnd"/>
      <w:r w:rsidRPr="00284157">
        <w:rPr>
          <w:b/>
          <w:sz w:val="24"/>
          <w:szCs w:val="24"/>
        </w:rPr>
        <w:t xml:space="preserve"> software 5.0 (Gene Codes, Ann Arbor, MI, USA). The assembled sequences were </w:t>
      </w:r>
      <w:r w:rsidRPr="00284157">
        <w:rPr>
          <w:b/>
          <w:sz w:val="24"/>
          <w:szCs w:val="24"/>
          <w:shd w:val="clear" w:color="auto" w:fill="FFFFFF"/>
        </w:rPr>
        <w:t>aligned</w:t>
      </w:r>
      <w:r w:rsidRPr="00284157">
        <w:rPr>
          <w:b/>
          <w:sz w:val="24"/>
          <w:szCs w:val="24"/>
        </w:rPr>
        <w:t xml:space="preserve"> and checked manually together with the reference sequences retrieved from the Los Alamos HIV database (www.hiv.lanl.gov)</w:t>
      </w:r>
      <w:r w:rsidRPr="00284157">
        <w:rPr>
          <w:b/>
          <w:sz w:val="24"/>
          <w:szCs w:val="24"/>
          <w:shd w:val="clear" w:color="auto" w:fill="FFFFFF"/>
        </w:rPr>
        <w:t xml:space="preserve"> in</w:t>
      </w:r>
      <w:r w:rsidRPr="00284157">
        <w:rPr>
          <w:b/>
          <w:sz w:val="24"/>
          <w:szCs w:val="24"/>
        </w:rPr>
        <w:t xml:space="preserve"> </w:t>
      </w:r>
      <w:proofErr w:type="spellStart"/>
      <w:r w:rsidRPr="00284157">
        <w:rPr>
          <w:b/>
          <w:sz w:val="24"/>
          <w:szCs w:val="24"/>
        </w:rPr>
        <w:t>BioEdit</w:t>
      </w:r>
      <w:proofErr w:type="spellEnd"/>
      <w:r w:rsidRPr="00284157">
        <w:rPr>
          <w:b/>
          <w:sz w:val="24"/>
          <w:szCs w:val="24"/>
        </w:rPr>
        <w:t xml:space="preserve"> 7.2.5 software.</w:t>
      </w:r>
      <w:r w:rsidRPr="00284157">
        <w:rPr>
          <w:b/>
          <w:sz w:val="24"/>
          <w:szCs w:val="24"/>
          <w:shd w:val="clear" w:color="auto" w:fill="EEF0F2"/>
        </w:rPr>
        <w: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Page 7, line 137-149: This whole part of the methodology is very unclear.  Did the authors made a </w:t>
      </w:r>
      <w:proofErr w:type="spellStart"/>
      <w:r w:rsidRPr="00284157">
        <w:rPr>
          <w:sz w:val="24"/>
          <w:szCs w:val="24"/>
        </w:rPr>
        <w:t>phylogenetic</w:t>
      </w:r>
      <w:proofErr w:type="spellEnd"/>
      <w:r w:rsidRPr="00284157">
        <w:rPr>
          <w:sz w:val="24"/>
          <w:szCs w:val="24"/>
        </w:rPr>
        <w:t xml:space="preserve"> inference, a network analysis or a combine strategy? Since this is not clear, it does not make sense for this reviewer to evaluate the results corresponding to the analysis of networks or clusters.</w:t>
      </w:r>
    </w:p>
    <w:p w:rsidR="00FE76C7" w:rsidRPr="00284157" w:rsidRDefault="00FE76C7" w:rsidP="00FE76C7">
      <w:pPr>
        <w:autoSpaceDE w:val="0"/>
        <w:autoSpaceDN w:val="0"/>
        <w:adjustRightInd w:val="0"/>
        <w:rPr>
          <w:sz w:val="24"/>
          <w:szCs w:val="24"/>
          <w:shd w:val="clear" w:color="auto" w:fill="EEF0F2"/>
        </w:rPr>
      </w:pPr>
      <w:r w:rsidRPr="00284157">
        <w:rPr>
          <w:b/>
          <w:bCs/>
          <w:sz w:val="24"/>
          <w:szCs w:val="24"/>
        </w:rPr>
        <w:t>Response:</w:t>
      </w:r>
      <w:r w:rsidRPr="00284157">
        <w:rPr>
          <w:sz w:val="24"/>
          <w:szCs w:val="24"/>
        </w:rPr>
        <w:t xml:space="preserve"> </w:t>
      </w:r>
      <w:r w:rsidRPr="00284157">
        <w:rPr>
          <w:b/>
          <w:sz w:val="24"/>
          <w:szCs w:val="24"/>
        </w:rPr>
        <w:t xml:space="preserve">Page </w:t>
      </w:r>
      <w:r w:rsidRPr="00284157">
        <w:rPr>
          <w:rFonts w:hint="eastAsia"/>
          <w:b/>
          <w:sz w:val="24"/>
          <w:szCs w:val="24"/>
        </w:rPr>
        <w:t>8</w:t>
      </w:r>
      <w:r w:rsidRPr="00284157">
        <w:rPr>
          <w:b/>
          <w:sz w:val="24"/>
          <w:szCs w:val="24"/>
        </w:rPr>
        <w:t>, Line 1</w:t>
      </w:r>
      <w:r w:rsidRPr="00284157">
        <w:rPr>
          <w:rFonts w:hint="eastAsia"/>
          <w:b/>
          <w:sz w:val="24"/>
          <w:szCs w:val="24"/>
        </w:rPr>
        <w:t>49</w:t>
      </w:r>
      <w:r w:rsidRPr="00284157">
        <w:rPr>
          <w:b/>
          <w:sz w:val="24"/>
          <w:szCs w:val="24"/>
        </w:rPr>
        <w:t>–1</w:t>
      </w:r>
      <w:r w:rsidRPr="00284157">
        <w:rPr>
          <w:rFonts w:hint="eastAsia"/>
          <w:b/>
          <w:sz w:val="24"/>
          <w:szCs w:val="24"/>
        </w:rPr>
        <w:t>5</w:t>
      </w:r>
      <w:r w:rsidRPr="00284157">
        <w:rPr>
          <w:b/>
          <w:sz w:val="24"/>
          <w:szCs w:val="24"/>
        </w:rPr>
        <w:t xml:space="preserve">9: We used the following combination strategy. We constructed the HIV </w:t>
      </w:r>
      <w:proofErr w:type="spellStart"/>
      <w:r w:rsidRPr="00284157">
        <w:rPr>
          <w:b/>
          <w:i/>
          <w:iCs/>
          <w:sz w:val="24"/>
          <w:szCs w:val="24"/>
        </w:rPr>
        <w:t>pol</w:t>
      </w:r>
      <w:proofErr w:type="spellEnd"/>
      <w:r w:rsidRPr="00284157">
        <w:rPr>
          <w:b/>
          <w:sz w:val="24"/>
          <w:szCs w:val="24"/>
        </w:rPr>
        <w:t xml:space="preserve"> genetic transmission network at a 1.5% distance threshold using the Tamura-Nei93 (TN93) nucleotide substitution model in HIV-TRACE (</w:t>
      </w:r>
      <w:hyperlink r:id="rId8" w:history="1">
        <w:r w:rsidRPr="00284157">
          <w:rPr>
            <w:rStyle w:val="a3"/>
            <w:b/>
            <w:color w:val="auto"/>
            <w:sz w:val="24"/>
            <w:szCs w:val="24"/>
            <w:u w:val="none"/>
          </w:rPr>
          <w:t>www.hivtrace.org</w:t>
        </w:r>
      </w:hyperlink>
      <w:r w:rsidRPr="00284157">
        <w:rPr>
          <w:b/>
          <w:sz w:val="24"/>
          <w:szCs w:val="24"/>
        </w:rPr>
        <w:t xml:space="preserve">), and all sequences of </w:t>
      </w:r>
      <w:proofErr w:type="spellStart"/>
      <w:r w:rsidRPr="00284157">
        <w:rPr>
          <w:b/>
          <w:sz w:val="24"/>
          <w:szCs w:val="24"/>
        </w:rPr>
        <w:t>pairwise</w:t>
      </w:r>
      <w:proofErr w:type="spellEnd"/>
      <w:r w:rsidRPr="00284157">
        <w:rPr>
          <w:b/>
          <w:sz w:val="24"/>
          <w:szCs w:val="24"/>
        </w:rPr>
        <w:t xml:space="preserve"> distance ≤1.5% were obtained. </w:t>
      </w:r>
      <w:proofErr w:type="spellStart"/>
      <w:r w:rsidRPr="00284157">
        <w:rPr>
          <w:b/>
          <w:sz w:val="24"/>
          <w:szCs w:val="24"/>
        </w:rPr>
        <w:t>Phylogenetic</w:t>
      </w:r>
      <w:proofErr w:type="spellEnd"/>
      <w:r w:rsidRPr="00284157">
        <w:rPr>
          <w:b/>
          <w:sz w:val="24"/>
          <w:szCs w:val="24"/>
        </w:rPr>
        <w:t xml:space="preserve"> and bootstrap analyses supporting branching with HIV-1 </w:t>
      </w:r>
      <w:proofErr w:type="spellStart"/>
      <w:r w:rsidRPr="00284157">
        <w:rPr>
          <w:b/>
          <w:i/>
          <w:iCs/>
          <w:sz w:val="24"/>
          <w:szCs w:val="24"/>
        </w:rPr>
        <w:t>pol</w:t>
      </w:r>
      <w:proofErr w:type="spellEnd"/>
      <w:r w:rsidRPr="00284157">
        <w:rPr>
          <w:b/>
          <w:sz w:val="24"/>
          <w:szCs w:val="24"/>
        </w:rPr>
        <w:t xml:space="preserve"> and </w:t>
      </w:r>
      <w:proofErr w:type="spellStart"/>
      <w:r w:rsidRPr="00284157">
        <w:rPr>
          <w:b/>
          <w:i/>
          <w:iCs/>
          <w:sz w:val="24"/>
          <w:szCs w:val="24"/>
        </w:rPr>
        <w:t>env</w:t>
      </w:r>
      <w:proofErr w:type="spellEnd"/>
      <w:r w:rsidRPr="00284157">
        <w:rPr>
          <w:b/>
          <w:sz w:val="24"/>
          <w:szCs w:val="24"/>
        </w:rPr>
        <w:t xml:space="preserve"> reference sequences were determined by the neighbor-joining method using the Tamura-</w:t>
      </w:r>
      <w:proofErr w:type="spellStart"/>
      <w:r w:rsidRPr="00284157">
        <w:rPr>
          <w:b/>
          <w:sz w:val="24"/>
          <w:szCs w:val="24"/>
        </w:rPr>
        <w:t>Nei</w:t>
      </w:r>
      <w:proofErr w:type="spellEnd"/>
      <w:r w:rsidRPr="00284157">
        <w:rPr>
          <w:b/>
          <w:sz w:val="24"/>
          <w:szCs w:val="24"/>
        </w:rPr>
        <w:t xml:space="preserve"> model with MEGA X based on 1000 </w:t>
      </w:r>
      <w:proofErr w:type="spellStart"/>
      <w:r w:rsidRPr="00284157">
        <w:rPr>
          <w:b/>
          <w:sz w:val="24"/>
          <w:szCs w:val="24"/>
        </w:rPr>
        <w:t>resamplings</w:t>
      </w:r>
      <w:proofErr w:type="spellEnd"/>
      <w:r w:rsidRPr="00284157">
        <w:rPr>
          <w:b/>
          <w:sz w:val="24"/>
          <w:szCs w:val="24"/>
        </w:rPr>
        <w:t xml:space="preserve">. Robust </w:t>
      </w:r>
      <w:proofErr w:type="spellStart"/>
      <w:r w:rsidRPr="00284157">
        <w:rPr>
          <w:b/>
          <w:sz w:val="24"/>
          <w:szCs w:val="24"/>
        </w:rPr>
        <w:t>pol</w:t>
      </w:r>
      <w:proofErr w:type="spellEnd"/>
      <w:r w:rsidRPr="00284157">
        <w:rPr>
          <w:b/>
          <w:sz w:val="24"/>
          <w:szCs w:val="24"/>
        </w:rPr>
        <w:t xml:space="preserve"> clusters were </w:t>
      </w:r>
      <w:hyperlink r:id="rId9" w:history="1">
        <w:r w:rsidRPr="00284157">
          <w:rPr>
            <w:rStyle w:val="a3"/>
            <w:b/>
            <w:color w:val="auto"/>
            <w:sz w:val="24"/>
            <w:szCs w:val="24"/>
            <w:u w:val="none"/>
          </w:rPr>
          <w:t>identified</w:t>
        </w:r>
      </w:hyperlink>
      <w:r w:rsidRPr="00284157">
        <w:rPr>
          <w:b/>
          <w:sz w:val="24"/>
          <w:szCs w:val="24"/>
        </w:rPr>
        <w:t xml:space="preserve"> by combining the genetic distance in HIV-TRACE and bootstrap support values with 1000 replicates in MEGA X, which was consistent with the </w:t>
      </w:r>
      <w:proofErr w:type="spellStart"/>
      <w:r w:rsidRPr="00284157">
        <w:rPr>
          <w:b/>
          <w:i/>
          <w:iCs/>
          <w:sz w:val="24"/>
          <w:szCs w:val="24"/>
        </w:rPr>
        <w:t>env</w:t>
      </w:r>
      <w:proofErr w:type="spellEnd"/>
      <w:r w:rsidRPr="00284157">
        <w:rPr>
          <w:b/>
          <w:sz w:val="24"/>
          <w:szCs w:val="24"/>
        </w:rPr>
        <w:t xml:space="preserve"> clusters</w:t>
      </w:r>
      <w:r w:rsidRPr="00284157">
        <w:rPr>
          <w:rFonts w:eastAsia="MinionPro-Regular"/>
          <w:b/>
          <w:sz w:val="24"/>
          <w:szCs w:val="24"/>
        </w:rPr>
        <w:t xml:space="preserve">. We repeated the analysis by including and excluding </w:t>
      </w:r>
      <w:proofErr w:type="spellStart"/>
      <w:r w:rsidRPr="00284157">
        <w:rPr>
          <w:rFonts w:eastAsia="MinionPro-Regular"/>
          <w:b/>
          <w:sz w:val="24"/>
          <w:szCs w:val="24"/>
        </w:rPr>
        <w:t>codons</w:t>
      </w:r>
      <w:proofErr w:type="spellEnd"/>
      <w:r w:rsidRPr="00284157">
        <w:rPr>
          <w:rFonts w:eastAsia="MinionPro-Regular"/>
          <w:b/>
          <w:sz w:val="24"/>
          <w:szCs w:val="24"/>
        </w:rPr>
        <w:t xml:space="preserve"> associated with major drug resistance mutations defined by </w:t>
      </w:r>
      <w:proofErr w:type="gramStart"/>
      <w:r w:rsidRPr="00284157">
        <w:rPr>
          <w:rFonts w:eastAsia="MinionPro-Regular"/>
          <w:b/>
          <w:sz w:val="24"/>
          <w:szCs w:val="24"/>
        </w:rPr>
        <w:t>Lewis</w:t>
      </w:r>
      <w:r w:rsidRPr="00284157">
        <w:rPr>
          <w:rFonts w:eastAsia="MinionPro-Regular"/>
          <w:b/>
          <w:sz w:val="24"/>
          <w:szCs w:val="24"/>
          <w:vertAlign w:val="superscript"/>
        </w:rPr>
        <w:t>[</w:t>
      </w:r>
      <w:proofErr w:type="gramEnd"/>
      <w:r w:rsidRPr="00284157">
        <w:rPr>
          <w:b/>
          <w:sz w:val="24"/>
          <w:szCs w:val="24"/>
          <w:vertAlign w:val="superscript"/>
        </w:rPr>
        <w:t>12]</w:t>
      </w:r>
      <w:r w:rsidRPr="00284157">
        <w:rPr>
          <w:rFonts w:eastAsia="MinionPro-Regular"/>
          <w:b/>
          <w:sz w:val="24"/>
          <w:szCs w:val="24"/>
        </w:rPr>
        <w:t xml:space="preserve"> to assess the potential impact of convergent evolution.</w:t>
      </w:r>
      <w:r w:rsidRPr="00284157">
        <w:rPr>
          <w:sz w:val="24"/>
          <w:szCs w:val="24"/>
          <w:shd w:val="clear" w:color="auto" w:fill="EEF0F2"/>
        </w:rPr>
        <w:t>”</w:t>
      </w:r>
    </w:p>
    <w:p w:rsidR="00FE76C7" w:rsidRPr="00284157" w:rsidRDefault="00FE76C7" w:rsidP="00FE76C7">
      <w:pPr>
        <w:autoSpaceDE w:val="0"/>
        <w:autoSpaceDN w:val="0"/>
        <w:adjustRightInd w:val="0"/>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Results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Pages 10-11, lines 191-210: The authors need to choose the right type of chart to display their results regarding the co-receptor tropism of HIV.</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1</w:t>
      </w:r>
      <w:r w:rsidRPr="00284157">
        <w:rPr>
          <w:rFonts w:hint="eastAsia"/>
          <w:b/>
          <w:sz w:val="24"/>
          <w:szCs w:val="24"/>
        </w:rPr>
        <w:t>4</w:t>
      </w:r>
      <w:r w:rsidRPr="00284157">
        <w:rPr>
          <w:b/>
          <w:sz w:val="24"/>
          <w:szCs w:val="24"/>
        </w:rPr>
        <w:t>: We changed the type display to show the results of co-receptor tropism of HIV.</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Discussion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19, line 332-336: What trend is this sentence referring to? Please watch out the part of the sentence that supports: "considering that multiple sexual partners and frequent unprotected high-risk sexual behaviors within the MSM population increased the risk of exposure to drug resistant strains"; it is supported by a single reference, and if it is not duly justified it can lead to misinterpretations bordering on homophobia.</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We have deleted this sentence.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Minor points (and not so minor):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Introduction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4, line 70: The cited quote never mentions that the first patient diagnosed in Beijing in 1985 was from America.</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We have deleted the phrase “was from America”.</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4, line 72: What do the authors refer to by "genotype complexity"?  Whatever it means the author should add a reference.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4, Line 72: We have added two references.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Page 4, lines 73-76: Leaving aside the misconception that AIDS is transmitted by sexual means, the claim in </w:t>
      </w:r>
      <w:proofErr w:type="gramStart"/>
      <w:r w:rsidRPr="00284157">
        <w:rPr>
          <w:sz w:val="24"/>
          <w:szCs w:val="24"/>
        </w:rPr>
        <w:t>this lines</w:t>
      </w:r>
      <w:proofErr w:type="gramEnd"/>
      <w:r w:rsidRPr="00284157">
        <w:rPr>
          <w:sz w:val="24"/>
          <w:szCs w:val="24"/>
        </w:rPr>
        <w:t xml:space="preserve"> is based on "relevant reports" and a unique reference is placed, which is not accessible.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gt"/>
          <w:b/>
          <w:sz w:val="24"/>
          <w:szCs w:val="24"/>
        </w:rPr>
      </w:pPr>
      <w:r w:rsidRPr="00284157">
        <w:rPr>
          <w:b/>
          <w:bCs/>
          <w:sz w:val="24"/>
          <w:szCs w:val="24"/>
        </w:rPr>
        <w:t>Response:</w:t>
      </w:r>
      <w:r w:rsidRPr="00284157">
        <w:rPr>
          <w:sz w:val="24"/>
          <w:szCs w:val="24"/>
        </w:rPr>
        <w:t xml:space="preserve"> </w:t>
      </w:r>
      <w:r w:rsidRPr="00284157">
        <w:rPr>
          <w:b/>
          <w:sz w:val="24"/>
          <w:szCs w:val="24"/>
        </w:rPr>
        <w:t>Page 4, Lines 73–76: This sentence was corrected to “</w:t>
      </w:r>
      <w:r w:rsidRPr="00284157">
        <w:rPr>
          <w:rStyle w:val="tgt"/>
          <w:b/>
          <w:sz w:val="24"/>
          <w:szCs w:val="24"/>
        </w:rPr>
        <w:t xml:space="preserve">According to relevant reports, in 2017, the </w:t>
      </w:r>
      <w:bookmarkStart w:id="10" w:name="OLE_LINK14"/>
      <w:bookmarkStart w:id="11" w:name="OLE_LINK11"/>
      <w:r w:rsidRPr="00284157">
        <w:rPr>
          <w:rStyle w:val="tgt"/>
          <w:b/>
          <w:sz w:val="24"/>
          <w:szCs w:val="24"/>
        </w:rPr>
        <w:t>proportion</w:t>
      </w:r>
      <w:bookmarkEnd w:id="10"/>
      <w:bookmarkEnd w:id="11"/>
      <w:r w:rsidRPr="00284157">
        <w:rPr>
          <w:rStyle w:val="tgt"/>
          <w:b/>
          <w:sz w:val="24"/>
          <w:szCs w:val="24"/>
        </w:rPr>
        <w:t xml:space="preserve"> of newly discovered AIDS cases in China through sexual transmission was more than 90%, 20% of which were attributed to homosexual transmission</w:t>
      </w:r>
      <w:r w:rsidRPr="00284157">
        <w:rPr>
          <w:b/>
          <w:sz w:val="24"/>
          <w:szCs w:val="24"/>
        </w:rPr>
        <w:t xml:space="preserve"> among MSM</w:t>
      </w:r>
      <w:r w:rsidRPr="00284157">
        <w:rPr>
          <w:b/>
          <w:sz w:val="24"/>
          <w:szCs w:val="24"/>
          <w:vertAlign w:val="superscript"/>
        </w:rPr>
        <w:t>[2,3,5,27-29]</w:t>
      </w:r>
      <w:r w:rsidRPr="00284157">
        <w:rPr>
          <w:rStyle w:val="tgt"/>
          <w:b/>
          <w:sz w:val="24"/>
          <w:szCs w:val="24"/>
        </w:rPr>
        <w:t>.” The references have been supplemented.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roofErr w:type="gramStart"/>
      <w:r w:rsidRPr="00284157">
        <w:rPr>
          <w:sz w:val="24"/>
          <w:szCs w:val="24"/>
        </w:rPr>
        <w:t>Page 4, lines 80-83: Lack reference.</w:t>
      </w:r>
      <w:proofErr w:type="gramEnd"/>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4, lines 80–83: The references have been supplemented.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4, lines 84-86: Bootstrap it's not the only way to evaluate the statistical support for internal nodes, other examples are Bayesian posterior probability (</w:t>
      </w:r>
      <w:proofErr w:type="spellStart"/>
      <w:r w:rsidRPr="00284157">
        <w:rPr>
          <w:sz w:val="24"/>
          <w:szCs w:val="24"/>
        </w:rPr>
        <w:t>Huelsenbeck</w:t>
      </w:r>
      <w:proofErr w:type="spellEnd"/>
      <w:r w:rsidRPr="00284157">
        <w:rPr>
          <w:sz w:val="24"/>
          <w:szCs w:val="24"/>
        </w:rPr>
        <w:t xml:space="preserve"> et al., 2001), or approximate likelihood ratio test (</w:t>
      </w:r>
      <w:proofErr w:type="spellStart"/>
      <w:r w:rsidRPr="00284157">
        <w:rPr>
          <w:sz w:val="24"/>
          <w:szCs w:val="24"/>
        </w:rPr>
        <w:t>aLRT</w:t>
      </w:r>
      <w:proofErr w:type="spellEnd"/>
      <w:r w:rsidRPr="00284157">
        <w:rPr>
          <w:sz w:val="24"/>
          <w:szCs w:val="24"/>
        </w:rPr>
        <w:t>) (</w:t>
      </w:r>
      <w:proofErr w:type="spellStart"/>
      <w:r w:rsidRPr="00284157">
        <w:rPr>
          <w:sz w:val="24"/>
          <w:szCs w:val="24"/>
        </w:rPr>
        <w:t>Anisimova</w:t>
      </w:r>
      <w:proofErr w:type="spellEnd"/>
      <w:r w:rsidRPr="00284157">
        <w:rPr>
          <w:sz w:val="24"/>
          <w:szCs w:val="24"/>
        </w:rPr>
        <w:t xml:space="preserve"> and </w:t>
      </w:r>
      <w:proofErr w:type="spellStart"/>
      <w:r w:rsidRPr="00284157">
        <w:rPr>
          <w:sz w:val="24"/>
          <w:szCs w:val="24"/>
        </w:rPr>
        <w:t>Gascuel</w:t>
      </w:r>
      <w:proofErr w:type="spellEnd"/>
      <w:r w:rsidRPr="00284157">
        <w:rPr>
          <w:sz w:val="24"/>
          <w:szCs w:val="24"/>
        </w:rPr>
        <w:t xml:space="preserve">, 2006b). Authors should please clarify this point.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4, lines 8</w:t>
      </w:r>
      <w:r w:rsidRPr="00284157">
        <w:rPr>
          <w:rFonts w:hint="eastAsia"/>
          <w:b/>
          <w:sz w:val="24"/>
          <w:szCs w:val="24"/>
        </w:rPr>
        <w:t>7</w:t>
      </w:r>
      <w:r w:rsidRPr="00284157">
        <w:rPr>
          <w:b/>
          <w:sz w:val="24"/>
          <w:szCs w:val="24"/>
        </w:rPr>
        <w:t>–8</w:t>
      </w:r>
      <w:r w:rsidRPr="00284157">
        <w:rPr>
          <w:rFonts w:hint="eastAsia"/>
          <w:b/>
          <w:sz w:val="24"/>
          <w:szCs w:val="24"/>
        </w:rPr>
        <w:t>9</w:t>
      </w:r>
      <w:r w:rsidRPr="00284157">
        <w:rPr>
          <w:b/>
          <w:sz w:val="24"/>
          <w:szCs w:val="24"/>
        </w:rPr>
        <w:t>: “Bootstrap” was changed to “statistical support”.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Methods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5, line 94: What do you mean by "</w:t>
      </w:r>
      <w:proofErr w:type="gramStart"/>
      <w:r w:rsidRPr="00284157">
        <w:rPr>
          <w:sz w:val="24"/>
          <w:szCs w:val="24"/>
        </w:rPr>
        <w:t>infectors</w:t>
      </w:r>
      <w:proofErr w:type="gramEnd"/>
      <w:r w:rsidRPr="00284157">
        <w:rPr>
          <w:sz w:val="24"/>
          <w:szCs w:val="24"/>
        </w:rPr>
        <w: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"infectors" was corrected to "infections"</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5, lines 102-108: Which were the PCR and sequencing primer sequences used?  What cycling conditions were used?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 xml:space="preserve">Page 6: The primer sequences and cycling conditions have been included in Table 1. </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Pages 5-6, lines 110-112: Was bidirectional sequencing done?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6:  Bidirectional sequencing was performed, and the sequencing primers are shown in Table 1.</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6, lines 12</w:t>
      </w:r>
      <w:r w:rsidRPr="00284157">
        <w:rPr>
          <w:rFonts w:hint="eastAsia"/>
          <w:sz w:val="24"/>
          <w:szCs w:val="24"/>
        </w:rPr>
        <w:t>8</w:t>
      </w:r>
      <w:r w:rsidRPr="00284157">
        <w:rPr>
          <w:sz w:val="24"/>
          <w:szCs w:val="24"/>
        </w:rPr>
        <w:t>-1</w:t>
      </w:r>
      <w:r w:rsidRPr="00284157">
        <w:rPr>
          <w:rFonts w:hint="eastAsia"/>
          <w:sz w:val="24"/>
          <w:szCs w:val="24"/>
        </w:rPr>
        <w:t>31</w:t>
      </w:r>
      <w:r w:rsidRPr="00284157">
        <w:rPr>
          <w:sz w:val="24"/>
          <w:szCs w:val="24"/>
        </w:rPr>
        <w:t xml:space="preserve">: Please place quotes to the used recombination </w:t>
      </w:r>
      <w:proofErr w:type="spellStart"/>
      <w:r w:rsidRPr="00284157">
        <w:rPr>
          <w:sz w:val="24"/>
          <w:szCs w:val="24"/>
        </w:rPr>
        <w:t>softwares</w:t>
      </w:r>
      <w:proofErr w:type="spellEnd"/>
      <w:r w:rsidRPr="00284157">
        <w:rPr>
          <w:sz w:val="24"/>
          <w:szCs w:val="24"/>
        </w:rPr>
        <w: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7, lines 138: We have included quotes for the recombination software.</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Page 7, lines 137-139: I guess you meant bootstrap and not </w:t>
      </w:r>
      <w:proofErr w:type="spellStart"/>
      <w:r w:rsidRPr="00284157">
        <w:rPr>
          <w:sz w:val="24"/>
          <w:szCs w:val="24"/>
        </w:rPr>
        <w:t>Bootscanning</w:t>
      </w:r>
      <w:proofErr w:type="spellEnd"/>
      <w:r w:rsidRPr="00284157">
        <w:rPr>
          <w:sz w:val="24"/>
          <w:szCs w:val="24"/>
        </w:rPr>
        <w:t>.</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We have corrected this term to “bootstrap”.</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Page 7, lines 139-141: How was the Tamura-Nei93 model chosen?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 xml:space="preserve">We constructed the HIV </w:t>
      </w:r>
      <w:proofErr w:type="spellStart"/>
      <w:r w:rsidRPr="00284157">
        <w:rPr>
          <w:b/>
          <w:i/>
          <w:iCs/>
          <w:sz w:val="24"/>
          <w:szCs w:val="24"/>
        </w:rPr>
        <w:t>pol</w:t>
      </w:r>
      <w:proofErr w:type="spellEnd"/>
      <w:r w:rsidRPr="00284157">
        <w:rPr>
          <w:b/>
          <w:sz w:val="24"/>
          <w:szCs w:val="24"/>
        </w:rPr>
        <w:t xml:space="preserve"> genetic transmission network at a 1.5% distance threshold using the Tamura-Nei93 (TN93) nucleotide substitution model in HIV-TRACE (</w:t>
      </w:r>
      <w:hyperlink r:id="rId10" w:history="1">
        <w:r w:rsidRPr="00284157">
          <w:rPr>
            <w:rStyle w:val="a3"/>
            <w:b/>
            <w:color w:val="auto"/>
            <w:sz w:val="24"/>
            <w:szCs w:val="24"/>
            <w:u w:val="none"/>
          </w:rPr>
          <w:t>www.hivtrace.org</w:t>
        </w:r>
      </w:hyperlink>
      <w:r w:rsidRPr="00284157">
        <w:rPr>
          <w:b/>
          <w:sz w:val="24"/>
          <w:szCs w:val="24"/>
        </w:rPr>
        <w:t xml:space="preserve">), and all sequences with </w:t>
      </w:r>
      <w:proofErr w:type="spellStart"/>
      <w:r w:rsidRPr="00284157">
        <w:rPr>
          <w:b/>
          <w:sz w:val="24"/>
          <w:szCs w:val="24"/>
        </w:rPr>
        <w:t>pairwise</w:t>
      </w:r>
      <w:proofErr w:type="spellEnd"/>
      <w:r w:rsidRPr="00284157">
        <w:rPr>
          <w:b/>
          <w:sz w:val="24"/>
          <w:szCs w:val="24"/>
        </w:rPr>
        <w:t xml:space="preserve"> distances ≤1.5% were obtained.</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Discussion</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284157">
        <w:rPr>
          <w:sz w:val="24"/>
          <w:szCs w:val="24"/>
        </w:rPr>
        <w:t xml:space="preserve">Page 17, line 277: The current number of CRFs described in Los Alamos HIV databases is 101. </w:t>
      </w:r>
      <w:hyperlink r:id="rId11" w:history="1">
        <w:r w:rsidRPr="00284157">
          <w:rPr>
            <w:rStyle w:val="a3"/>
            <w:color w:val="auto"/>
            <w:sz w:val="24"/>
            <w:szCs w:val="24"/>
            <w:u w:val="none"/>
          </w:rPr>
          <w:t>https://www.hiv.lanl.gov/content/index</w:t>
        </w:r>
      </w:hyperlink>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284157">
        <w:rPr>
          <w:b/>
          <w:bCs/>
          <w:sz w:val="24"/>
          <w:szCs w:val="24"/>
        </w:rPr>
        <w:t>Response:</w:t>
      </w:r>
      <w:r w:rsidRPr="00284157">
        <w:rPr>
          <w:sz w:val="24"/>
          <w:szCs w:val="24"/>
        </w:rPr>
        <w:t xml:space="preserve"> </w:t>
      </w:r>
      <w:r w:rsidRPr="00284157">
        <w:rPr>
          <w:b/>
          <w:sz w:val="24"/>
          <w:szCs w:val="24"/>
        </w:rPr>
        <w:t>Page 19, Line 30</w:t>
      </w:r>
      <w:r w:rsidRPr="00284157">
        <w:rPr>
          <w:rFonts w:hint="eastAsia"/>
          <w:b/>
          <w:sz w:val="24"/>
          <w:szCs w:val="24"/>
        </w:rPr>
        <w:t>1</w:t>
      </w:r>
      <w:r w:rsidRPr="00284157">
        <w:rPr>
          <w:b/>
          <w:sz w:val="24"/>
          <w:szCs w:val="24"/>
        </w:rPr>
        <w:t>–30</w:t>
      </w:r>
      <w:r w:rsidRPr="00284157">
        <w:rPr>
          <w:rFonts w:hint="eastAsia"/>
          <w:b/>
          <w:sz w:val="24"/>
          <w:szCs w:val="24"/>
        </w:rPr>
        <w:t>4</w:t>
      </w:r>
      <w:r w:rsidRPr="00284157">
        <w:rPr>
          <w:b/>
          <w:sz w:val="24"/>
          <w:szCs w:val="24"/>
        </w:rPr>
        <w:t>: The current number of CRFs described in the Los Alamos HIV databases has been updated to 102.</w:t>
      </w: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FE76C7" w:rsidRPr="00284157" w:rsidRDefault="00FE76C7" w:rsidP="00FE76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roofErr w:type="gramStart"/>
      <w:r w:rsidRPr="00284157">
        <w:rPr>
          <w:sz w:val="24"/>
          <w:szCs w:val="24"/>
        </w:rPr>
        <w:t>Page 17, lines 282-284: Unintelligible sentence.</w:t>
      </w:r>
      <w:proofErr w:type="gramEnd"/>
    </w:p>
    <w:p w:rsidR="00FE76C7" w:rsidRPr="00284157" w:rsidRDefault="00FE76C7" w:rsidP="00FE76C7">
      <w:pPr>
        <w:spacing w:line="276" w:lineRule="auto"/>
        <w:rPr>
          <w:b/>
          <w:sz w:val="24"/>
          <w:szCs w:val="24"/>
        </w:rPr>
      </w:pPr>
      <w:r w:rsidRPr="00284157">
        <w:rPr>
          <w:b/>
          <w:bCs/>
          <w:sz w:val="24"/>
          <w:szCs w:val="24"/>
        </w:rPr>
        <w:t>Response:</w:t>
      </w:r>
      <w:r w:rsidRPr="00284157">
        <w:rPr>
          <w:sz w:val="24"/>
          <w:szCs w:val="24"/>
        </w:rPr>
        <w:t xml:space="preserve"> </w:t>
      </w:r>
      <w:r w:rsidRPr="00284157">
        <w:rPr>
          <w:b/>
          <w:sz w:val="24"/>
          <w:szCs w:val="24"/>
        </w:rPr>
        <w:t xml:space="preserve">This sentence has been corrected to “For local and national HIV surveillance in the USA, a </w:t>
      </w:r>
      <w:proofErr w:type="spellStart"/>
      <w:r w:rsidRPr="00284157">
        <w:rPr>
          <w:b/>
          <w:i/>
          <w:iCs/>
          <w:sz w:val="24"/>
          <w:szCs w:val="24"/>
        </w:rPr>
        <w:t>pol</w:t>
      </w:r>
      <w:proofErr w:type="spellEnd"/>
      <w:r w:rsidRPr="00284157">
        <w:rPr>
          <w:b/>
          <w:sz w:val="24"/>
          <w:szCs w:val="24"/>
        </w:rPr>
        <w:t xml:space="preserve"> genetic distance of two individuals of </w:t>
      </w:r>
      <w:r w:rsidRPr="00284157">
        <w:rPr>
          <w:rFonts w:eastAsia="FZShuTi"/>
          <w:b/>
          <w:sz w:val="24"/>
          <w:szCs w:val="24"/>
        </w:rPr>
        <w:t>≤</w:t>
      </w:r>
      <w:r w:rsidRPr="00284157">
        <w:rPr>
          <w:b/>
          <w:sz w:val="24"/>
          <w:szCs w:val="24"/>
        </w:rPr>
        <w:t>1</w:t>
      </w:r>
      <w:r w:rsidRPr="00284157">
        <w:rPr>
          <w:rFonts w:eastAsia="MinionPro-Regular"/>
          <w:b/>
          <w:sz w:val="24"/>
          <w:szCs w:val="24"/>
        </w:rPr>
        <w:t>.5%</w:t>
      </w:r>
      <w:r w:rsidRPr="00284157">
        <w:rPr>
          <w:b/>
          <w:sz w:val="24"/>
          <w:szCs w:val="24"/>
        </w:rPr>
        <w:t xml:space="preserve"> implies direct or indirect epidemiological </w:t>
      </w:r>
      <w:proofErr w:type="gramStart"/>
      <w:r w:rsidRPr="00284157">
        <w:rPr>
          <w:b/>
          <w:sz w:val="24"/>
          <w:szCs w:val="24"/>
        </w:rPr>
        <w:t>linkage</w:t>
      </w:r>
      <w:r w:rsidRPr="00284157">
        <w:rPr>
          <w:b/>
          <w:sz w:val="24"/>
          <w:szCs w:val="24"/>
          <w:vertAlign w:val="superscript"/>
        </w:rPr>
        <w:t>[</w:t>
      </w:r>
      <w:proofErr w:type="gramEnd"/>
      <w:r w:rsidRPr="00284157">
        <w:rPr>
          <w:b/>
          <w:sz w:val="24"/>
          <w:szCs w:val="24"/>
          <w:vertAlign w:val="superscript"/>
        </w:rPr>
        <w:t>26]</w:t>
      </w:r>
      <w:r w:rsidRPr="00284157">
        <w:rPr>
          <w:b/>
          <w:sz w:val="24"/>
          <w:szCs w:val="24"/>
        </w:rPr>
        <w:t>.”</w:t>
      </w:r>
    </w:p>
    <w:bookmarkEnd w:id="0"/>
    <w:bookmarkEnd w:id="1"/>
    <w:p w:rsidR="009D10E6" w:rsidRPr="0091611A" w:rsidRDefault="009D10E6"/>
    <w:sectPr w:rsidR="009D10E6" w:rsidRPr="0091611A" w:rsidSect="009D10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7BD" w:rsidRDefault="00B817BD" w:rsidP="00652BCA">
      <w:r>
        <w:separator/>
      </w:r>
    </w:p>
  </w:endnote>
  <w:endnote w:type="continuationSeparator" w:id="0">
    <w:p w:rsidR="00B817BD" w:rsidRDefault="00B817BD" w:rsidP="00652B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inionPro-Regular">
    <w:altName w:val="PMingLiU"/>
    <w:panose1 w:val="00000000000000000000"/>
    <w:charset w:val="00"/>
    <w:family w:val="auto"/>
    <w:notTrueType/>
    <w:pitch w:val="default"/>
    <w:sig w:usb0="00000003" w:usb1="00000000" w:usb2="00000000" w:usb3="00000000" w:csb0="00000001" w:csb1="00000000"/>
  </w:font>
  <w:font w:name="FZShuTi">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7BD" w:rsidRDefault="00B817BD" w:rsidP="00652BCA">
      <w:r>
        <w:separator/>
      </w:r>
    </w:p>
  </w:footnote>
  <w:footnote w:type="continuationSeparator" w:id="0">
    <w:p w:rsidR="00B817BD" w:rsidRDefault="00B817BD" w:rsidP="00652B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7454DD"/>
    <w:multiLevelType w:val="hybridMultilevel"/>
    <w:tmpl w:val="09E25FCC"/>
    <w:lvl w:ilvl="0" w:tplc="FD9E37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170B"/>
    <w:rsid w:val="00023384"/>
    <w:rsid w:val="000B1ACD"/>
    <w:rsid w:val="000C233B"/>
    <w:rsid w:val="00131320"/>
    <w:rsid w:val="00153AA6"/>
    <w:rsid w:val="001665FE"/>
    <w:rsid w:val="001C503A"/>
    <w:rsid w:val="00206566"/>
    <w:rsid w:val="00235365"/>
    <w:rsid w:val="00242B62"/>
    <w:rsid w:val="00246327"/>
    <w:rsid w:val="0025794E"/>
    <w:rsid w:val="00257A34"/>
    <w:rsid w:val="00284157"/>
    <w:rsid w:val="0029384F"/>
    <w:rsid w:val="002D18E3"/>
    <w:rsid w:val="003150D0"/>
    <w:rsid w:val="00372283"/>
    <w:rsid w:val="00376AED"/>
    <w:rsid w:val="003928BE"/>
    <w:rsid w:val="003C5B9F"/>
    <w:rsid w:val="003D19C8"/>
    <w:rsid w:val="003E145D"/>
    <w:rsid w:val="004340CC"/>
    <w:rsid w:val="00457081"/>
    <w:rsid w:val="00463E68"/>
    <w:rsid w:val="00476A6E"/>
    <w:rsid w:val="004B3E7C"/>
    <w:rsid w:val="004E1936"/>
    <w:rsid w:val="0052170B"/>
    <w:rsid w:val="0057428E"/>
    <w:rsid w:val="005F1BF7"/>
    <w:rsid w:val="00620C1A"/>
    <w:rsid w:val="0064280C"/>
    <w:rsid w:val="00645236"/>
    <w:rsid w:val="00652BCA"/>
    <w:rsid w:val="00694924"/>
    <w:rsid w:val="006A717F"/>
    <w:rsid w:val="006C583F"/>
    <w:rsid w:val="006E0A2B"/>
    <w:rsid w:val="00714B61"/>
    <w:rsid w:val="00726A44"/>
    <w:rsid w:val="00757127"/>
    <w:rsid w:val="007B6FD7"/>
    <w:rsid w:val="007D2DE9"/>
    <w:rsid w:val="007D7155"/>
    <w:rsid w:val="007E39AE"/>
    <w:rsid w:val="007E5D67"/>
    <w:rsid w:val="008121B1"/>
    <w:rsid w:val="008266B0"/>
    <w:rsid w:val="008336DD"/>
    <w:rsid w:val="00856177"/>
    <w:rsid w:val="00862EBD"/>
    <w:rsid w:val="008B7338"/>
    <w:rsid w:val="008B735A"/>
    <w:rsid w:val="008E1DEE"/>
    <w:rsid w:val="008F773B"/>
    <w:rsid w:val="00900F30"/>
    <w:rsid w:val="00906424"/>
    <w:rsid w:val="0091611A"/>
    <w:rsid w:val="009D10E6"/>
    <w:rsid w:val="009D5426"/>
    <w:rsid w:val="009D71B2"/>
    <w:rsid w:val="009E48B7"/>
    <w:rsid w:val="009E5699"/>
    <w:rsid w:val="009E5EAF"/>
    <w:rsid w:val="00A21D7C"/>
    <w:rsid w:val="00A22B04"/>
    <w:rsid w:val="00A45EAF"/>
    <w:rsid w:val="00AE53F9"/>
    <w:rsid w:val="00B250B2"/>
    <w:rsid w:val="00B372E9"/>
    <w:rsid w:val="00B817BD"/>
    <w:rsid w:val="00C7209D"/>
    <w:rsid w:val="00C82DC8"/>
    <w:rsid w:val="00C94CE3"/>
    <w:rsid w:val="00CB479F"/>
    <w:rsid w:val="00CE0172"/>
    <w:rsid w:val="00D20241"/>
    <w:rsid w:val="00D735CC"/>
    <w:rsid w:val="00D811DB"/>
    <w:rsid w:val="00DB40FB"/>
    <w:rsid w:val="00E25030"/>
    <w:rsid w:val="00E36724"/>
    <w:rsid w:val="00E41D82"/>
    <w:rsid w:val="00E45988"/>
    <w:rsid w:val="00E64ED9"/>
    <w:rsid w:val="00E84815"/>
    <w:rsid w:val="00EB40EE"/>
    <w:rsid w:val="00ED5D0D"/>
    <w:rsid w:val="00F812DC"/>
    <w:rsid w:val="00FB2183"/>
    <w:rsid w:val="00FE76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sz w:val="28"/>
        <w:szCs w:val="28"/>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5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5217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character" w:customStyle="1" w:styleId="HTMLChar">
    <w:name w:val="HTML 预设格式 Char"/>
    <w:basedOn w:val="a0"/>
    <w:link w:val="HTML"/>
    <w:uiPriority w:val="99"/>
    <w:semiHidden/>
    <w:rsid w:val="0052170B"/>
    <w:rPr>
      <w:rFonts w:ascii="宋体" w:hAnsi="宋体" w:cs="宋体"/>
      <w:sz w:val="24"/>
      <w:szCs w:val="24"/>
    </w:rPr>
  </w:style>
  <w:style w:type="character" w:customStyle="1" w:styleId="tgt">
    <w:name w:val="tgt"/>
    <w:basedOn w:val="a0"/>
    <w:rsid w:val="0052170B"/>
  </w:style>
  <w:style w:type="character" w:styleId="a3">
    <w:name w:val="Hyperlink"/>
    <w:uiPriority w:val="99"/>
    <w:semiHidden/>
    <w:unhideWhenUsed/>
    <w:rsid w:val="008B735A"/>
    <w:rPr>
      <w:color w:val="0000FF"/>
      <w:u w:val="single"/>
    </w:rPr>
  </w:style>
  <w:style w:type="character" w:customStyle="1" w:styleId="src">
    <w:name w:val="src"/>
    <w:basedOn w:val="a0"/>
    <w:rsid w:val="008B735A"/>
  </w:style>
  <w:style w:type="paragraph" w:styleId="a4">
    <w:name w:val="header"/>
    <w:basedOn w:val="a"/>
    <w:link w:val="Char"/>
    <w:uiPriority w:val="99"/>
    <w:semiHidden/>
    <w:unhideWhenUsed/>
    <w:rsid w:val="00652B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52BCA"/>
    <w:rPr>
      <w:sz w:val="18"/>
      <w:szCs w:val="18"/>
    </w:rPr>
  </w:style>
  <w:style w:type="paragraph" w:styleId="a5">
    <w:name w:val="footer"/>
    <w:basedOn w:val="a"/>
    <w:link w:val="Char0"/>
    <w:uiPriority w:val="99"/>
    <w:semiHidden/>
    <w:unhideWhenUsed/>
    <w:rsid w:val="00652BC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52BCA"/>
    <w:rPr>
      <w:sz w:val="18"/>
      <w:szCs w:val="18"/>
    </w:rPr>
  </w:style>
  <w:style w:type="paragraph" w:styleId="a6">
    <w:name w:val="List Paragraph"/>
    <w:basedOn w:val="a"/>
    <w:uiPriority w:val="34"/>
    <w:qFormat/>
    <w:rsid w:val="00C7209D"/>
    <w:pPr>
      <w:ind w:firstLineChars="200" w:firstLine="420"/>
    </w:pPr>
  </w:style>
</w:styles>
</file>

<file path=word/webSettings.xml><?xml version="1.0" encoding="utf-8"?>
<w:webSettings xmlns:r="http://schemas.openxmlformats.org/officeDocument/2006/relationships" xmlns:w="http://schemas.openxmlformats.org/wordprocessingml/2006/main">
  <w:divs>
    <w:div w:id="310915435">
      <w:bodyDiv w:val="1"/>
      <w:marLeft w:val="0"/>
      <w:marRight w:val="0"/>
      <w:marTop w:val="0"/>
      <w:marBottom w:val="0"/>
      <w:divBdr>
        <w:top w:val="none" w:sz="0" w:space="0" w:color="auto"/>
        <w:left w:val="none" w:sz="0" w:space="0" w:color="auto"/>
        <w:bottom w:val="none" w:sz="0" w:space="0" w:color="auto"/>
        <w:right w:val="none" w:sz="0" w:space="0" w:color="auto"/>
      </w:divBdr>
    </w:div>
    <w:div w:id="1288051798">
      <w:bodyDiv w:val="1"/>
      <w:marLeft w:val="0"/>
      <w:marRight w:val="0"/>
      <w:marTop w:val="0"/>
      <w:marBottom w:val="0"/>
      <w:divBdr>
        <w:top w:val="none" w:sz="0" w:space="0" w:color="auto"/>
        <w:left w:val="none" w:sz="0" w:space="0" w:color="auto"/>
        <w:bottom w:val="none" w:sz="0" w:space="0" w:color="auto"/>
        <w:right w:val="none" w:sz="0" w:space="0" w:color="auto"/>
      </w:divBdr>
    </w:div>
    <w:div w:id="208414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ivtrace.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D:\porgramme\Dict\7.5.2.0\resultui\dict\?keyword=identification&amp;lang=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iv.lanl.gov/content/index" TargetMode="External"/><Relationship Id="rId5" Type="http://schemas.openxmlformats.org/officeDocument/2006/relationships/footnotes" Target="footnotes.xml"/><Relationship Id="rId10" Type="http://schemas.openxmlformats.org/officeDocument/2006/relationships/hyperlink" Target="http://www.hivtrace.org" TargetMode="External"/><Relationship Id="rId4" Type="http://schemas.openxmlformats.org/officeDocument/2006/relationships/webSettings" Target="webSettings.xml"/><Relationship Id="rId9" Type="http://schemas.openxmlformats.org/officeDocument/2006/relationships/hyperlink" Target="file:///D:\porgramme\Dict\7.5.2.0\resultui\dict\?keyword=identification&amp;lang=e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2008</Words>
  <Characters>11451</Characters>
  <Application>Microsoft Office Word</Application>
  <DocSecurity>0</DocSecurity>
  <Lines>95</Lines>
  <Paragraphs>26</Paragraphs>
  <ScaleCrop>false</ScaleCrop>
  <Company>Lenovo</Company>
  <LinksUpToDate>false</LinksUpToDate>
  <CharactersWithSpaces>13433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6</cp:revision>
  <dcterms:created xsi:type="dcterms:W3CDTF">2020-06-15T01:11:00Z</dcterms:created>
  <dcterms:modified xsi:type="dcterms:W3CDTF">2020-06-17T01:34:00Z</dcterms:modified>
</cp:coreProperties>
</file>