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58E1" w14:textId="52B42B08" w:rsidR="00947CF1" w:rsidRPr="00947CF1" w:rsidRDefault="00947CF1" w:rsidP="007C4AA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7CF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47CF1">
        <w:rPr>
          <w:rFonts w:ascii="Times New Roman" w:hAnsi="Times New Roman" w:cs="Times New Roman"/>
          <w:b/>
          <w:bCs/>
          <w:sz w:val="24"/>
          <w:szCs w:val="24"/>
        </w:rPr>
        <w:t>upplementary Methods</w:t>
      </w:r>
    </w:p>
    <w:p w14:paraId="12092275" w14:textId="667CCCB6" w:rsidR="00947CF1" w:rsidRPr="007B174A" w:rsidRDefault="00947CF1" w:rsidP="007C4AA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174A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Pr="007B174A">
        <w:rPr>
          <w:rFonts w:ascii="Times New Roman" w:hAnsi="Times New Roman" w:cs="Times New Roman"/>
          <w:b/>
          <w:bCs/>
          <w:sz w:val="24"/>
          <w:szCs w:val="24"/>
        </w:rPr>
        <w:t xml:space="preserve">enome-wide association study suggests that </w:t>
      </w:r>
      <w:r w:rsidRPr="007B174A">
        <w:rPr>
          <w:rFonts w:ascii="Times New Roman" w:hAnsi="Times New Roman" w:cs="Times New Roman" w:hint="eastAsia"/>
          <w:b/>
          <w:bCs/>
          <w:sz w:val="24"/>
          <w:szCs w:val="24"/>
        </w:rPr>
        <w:t>CPQ</w:t>
      </w:r>
      <w:r w:rsidRPr="007B174A">
        <w:rPr>
          <w:rFonts w:ascii="Times New Roman" w:hAnsi="Times New Roman" w:cs="Times New Roman"/>
          <w:b/>
          <w:bCs/>
          <w:sz w:val="24"/>
          <w:szCs w:val="24"/>
        </w:rPr>
        <w:t xml:space="preserve"> influences the Omicron variant COVID-19 </w:t>
      </w:r>
      <w:bookmarkStart w:id="0" w:name="OLE_LINK7"/>
      <w:r w:rsidRPr="007B174A">
        <w:rPr>
          <w:rFonts w:ascii="Times New Roman" w:hAnsi="Times New Roman" w:cs="Times New Roman"/>
          <w:b/>
          <w:bCs/>
          <w:sz w:val="24"/>
          <w:szCs w:val="24"/>
        </w:rPr>
        <w:t>severity</w:t>
      </w:r>
      <w:bookmarkEnd w:id="0"/>
    </w:p>
    <w:p w14:paraId="0AB8093B" w14:textId="40EC3E2B" w:rsidR="00947CF1" w:rsidRPr="00947CF1" w:rsidRDefault="00947CF1" w:rsidP="007C4AA7">
      <w:pPr>
        <w:spacing w:afterLines="50" w:after="156"/>
        <w:rPr>
          <w:rFonts w:ascii="Times New Roman" w:hAnsi="Times New Roman" w:cs="Times New Roman"/>
          <w:sz w:val="22"/>
          <w:szCs w:val="24"/>
        </w:rPr>
      </w:pPr>
      <w:r w:rsidRPr="00285195">
        <w:rPr>
          <w:rFonts w:ascii="Times New Roman" w:hAnsi="Times New Roman" w:cs="Times New Roman"/>
          <w:sz w:val="22"/>
          <w:szCs w:val="24"/>
        </w:rPr>
        <w:t>Can Hou</w:t>
      </w:r>
      <w:r w:rsidRPr="00285195">
        <w:rPr>
          <w:rFonts w:ascii="Times New Roman" w:hAnsi="Times New Roman" w:cs="Times New Roman"/>
          <w:sz w:val="22"/>
          <w:szCs w:val="24"/>
          <w:vertAlign w:val="superscript"/>
        </w:rPr>
        <w:t>1,2#</w:t>
      </w:r>
      <w:r w:rsidRPr="00285195">
        <w:rPr>
          <w:rFonts w:ascii="Times New Roman" w:hAnsi="Times New Roman" w:cs="Times New Roman"/>
          <w:sz w:val="22"/>
          <w:szCs w:val="24"/>
        </w:rPr>
        <w:t xml:space="preserve">, </w:t>
      </w:r>
      <w:r w:rsidRPr="00285195">
        <w:rPr>
          <w:rFonts w:ascii="Times New Roman" w:hAnsi="Times New Roman" w:cs="Times New Roman" w:hint="eastAsia"/>
          <w:sz w:val="22"/>
          <w:szCs w:val="24"/>
        </w:rPr>
        <w:t>Yu</w:t>
      </w:r>
      <w:r w:rsidRPr="00285195">
        <w:rPr>
          <w:rFonts w:ascii="Times New Roman" w:hAnsi="Times New Roman" w:cs="Times New Roman"/>
          <w:sz w:val="22"/>
          <w:szCs w:val="24"/>
        </w:rPr>
        <w:t xml:space="preserve"> Zeng</w:t>
      </w:r>
      <w:r w:rsidRPr="00285195">
        <w:rPr>
          <w:rFonts w:ascii="Times New Roman" w:hAnsi="Times New Roman" w:cs="Times New Roman"/>
          <w:sz w:val="22"/>
          <w:szCs w:val="24"/>
          <w:vertAlign w:val="superscript"/>
        </w:rPr>
        <w:t>1,2#</w:t>
      </w:r>
      <w:r w:rsidRPr="00285195">
        <w:rPr>
          <w:rFonts w:ascii="Times New Roman" w:hAnsi="Times New Roman" w:cs="Times New Roman"/>
          <w:sz w:val="22"/>
          <w:szCs w:val="24"/>
        </w:rPr>
        <w:t>, Yanan Zhang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2,3</w:t>
      </w:r>
      <w:r w:rsidRPr="00285195">
        <w:rPr>
          <w:rFonts w:ascii="Times New Roman" w:hAnsi="Times New Roman" w:cs="Times New Roman"/>
          <w:sz w:val="22"/>
          <w:szCs w:val="24"/>
        </w:rPr>
        <w:t xml:space="preserve">, </w:t>
      </w:r>
      <w:r>
        <w:rPr>
          <w:rFonts w:ascii="Times New Roman" w:hAnsi="Times New Roman" w:cs="Times New Roman"/>
          <w:sz w:val="22"/>
          <w:szCs w:val="24"/>
        </w:rPr>
        <w:t>Lei Yang</w:t>
      </w:r>
      <w:r w:rsidRPr="001640B2">
        <w:rPr>
          <w:rFonts w:ascii="Times New Roman" w:hAnsi="Times New Roman" w:cs="Times New Roman"/>
          <w:sz w:val="22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4"/>
        </w:rPr>
        <w:t>Wenwen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Chen</w:t>
      </w:r>
      <w:r w:rsidRPr="00285195"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,3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285195">
        <w:rPr>
          <w:rFonts w:ascii="Times New Roman" w:hAnsi="Times New Roman" w:cs="Times New Roman"/>
          <w:sz w:val="22"/>
          <w:szCs w:val="24"/>
        </w:rPr>
        <w:t>Huazhen</w:t>
      </w:r>
      <w:proofErr w:type="spellEnd"/>
      <w:r w:rsidRPr="00285195">
        <w:rPr>
          <w:rFonts w:ascii="Times New Roman" w:hAnsi="Times New Roman" w:cs="Times New Roman"/>
          <w:sz w:val="22"/>
          <w:szCs w:val="24"/>
        </w:rPr>
        <w:t xml:space="preserve"> Yang</w:t>
      </w:r>
      <w:r w:rsidRPr="00285195"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,3</w:t>
      </w:r>
      <w:r w:rsidRPr="00285195">
        <w:rPr>
          <w:rFonts w:ascii="Times New Roman" w:hAnsi="Times New Roman" w:cs="Times New Roman"/>
          <w:sz w:val="22"/>
          <w:szCs w:val="24"/>
        </w:rPr>
        <w:t>, Yuanyuan Qu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2,3</w:t>
      </w:r>
      <w:r w:rsidRPr="00285195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285195">
        <w:rPr>
          <w:rFonts w:ascii="Times New Roman" w:hAnsi="Times New Roman" w:cs="Times New Roman"/>
          <w:sz w:val="22"/>
          <w:szCs w:val="24"/>
        </w:rPr>
        <w:t>Fengxiao</w:t>
      </w:r>
      <w:proofErr w:type="spellEnd"/>
      <w:r w:rsidRPr="00285195">
        <w:rPr>
          <w:rFonts w:ascii="Times New Roman" w:hAnsi="Times New Roman" w:cs="Times New Roman"/>
          <w:sz w:val="22"/>
          <w:szCs w:val="24"/>
        </w:rPr>
        <w:t xml:space="preserve"> Bu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5</w:t>
      </w:r>
      <w:r w:rsidRPr="00285195">
        <w:rPr>
          <w:rFonts w:ascii="Times New Roman" w:hAnsi="Times New Roman" w:cs="Times New Roman"/>
          <w:sz w:val="22"/>
          <w:szCs w:val="24"/>
        </w:rPr>
        <w:t>，</w:t>
      </w:r>
      <w:r w:rsidRPr="00285195">
        <w:rPr>
          <w:rFonts w:ascii="Times New Roman" w:hAnsi="Times New Roman" w:cs="Times New Roman"/>
          <w:sz w:val="22"/>
          <w:szCs w:val="24"/>
        </w:rPr>
        <w:t>Unnur A. Valdimarsdóttir</w:t>
      </w:r>
      <w:r w:rsidRPr="00285195">
        <w:rPr>
          <w:rFonts w:ascii="Times New Roman" w:hAnsi="Times New Roman" w:cs="Times New Roman"/>
          <w:sz w:val="22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,7,8</w:t>
      </w:r>
      <w:r>
        <w:rPr>
          <w:rFonts w:ascii="Times New Roman" w:hAnsi="Times New Roman" w:cs="Times New Roman" w:hint="eastAsia"/>
          <w:sz w:val="22"/>
          <w:szCs w:val="24"/>
        </w:rPr>
        <w:t>,</w:t>
      </w:r>
      <w:r>
        <w:rPr>
          <w:rFonts w:ascii="Times New Roman" w:hAnsi="Times New Roman" w:cs="Times New Roman"/>
          <w:sz w:val="22"/>
          <w:szCs w:val="24"/>
        </w:rPr>
        <w:t xml:space="preserve"> F</w:t>
      </w:r>
      <w:r w:rsidRPr="00285195">
        <w:rPr>
          <w:rFonts w:ascii="Times New Roman" w:hAnsi="Times New Roman" w:cs="Times New Roman"/>
          <w:sz w:val="22"/>
          <w:szCs w:val="24"/>
        </w:rPr>
        <w:t>ang Fang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7</w:t>
      </w:r>
      <w:r w:rsidRPr="00285195">
        <w:rPr>
          <w:rFonts w:ascii="Times New Roman" w:hAnsi="Times New Roman" w:cs="Times New Roman"/>
          <w:sz w:val="22"/>
          <w:szCs w:val="24"/>
        </w:rPr>
        <w:t>, Qian Li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4</w:t>
      </w:r>
      <w:r w:rsidRPr="00285195">
        <w:rPr>
          <w:rFonts w:ascii="Times New Roman" w:hAnsi="Times New Roman" w:cs="Times New Roman"/>
          <w:sz w:val="22"/>
          <w:szCs w:val="24"/>
        </w:rPr>
        <w:t xml:space="preserve">, </w:t>
      </w:r>
      <w:r w:rsidRPr="00285195">
        <w:rPr>
          <w:rFonts w:ascii="Times New Roman" w:hAnsi="Times New Roman" w:cs="Times New Roman" w:hint="eastAsia"/>
          <w:sz w:val="22"/>
          <w:szCs w:val="24"/>
        </w:rPr>
        <w:t>Jie</w:t>
      </w:r>
      <w:r w:rsidRPr="00285195">
        <w:rPr>
          <w:rFonts w:ascii="Times New Roman" w:hAnsi="Times New Roman" w:cs="Times New Roman"/>
          <w:sz w:val="22"/>
          <w:szCs w:val="24"/>
        </w:rPr>
        <w:t xml:space="preserve"> Song</w:t>
      </w:r>
      <w:r w:rsidRPr="00285195">
        <w:rPr>
          <w:rFonts w:ascii="Times New Roman" w:hAnsi="Times New Roman" w:cs="Times New Roman"/>
          <w:sz w:val="22"/>
          <w:szCs w:val="24"/>
          <w:vertAlign w:val="superscript"/>
        </w:rPr>
        <w:t>1,2,8*</w:t>
      </w:r>
      <w:r w:rsidRPr="00285195">
        <w:rPr>
          <w:rFonts w:ascii="Times New Roman" w:hAnsi="Times New Roman" w:cs="Times New Roman"/>
          <w:sz w:val="22"/>
          <w:szCs w:val="24"/>
        </w:rPr>
        <w:t>, Huan Song</w:t>
      </w:r>
      <w:r w:rsidRPr="00285195">
        <w:rPr>
          <w:rFonts w:ascii="Times New Roman" w:hAnsi="Times New Roman" w:cs="Times New Roman"/>
          <w:sz w:val="22"/>
          <w:szCs w:val="24"/>
          <w:vertAlign w:val="superscript"/>
        </w:rPr>
        <w:t>1,2,5*</w:t>
      </w:r>
    </w:p>
    <w:p w14:paraId="23BFD989" w14:textId="4193D313" w:rsidR="00947CF1" w:rsidRPr="00E47AEC" w:rsidRDefault="001C4CF3" w:rsidP="00E47AEC">
      <w:pPr>
        <w:pStyle w:val="af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2"/>
        </w:rPr>
      </w:pPr>
      <w:r w:rsidRPr="00E47AEC">
        <w:rPr>
          <w:rFonts w:ascii="Times New Roman" w:hAnsi="Times New Roman" w:cs="Times New Roman"/>
          <w:b/>
          <w:bCs/>
          <w:sz w:val="22"/>
        </w:rPr>
        <w:t>Questionnaire for COVID-19 infection status</w:t>
      </w:r>
    </w:p>
    <w:p w14:paraId="1F26ACB4" w14:textId="48411D9A" w:rsidR="001C4CF3" w:rsidRDefault="00035DBD" w:rsidP="007C4AA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</w:t>
      </w:r>
      <w:r w:rsidR="00E41457">
        <w:rPr>
          <w:rFonts w:ascii="Times New Roman" w:hAnsi="Times New Roman" w:cs="Times New Roman"/>
          <w:sz w:val="22"/>
        </w:rPr>
        <w:t>e</w:t>
      </w:r>
      <w:r>
        <w:rPr>
          <w:rFonts w:ascii="Times New Roman" w:hAnsi="Times New Roman" w:cs="Times New Roman"/>
          <w:sz w:val="22"/>
        </w:rPr>
        <w:t xml:space="preserve"> used a</w:t>
      </w:r>
      <w:r w:rsidRPr="00035DBD">
        <w:rPr>
          <w:rFonts w:ascii="Times New Roman" w:hAnsi="Times New Roman" w:cs="Times New Roman"/>
          <w:sz w:val="22"/>
        </w:rPr>
        <w:t xml:space="preserve"> standardized questionnaire</w:t>
      </w:r>
      <w:r>
        <w:rPr>
          <w:rFonts w:ascii="Times New Roman" w:hAnsi="Times New Roman" w:cs="Times New Roman"/>
          <w:sz w:val="22"/>
        </w:rPr>
        <w:t xml:space="preserve"> to </w:t>
      </w:r>
      <w:r w:rsidRPr="00035DBD">
        <w:rPr>
          <w:rFonts w:ascii="Times New Roman" w:hAnsi="Times New Roman" w:cs="Times New Roman"/>
          <w:sz w:val="22"/>
        </w:rPr>
        <w:t>collect data on COVID-19 infection status, medical treatment received, and symptoms experienced during and after the infection</w:t>
      </w:r>
      <w:r>
        <w:rPr>
          <w:rFonts w:ascii="Times New Roman" w:hAnsi="Times New Roman" w:cs="Times New Roman"/>
          <w:sz w:val="22"/>
        </w:rPr>
        <w:t>.</w:t>
      </w:r>
    </w:p>
    <w:p w14:paraId="29154E6C" w14:textId="513FCC23" w:rsidR="00DB6EED" w:rsidRDefault="00DB6EED" w:rsidP="007C4AA7">
      <w:pPr>
        <w:spacing w:line="360" w:lineRule="auto"/>
        <w:rPr>
          <w:rFonts w:ascii="Times New Roman" w:hAnsi="Times New Roman" w:cs="Times New Roman"/>
          <w:sz w:val="22"/>
        </w:rPr>
      </w:pPr>
      <w:r w:rsidRPr="0043236B">
        <w:rPr>
          <w:rFonts w:ascii="Times New Roman" w:hAnsi="Times New Roman" w:cs="Times New Roman"/>
          <w:b/>
          <w:bCs/>
          <w:sz w:val="22"/>
        </w:rPr>
        <w:t xml:space="preserve">Supplementary Methods Table </w:t>
      </w:r>
      <w:r>
        <w:rPr>
          <w:rFonts w:ascii="Times New Roman" w:hAnsi="Times New Roman" w:cs="Times New Roman"/>
          <w:b/>
          <w:bCs/>
          <w:sz w:val="22"/>
        </w:rPr>
        <w:t>1</w:t>
      </w:r>
      <w:r w:rsidR="00982B0A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Pr="00DB6EED">
        <w:rPr>
          <w:rFonts w:ascii="Times New Roman" w:hAnsi="Times New Roman" w:cs="Times New Roman"/>
          <w:b/>
          <w:bCs/>
          <w:sz w:val="22"/>
        </w:rPr>
        <w:t>The detailed information of questionnaires for COVID-19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2320"/>
        <w:gridCol w:w="3520"/>
        <w:gridCol w:w="4040"/>
      </w:tblGrid>
      <w:tr w:rsidR="00DB6EED" w:rsidRPr="00DB6EED" w14:paraId="211C5A37" w14:textId="77777777" w:rsidTr="00DB6EED">
        <w:trPr>
          <w:trHeight w:val="315"/>
        </w:trPr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2E0FC" w14:textId="39CE068B" w:rsidR="00284ABA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BDDA0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Items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61CDA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Option</w:t>
            </w:r>
          </w:p>
        </w:tc>
      </w:tr>
      <w:tr w:rsidR="00DB6EED" w:rsidRPr="00DB6EED" w14:paraId="01BA3E37" w14:textId="77777777" w:rsidTr="00DB6EED">
        <w:trPr>
          <w:trHeight w:val="6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A6E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COVID-19 infection status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8CB3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How many times have you had COVID-19?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94BB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Numeric variable</w:t>
            </w:r>
          </w:p>
        </w:tc>
      </w:tr>
      <w:tr w:rsidR="00DB6EED" w:rsidRPr="00DB6EED" w14:paraId="09B33BC4" w14:textId="77777777" w:rsidTr="00DB6EED">
        <w:trPr>
          <w:trHeight w:val="6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1873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C3A0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How to confirm COVID-19 infection this time?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AACC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RANGE!C4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(0) SARS-CoV-2 PCR test </w:t>
            </w:r>
            <w:bookmarkEnd w:id="1"/>
          </w:p>
        </w:tc>
      </w:tr>
      <w:tr w:rsidR="00DB6EED" w:rsidRPr="00DB6EED" w14:paraId="2E9A2B22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9024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E88ED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7A96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" w:name="RANGE!C5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Antigen test</w:t>
            </w:r>
            <w:bookmarkEnd w:id="2"/>
          </w:p>
        </w:tc>
      </w:tr>
      <w:tr w:rsidR="00DB6EED" w:rsidRPr="00DB6EED" w14:paraId="327BC0B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58DF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43C09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FF01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No test</w:t>
            </w:r>
          </w:p>
        </w:tc>
      </w:tr>
      <w:tr w:rsidR="00DB6EED" w:rsidRPr="00DB6EED" w14:paraId="10A76CA4" w14:textId="77777777" w:rsidTr="00DB6EED">
        <w:trPr>
          <w:trHeight w:val="6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CCBB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06E9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Have you been vaccinated against COVID-19?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F96C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No</w:t>
            </w:r>
          </w:p>
        </w:tc>
      </w:tr>
      <w:tr w:rsidR="00DB6EED" w:rsidRPr="00DB6EED" w14:paraId="6CE2DD4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F931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AA615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24D78" w14:textId="244A9703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YES</w:t>
            </w:r>
            <w:r w:rsidR="00F966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Specifying the type of vaccine</w:t>
            </w:r>
          </w:p>
        </w:tc>
      </w:tr>
      <w:tr w:rsidR="00DB6EED" w:rsidRPr="00DB6EED" w14:paraId="54541361" w14:textId="77777777" w:rsidTr="00DB6EED">
        <w:trPr>
          <w:trHeight w:val="9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F706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Symptoms experienced during and after the infection.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77B6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Did you have any symptoms of COVID-19 during your illness?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503E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No</w:t>
            </w:r>
          </w:p>
        </w:tc>
      </w:tr>
      <w:tr w:rsidR="00DB6EED" w:rsidRPr="00DB6EED" w14:paraId="544CFC5A" w14:textId="77777777" w:rsidTr="00DB6EED">
        <w:trPr>
          <w:trHeight w:val="6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8553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AFFAA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F1C49" w14:textId="5A2F4183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YES</w:t>
            </w:r>
            <w:r w:rsidR="00F966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Specifying the time of first onset of COVID-19 symptoms</w:t>
            </w:r>
          </w:p>
        </w:tc>
      </w:tr>
      <w:tr w:rsidR="00DB6EED" w:rsidRPr="00DB6EED" w14:paraId="160BC15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9EEC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8FE5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Duration of symptoms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2FB9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07C4208C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80B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9FA97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F491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1AF8224A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53E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BC158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5284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196020C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81E3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F9B3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71A14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6E0E2941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058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FBFDA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FC89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3433A6EE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1A70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F66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Fever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AB9B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49E39B6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7BF3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EA6A0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B0A3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632CF15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D737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38D2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BA6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7305AFC7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3187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EEEEB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064B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533EFAED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54E9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3F275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94DE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20C80FB7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D25B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ED74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Cough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B1F2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711C4E8C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F9774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20AEB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9A1A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5503C7C8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E55D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9C48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85B5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09D0BEF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4149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65233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C3F9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53E767F9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A5F7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D6DB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6C74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110DE6D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CA75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D171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Running nose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C914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1B371C4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D069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1C151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215B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6FA244AA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424E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9C28F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9CAB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2979CEE1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10F7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B1CAC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7E78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413BF0E2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2675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3CAD4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8E66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09EA51EE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4E46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04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Sore throat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D253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5F9E626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5D6D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0364B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FD80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6ABC8CC5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1BA3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F385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B099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2A9B05F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15F5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49861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6850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23F3601B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077B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DC760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69F8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5DEBF130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A9FA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BE48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Polypnea/dyspnea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B93A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6C76D4BF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0ACE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529E7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5478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45B4102D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8C3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BD1F4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24B6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14AF3217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D730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3985B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8C4B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4B6329EE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16A2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162A8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2ABB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364C8CE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C791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F055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Chill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D5A4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3C1F1A7F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5C46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228D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3415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2DEAB86D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5D3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BFF9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8EEB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19514C75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EE3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B70F1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8AEA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0FA4B2F2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EEDC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51B3A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2466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75625A1C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19E3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0906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Headache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1B8F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3DB1794D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7D7C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1E59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F1E7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427ACE5B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75B4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5D0F7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E7E9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1DC4413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B43C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36D59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6E38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5FF5592C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675C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23AB9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3B1B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71CABC4D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AE6D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5C71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Muscle soreness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40ED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243FDBAA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6C08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4938B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D248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25AEEBA2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AC334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F6F72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31BD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2DF64461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25D1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976BA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C625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472AD3DB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A18E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928D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05CF4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237B7434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E62E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4484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Taste decline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58CE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760304DA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5B32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A4DB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F163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0D2219A8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E221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ED92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D45F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2E888F11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EFE5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07EA3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7190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2FAFC467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5518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54D0F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A07F4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5A192A6C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E761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42B1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Smell decline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4EA3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49E6F947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5C2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54C1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4D4D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00C55D02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5EE4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34A0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BAA6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09C1C1B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DC7B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32427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B06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66BEE669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128F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E4725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C0E5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5C452331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A3CE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0812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Weakness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7975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1655833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3F90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30EE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FDFB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2255CD05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7766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60157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E621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1438AF8A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7094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C38DF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E8672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1BBF1DCD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2F8B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EF3B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2875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2D7888FA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70B5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B594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Diarrhea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CF3F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53483A59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B996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952FF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1D22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5079CD5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3EC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D097A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1605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1391A959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2D0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C4F3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E77A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60759F56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A8715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D22F8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364FA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20A4008D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EA240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33C53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Nausea/vomiting (days)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E3C81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0</w:t>
            </w:r>
          </w:p>
        </w:tc>
      </w:tr>
      <w:tr w:rsidR="00DB6EED" w:rsidRPr="00DB6EED" w14:paraId="5594066E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5D2F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B8BAD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A30E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1-2</w:t>
            </w:r>
          </w:p>
        </w:tc>
      </w:tr>
      <w:tr w:rsidR="00DB6EED" w:rsidRPr="00DB6EED" w14:paraId="319553DC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7A059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F4FDF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7FA2D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3-4</w:t>
            </w:r>
          </w:p>
        </w:tc>
      </w:tr>
      <w:tr w:rsidR="00DB6EED" w:rsidRPr="00DB6EED" w14:paraId="5FCE9BEC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EEBA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1924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8721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5-8</w:t>
            </w:r>
          </w:p>
        </w:tc>
      </w:tr>
      <w:tr w:rsidR="00DB6EED" w:rsidRPr="00DB6EED" w14:paraId="1073DD11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0A167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C98C7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DD22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&gt;8</w:t>
            </w:r>
          </w:p>
        </w:tc>
      </w:tr>
      <w:tr w:rsidR="00DB6EED" w:rsidRPr="00DB6EED" w14:paraId="392E66F0" w14:textId="77777777" w:rsidTr="00DB6EED">
        <w:trPr>
          <w:trHeight w:val="6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47FC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Medical treatment received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0F9B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Medical treatment received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B53E6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(0) No medical treatment</w:t>
            </w:r>
          </w:p>
        </w:tc>
      </w:tr>
      <w:tr w:rsidR="00DB6EED" w:rsidRPr="00DB6EED" w14:paraId="30713741" w14:textId="77777777" w:rsidTr="00DB6EED">
        <w:trPr>
          <w:trHeight w:val="6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CA7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844A6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E7E54" w14:textId="683A4C4A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 Oral medication at drug store</w:t>
            </w:r>
            <w:r w:rsidR="00F966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Specifying the type of medication</w:t>
            </w:r>
          </w:p>
        </w:tc>
      </w:tr>
      <w:tr w:rsidR="00DB6EED" w:rsidRPr="00DB6EED" w14:paraId="0A0A7B80" w14:textId="77777777" w:rsidTr="00DB6EED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1912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6002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F25C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 Home oxygen therapy</w:t>
            </w:r>
          </w:p>
        </w:tc>
      </w:tr>
      <w:tr w:rsidR="00DB6EED" w:rsidRPr="00DB6EED" w14:paraId="76E7EF14" w14:textId="77777777" w:rsidTr="00DB6EED">
        <w:trPr>
          <w:trHeight w:val="15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965F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8F2F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2BB4A" w14:textId="4D085E99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(3) Medical interventions at primary care centers</w:t>
            </w:r>
            <w:r w:rsidR="00F966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Specifying the type of medical interventions (a. Oral medication; </w:t>
            </w:r>
            <w:proofErr w:type="spellStart"/>
            <w:proofErr w:type="gramStart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b.Injection</w:t>
            </w:r>
            <w:proofErr w:type="spellEnd"/>
            <w:proofErr w:type="gramEnd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; c. Transfusion; d. Oxygen therapy; e. Nebulization; f. Not known; g. Others)</w:t>
            </w:r>
          </w:p>
        </w:tc>
      </w:tr>
      <w:tr w:rsidR="00DB6EED" w:rsidRPr="00DB6EED" w14:paraId="67584444" w14:textId="77777777" w:rsidTr="00DB6EED">
        <w:trPr>
          <w:trHeight w:val="18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BD35E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895CA" w14:textId="77777777" w:rsidR="00DB6EED" w:rsidRPr="00DB6EED" w:rsidRDefault="00DB6EED" w:rsidP="007C4AA7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73BA8" w14:textId="092B8CBE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(4) Inpatient medical care</w:t>
            </w:r>
            <w:r w:rsidR="00F966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Specifying the type of medical interventions (a. Oral medication; </w:t>
            </w:r>
            <w:proofErr w:type="spellStart"/>
            <w:proofErr w:type="gramStart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b.Injection</w:t>
            </w:r>
            <w:proofErr w:type="spellEnd"/>
            <w:proofErr w:type="gramEnd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; c. Transfusion; d. Oxygen therapy; e. Nebulization; f. Non-invasive ventilation; g. Invasive ventilation; h. ECMO; </w:t>
            </w:r>
            <w:proofErr w:type="spellStart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 Not known; k. Others)</w:t>
            </w:r>
          </w:p>
        </w:tc>
      </w:tr>
      <w:tr w:rsidR="00DB6EED" w:rsidRPr="00DB6EED" w14:paraId="066C54A3" w14:textId="77777777" w:rsidTr="00DB6EED">
        <w:trPr>
          <w:trHeight w:val="615"/>
        </w:trPr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3FD34C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99E858" w14:textId="77777777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735ABA" w14:textId="2EFA9FFE" w:rsidR="00DB6EED" w:rsidRPr="00DB6EED" w:rsidRDefault="00DB6EED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(5) Other medical treatment</w:t>
            </w:r>
            <w:r w:rsidR="00F966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</w:t>
            </w:r>
            <w:r w:rsidRPr="00DB6EE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Specifying the type of medical intervention</w:t>
            </w:r>
          </w:p>
        </w:tc>
      </w:tr>
    </w:tbl>
    <w:p w14:paraId="553C47CB" w14:textId="77777777" w:rsidR="00DB6EED" w:rsidRDefault="00DB6EED" w:rsidP="007C4AA7">
      <w:pPr>
        <w:spacing w:line="360" w:lineRule="auto"/>
        <w:rPr>
          <w:rFonts w:ascii="Times New Roman" w:hAnsi="Times New Roman" w:cs="Times New Roman"/>
          <w:sz w:val="22"/>
        </w:rPr>
      </w:pPr>
    </w:p>
    <w:p w14:paraId="152C56B5" w14:textId="060C68F8" w:rsidR="00DB6EED" w:rsidRPr="00564ACD" w:rsidRDefault="00DB6EED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564ACD">
        <w:rPr>
          <w:rFonts w:ascii="Times New Roman" w:hAnsi="Times New Roman" w:cs="Times New Roman" w:hint="eastAsia"/>
          <w:b/>
          <w:bCs/>
          <w:sz w:val="22"/>
        </w:rPr>
        <w:t>2</w:t>
      </w:r>
      <w:r w:rsidRPr="00564ACD">
        <w:rPr>
          <w:rFonts w:ascii="Times New Roman" w:hAnsi="Times New Roman" w:cs="Times New Roman"/>
          <w:b/>
          <w:bCs/>
          <w:sz w:val="22"/>
        </w:rPr>
        <w:t>.</w:t>
      </w:r>
      <w:r w:rsidR="00564ACD" w:rsidRPr="00564ACD">
        <w:rPr>
          <w:b/>
          <w:bCs/>
        </w:rPr>
        <w:t xml:space="preserve"> </w:t>
      </w:r>
      <w:r w:rsidR="00564ACD" w:rsidRPr="00564ACD">
        <w:rPr>
          <w:rFonts w:ascii="Times New Roman" w:hAnsi="Times New Roman" w:cs="Times New Roman" w:hint="eastAsia"/>
          <w:b/>
          <w:bCs/>
          <w:sz w:val="22"/>
        </w:rPr>
        <w:t>I</w:t>
      </w:r>
      <w:r w:rsidR="00564ACD" w:rsidRPr="00564ACD">
        <w:rPr>
          <w:rFonts w:ascii="Times New Roman" w:hAnsi="Times New Roman" w:cs="Times New Roman"/>
          <w:b/>
          <w:bCs/>
          <w:sz w:val="22"/>
        </w:rPr>
        <w:t xml:space="preserve">mputation </w:t>
      </w:r>
      <w:r w:rsidR="00564ACD" w:rsidRPr="00564ACD">
        <w:rPr>
          <w:rFonts w:ascii="Times New Roman" w:hAnsi="Times New Roman" w:cs="Times New Roman" w:hint="eastAsia"/>
          <w:b/>
          <w:bCs/>
          <w:sz w:val="22"/>
        </w:rPr>
        <w:t>for</w:t>
      </w:r>
      <w:r w:rsidR="00564ACD" w:rsidRPr="00564ACD">
        <w:rPr>
          <w:rFonts w:ascii="Times New Roman" w:hAnsi="Times New Roman" w:cs="Times New Roman"/>
          <w:b/>
          <w:bCs/>
          <w:sz w:val="22"/>
        </w:rPr>
        <w:t xml:space="preserve"> genotype data</w:t>
      </w:r>
    </w:p>
    <w:p w14:paraId="624632B6" w14:textId="1496C8A7" w:rsidR="00564ACD" w:rsidRPr="00E07413" w:rsidRDefault="00564ACD" w:rsidP="007C4AA7">
      <w:pPr>
        <w:spacing w:line="360" w:lineRule="auto"/>
        <w:rPr>
          <w:rFonts w:ascii="Times New Roman" w:hAnsi="Times New Roman" w:cs="Times New Roman"/>
          <w:sz w:val="22"/>
        </w:rPr>
      </w:pPr>
      <w:r w:rsidRPr="00564ACD">
        <w:rPr>
          <w:rFonts w:ascii="Times New Roman" w:hAnsi="Times New Roman" w:cs="Times New Roman"/>
          <w:sz w:val="22"/>
        </w:rPr>
        <w:t>We performed rigorous quality control and imputation using the Rapid Imputation and Computational Pipeline for Genome-Wide Association Studies (RICOPILI)</w:t>
      </w:r>
      <w:r w:rsidR="006323E0">
        <w:rPr>
          <w:rFonts w:ascii="Times New Roman" w:hAnsi="Times New Roman" w:cs="Times New Roman"/>
          <w:sz w:val="22"/>
        </w:rPr>
        <w:fldChar w:fldCharType="begin">
          <w:fldData xml:space="preserve">PEVuZE5vdGU+PENpdGU+PEF1dGhvcj5MYW08L0F1dGhvcj48WWVhcj4yMDIwPC9ZZWFyPjxSZWNO
dW0+NDM0MzwvUmVjTnVtPjxEaXNwbGF5VGV4dD48c3R5bGUgZmFjZT0ic3VwZXJzY3JpcHQiPjE8
L3N0eWxlPjwvRGlzcGxheVRleHQ+PHJlY29yZD48cmVjLW51bWJlcj40MzQzPC9yZWMtbnVtYmVy
Pjxmb3JlaWduLWtleXM+PGtleSBhcHA9IkVOIiBkYi1pZD0iZXJwYXZ3ZGE5emRmcjFlNWZweTVm
ZGRzZjkwcGZhMDlyMGQ5IiB0aW1lc3RhbXA9IjE2NTE4NDYyODAiPjQzNDM8L2tleT48L2ZvcmVp
Z24ta2V5cz48cmVmLXR5cGUgbmFtZT0iSm91cm5hbCBBcnRpY2xlIj4xNzwvcmVmLXR5cGU+PGNv
bnRyaWJ1dG9ycz48YXV0aG9ycz48YXV0aG9yPkxhbSwgTS48L2F1dGhvcj48YXV0aG9yPkF3YXN0
aGksIFMuPC9hdXRob3I+PGF1dGhvcj5XYXRzb24sIEguIEouPC9hdXRob3I+PGF1dGhvcj5Hb2xk
c3RlaW4sIEouPC9hdXRob3I+PGF1dGhvcj5QYW5hZ2lvdGFyb3BvdWxvdSwgRy48L2F1dGhvcj48
YXV0aG9yPlRydWJldHNrb3ksIFYuPC9hdXRob3I+PGF1dGhvcj5LYXJsc3NvbiwgUi48L2F1dGhv
cj48YXV0aG9yPkZyZWksIE8uPC9hdXRob3I+PGF1dGhvcj5GYW4sIEMuIEMuPC9hdXRob3I+PGF1
dGhvcj5EZSBXaXR0ZSwgVy48L2F1dGhvcj48YXV0aG9yPk1vdGEsIE4uIFIuPC9hdXRob3I+PGF1
dGhvcj5NdWxsaW5zLCBOLjwvYXV0aG9yPjxhdXRob3I+QnJ1Z2dlciwgSy48L2F1dGhvcj48YXV0
aG9yPkxlZSwgUy4gSC48L2F1dGhvcj48YXV0aG9yPldyYXksIE4uIFIuPC9hdXRob3I+PGF1dGhv
cj5Ta2FyYWJpcywgTi48L2F1dGhvcj48YXV0aG9yPkh1YW5nLCBILjwvYXV0aG9yPjxhdXRob3I+
TmVhbGUsIEIuPC9hdXRob3I+PGF1dGhvcj5EYWx5LCBNLiBKLjwvYXV0aG9yPjxhdXRob3I+TWF0
dGhlaXNlbiwgTS48L2F1dGhvcj48YXV0aG9yPldhbHRlcnMsIFIuPC9hdXRob3I+PGF1dGhvcj5S
aXBrZSwgUy48L2F1dGhvcj48L2F1dGhvcnM+PC9jb250cmlidXRvcnM+PGF1dGgtYWRkcmVzcz5T
dGFubGV5IENlbnRlciBmb3IgUHN5Y2hpYXRyaWMgUmVzZWFyY2gsIEJyb2FkIEluc3RpdHV0ZSBv
ZiBIYXJ2YXJkIGFuZCBNSVQsIENhbWJyaWRnZSwgTUEgMDIxNDIsIFVTQS4mI3hEO0FuYWx5dGlj
IGFuZCBUcmFuc2xhdGlvbmFsIEdlbmV0aWNzIFVuaXQsIE1hc3NhY2h1c2V0dHMgR2VuZXJhbCBI
b3NwaXRhbCwgQ2FtYnJpZGdlLCBNQSAwMjExNCwgVVNBLiYjeEQ7RGl2aXNpb24gb2YgUHN5Y2hp
YXRyeSBSZXNlYXJjaCwgVGhlIFp1Y2tlciBIaWxsc2lkZSBIb3NwaXRhbCwgTm9ydGh3ZWxsIEhl
YWx0aCwgR2xlbiBPYWtzLCBOWSAxMTAwNCwgVVNBLiYjeEQ7UmVzZWFyY2ggRGl2aXNpb24sIElu
c3RpdHV0ZSBvZiBNZW50YWwgSGVhbHRoIFNpbmdhcG9yZSwgU2luZ2Fwb3JlIDUzOTc0NywgU2lu
Z2Fwb3JlLiYjeEQ7SHVtYW4gR2VuZXRpY3MsIEdlbm9tZSBJbnN0aXR1dGUgb2YgU2luZ2Fwb3Jl
LCBTaW5nYXBvcmUgMTM4NjcyLCBTaW5nYXBvcmUuJiN4RDtEZXBhcnRtZW50IG9mIFBzeWNoaWF0
cnkgYW5kIFBzeWNob3RoZXJhcHksIENoYXJpdGUgLSBVbml2ZXJzaXRhdHNtZWRpemluLCAxMDEx
NyBCZXJsaW4sIEdlcm1hbnkuJiN4RDtEZXBhcnRtZW50IG9mIFBzeWNoaWF0cnksIFVuaXZlcnNp
dHkgb2YgTm9ydGggQ2Fyb2xpbmEgYXQgQ2hhcGVsIEhpbGwsIENoYXBlbCBIaWxsLCBOQywgVVNB
LiYjeEQ7RGl2aXNpb24gb2YgUGFlZGlhdHJpY3MsIFNjaG9vbCBvZiBNZWRpY2luZSwgVGhlIFVu
aXZlcnNpdHkgb2YgV2VzdGVybiBBdXN0cmFsaWEsIFBlcnRoLCBXQSA2MDA5LCBBdXN0cmFsaWEu
JiN4RDtTY2hvb2wgb2YgUHN5Y2hvbG9neSwgQ3VydGluIFVuaXZlcnNpdHksIFBlcnRoLCBXQSA2
MTAyLCBBdXN0cmFsaWEuJiN4RDtEZXBhcnRtZW50IG9mIE1lZGljYWwgRXBpZGVtaW9sb2d5IGFu
ZCBCaW9zdGF0aXN0aWNzLCBLYXJvbGluc2thIEluc3RpdHV0ZXQsIDE3MSA3NyBTdG9ja2hvbG0s
IFN3ZWRlbi4mI3hEO05PUk1FTlQsIEtHIEplYnNlbiBDZW50cmUgZm9yIFBzeWNob3NpcyBSZXNl
YXJjaCwgSW5zdGl0dXRlIG9mIENsaW5pY2FsIE1lZGljaW5lLCBVbml2ZXJzaXR5IG9mIE9zbG8s
IFVsbGV2YWwgSG9zcGl0YWwsIE4tMDQyNCBPc2xvLCBOb3J3YXkuJiN4RDtEZXBhcnRtZW50IG9m
IEh1bWFuIEdlbmV0aWNzLCBEb25kZXJzIEluc3RpdHV0ZSBmb3IgQnJhaW4sIENvZ25pdGlvbiBh
bmQgQmVoYXZpb3VyLiYjeEQ7RGVwYXJ0bWVudCBvZiBQc3ljaGlhdHJ5LCBEb25kZXJzIEluc3Rp
dHV0ZSBmb3IgQnJhaW4sIENvZ25pdGlvbiBhbmQgQmVoYXZpb3VyLCBSYWRib3VkIFVuaXZlcnNp
dHkgTWVkaWNhbCBDZW50ZXIsIDY1MjUgR0EgTmlqbWVnZW4sIFRoZSBOZXRoZXJsYW5kcy4mI3hE
O1BhbWVsYSBTa2xhciBEaXZpc2lvbiBvZiBQc3ljaGlhdHJpYyBHZW5vbWljcywgRGVwYXJ0bWVu
dCBvZiBHZW5ldGljcyBhbmQgR2Vub21pYyBTY2llbmNlLCBJY2FobiBTY2hvb2wgb2YgTWVkaWNp
bmUgYXQgTW91bnQgU2luYWksIE5ldyBZb3JrLCBOWSAxMDAyOSwgVVNBLiYjeEQ7RGVwYXJ0bWVu
dCBvZiBJbmZvcm1hdGljcywgVW5pdmVyc2l0eSBvZiBCZXJnZW4sIDUwMjAgQmVyZ2VuLCBOb3J3
YXkuJiN4RDtBdXN0cmFsaWFuIENlbnRyZSBmb3IgUHJlY2lzaW9uIEhlYWx0aCwgVW5pdmVyc2l0
eSBvZiBTb3V0aCBBdXN0cmFsaWEgQ2FuY2VyIFJlc2VhcmNoIEluc3RpdHV0ZSwgVW5pdmVyc2l0
eSBvZiBTb3V0aCBBdXN0cmFsaWEsIEFkZWxhaWRlLCBTb3V0aCBBdXN0cmFsaWEgNTAwMCwgQXVz
dHJhbGlhLiYjeEQ7SW5zdGl0dXRlIGZvciBNb2xlY3VsYXIgQmlvc2NpZW5jZSwgVGhlIFVuaXZl
cnNpdHkgb2YgUXVlZW5zbGFuZCwgUUxEIDQwNzIsIEF1c3RyYWxpYS4mI3hEO1F1ZWVuc2xhbmQg
QnJhaW4gSW5zdGl0dXRlLCBUaGUgVW5pdmVyc2l0eSBvZiBRdWVlbnNsYW5kLCBCcmlzYmFuZSwg
UUxEIDQwNzIsIEF1c3RyYWxpYS4mI3hEO0RlcGFydG1lbnQgb2YgUHN5Y2hpYXRyeSwgUHN5Y2hv
c29tYXRpY3MgYW5kIFBzeWNob3RoZXJhcHksIENlbnRlciBvZiBNZW50YWwgSGVhbHRoLCBVbml2
ZXJzaXR5IEhvc3BpdGFsIFd1cnpidXJnLCBXdXJ6YnVyZywgR2VybWFueS4mI3hEO0RlcGFydG1l
bnQgb2YgQ2xpbmljYWwgTmV1cm9zY2llbmNlLCBDZW50cmUgZm9yIFBzeWNoaWF0cmljIFJlc2Vh
cmNoLCBLYXJvbGluc2thIEluc3RpdHV0ZXQsIFN0b2NraG9sbSwgU3dlZGVuLiYjeEQ7RGVwYXJ0
bWVudCBvZiBCaW9tZWRpY2luZSwgQWFyaHVzIFVuaXZlcnNpdHksIEFhcmh1cywgRGVubWFyay48
L2F1dGgtYWRkcmVzcz48dGl0bGVzPjx0aXRsZT5SSUNPUElMSTogUmFwaWQgSW1wdXRhdGlvbiBm
b3IgQ09uc29ydGlhcyBQSXBlTEluZTwvdGl0bGU+PHNlY29uZGFyeS10aXRsZT5CaW9pbmZvcm1h
dGljczwvc2Vjb25kYXJ5LXRpdGxlPjwvdGl0bGVzPjxwZXJpb2RpY2FsPjxmdWxsLXRpdGxlPkJp
b2luZm9ybWF0aWNzPC9mdWxsLXRpdGxlPjxhYmJyLTE+QmlvaW5mb3JtYXRpY3M8L2FiYnItMT48
L3BlcmlvZGljYWw+PHBhZ2VzPjkzMC05MzM8L3BhZ2VzPjx2b2x1bWU+MzY8L3ZvbHVtZT48bnVt
YmVyPjM8L251bWJlcj48ZWRpdGlvbj4yMDE5LzA4LzA5PC9lZGl0aW9uPjxrZXl3b3Jkcz48a2V5
d29yZD5BbGdvcml0aG1zPC9rZXl3b3JkPjxrZXl3b3JkPkdlbm9tZTwva2V5d29yZD48a2V5d29y
ZD4qR2Vub21lLVdpZGUgQXNzb2NpYXRpb24gU3R1ZHk8L2tleXdvcmQ+PGtleXdvcmQ+R2Vub21p
Y3M8L2tleXdvcmQ+PGtleXdvcmQ+KlNvZnR3YXJlPC9rZXl3b3JkPjwva2V5d29yZHM+PGRhdGVz
Pjx5ZWFyPjIwMjA8L3llYXI+PHB1Yi1kYXRlcz48ZGF0ZT5GZWIgMTwvZGF0ZT48L3B1Yi1kYXRl
cz48L2RhdGVzPjxpc2JuPjEzNjctNDgxMSAoRWxlY3Ryb25pYykmI3hEOzEzNjctNDgwMyAoTGlu
a2luZyk8L2lzYm4+PGFjY2Vzc2lvbi1udW0+MzEzOTM1NTQ8L2FjY2Vzc2lvbi1udW0+PHVybHM+
PHJlbGF0ZWQtdXJscz48dXJsPmh0dHBzOi8vd3d3Lm5jYmkubmxtLm5paC5nb3YvcHVibWVkLzMx
MzkzNTU0PC91cmw+PC9yZWxhdGVkLXVybHM+PC91cmxzPjxjdXN0b20yPlBNQzc4NjgwNDU8L2N1
c3RvbTI+PGVsZWN0cm9uaWMtcmVzb3VyY2UtbnVtPjEwLjEwOTMvYmlvaW5mb3JtYXRpY3MvYnR6
NjMzPC9lbGVjdHJvbmljLXJlc291cmNlLW51bT48L3JlY29yZD48L0NpdGU+PC9FbmROb3RlPn==
</w:fldData>
        </w:fldChar>
      </w:r>
      <w:r w:rsidR="006323E0">
        <w:rPr>
          <w:rFonts w:ascii="Times New Roman" w:hAnsi="Times New Roman" w:cs="Times New Roman"/>
          <w:sz w:val="22"/>
        </w:rPr>
        <w:instrText xml:space="preserve"> ADDIN EN.CITE </w:instrText>
      </w:r>
      <w:r w:rsidR="006323E0">
        <w:rPr>
          <w:rFonts w:ascii="Times New Roman" w:hAnsi="Times New Roman" w:cs="Times New Roman"/>
          <w:sz w:val="22"/>
        </w:rPr>
        <w:fldChar w:fldCharType="begin">
          <w:fldData xml:space="preserve">PEVuZE5vdGU+PENpdGU+PEF1dGhvcj5MYW08L0F1dGhvcj48WWVhcj4yMDIwPC9ZZWFyPjxSZWNO
dW0+NDM0MzwvUmVjTnVtPjxEaXNwbGF5VGV4dD48c3R5bGUgZmFjZT0ic3VwZXJzY3JpcHQiPjE8
L3N0eWxlPjwvRGlzcGxheVRleHQ+PHJlY29yZD48cmVjLW51bWJlcj40MzQzPC9yZWMtbnVtYmVy
Pjxmb3JlaWduLWtleXM+PGtleSBhcHA9IkVOIiBkYi1pZD0iZXJwYXZ3ZGE5emRmcjFlNWZweTVm
ZGRzZjkwcGZhMDlyMGQ5IiB0aW1lc3RhbXA9IjE2NTE4NDYyODAiPjQzNDM8L2tleT48L2ZvcmVp
Z24ta2V5cz48cmVmLXR5cGUgbmFtZT0iSm91cm5hbCBBcnRpY2xlIj4xNzwvcmVmLXR5cGU+PGNv
bnRyaWJ1dG9ycz48YXV0aG9ycz48YXV0aG9yPkxhbSwgTS48L2F1dGhvcj48YXV0aG9yPkF3YXN0
aGksIFMuPC9hdXRob3I+PGF1dGhvcj5XYXRzb24sIEguIEouPC9hdXRob3I+PGF1dGhvcj5Hb2xk
c3RlaW4sIEouPC9hdXRob3I+PGF1dGhvcj5QYW5hZ2lvdGFyb3BvdWxvdSwgRy48L2F1dGhvcj48
YXV0aG9yPlRydWJldHNrb3ksIFYuPC9hdXRob3I+PGF1dGhvcj5LYXJsc3NvbiwgUi48L2F1dGhv
cj48YXV0aG9yPkZyZWksIE8uPC9hdXRob3I+PGF1dGhvcj5GYW4sIEMuIEMuPC9hdXRob3I+PGF1
dGhvcj5EZSBXaXR0ZSwgVy48L2F1dGhvcj48YXV0aG9yPk1vdGEsIE4uIFIuPC9hdXRob3I+PGF1
dGhvcj5NdWxsaW5zLCBOLjwvYXV0aG9yPjxhdXRob3I+QnJ1Z2dlciwgSy48L2F1dGhvcj48YXV0
aG9yPkxlZSwgUy4gSC48L2F1dGhvcj48YXV0aG9yPldyYXksIE4uIFIuPC9hdXRob3I+PGF1dGhv
cj5Ta2FyYWJpcywgTi48L2F1dGhvcj48YXV0aG9yPkh1YW5nLCBILjwvYXV0aG9yPjxhdXRob3I+
TmVhbGUsIEIuPC9hdXRob3I+PGF1dGhvcj5EYWx5LCBNLiBKLjwvYXV0aG9yPjxhdXRob3I+TWF0
dGhlaXNlbiwgTS48L2F1dGhvcj48YXV0aG9yPldhbHRlcnMsIFIuPC9hdXRob3I+PGF1dGhvcj5S
aXBrZSwgUy48L2F1dGhvcj48L2F1dGhvcnM+PC9jb250cmlidXRvcnM+PGF1dGgtYWRkcmVzcz5T
dGFubGV5IENlbnRlciBmb3IgUHN5Y2hpYXRyaWMgUmVzZWFyY2gsIEJyb2FkIEluc3RpdHV0ZSBv
ZiBIYXJ2YXJkIGFuZCBNSVQsIENhbWJyaWRnZSwgTUEgMDIxNDIsIFVTQS4mI3hEO0FuYWx5dGlj
IGFuZCBUcmFuc2xhdGlvbmFsIEdlbmV0aWNzIFVuaXQsIE1hc3NhY2h1c2V0dHMgR2VuZXJhbCBI
b3NwaXRhbCwgQ2FtYnJpZGdlLCBNQSAwMjExNCwgVVNBLiYjeEQ7RGl2aXNpb24gb2YgUHN5Y2hp
YXRyeSBSZXNlYXJjaCwgVGhlIFp1Y2tlciBIaWxsc2lkZSBIb3NwaXRhbCwgTm9ydGh3ZWxsIEhl
YWx0aCwgR2xlbiBPYWtzLCBOWSAxMTAwNCwgVVNBLiYjeEQ7UmVzZWFyY2ggRGl2aXNpb24sIElu
c3RpdHV0ZSBvZiBNZW50YWwgSGVhbHRoIFNpbmdhcG9yZSwgU2luZ2Fwb3JlIDUzOTc0NywgU2lu
Z2Fwb3JlLiYjeEQ7SHVtYW4gR2VuZXRpY3MsIEdlbm9tZSBJbnN0aXR1dGUgb2YgU2luZ2Fwb3Jl
LCBTaW5nYXBvcmUgMTM4NjcyLCBTaW5nYXBvcmUuJiN4RDtEZXBhcnRtZW50IG9mIFBzeWNoaWF0
cnkgYW5kIFBzeWNob3RoZXJhcHksIENoYXJpdGUgLSBVbml2ZXJzaXRhdHNtZWRpemluLCAxMDEx
NyBCZXJsaW4sIEdlcm1hbnkuJiN4RDtEZXBhcnRtZW50IG9mIFBzeWNoaWF0cnksIFVuaXZlcnNp
dHkgb2YgTm9ydGggQ2Fyb2xpbmEgYXQgQ2hhcGVsIEhpbGwsIENoYXBlbCBIaWxsLCBOQywgVVNB
LiYjeEQ7RGl2aXNpb24gb2YgUGFlZGlhdHJpY3MsIFNjaG9vbCBvZiBNZWRpY2luZSwgVGhlIFVu
aXZlcnNpdHkgb2YgV2VzdGVybiBBdXN0cmFsaWEsIFBlcnRoLCBXQSA2MDA5LCBBdXN0cmFsaWEu
JiN4RDtTY2hvb2wgb2YgUHN5Y2hvbG9neSwgQ3VydGluIFVuaXZlcnNpdHksIFBlcnRoLCBXQSA2
MTAyLCBBdXN0cmFsaWEuJiN4RDtEZXBhcnRtZW50IG9mIE1lZGljYWwgRXBpZGVtaW9sb2d5IGFu
ZCBCaW9zdGF0aXN0aWNzLCBLYXJvbGluc2thIEluc3RpdHV0ZXQsIDE3MSA3NyBTdG9ja2hvbG0s
IFN3ZWRlbi4mI3hEO05PUk1FTlQsIEtHIEplYnNlbiBDZW50cmUgZm9yIFBzeWNob3NpcyBSZXNl
YXJjaCwgSW5zdGl0dXRlIG9mIENsaW5pY2FsIE1lZGljaW5lLCBVbml2ZXJzaXR5IG9mIE9zbG8s
IFVsbGV2YWwgSG9zcGl0YWwsIE4tMDQyNCBPc2xvLCBOb3J3YXkuJiN4RDtEZXBhcnRtZW50IG9m
IEh1bWFuIEdlbmV0aWNzLCBEb25kZXJzIEluc3RpdHV0ZSBmb3IgQnJhaW4sIENvZ25pdGlvbiBh
bmQgQmVoYXZpb3VyLiYjeEQ7RGVwYXJ0bWVudCBvZiBQc3ljaGlhdHJ5LCBEb25kZXJzIEluc3Rp
dHV0ZSBmb3IgQnJhaW4sIENvZ25pdGlvbiBhbmQgQmVoYXZpb3VyLCBSYWRib3VkIFVuaXZlcnNp
dHkgTWVkaWNhbCBDZW50ZXIsIDY1MjUgR0EgTmlqbWVnZW4sIFRoZSBOZXRoZXJsYW5kcy4mI3hE
O1BhbWVsYSBTa2xhciBEaXZpc2lvbiBvZiBQc3ljaGlhdHJpYyBHZW5vbWljcywgRGVwYXJ0bWVu
dCBvZiBHZW5ldGljcyBhbmQgR2Vub21pYyBTY2llbmNlLCBJY2FobiBTY2hvb2wgb2YgTWVkaWNp
bmUgYXQgTW91bnQgU2luYWksIE5ldyBZb3JrLCBOWSAxMDAyOSwgVVNBLiYjeEQ7RGVwYXJ0bWVu
dCBvZiBJbmZvcm1hdGljcywgVW5pdmVyc2l0eSBvZiBCZXJnZW4sIDUwMjAgQmVyZ2VuLCBOb3J3
YXkuJiN4RDtBdXN0cmFsaWFuIENlbnRyZSBmb3IgUHJlY2lzaW9uIEhlYWx0aCwgVW5pdmVyc2l0
eSBvZiBTb3V0aCBBdXN0cmFsaWEgQ2FuY2VyIFJlc2VhcmNoIEluc3RpdHV0ZSwgVW5pdmVyc2l0
eSBvZiBTb3V0aCBBdXN0cmFsaWEsIEFkZWxhaWRlLCBTb3V0aCBBdXN0cmFsaWEgNTAwMCwgQXVz
dHJhbGlhLiYjeEQ7SW5zdGl0dXRlIGZvciBNb2xlY3VsYXIgQmlvc2NpZW5jZSwgVGhlIFVuaXZl
cnNpdHkgb2YgUXVlZW5zbGFuZCwgUUxEIDQwNzIsIEF1c3RyYWxpYS4mI3hEO1F1ZWVuc2xhbmQg
QnJhaW4gSW5zdGl0dXRlLCBUaGUgVW5pdmVyc2l0eSBvZiBRdWVlbnNsYW5kLCBCcmlzYmFuZSwg
UUxEIDQwNzIsIEF1c3RyYWxpYS4mI3hEO0RlcGFydG1lbnQgb2YgUHN5Y2hpYXRyeSwgUHN5Y2hv
c29tYXRpY3MgYW5kIFBzeWNob3RoZXJhcHksIENlbnRlciBvZiBNZW50YWwgSGVhbHRoLCBVbml2
ZXJzaXR5IEhvc3BpdGFsIFd1cnpidXJnLCBXdXJ6YnVyZywgR2VybWFueS4mI3hEO0RlcGFydG1l
bnQgb2YgQ2xpbmljYWwgTmV1cm9zY2llbmNlLCBDZW50cmUgZm9yIFBzeWNoaWF0cmljIFJlc2Vh
cmNoLCBLYXJvbGluc2thIEluc3RpdHV0ZXQsIFN0b2NraG9sbSwgU3dlZGVuLiYjeEQ7RGVwYXJ0
bWVudCBvZiBCaW9tZWRpY2luZSwgQWFyaHVzIFVuaXZlcnNpdHksIEFhcmh1cywgRGVubWFyay48
L2F1dGgtYWRkcmVzcz48dGl0bGVzPjx0aXRsZT5SSUNPUElMSTogUmFwaWQgSW1wdXRhdGlvbiBm
b3IgQ09uc29ydGlhcyBQSXBlTEluZTwvdGl0bGU+PHNlY29uZGFyeS10aXRsZT5CaW9pbmZvcm1h
dGljczwvc2Vjb25kYXJ5LXRpdGxlPjwvdGl0bGVzPjxwZXJpb2RpY2FsPjxmdWxsLXRpdGxlPkJp
b2luZm9ybWF0aWNzPC9mdWxsLXRpdGxlPjxhYmJyLTE+QmlvaW5mb3JtYXRpY3M8L2FiYnItMT48
L3BlcmlvZGljYWw+PHBhZ2VzPjkzMC05MzM8L3BhZ2VzPjx2b2x1bWU+MzY8L3ZvbHVtZT48bnVt
YmVyPjM8L251bWJlcj48ZWRpdGlvbj4yMDE5LzA4LzA5PC9lZGl0aW9uPjxrZXl3b3Jkcz48a2V5
d29yZD5BbGdvcml0aG1zPC9rZXl3b3JkPjxrZXl3b3JkPkdlbm9tZTwva2V5d29yZD48a2V5d29y
ZD4qR2Vub21lLVdpZGUgQXNzb2NpYXRpb24gU3R1ZHk8L2tleXdvcmQ+PGtleXdvcmQ+R2Vub21p
Y3M8L2tleXdvcmQ+PGtleXdvcmQ+KlNvZnR3YXJlPC9rZXl3b3JkPjwva2V5d29yZHM+PGRhdGVz
Pjx5ZWFyPjIwMjA8L3llYXI+PHB1Yi1kYXRlcz48ZGF0ZT5GZWIgMTwvZGF0ZT48L3B1Yi1kYXRl
cz48L2RhdGVzPjxpc2JuPjEzNjctNDgxMSAoRWxlY3Ryb25pYykmI3hEOzEzNjctNDgwMyAoTGlu
a2luZyk8L2lzYm4+PGFjY2Vzc2lvbi1udW0+MzEzOTM1NTQ8L2FjY2Vzc2lvbi1udW0+PHVybHM+
PHJlbGF0ZWQtdXJscz48dXJsPmh0dHBzOi8vd3d3Lm5jYmkubmxtLm5paC5nb3YvcHVibWVkLzMx
MzkzNTU0PC91cmw+PC9yZWxhdGVkLXVybHM+PC91cmxzPjxjdXN0b20yPlBNQzc4NjgwNDU8L2N1
c3RvbTI+PGVsZWN0cm9uaWMtcmVzb3VyY2UtbnVtPjEwLjEwOTMvYmlvaW5mb3JtYXRpY3MvYnR6
NjMzPC9lbGVjdHJvbmljLXJlc291cmNlLW51bT48L3JlY29yZD48L0NpdGU+PC9FbmROb3RlPn==
</w:fldData>
        </w:fldChar>
      </w:r>
      <w:r w:rsidR="006323E0">
        <w:rPr>
          <w:rFonts w:ascii="Times New Roman" w:hAnsi="Times New Roman" w:cs="Times New Roman"/>
          <w:sz w:val="22"/>
        </w:rPr>
        <w:instrText xml:space="preserve"> ADDIN EN.CITE.DATA </w:instrText>
      </w:r>
      <w:r w:rsidR="006323E0">
        <w:rPr>
          <w:rFonts w:ascii="Times New Roman" w:hAnsi="Times New Roman" w:cs="Times New Roman"/>
          <w:sz w:val="22"/>
        </w:rPr>
      </w:r>
      <w:r w:rsidR="006323E0">
        <w:rPr>
          <w:rFonts w:ascii="Times New Roman" w:hAnsi="Times New Roman" w:cs="Times New Roman"/>
          <w:sz w:val="22"/>
        </w:rPr>
        <w:fldChar w:fldCharType="end"/>
      </w:r>
      <w:r w:rsidR="006323E0">
        <w:rPr>
          <w:rFonts w:ascii="Times New Roman" w:hAnsi="Times New Roman" w:cs="Times New Roman"/>
          <w:sz w:val="22"/>
        </w:rPr>
      </w:r>
      <w:r w:rsidR="006323E0">
        <w:rPr>
          <w:rFonts w:ascii="Times New Roman" w:hAnsi="Times New Roman" w:cs="Times New Roman"/>
          <w:sz w:val="22"/>
        </w:rPr>
        <w:fldChar w:fldCharType="separate"/>
      </w:r>
      <w:r w:rsidR="006323E0" w:rsidRPr="006323E0">
        <w:rPr>
          <w:rFonts w:ascii="Times New Roman" w:hAnsi="Times New Roman" w:cs="Times New Roman"/>
          <w:noProof/>
          <w:sz w:val="22"/>
          <w:vertAlign w:val="superscript"/>
        </w:rPr>
        <w:t>1</w:t>
      </w:r>
      <w:r w:rsidR="006323E0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>.</w:t>
      </w:r>
      <w:r w:rsidR="00130F77">
        <w:rPr>
          <w:rFonts w:ascii="Times New Roman" w:hAnsi="Times New Roman" w:cs="Times New Roman"/>
          <w:sz w:val="22"/>
        </w:rPr>
        <w:t xml:space="preserve"> Specifically, we first performed a quality control before imputation to a</w:t>
      </w:r>
      <w:r w:rsidR="00130F77" w:rsidRPr="00130F77">
        <w:rPr>
          <w:rFonts w:ascii="Times New Roman" w:hAnsi="Times New Roman" w:cs="Times New Roman"/>
          <w:sz w:val="22"/>
        </w:rPr>
        <w:t>void false positives from technical artifacts</w:t>
      </w:r>
      <w:r w:rsidR="00130F77">
        <w:rPr>
          <w:rFonts w:ascii="Times New Roman" w:hAnsi="Times New Roman" w:cs="Times New Roman"/>
          <w:sz w:val="22"/>
        </w:rPr>
        <w:t xml:space="preserve"> and r</w:t>
      </w:r>
      <w:r w:rsidR="00130F77" w:rsidRPr="00130F77">
        <w:rPr>
          <w:rFonts w:ascii="Times New Roman" w:hAnsi="Times New Roman" w:cs="Times New Roman"/>
          <w:sz w:val="22"/>
        </w:rPr>
        <w:t>emove noise hiding real signals</w:t>
      </w:r>
      <w:r w:rsidR="00130F77">
        <w:rPr>
          <w:rFonts w:ascii="Times New Roman" w:hAnsi="Times New Roman" w:cs="Times New Roman"/>
          <w:sz w:val="22"/>
        </w:rPr>
        <w:t xml:space="preserve">, then we calculated principal components to check the </w:t>
      </w:r>
      <w:r w:rsidR="00130F77" w:rsidRPr="00130F77">
        <w:rPr>
          <w:rFonts w:ascii="Times New Roman" w:hAnsi="Times New Roman" w:cs="Times New Roman"/>
          <w:sz w:val="22"/>
        </w:rPr>
        <w:t>population structure</w:t>
      </w:r>
      <w:r w:rsidR="00130F77">
        <w:rPr>
          <w:rFonts w:ascii="Times New Roman" w:hAnsi="Times New Roman" w:cs="Times New Roman"/>
          <w:sz w:val="22"/>
        </w:rPr>
        <w:t xml:space="preserve">s and remove duplicated samples using </w:t>
      </w:r>
      <w:r w:rsidR="00982B0A">
        <w:rPr>
          <w:rFonts w:ascii="Times New Roman" w:hAnsi="Times New Roman" w:cs="Times New Roman"/>
          <w:sz w:val="22"/>
        </w:rPr>
        <w:t>a</w:t>
      </w:r>
      <w:r w:rsidR="00130F77">
        <w:rPr>
          <w:rFonts w:ascii="Times New Roman" w:hAnsi="Times New Roman" w:cs="Times New Roman"/>
          <w:sz w:val="22"/>
        </w:rPr>
        <w:t xml:space="preserve"> </w:t>
      </w:r>
      <w:r w:rsidR="00130F77" w:rsidRPr="00130F77">
        <w:rPr>
          <w:rFonts w:ascii="Times New Roman" w:hAnsi="Times New Roman" w:cs="Times New Roman"/>
          <w:sz w:val="22"/>
        </w:rPr>
        <w:t xml:space="preserve">subset of high-quality </w:t>
      </w:r>
      <w:r w:rsidR="00130F77">
        <w:rPr>
          <w:rFonts w:ascii="Times New Roman" w:hAnsi="Times New Roman" w:cs="Times New Roman"/>
          <w:sz w:val="22"/>
        </w:rPr>
        <w:t xml:space="preserve">variants. Last, we </w:t>
      </w:r>
      <w:r w:rsidR="00AC7F67">
        <w:rPr>
          <w:rFonts w:ascii="Times New Roman" w:hAnsi="Times New Roman" w:cs="Times New Roman"/>
          <w:sz w:val="22"/>
        </w:rPr>
        <w:t xml:space="preserve">performed the imputation based on east Asian population from 1000 </w:t>
      </w:r>
      <w:r w:rsidR="00982B0A">
        <w:rPr>
          <w:rFonts w:ascii="Times New Roman" w:hAnsi="Times New Roman" w:cs="Times New Roman"/>
          <w:sz w:val="22"/>
        </w:rPr>
        <w:t>G</w:t>
      </w:r>
      <w:r w:rsidR="00AC7F67">
        <w:rPr>
          <w:rFonts w:ascii="Times New Roman" w:hAnsi="Times New Roman" w:cs="Times New Roman"/>
          <w:sz w:val="22"/>
        </w:rPr>
        <w:t xml:space="preserve">enomes </w:t>
      </w:r>
      <w:r w:rsidR="00982B0A">
        <w:rPr>
          <w:rFonts w:ascii="Times New Roman" w:hAnsi="Times New Roman" w:cs="Times New Roman"/>
          <w:sz w:val="22"/>
        </w:rPr>
        <w:t>P</w:t>
      </w:r>
      <w:r w:rsidR="00AC7F67">
        <w:rPr>
          <w:rFonts w:ascii="Times New Roman" w:hAnsi="Times New Roman" w:cs="Times New Roman"/>
          <w:sz w:val="22"/>
        </w:rPr>
        <w:t xml:space="preserve">roject </w:t>
      </w:r>
      <w:r w:rsidR="00982B0A">
        <w:rPr>
          <w:rFonts w:ascii="Times New Roman" w:hAnsi="Times New Roman" w:cs="Times New Roman"/>
          <w:sz w:val="22"/>
        </w:rPr>
        <w:t>P</w:t>
      </w:r>
      <w:r w:rsidR="00AC7F67">
        <w:rPr>
          <w:rFonts w:ascii="Times New Roman" w:hAnsi="Times New Roman" w:cs="Times New Roman"/>
          <w:sz w:val="22"/>
        </w:rPr>
        <w:t xml:space="preserve">hrase 3. </w:t>
      </w:r>
      <w:r w:rsidR="00982B0A">
        <w:rPr>
          <w:rFonts w:ascii="Times New Roman" w:hAnsi="Times New Roman" w:cs="Times New Roman"/>
          <w:sz w:val="22"/>
        </w:rPr>
        <w:t>A d</w:t>
      </w:r>
      <w:r w:rsidR="00E07413" w:rsidRPr="00E07413">
        <w:rPr>
          <w:rFonts w:ascii="Times New Roman" w:hAnsi="Times New Roman" w:cs="Times New Roman"/>
          <w:sz w:val="22"/>
        </w:rPr>
        <w:t xml:space="preserve">etailed flowchart </w:t>
      </w:r>
      <w:r w:rsidR="00982B0A">
        <w:rPr>
          <w:rFonts w:ascii="Times New Roman" w:hAnsi="Times New Roman" w:cs="Times New Roman"/>
          <w:sz w:val="22"/>
        </w:rPr>
        <w:t>is shown</w:t>
      </w:r>
      <w:r w:rsidR="00E07413">
        <w:rPr>
          <w:rFonts w:ascii="Times New Roman" w:hAnsi="Times New Roman" w:cs="Times New Roman"/>
          <w:sz w:val="22"/>
        </w:rPr>
        <w:t xml:space="preserve"> in</w:t>
      </w:r>
      <w:r w:rsidR="00E07413" w:rsidRPr="00E07413">
        <w:rPr>
          <w:rFonts w:ascii="Times New Roman" w:hAnsi="Times New Roman" w:cs="Times New Roman"/>
          <w:sz w:val="22"/>
        </w:rPr>
        <w:t xml:space="preserve"> Supplementary Methods Figure 1</w:t>
      </w:r>
      <w:r w:rsidR="00E07413">
        <w:rPr>
          <w:rFonts w:ascii="Times New Roman" w:hAnsi="Times New Roman" w:cs="Times New Roman"/>
          <w:sz w:val="22"/>
        </w:rPr>
        <w:t>.</w:t>
      </w:r>
    </w:p>
    <w:p w14:paraId="1270A117" w14:textId="7E4A5272" w:rsidR="004D232D" w:rsidRPr="00E0674C" w:rsidRDefault="00E0674C" w:rsidP="007C4AA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0449D488" wp14:editId="5CBF9D2B">
            <wp:extent cx="4870125" cy="5122333"/>
            <wp:effectExtent l="0" t="0" r="6985" b="2540"/>
            <wp:docPr id="1018174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740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0456" cy="513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B8AFD" w14:textId="53147A7F" w:rsidR="004E0917" w:rsidRDefault="004E0917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43236B">
        <w:rPr>
          <w:rFonts w:ascii="Times New Roman" w:hAnsi="Times New Roman" w:cs="Times New Roman"/>
          <w:b/>
          <w:bCs/>
          <w:sz w:val="22"/>
        </w:rPr>
        <w:t xml:space="preserve">Supplementary Methods </w:t>
      </w:r>
      <w:r>
        <w:rPr>
          <w:rFonts w:ascii="Times New Roman" w:hAnsi="Times New Roman" w:cs="Times New Roman"/>
          <w:b/>
          <w:bCs/>
          <w:sz w:val="22"/>
        </w:rPr>
        <w:t>Figure</w:t>
      </w:r>
      <w:r w:rsidRPr="0043236B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1</w:t>
      </w:r>
      <w:r w:rsidR="00F96655">
        <w:rPr>
          <w:rFonts w:ascii="Times New Roman" w:hAnsi="Times New Roman" w:cs="Times New Roman"/>
          <w:b/>
          <w:bCs/>
          <w:sz w:val="22"/>
        </w:rPr>
        <w:t>.</w:t>
      </w:r>
      <w:r>
        <w:rPr>
          <w:rFonts w:ascii="Times New Roman" w:hAnsi="Times New Roman" w:cs="Times New Roman"/>
          <w:b/>
          <w:bCs/>
          <w:sz w:val="22"/>
        </w:rPr>
        <w:t xml:space="preserve"> D</w:t>
      </w:r>
      <w:r w:rsidRPr="004E0917">
        <w:rPr>
          <w:rFonts w:ascii="Times New Roman" w:hAnsi="Times New Roman" w:cs="Times New Roman"/>
          <w:b/>
          <w:bCs/>
          <w:sz w:val="22"/>
        </w:rPr>
        <w:t xml:space="preserve">etailed flowchart </w:t>
      </w:r>
      <w:r w:rsidR="002F58B0">
        <w:rPr>
          <w:rFonts w:ascii="Times New Roman" w:hAnsi="Times New Roman" w:cs="Times New Roman"/>
          <w:b/>
          <w:bCs/>
          <w:sz w:val="22"/>
        </w:rPr>
        <w:t>of genotyping QC and imputation</w:t>
      </w:r>
    </w:p>
    <w:p w14:paraId="5EBDAE06" w14:textId="77777777" w:rsidR="00E07413" w:rsidRDefault="00E07413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59F1173A" w14:textId="6D40127E" w:rsidR="00187B04" w:rsidRDefault="00187B04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187B04">
        <w:rPr>
          <w:rFonts w:ascii="Times New Roman" w:hAnsi="Times New Roman" w:cs="Times New Roman"/>
          <w:b/>
          <w:bCs/>
          <w:sz w:val="22"/>
        </w:rPr>
        <w:t xml:space="preserve">3. </w:t>
      </w:r>
      <w:r>
        <w:rPr>
          <w:rFonts w:ascii="Times New Roman" w:hAnsi="Times New Roman" w:cs="Times New Roman"/>
          <w:b/>
          <w:bCs/>
          <w:sz w:val="22"/>
        </w:rPr>
        <w:t>T</w:t>
      </w:r>
      <w:r w:rsidRPr="00187B04">
        <w:rPr>
          <w:rFonts w:ascii="Times New Roman" w:hAnsi="Times New Roman" w:cs="Times New Roman"/>
          <w:b/>
          <w:bCs/>
          <w:sz w:val="22"/>
        </w:rPr>
        <w:t xml:space="preserve">he quality control for </w:t>
      </w:r>
      <w:r w:rsidR="00707B4A" w:rsidRPr="00707B4A">
        <w:rPr>
          <w:rFonts w:ascii="Times New Roman" w:hAnsi="Times New Roman" w:cs="Times New Roman"/>
          <w:b/>
          <w:bCs/>
          <w:sz w:val="22"/>
        </w:rPr>
        <w:t>whole genome sequencing (WGS) data</w:t>
      </w:r>
    </w:p>
    <w:p w14:paraId="55EF76D2" w14:textId="545EE0BA" w:rsidR="00E07413" w:rsidRDefault="00E07413" w:rsidP="007C4AA7">
      <w:pPr>
        <w:spacing w:line="360" w:lineRule="auto"/>
        <w:rPr>
          <w:rFonts w:ascii="Times New Roman" w:hAnsi="Times New Roman" w:cs="Times New Roman"/>
          <w:sz w:val="22"/>
        </w:rPr>
      </w:pPr>
      <w:r w:rsidRPr="00E07413">
        <w:rPr>
          <w:rFonts w:ascii="Times New Roman" w:hAnsi="Times New Roman" w:cs="Times New Roman"/>
          <w:sz w:val="22"/>
        </w:rPr>
        <w:t xml:space="preserve">In summary, the clean reads were obtained by processing the raw sequencing data through </w:t>
      </w:r>
      <w:proofErr w:type="spellStart"/>
      <w:r w:rsidRPr="00E07413">
        <w:rPr>
          <w:rFonts w:ascii="Times New Roman" w:hAnsi="Times New Roman" w:cs="Times New Roman"/>
          <w:sz w:val="22"/>
        </w:rPr>
        <w:t>trimmomatic</w:t>
      </w:r>
      <w:proofErr w:type="spellEnd"/>
      <w:r w:rsidRPr="00E07413">
        <w:rPr>
          <w:rFonts w:ascii="Times New Roman" w:hAnsi="Times New Roman" w:cs="Times New Roman"/>
          <w:sz w:val="22"/>
        </w:rPr>
        <w:t>, which involved the removal of adapter contamination and trimming low-quality sequences</w:t>
      </w:r>
      <w:r w:rsidR="006323E0">
        <w:rPr>
          <w:rFonts w:ascii="Times New Roman" w:hAnsi="Times New Roman" w:cs="Times New Roman"/>
          <w:sz w:val="22"/>
        </w:rPr>
        <w:t xml:space="preserve"> </w:t>
      </w:r>
      <w:r w:rsidR="006323E0">
        <w:rPr>
          <w:rFonts w:ascii="Times New Roman" w:hAnsi="Times New Roman" w:cs="Times New Roman"/>
          <w:sz w:val="22"/>
        </w:rPr>
        <w:fldChar w:fldCharType="begin">
          <w:fldData xml:space="preserve">PEVuZE5vdGU+PENpdGU+PEF1dGhvcj5Cb2xnZXI8L0F1dGhvcj48WWVhcj4yMDE0PC9ZZWFyPjxS
ZWNOdW0+NDM5MDwvUmVjTnVtPjxEaXNwbGF5VGV4dD48c3R5bGUgZmFjZT0ic3VwZXJzY3JpcHQi
PjI8L3N0eWxlPjwvRGlzcGxheVRleHQ+PHJlY29yZD48cmVjLW51bWJlcj40MzkwPC9yZWMtbnVt
YmVyPjxmb3JlaWduLWtleXM+PGtleSBhcHA9IkVOIiBkYi1pZD0iZXJwYXZ3ZGE5emRmcjFlNWZw
eTVmZGRzZjkwcGZhMDlyMGQ5IiB0aW1lc3RhbXA9IjE2OTU3Nzk0ODkiPjQzOTA8L2tleT48L2Zv
cmVpZ24ta2V5cz48cmVmLXR5cGUgbmFtZT0iSm91cm5hbCBBcnRpY2xlIj4xNzwvcmVmLXR5cGU+
PGNvbnRyaWJ1dG9ycz48YXV0aG9ycz48YXV0aG9yPkJvbGdlciwgQS4gTS48L2F1dGhvcj48YXV0
aG9yPkxvaHNlLCBNLjwvYXV0aG9yPjxhdXRob3I+VXNhZGVsLCBCLjwvYXV0aG9yPjwvYXV0aG9y
cz48L2NvbnRyaWJ1dG9ycz48YXV0aC1hZGRyZXNzPkRlcGFydG1lbnQgTWV0YWJvbGljIE5ldHdv
cmtzLCBNYXggUGxhbmNrIEluc3RpdHV0ZSBvZiBNb2xlY3VsYXIgUGxhbnQgUGh5c2lvbG9neSwg
QW0gTXVobGVuYmVyZyAxLCAxNDQ3NiBHb2xtLEluc3RpdHV0IGZ1ciBCaW9sb2dpZSBJLCBSV1RI
IEFhY2hlbiwgV29ycmluZ2VyIFdlZyAzLCA1MjA3NCBBYWNoZW4gYW5kIEluc3RpdHV0ZSBvZiBC
aW8tIGFuZCBHZW9zY2llbmNlczogUGxhbnQgU2NpZW5jZXMsIEZvcnNjaHVuZ3N6ZW50cnVtIEp1
bGljaCwgTGVvLUJyYW5kdC1TdHJhc3NlLCA1MjQyNSBKdWxpY2gsIEdlcm1hbnlEZXBhcnRtZW50
IE1ldGFib2xpYyBOZXR3b3JrcywgTWF4IFBsYW5jayBJbnN0aXR1dGUgb2YgTW9sZWN1bGFyIFBs
YW50IFBoeXNpb2xvZ3ksIEFtIE11aGxlbmJlcmcgMSwgMTQ0NzYgR29sbSxJbnN0aXR1dCBmdXIg
QmlvbG9naWUgSSwgUldUSCBBYWNoZW4sIFdvcnJpbmdlciBXZWcgMywgNTIwNzQgQWFjaGVuIGFu
ZCBJbnN0aXR1dGUgb2YgQmlvLSBhbmQgR2Vvc2NpZW5jZXM6IFBsYW50IFNjaWVuY2VzLCBGb3Jz
Y2h1bmdzemVudHJ1bSBKdWxpY2gsIExlby1CcmFuZHQtU3RyYXNzZSwgNTI0MjUgSnVsaWNoLCBH
ZXJtYW55LiYjeEQ7RGVwYXJ0bWVudCBNZXRhYm9saWMgTmV0d29ya3MsIE1heCBQbGFuY2sgSW5z
dGl0dXRlIG9mIE1vbGVjdWxhciBQbGFudCBQaHlzaW9sb2d5LCBBbSBNdWhsZW5iZXJnIDEsIDE0
NDc2IEdvbG0sSW5zdGl0dXQgZnVyIEJpb2xvZ2llIEksIFJXVEggQWFjaGVuLCBXb3JyaW5nZXIg
V2VnIDMsIDUyMDc0IEFhY2hlbiBhbmQgSW5zdGl0dXRlIG9mIEJpby0gYW5kIEdlb3NjaWVuY2Vz
OiBQbGFudCBTY2llbmNlcywgRm9yc2NodW5nc3plbnRydW0gSnVsaWNoLCBMZW8tQnJhbmR0LVN0
cmFzc2UsIDUyNDI1IEp1bGljaCwgR2VybWFueS48L2F1dGgtYWRkcmVzcz48dGl0bGVzPjx0aXRs
ZT5UcmltbW9tYXRpYzogYSBmbGV4aWJsZSB0cmltbWVyIGZvciBJbGx1bWluYSBzZXF1ZW5jZSBk
YXRhPC90aXRsZT48c2Vjb25kYXJ5LXRpdGxlPkJpb2luZm9ybWF0aWNzPC9zZWNvbmRhcnktdGl0
bGU+PC90aXRsZXM+PHBlcmlvZGljYWw+PGZ1bGwtdGl0bGU+QmlvaW5mb3JtYXRpY3M8L2Z1bGwt
dGl0bGU+PGFiYnItMT5CaW9pbmZvcm1hdGljczwvYWJici0xPjwvcGVyaW9kaWNhbD48cGFnZXM+
MjExNC0yMDwvcGFnZXM+PHZvbHVtZT4zMDwvdm9sdW1lPjxudW1iZXI+MTU8L251bWJlcj48ZWRp
dGlvbj4yMDE0LzA0LzA0PC9lZGl0aW9uPjxrZXl3b3Jkcz48a2V5d29yZD5Db21wdXRhdGlvbmFs
IEJpb2xvZ3k8L2tleXdvcmQ+PGtleXdvcmQ+RGF0YWJhc2VzLCBHZW5ldGljPC9rZXl3b3JkPjxr
ZXl3b3JkPkhpZ2gtVGhyb3VnaHB1dCBOdWNsZW90aWRlIFNlcXVlbmNpbmcvKm1ldGhvZHM8L2tl
eXdvcmQ+PGtleXdvcmQ+KlNvZnR3YXJlPC9rZXl3b3JkPjwva2V5d29yZHM+PGRhdGVzPjx5ZWFy
PjIwMTQ8L3llYXI+PHB1Yi1kYXRlcz48ZGF0ZT5BdWcgMTwvZGF0ZT48L3B1Yi1kYXRlcz48L2Rh
dGVzPjxpc2JuPjEzNjctNDgxMSAoRWxlY3Ryb25pYykmI3hEOzEzNjctNDgwMyAoUHJpbnQpJiN4
RDsxMzY3LTQ4MDMgKExpbmtpbmcpPC9pc2JuPjxhY2Nlc3Npb24tbnVtPjI0Njk1NDA0PC9hY2Nl
c3Npb24tbnVtPjx1cmxzPjxyZWxhdGVkLXVybHM+PHVybD5odHRwczovL3d3dy5uY2JpLm5sbS5u
aWguZ292L3B1Ym1lZC8yNDY5NTQwNDwvdXJsPjwvcmVsYXRlZC11cmxzPjwvdXJscz48Y3VzdG9t
Mj5QTUM0MTAzNTkwPC9jdXN0b20yPjxlbGVjdHJvbmljLXJlc291cmNlLW51bT4xMC4xMDkzL2Jp
b2luZm9ybWF0aWNzL2J0dTE3MDwvZWxlY3Ryb25pYy1yZXNvdXJjZS1udW0+PC9yZWNvcmQ+PC9D
aXRlPjwvRW5kTm90ZT4A
</w:fldData>
        </w:fldChar>
      </w:r>
      <w:r w:rsidR="006323E0">
        <w:rPr>
          <w:rFonts w:ascii="Times New Roman" w:hAnsi="Times New Roman" w:cs="Times New Roman"/>
          <w:sz w:val="22"/>
        </w:rPr>
        <w:instrText xml:space="preserve"> ADDIN EN.CITE </w:instrText>
      </w:r>
      <w:r w:rsidR="006323E0">
        <w:rPr>
          <w:rFonts w:ascii="Times New Roman" w:hAnsi="Times New Roman" w:cs="Times New Roman"/>
          <w:sz w:val="22"/>
        </w:rPr>
        <w:fldChar w:fldCharType="begin">
          <w:fldData xml:space="preserve">PEVuZE5vdGU+PENpdGU+PEF1dGhvcj5Cb2xnZXI8L0F1dGhvcj48WWVhcj4yMDE0PC9ZZWFyPjxS
ZWNOdW0+NDM5MDwvUmVjTnVtPjxEaXNwbGF5VGV4dD48c3R5bGUgZmFjZT0ic3VwZXJzY3JpcHQi
PjI8L3N0eWxlPjwvRGlzcGxheVRleHQ+PHJlY29yZD48cmVjLW51bWJlcj40MzkwPC9yZWMtbnVt
YmVyPjxmb3JlaWduLWtleXM+PGtleSBhcHA9IkVOIiBkYi1pZD0iZXJwYXZ3ZGE5emRmcjFlNWZw
eTVmZGRzZjkwcGZhMDlyMGQ5IiB0aW1lc3RhbXA9IjE2OTU3Nzk0ODkiPjQzOTA8L2tleT48L2Zv
cmVpZ24ta2V5cz48cmVmLXR5cGUgbmFtZT0iSm91cm5hbCBBcnRpY2xlIj4xNzwvcmVmLXR5cGU+
PGNvbnRyaWJ1dG9ycz48YXV0aG9ycz48YXV0aG9yPkJvbGdlciwgQS4gTS48L2F1dGhvcj48YXV0
aG9yPkxvaHNlLCBNLjwvYXV0aG9yPjxhdXRob3I+VXNhZGVsLCBCLjwvYXV0aG9yPjwvYXV0aG9y
cz48L2NvbnRyaWJ1dG9ycz48YXV0aC1hZGRyZXNzPkRlcGFydG1lbnQgTWV0YWJvbGljIE5ldHdv
cmtzLCBNYXggUGxhbmNrIEluc3RpdHV0ZSBvZiBNb2xlY3VsYXIgUGxhbnQgUGh5c2lvbG9neSwg
QW0gTXVobGVuYmVyZyAxLCAxNDQ3NiBHb2xtLEluc3RpdHV0IGZ1ciBCaW9sb2dpZSBJLCBSV1RI
IEFhY2hlbiwgV29ycmluZ2VyIFdlZyAzLCA1MjA3NCBBYWNoZW4gYW5kIEluc3RpdHV0ZSBvZiBC
aW8tIGFuZCBHZW9zY2llbmNlczogUGxhbnQgU2NpZW5jZXMsIEZvcnNjaHVuZ3N6ZW50cnVtIEp1
bGljaCwgTGVvLUJyYW5kdC1TdHJhc3NlLCA1MjQyNSBKdWxpY2gsIEdlcm1hbnlEZXBhcnRtZW50
IE1ldGFib2xpYyBOZXR3b3JrcywgTWF4IFBsYW5jayBJbnN0aXR1dGUgb2YgTW9sZWN1bGFyIFBs
YW50IFBoeXNpb2xvZ3ksIEFtIE11aGxlbmJlcmcgMSwgMTQ0NzYgR29sbSxJbnN0aXR1dCBmdXIg
QmlvbG9naWUgSSwgUldUSCBBYWNoZW4sIFdvcnJpbmdlciBXZWcgMywgNTIwNzQgQWFjaGVuIGFu
ZCBJbnN0aXR1dGUgb2YgQmlvLSBhbmQgR2Vvc2NpZW5jZXM6IFBsYW50IFNjaWVuY2VzLCBGb3Jz
Y2h1bmdzemVudHJ1bSBKdWxpY2gsIExlby1CcmFuZHQtU3RyYXNzZSwgNTI0MjUgSnVsaWNoLCBH
ZXJtYW55LiYjeEQ7RGVwYXJ0bWVudCBNZXRhYm9saWMgTmV0d29ya3MsIE1heCBQbGFuY2sgSW5z
dGl0dXRlIG9mIE1vbGVjdWxhciBQbGFudCBQaHlzaW9sb2d5LCBBbSBNdWhsZW5iZXJnIDEsIDE0
NDc2IEdvbG0sSW5zdGl0dXQgZnVyIEJpb2xvZ2llIEksIFJXVEggQWFjaGVuLCBXb3JyaW5nZXIg
V2VnIDMsIDUyMDc0IEFhY2hlbiBhbmQgSW5zdGl0dXRlIG9mIEJpby0gYW5kIEdlb3NjaWVuY2Vz
OiBQbGFudCBTY2llbmNlcywgRm9yc2NodW5nc3plbnRydW0gSnVsaWNoLCBMZW8tQnJhbmR0LVN0
cmFzc2UsIDUyNDI1IEp1bGljaCwgR2VybWFueS48L2F1dGgtYWRkcmVzcz48dGl0bGVzPjx0aXRs
ZT5UcmltbW9tYXRpYzogYSBmbGV4aWJsZSB0cmltbWVyIGZvciBJbGx1bWluYSBzZXF1ZW5jZSBk
YXRhPC90aXRsZT48c2Vjb25kYXJ5LXRpdGxlPkJpb2luZm9ybWF0aWNzPC9zZWNvbmRhcnktdGl0
bGU+PC90aXRsZXM+PHBlcmlvZGljYWw+PGZ1bGwtdGl0bGU+QmlvaW5mb3JtYXRpY3M8L2Z1bGwt
dGl0bGU+PGFiYnItMT5CaW9pbmZvcm1hdGljczwvYWJici0xPjwvcGVyaW9kaWNhbD48cGFnZXM+
MjExNC0yMDwvcGFnZXM+PHZvbHVtZT4zMDwvdm9sdW1lPjxudW1iZXI+MTU8L251bWJlcj48ZWRp
dGlvbj4yMDE0LzA0LzA0PC9lZGl0aW9uPjxrZXl3b3Jkcz48a2V5d29yZD5Db21wdXRhdGlvbmFs
IEJpb2xvZ3k8L2tleXdvcmQ+PGtleXdvcmQ+RGF0YWJhc2VzLCBHZW5ldGljPC9rZXl3b3JkPjxr
ZXl3b3JkPkhpZ2gtVGhyb3VnaHB1dCBOdWNsZW90aWRlIFNlcXVlbmNpbmcvKm1ldGhvZHM8L2tl
eXdvcmQ+PGtleXdvcmQ+KlNvZnR3YXJlPC9rZXl3b3JkPjwva2V5d29yZHM+PGRhdGVzPjx5ZWFy
PjIwMTQ8L3llYXI+PHB1Yi1kYXRlcz48ZGF0ZT5BdWcgMTwvZGF0ZT48L3B1Yi1kYXRlcz48L2Rh
dGVzPjxpc2JuPjEzNjctNDgxMSAoRWxlY3Ryb25pYykmI3hEOzEzNjctNDgwMyAoUHJpbnQpJiN4
RDsxMzY3LTQ4MDMgKExpbmtpbmcpPC9pc2JuPjxhY2Nlc3Npb24tbnVtPjI0Njk1NDA0PC9hY2Nl
c3Npb24tbnVtPjx1cmxzPjxyZWxhdGVkLXVybHM+PHVybD5odHRwczovL3d3dy5uY2JpLm5sbS5u
aWguZ292L3B1Ym1lZC8yNDY5NTQwNDwvdXJsPjwvcmVsYXRlZC11cmxzPjwvdXJscz48Y3VzdG9t
Mj5QTUM0MTAzNTkwPC9jdXN0b20yPjxlbGVjdHJvbmljLXJlc291cmNlLW51bT4xMC4xMDkzL2Jp
b2luZm9ybWF0aWNzL2J0dTE3MDwvZWxlY3Ryb25pYy1yZXNvdXJjZS1udW0+PC9yZWNvcmQ+PC9D
aXRlPjwvRW5kTm90ZT4A
</w:fldData>
        </w:fldChar>
      </w:r>
      <w:r w:rsidR="006323E0">
        <w:rPr>
          <w:rFonts w:ascii="Times New Roman" w:hAnsi="Times New Roman" w:cs="Times New Roman"/>
          <w:sz w:val="22"/>
        </w:rPr>
        <w:instrText xml:space="preserve"> ADDIN EN.CITE.DATA </w:instrText>
      </w:r>
      <w:r w:rsidR="006323E0">
        <w:rPr>
          <w:rFonts w:ascii="Times New Roman" w:hAnsi="Times New Roman" w:cs="Times New Roman"/>
          <w:sz w:val="22"/>
        </w:rPr>
      </w:r>
      <w:r w:rsidR="006323E0">
        <w:rPr>
          <w:rFonts w:ascii="Times New Roman" w:hAnsi="Times New Roman" w:cs="Times New Roman"/>
          <w:sz w:val="22"/>
        </w:rPr>
        <w:fldChar w:fldCharType="end"/>
      </w:r>
      <w:r w:rsidR="006323E0">
        <w:rPr>
          <w:rFonts w:ascii="Times New Roman" w:hAnsi="Times New Roman" w:cs="Times New Roman"/>
          <w:sz w:val="22"/>
        </w:rPr>
      </w:r>
      <w:r w:rsidR="006323E0">
        <w:rPr>
          <w:rFonts w:ascii="Times New Roman" w:hAnsi="Times New Roman" w:cs="Times New Roman"/>
          <w:sz w:val="22"/>
        </w:rPr>
        <w:fldChar w:fldCharType="separate"/>
      </w:r>
      <w:r w:rsidR="006323E0" w:rsidRPr="006323E0">
        <w:rPr>
          <w:rFonts w:ascii="Times New Roman" w:hAnsi="Times New Roman" w:cs="Times New Roman"/>
          <w:noProof/>
          <w:sz w:val="22"/>
          <w:vertAlign w:val="superscript"/>
        </w:rPr>
        <w:t>2</w:t>
      </w:r>
      <w:r w:rsidR="006323E0">
        <w:rPr>
          <w:rFonts w:ascii="Times New Roman" w:hAnsi="Times New Roman" w:cs="Times New Roman"/>
          <w:sz w:val="22"/>
        </w:rPr>
        <w:fldChar w:fldCharType="end"/>
      </w:r>
      <w:r w:rsidRPr="00E07413">
        <w:rPr>
          <w:rFonts w:ascii="Times New Roman" w:hAnsi="Times New Roman" w:cs="Times New Roman"/>
          <w:sz w:val="22"/>
        </w:rPr>
        <w:t>. Subsequently, these clean reads were aligned to the human reference genome (GRCh38) using the Burrows–Wheeler Alignment tool</w:t>
      </w:r>
      <w:r w:rsidR="005D5D2C">
        <w:rPr>
          <w:rFonts w:ascii="Times New Roman" w:hAnsi="Times New Roman" w:cs="Times New Roman"/>
          <w:sz w:val="22"/>
        </w:rPr>
        <w:t xml:space="preserve"> </w:t>
      </w:r>
      <w:r w:rsidR="005D5D2C">
        <w:rPr>
          <w:rFonts w:ascii="Times New Roman" w:hAnsi="Times New Roman" w:cs="Times New Roman"/>
          <w:sz w:val="22"/>
        </w:rPr>
        <w:fldChar w:fldCharType="begin"/>
      </w:r>
      <w:r w:rsidR="005D5D2C">
        <w:rPr>
          <w:rFonts w:ascii="Times New Roman" w:hAnsi="Times New Roman" w:cs="Times New Roman"/>
          <w:sz w:val="22"/>
        </w:rPr>
        <w:instrText xml:space="preserve"> ADDIN EN.CITE &lt;EndNote&gt;&lt;Cite&gt;&lt;Author&gt;Li&lt;/Author&gt;&lt;Year&gt;2009&lt;/Year&gt;&lt;RecNum&gt;4391&lt;/RecNum&gt;&lt;DisplayText&gt;&lt;style face="superscript"&gt;3&lt;/style&gt;&lt;/DisplayText&gt;&lt;record&gt;&lt;rec-number&gt;4391&lt;/rec-number&gt;&lt;foreign-keys&gt;&lt;key app="EN" db-id="erpavwda9zdfr1e5fpy5fddsf90pfa09r0d9" timestamp="1695779627"&gt;4391&lt;/key&gt;&lt;/foreign-keys&gt;&lt;ref-type name="Journal Article"&gt;17&lt;/ref-type&gt;&lt;contributors&gt;&lt;authors&gt;&lt;author&gt;Li, H.&lt;/author&gt;&lt;author&gt;Durbin, R.&lt;/author&gt;&lt;/authors&gt;&lt;/contributors&gt;&lt;auth-address&gt;Wellcome Trust Sanger Institute, Wellcome Trust Genome Campus, Cambridge, CB10 1SA, UK.&lt;/auth-address&gt;&lt;titles&gt;&lt;title&gt;Fast and accurate short read alignment with Burrows-Wheeler transform&lt;/title&gt;&lt;secondary-title&gt;Bioinformatics&lt;/secondary-title&gt;&lt;/titles&gt;&lt;periodical&gt;&lt;full-title&gt;Bioinformatics&lt;/full-title&gt;&lt;abbr-1&gt;Bioinformatics&lt;/abbr-1&gt;&lt;/periodical&gt;&lt;pages&gt;1754-60&lt;/pages&gt;&lt;volume&gt;25&lt;/volume&gt;&lt;number&gt;14&lt;/number&gt;&lt;edition&gt;2009/05/20&lt;/edition&gt;&lt;keywords&gt;&lt;keyword&gt;*Algorithms&lt;/keyword&gt;&lt;keyword&gt;Genomics/*methods&lt;/keyword&gt;&lt;keyword&gt;Sequence Alignment/*methods&lt;/keyword&gt;&lt;keyword&gt;Sequence Analysis, DNA/methods&lt;/keyword&gt;&lt;keyword&gt;*Software&lt;/keyword&gt;&lt;/keywords&gt;&lt;dates&gt;&lt;year&gt;2009&lt;/year&gt;&lt;pub-dates&gt;&lt;date&gt;Jul 15&lt;/date&gt;&lt;/pub-dates&gt;&lt;/dates&gt;&lt;isbn&gt;1367-4811 (Electronic)&amp;#xD;1367-4803 (Print)&amp;#xD;1367-4803 (Linking)&lt;/isbn&gt;&lt;accession-num&gt;19451168&lt;/accession-num&gt;&lt;urls&gt;&lt;related-urls&gt;&lt;url&gt;https://www.ncbi.nlm.nih.gov/pubmed/19451168&lt;/url&gt;&lt;/related-urls&gt;&lt;/urls&gt;&lt;custom2&gt;PMC2705234&lt;/custom2&gt;&lt;electronic-resource-num&gt;10.1093/bioinformatics/btp324&lt;/electronic-resource-num&gt;&lt;/record&gt;&lt;/Cite&gt;&lt;/EndNote&gt;</w:instrText>
      </w:r>
      <w:r w:rsidR="005D5D2C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3</w:t>
      </w:r>
      <w:r w:rsidR="005D5D2C">
        <w:rPr>
          <w:rFonts w:ascii="Times New Roman" w:hAnsi="Times New Roman" w:cs="Times New Roman"/>
          <w:sz w:val="22"/>
        </w:rPr>
        <w:fldChar w:fldCharType="end"/>
      </w:r>
      <w:r w:rsidR="00707B4A">
        <w:rPr>
          <w:rFonts w:ascii="Times New Roman" w:hAnsi="Times New Roman" w:cs="Times New Roman"/>
          <w:sz w:val="22"/>
        </w:rPr>
        <w:t xml:space="preserve">, and further we converted </w:t>
      </w:r>
      <w:r w:rsidR="00DA63B9">
        <w:rPr>
          <w:rFonts w:ascii="Times New Roman" w:hAnsi="Times New Roman" w:cs="Times New Roman"/>
          <w:sz w:val="22"/>
        </w:rPr>
        <w:t xml:space="preserve">base position to </w:t>
      </w:r>
      <w:r w:rsidR="00707B4A" w:rsidRPr="00707B4A">
        <w:rPr>
          <w:rFonts w:ascii="Times New Roman" w:hAnsi="Times New Roman" w:cs="Times New Roman"/>
          <w:sz w:val="22"/>
        </w:rPr>
        <w:t>GRC37</w:t>
      </w:r>
      <w:r w:rsidR="00707B4A">
        <w:rPr>
          <w:rFonts w:ascii="Times New Roman" w:hAnsi="Times New Roman" w:cs="Times New Roman"/>
          <w:sz w:val="22"/>
        </w:rPr>
        <w:t xml:space="preserve"> for calculating </w:t>
      </w:r>
      <w:r w:rsidR="00707B4A" w:rsidRPr="00707B4A">
        <w:rPr>
          <w:rFonts w:ascii="Times New Roman" w:hAnsi="Times New Roman" w:cs="Times New Roman"/>
          <w:sz w:val="22"/>
        </w:rPr>
        <w:t>concordance rate</w:t>
      </w:r>
      <w:r w:rsidR="00707B4A">
        <w:rPr>
          <w:rFonts w:ascii="Times New Roman" w:hAnsi="Times New Roman" w:cs="Times New Roman"/>
          <w:sz w:val="22"/>
        </w:rPr>
        <w:t xml:space="preserve"> between </w:t>
      </w:r>
      <w:r w:rsidR="00707B4A" w:rsidRPr="00707B4A">
        <w:rPr>
          <w:rFonts w:ascii="Times New Roman" w:hAnsi="Times New Roman" w:cs="Times New Roman"/>
          <w:sz w:val="22"/>
        </w:rPr>
        <w:t>genotypic and WGS data</w:t>
      </w:r>
      <w:r w:rsidR="00A05BD1" w:rsidRPr="00A05BD1">
        <w:rPr>
          <w:rFonts w:ascii="Times New Roman" w:hAnsi="Times New Roman" w:cs="Times New Roman"/>
          <w:sz w:val="22"/>
        </w:rPr>
        <w:t xml:space="preserve"> </w:t>
      </w:r>
      <w:r w:rsidR="00A05BD1">
        <w:rPr>
          <w:rFonts w:ascii="Times New Roman" w:hAnsi="Times New Roman" w:cs="Times New Roman"/>
          <w:sz w:val="22"/>
        </w:rPr>
        <w:t xml:space="preserve">using </w:t>
      </w:r>
      <w:proofErr w:type="spellStart"/>
      <w:r w:rsidR="00A05BD1" w:rsidRPr="00707B4A">
        <w:rPr>
          <w:rFonts w:ascii="Times New Roman" w:hAnsi="Times New Roman" w:cs="Times New Roman"/>
          <w:sz w:val="22"/>
        </w:rPr>
        <w:t>liftOver</w:t>
      </w:r>
      <w:proofErr w:type="spellEnd"/>
      <w:r w:rsidRPr="00E07413">
        <w:rPr>
          <w:rFonts w:ascii="Times New Roman" w:hAnsi="Times New Roman" w:cs="Times New Roman"/>
          <w:sz w:val="22"/>
        </w:rPr>
        <w:t xml:space="preserve"> Reads with ambiguous mappings (MAPQ &lt; 10) and duplicated reads were filtered out using SAMtools</w:t>
      </w:r>
      <w:r w:rsidR="005D5D2C">
        <w:rPr>
          <w:rFonts w:ascii="Times New Roman" w:hAnsi="Times New Roman" w:cs="Times New Roman"/>
          <w:sz w:val="22"/>
        </w:rPr>
        <w:fldChar w:fldCharType="begin"/>
      </w:r>
      <w:r w:rsidR="005D5D2C">
        <w:rPr>
          <w:rFonts w:ascii="Times New Roman" w:hAnsi="Times New Roman" w:cs="Times New Roman"/>
          <w:sz w:val="22"/>
        </w:rPr>
        <w:instrText xml:space="preserve"> ADDIN EN.CITE &lt;EndNote&gt;&lt;Cite&gt;&lt;Author&gt;Li&lt;/Author&gt;&lt;Year&gt;2009&lt;/Year&gt;&lt;RecNum&gt;4392&lt;/RecNum&gt;&lt;DisplayText&gt;&lt;style face="superscript"&gt;4&lt;/style&gt;&lt;/DisplayText&gt;&lt;record&gt;&lt;rec-number&gt;4392&lt;/rec-number&gt;&lt;foreign-keys&gt;&lt;key app="EN" db-id="erpavwda9zdfr1e5fpy5fddsf90pfa09r0d9" timestamp="1695779702"&gt;4392&lt;/key&gt;&lt;/foreign-keys&gt;&lt;ref-type name="Journal Article"&gt;17&lt;/ref-type&gt;&lt;contributors&gt;&lt;authors&gt;&lt;author&gt;Li, H.&lt;/author&gt;&lt;author&gt;Handsaker, B.&lt;/author&gt;&lt;author&gt;Wysoker, A.&lt;/author&gt;&lt;author&gt;Fennell, T.&lt;/author&gt;&lt;author&gt;Ruan, J.&lt;/author&gt;&lt;author&gt;Homer, N.&lt;/author&gt;&lt;author&gt;Marth, G.&lt;/author&gt;&lt;author&gt;Abecasis, G.&lt;/author&gt;&lt;author&gt;Durbin, R.&lt;/author&gt;&lt;author&gt;Genome Project Data Processing, Subgroup&lt;/author&gt;&lt;/authors&gt;&lt;/contributors&gt;&lt;auth-address&gt;Wellcome Trust Sanger Institute, Wellcome Trust Genome Campus, Cambridge, CB10 1SA, UK, Broad Institute of MIT and Harvard, Cambridge, MA 02141, USA.&lt;/auth-address&gt;&lt;titles&gt;&lt;title&gt;The Sequence Alignment/Map format and SAMtools&lt;/title&gt;&lt;secondary-title&gt;Bioinformatics&lt;/secondary-title&gt;&lt;/titles&gt;&lt;periodical&gt;&lt;full-title&gt;Bioinformatics&lt;/full-title&gt;&lt;abbr-1&gt;Bioinformatics&lt;/abbr-1&gt;&lt;/periodical&gt;&lt;pages&gt;2078-9&lt;/pages&gt;&lt;volume&gt;25&lt;/volume&gt;&lt;number&gt;16&lt;/number&gt;&lt;edition&gt;2009/06/10&lt;/edition&gt;&lt;keywords&gt;&lt;keyword&gt;Algorithms&lt;/keyword&gt;&lt;keyword&gt;Base Sequence&lt;/keyword&gt;&lt;keyword&gt;Computational Biology/*methods&lt;/keyword&gt;&lt;keyword&gt;Genome&lt;/keyword&gt;&lt;keyword&gt;Genomics&lt;/keyword&gt;&lt;keyword&gt;Molecular Sequence Data&lt;/keyword&gt;&lt;keyword&gt;Sequence Alignment/*methods&lt;/keyword&gt;&lt;keyword&gt;Sequence Analysis, DNA/*methods&lt;/keyword&gt;&lt;keyword&gt;*Software&lt;/keyword&gt;&lt;/keywords&gt;&lt;dates&gt;&lt;year&gt;2009&lt;/year&gt;&lt;pub-dates&gt;&lt;date&gt;Aug 15&lt;/date&gt;&lt;/pub-dates&gt;&lt;/dates&gt;&lt;isbn&gt;1367-4811 (Electronic)&amp;#xD;1367-4803 (Print)&amp;#xD;1367-4803 (Linking)&lt;/isbn&gt;&lt;accession-num&gt;19505943&lt;/accession-num&gt;&lt;urls&gt;&lt;related-urls&gt;&lt;url&gt;https://www.ncbi.nlm.nih.gov/pubmed/19505943&lt;/url&gt;&lt;/related-urls&gt;&lt;/urls&gt;&lt;custom2&gt;PMC2723002&lt;/custom2&gt;&lt;electronic-resource-num&gt;10.1093/bioinformatics/btp352&lt;/electronic-resource-num&gt;&lt;/record&gt;&lt;/Cite&gt;&lt;/EndNote&gt;</w:instrText>
      </w:r>
      <w:r w:rsidR="005D5D2C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4</w:t>
      </w:r>
      <w:r w:rsidR="005D5D2C">
        <w:rPr>
          <w:rFonts w:ascii="Times New Roman" w:hAnsi="Times New Roman" w:cs="Times New Roman"/>
          <w:sz w:val="22"/>
        </w:rPr>
        <w:fldChar w:fldCharType="end"/>
      </w:r>
      <w:r w:rsidRPr="00E07413">
        <w:rPr>
          <w:rFonts w:ascii="Times New Roman" w:hAnsi="Times New Roman" w:cs="Times New Roman"/>
          <w:sz w:val="22"/>
        </w:rPr>
        <w:t xml:space="preserve"> and PicardTools [http://broadinstitute.github.io/picard/], respectively. We also calculated two important metrics, PCT_10X (the proportion of bases with at least 10X sequence coverage in post-filtering) and PCT_30X (the proportion of bases with at least 30X sequence coverage in post-filtering) using Picard. If a sample's sequencing data shows either PCT_10X&lt;0.9372 or PCT_30X&lt;0.68912, we initiated a resequencing process for that sample. Subsequently, we conducted a reanalysis by integrating additional measurements with the original WGS data from the samples. Single-nucleotide variants (SNVs) and small insertions and deletions (indels; &lt;50bp) were called following the recommended practices of the Genome Analysis Toolkit software</w:t>
      </w:r>
      <w:r w:rsidR="005D5D2C">
        <w:rPr>
          <w:rFonts w:ascii="Times New Roman" w:hAnsi="Times New Roman" w:cs="Times New Roman"/>
          <w:sz w:val="22"/>
        </w:rPr>
        <w:t xml:space="preserve"> </w:t>
      </w:r>
      <w:r w:rsidR="005D5D2C">
        <w:rPr>
          <w:rFonts w:ascii="Times New Roman" w:hAnsi="Times New Roman" w:cs="Times New Roman"/>
          <w:sz w:val="22"/>
        </w:rPr>
        <w:fldChar w:fldCharType="begin"/>
      </w:r>
      <w:r w:rsidR="005D5D2C">
        <w:rPr>
          <w:rFonts w:ascii="Times New Roman" w:hAnsi="Times New Roman" w:cs="Times New Roman"/>
          <w:sz w:val="22"/>
        </w:rPr>
        <w:instrText xml:space="preserve"> ADDIN EN.CITE &lt;EndNote&gt;&lt;Cite&gt;&lt;Author&gt;McKenna&lt;/Author&gt;&lt;Year&gt;2010&lt;/Year&gt;&lt;RecNum&gt;4393&lt;/RecNum&gt;&lt;DisplayText&gt;&lt;style face="superscript"&gt;5&lt;/style&gt;&lt;/DisplayText&gt;&lt;record&gt;&lt;rec-number&gt;4393&lt;/rec-number&gt;&lt;foreign-keys&gt;&lt;key app="EN" db-id="erpavwda9zdfr1e5fpy5fddsf90pfa09r0d9" timestamp="1695779799"&gt;4393&lt;/key&gt;&lt;/foreign-keys&gt;&lt;ref-type name="Journal Article"&gt;17&lt;/ref-type&gt;&lt;contributors&gt;&lt;authors&gt;&lt;author&gt;McKenna, A.&lt;/author&gt;&lt;author&gt;Hanna, M.&lt;/author&gt;&lt;author&gt;Banks, E.&lt;/author&gt;&lt;author&gt;Sivachenko, A.&lt;/author&gt;&lt;author&gt;Cibulskis, K.&lt;/author&gt;&lt;author&gt;Kernytsky, A.&lt;/author&gt;&lt;author&gt;Garimella, K.&lt;/author&gt;&lt;author&gt;Altshuler, D.&lt;/author&gt;&lt;author&gt;Gabriel, S.&lt;/author&gt;&lt;author&gt;Daly, M.&lt;/author&gt;&lt;author&gt;DePristo, M. A.&lt;/author&gt;&lt;/authors&gt;&lt;/contributors&gt;&lt;auth-address&gt;Program in Medical and Population Genetics, The Broad Institute of Harvard and MIT, Cambridge, Massachusetts 02142, USA.&lt;/auth-address&gt;&lt;titles&gt;&lt;title&gt;The Genome Analysis Toolkit: a MapReduce framework for analyzing next-generation DNA sequencing data&lt;/title&gt;&lt;secondary-title&gt;Genome Res&lt;/secondary-title&gt;&lt;/titles&gt;&lt;periodical&gt;&lt;full-title&gt;Genome Res&lt;/full-title&gt;&lt;/periodical&gt;&lt;pages&gt;1297-303&lt;/pages&gt;&lt;volume&gt;20&lt;/volume&gt;&lt;number&gt;9&lt;/number&gt;&lt;edition&gt;2010/07/21&lt;/edition&gt;&lt;keywords&gt;&lt;keyword&gt;Base Sequence&lt;/keyword&gt;&lt;keyword&gt;*Genome&lt;/keyword&gt;&lt;keyword&gt;Genomics/*methods&lt;/keyword&gt;&lt;keyword&gt;Sequence Analysis, DNA/*methods&lt;/keyword&gt;&lt;keyword&gt;*Software&lt;/keyword&gt;&lt;/keywords&gt;&lt;dates&gt;&lt;year&gt;2010&lt;/year&gt;&lt;pub-dates&gt;&lt;date&gt;Sep&lt;/date&gt;&lt;/pub-dates&gt;&lt;/dates&gt;&lt;isbn&gt;1549-5469 (Electronic)&amp;#xD;1088-9051 (Print)&amp;#xD;1088-9051 (Linking)&lt;/isbn&gt;&lt;accession-num&gt;20644199&lt;/accession-num&gt;&lt;urls&gt;&lt;related-urls&gt;&lt;url&gt;https://www.ncbi.nlm.nih.gov/pubmed/20644199&lt;/url&gt;&lt;/related-urls&gt;&lt;/urls&gt;&lt;custom2&gt;PMC2928508&lt;/custom2&gt;&lt;electronic-resource-num&gt;10.1101/gr.107524.110&lt;/electronic-resource-num&gt;&lt;/record&gt;&lt;/Cite&gt;&lt;/EndNote&gt;</w:instrText>
      </w:r>
      <w:r w:rsidR="005D5D2C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5</w:t>
      </w:r>
      <w:r w:rsidR="005D5D2C">
        <w:rPr>
          <w:rFonts w:ascii="Times New Roman" w:hAnsi="Times New Roman" w:cs="Times New Roman"/>
          <w:sz w:val="22"/>
        </w:rPr>
        <w:fldChar w:fldCharType="end"/>
      </w:r>
      <w:r w:rsidRPr="00E07413">
        <w:rPr>
          <w:rFonts w:ascii="Times New Roman" w:hAnsi="Times New Roman" w:cs="Times New Roman"/>
          <w:sz w:val="22"/>
        </w:rPr>
        <w:t>.</w:t>
      </w:r>
    </w:p>
    <w:p w14:paraId="61A58AB7" w14:textId="77777777" w:rsidR="00E07413" w:rsidRPr="00E07413" w:rsidRDefault="00E07413" w:rsidP="007C4AA7">
      <w:pPr>
        <w:spacing w:line="360" w:lineRule="auto"/>
        <w:rPr>
          <w:rFonts w:ascii="Times New Roman" w:hAnsi="Times New Roman" w:cs="Times New Roman"/>
          <w:sz w:val="22"/>
        </w:rPr>
      </w:pPr>
    </w:p>
    <w:p w14:paraId="1F79A3A6" w14:textId="26C7798E" w:rsidR="00B3399F" w:rsidRPr="00B3399F" w:rsidRDefault="00E07413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4</w:t>
      </w:r>
      <w:r w:rsidR="00B3399F" w:rsidRPr="00B3399F">
        <w:rPr>
          <w:rFonts w:ascii="Times New Roman" w:hAnsi="Times New Roman" w:cs="Times New Roman"/>
          <w:b/>
          <w:bCs/>
          <w:sz w:val="22"/>
        </w:rPr>
        <w:t xml:space="preserve">. Consensus-based gene mapping – </w:t>
      </w:r>
      <w:proofErr w:type="spellStart"/>
      <w:r w:rsidR="00B3399F" w:rsidRPr="00B3399F">
        <w:rPr>
          <w:rFonts w:ascii="Times New Roman" w:hAnsi="Times New Roman" w:cs="Times New Roman"/>
          <w:b/>
          <w:bCs/>
          <w:sz w:val="22"/>
        </w:rPr>
        <w:t>eQTL</w:t>
      </w:r>
      <w:proofErr w:type="spellEnd"/>
      <w:r w:rsidR="00B3399F" w:rsidRPr="00B3399F">
        <w:rPr>
          <w:rFonts w:ascii="Times New Roman" w:hAnsi="Times New Roman" w:cs="Times New Roman"/>
          <w:b/>
          <w:bCs/>
          <w:sz w:val="22"/>
        </w:rPr>
        <w:t xml:space="preserve"> colocalization analyses</w:t>
      </w:r>
    </w:p>
    <w:p w14:paraId="1887ED06" w14:textId="6CACBD5E" w:rsidR="00B3399F" w:rsidRDefault="00B3399F" w:rsidP="007C4AA7">
      <w:pPr>
        <w:spacing w:line="360" w:lineRule="auto"/>
        <w:rPr>
          <w:rFonts w:ascii="Times New Roman" w:hAnsi="Times New Roman" w:cs="Times New Roman"/>
          <w:sz w:val="22"/>
        </w:rPr>
      </w:pPr>
      <w:r w:rsidRPr="00B773C8">
        <w:rPr>
          <w:rFonts w:ascii="Times New Roman" w:hAnsi="Times New Roman" w:cs="Times New Roman"/>
          <w:sz w:val="22"/>
        </w:rPr>
        <w:t xml:space="preserve">To find genes that exhibit significant colocalization between </w:t>
      </w:r>
      <w:proofErr w:type="spellStart"/>
      <w:r w:rsidRPr="00B773C8">
        <w:rPr>
          <w:rFonts w:ascii="Times New Roman" w:hAnsi="Times New Roman" w:cs="Times New Roman"/>
          <w:sz w:val="22"/>
        </w:rPr>
        <w:t>eQTL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signals and </w:t>
      </w:r>
      <w:r>
        <w:rPr>
          <w:rFonts w:ascii="Times New Roman" w:hAnsi="Times New Roman" w:cs="Times New Roman"/>
          <w:sz w:val="22"/>
        </w:rPr>
        <w:t>GWAS</w:t>
      </w:r>
      <w:r w:rsidRPr="00B773C8">
        <w:rPr>
          <w:rFonts w:ascii="Times New Roman" w:hAnsi="Times New Roman" w:cs="Times New Roman"/>
          <w:sz w:val="22"/>
        </w:rPr>
        <w:t xml:space="preserve"> signals</w:t>
      </w:r>
      <w:r w:rsidR="00D14FD7">
        <w:rPr>
          <w:rFonts w:ascii="Times New Roman" w:hAnsi="Times New Roman" w:cs="Times New Roman"/>
          <w:sz w:val="22"/>
        </w:rPr>
        <w:t xml:space="preserve">, </w:t>
      </w:r>
      <w:r w:rsidRPr="00B773C8">
        <w:rPr>
          <w:rFonts w:ascii="Times New Roman" w:hAnsi="Times New Roman" w:cs="Times New Roman"/>
          <w:sz w:val="22"/>
        </w:rPr>
        <w:t xml:space="preserve">we conducted </w:t>
      </w:r>
      <w:proofErr w:type="spellStart"/>
      <w:r w:rsidRPr="00B773C8">
        <w:rPr>
          <w:rFonts w:ascii="Times New Roman" w:hAnsi="Times New Roman" w:cs="Times New Roman"/>
          <w:sz w:val="22"/>
        </w:rPr>
        <w:t>eQTL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colocalization analyses using the R package "Coloc"</w:t>
      </w:r>
      <w:r w:rsidRPr="00B773C8">
        <w:rPr>
          <w:rFonts w:ascii="Times New Roman" w:hAnsi="Times New Roman" w:cs="Times New Roman"/>
          <w:sz w:val="22"/>
        </w:rPr>
        <w:fldChar w:fldCharType="begin">
          <w:fldData xml:space="preserve">PEVuZE5vdGU+PENpdGU+PEF1dGhvcj5HaWFtYmFydG9sb21laTwvQXV0aG9yPjxZZWFyPjIwMTQ8
L1llYXI+PFJlY051bT4yNzg8L1JlY051bT48RGlzcGxheVRleHQ+PHN0eWxlIGZhY2U9InN1cGVy
c2NyaXB0Ij42PC9zdHlsZT48L0Rpc3BsYXlUZXh0PjxyZWNvcmQ+PHJlYy1udW1iZXI+Mjc4PC9y
ZWMtbnVtYmVyPjxmb3JlaWduLWtleXM+PGtleSBhcHA9IkVOIiBkYi1pZD0icHJlcHJycmZqc3cy
OXRlZDB4bTV6ZDVnMHhhZndzMnI5dHN3IiB0aW1lc3RhbXA9IjE2ODM2NTE2ODkiPjI3ODwva2V5
PjwvZm9yZWlnbi1rZXlzPjxyZWYtdHlwZSBuYW1lPSJKb3VybmFsIEFydGljbGUiPjE3PC9yZWYt
dHlwZT48Y29udHJpYnV0b3JzPjxhdXRob3JzPjxhdXRob3I+R2lhbWJhcnRvbG9tZWksIEMuPC9h
dXRob3I+PGF1dGhvcj5WdWtjZXZpYywgRC48L2F1dGhvcj48YXV0aG9yPlNjaGFkdCwgRS4gRS48
L2F1dGhvcj48YXV0aG9yPkZyYW5rZSwgTC48L2F1dGhvcj48YXV0aG9yPkhpbmdvcmFuaSwgQS4g
RC48L2F1dGhvcj48YXV0aG9yPldhbGxhY2UsIEMuPC9hdXRob3I+PGF1dGhvcj5QbGFnbm9sLCBW
LjwvYXV0aG9yPjwvYXV0aG9ycz48L2NvbnRyaWJ1dG9ycz48YXV0aC1hZGRyZXNzPlVDTCBHZW5l
dGljcyBJbnN0aXR1dGUsIFVuaXZlcnNpdHkgQ29sbGVnZSBMb25kb24gKFVDTCksIExvbmRvbiwg
VW5pdGVkIEtpbmdkb20uJiN4RDtNdXJkb2NoIENoaWxkcmVucyBSZXNlYXJjaCBJbnN0aXR1dGUs
IFJveWFsIENoaWxkcmVuJmFwb3M7cyBIb3NwaXRhbCwgTWVsYm91cm5lLCBBdXN0cmFsaWEuJiN4
RDtEZXBhcnRtZW50IG9mIEdlbmV0aWNzIGFuZCBHZW5vbWljcyBTY2llbmNlcywgTW91bnQgU2lu
YWkgU2Nob29sIG9mIE1lZGljaW5lLCBOZXcgWW9yaywgTmV3IFlvcmssIFVuaXRlZCBTdGF0ZXMg
b2YgQW1lcmljYS4mI3hEO0RlcGFydG1lbnQgb2YgR2VuZXRpY3MsIFVuaXZlcnNpdHkgTWVkaWNh
bCBDZW50ZXIgR3JvbmluZ2VuLCBVbml2ZXJzaXR5IG9mIEdyb25pbmdlbiwgR3JvbmluZ2VuLCBU
aGUgTmV0aGVybGFuZHMuJiN4RDtJbnN0aXR1dGUgb2YgQ2FyZGlvdmFzY3VsYXIgU2NpZW5jZSwg
VW5pdmVyc2l0eSBDb2xsZWdlIExvbmRvbiwgTG9uZG9uLCBVbml0ZWQgS2luZ2RvbS4mI3hEO0pE
UkYvV2VsbGNvbWUgVHJ1c3QgRGlhYmV0ZXMgYW5kIEluZmxhbW1hdGlvbiBMYWJvcmF0b3J5LCBD
YW1icmlkZ2UsIEluc3RpdHV0ZSBmb3IgTWVkaWNhbCBSZXNlYXJjaCwgRGVwYXJ0bWVudCBvZiBN
ZWRpY2FsIEdlbmV0aWNzLCBOSUhSLCBDYW1icmlkZ2UgQmlvbWVkaWNhbCBSZXNlYXJjaCBDZW50
cmUsIFVuaXZlcnNpdHkgb2YgQ2FtYnJpZGdlLCBBZGRlbmJyb29rZSZhcG9zO3MgSG9zcGl0YWws
IENhbWJyaWRnZSwgVW5pdGVkIEtpbmdkb20uPC9hdXRoLWFkZHJlc3M+PHRpdGxlcz48dGl0bGU+
QmF5ZXNpYW4gdGVzdCBmb3IgY29sb2NhbGlzYXRpb24gYmV0d2VlbiBwYWlycyBvZiBnZW5ldGlj
IGFzc29jaWF0aW9uIHN0dWRpZXMgdXNpbmcgc3VtbWFyeSBzdGF0aXN0aWNzPC90aXRsZT48c2Vj
b25kYXJ5LXRpdGxlPlBMb1MgR2VuZXQ8L3NlY29uZGFyeS10aXRsZT48L3RpdGxlcz48cGVyaW9k
aWNhbD48ZnVsbC10aXRsZT5QTG9TIEdlbmV0PC9mdWxsLXRpdGxlPjwvcGVyaW9kaWNhbD48cGFn
ZXM+ZTEwMDQzODM8L3BhZ2VzPjx2b2x1bWU+MTA8L3ZvbHVtZT48bnVtYmVyPjU8L251bWJlcj48
ZWRpdGlvbj4yMDE0LzA1LzE3PC9lZGl0aW9uPjxrZXl3b3Jkcz48a2V5d29yZD4qQmF5ZXMgVGhl
b3JlbTwva2V5d29yZD48a2V5d29yZD4qR2Vub21lLVdpZGUgQXNzb2NpYXRpb24gU3R1ZHk8L2tl
eXdvcmQ+PGtleXdvcmQ+SHVtYW5zPC9rZXl3b3JkPjxrZXl3b3JkPlNhbXBsZSBTaXplPC9rZXl3
b3JkPjwva2V5d29yZHM+PGRhdGVzPjx5ZWFyPjIwMTQ8L3llYXI+PHB1Yi1kYXRlcz48ZGF0ZT5N
YXk8L2RhdGU+PC9wdWItZGF0ZXM+PC9kYXRlcz48aXNibj4xNTUzLTc0MDQgKEVsZWN0cm9uaWMp
JiN4RDsxNTUzLTczOTAgKFByaW50KSYjeEQ7MTU1My03MzkwIChMaW5raW5nKTwvaXNibj48YWNj
ZXNzaW9uLW51bT4yNDgzMDM5NDwvYWNjZXNzaW9uLW51bT48dXJscz48cmVsYXRlZC11cmxzPjx1
cmw+aHR0cHM6Ly93d3cubmNiaS5ubG0ubmloLmdvdi9wdWJtZWQvMjQ4MzAzOTQ8L3VybD48L3Jl
bGF0ZWQtdXJscz48L3VybHM+PGN1c3RvbTI+UE1DNDAyMjQ5MTwvY3VzdG9tMj48ZWxlY3Ryb25p
Yy1yZXNvdXJjZS1udW0+MTAuMTM3MS9qb3VybmFsLnBnZW4uMTAwNDM4MzwvZWxlY3Ryb25pYy1y
ZXNvdXJjZS1udW0+PC9yZWNvcmQ+PC9DaXRlPjwvRW5kTm90ZT5=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 </w:instrText>
      </w:r>
      <w:r w:rsidR="005D5D2C">
        <w:rPr>
          <w:rFonts w:ascii="Times New Roman" w:hAnsi="Times New Roman" w:cs="Times New Roman"/>
          <w:sz w:val="22"/>
        </w:rPr>
        <w:fldChar w:fldCharType="begin">
          <w:fldData xml:space="preserve">PEVuZE5vdGU+PENpdGU+PEF1dGhvcj5HaWFtYmFydG9sb21laTwvQXV0aG9yPjxZZWFyPjIwMTQ8
L1llYXI+PFJlY051bT4yNzg8L1JlY051bT48RGlzcGxheVRleHQ+PHN0eWxlIGZhY2U9InN1cGVy
c2NyaXB0Ij42PC9zdHlsZT48L0Rpc3BsYXlUZXh0PjxyZWNvcmQ+PHJlYy1udW1iZXI+Mjc4PC9y
ZWMtbnVtYmVyPjxmb3JlaWduLWtleXM+PGtleSBhcHA9IkVOIiBkYi1pZD0icHJlcHJycmZqc3cy
OXRlZDB4bTV6ZDVnMHhhZndzMnI5dHN3IiB0aW1lc3RhbXA9IjE2ODM2NTE2ODkiPjI3ODwva2V5
PjwvZm9yZWlnbi1rZXlzPjxyZWYtdHlwZSBuYW1lPSJKb3VybmFsIEFydGljbGUiPjE3PC9yZWYt
dHlwZT48Y29udHJpYnV0b3JzPjxhdXRob3JzPjxhdXRob3I+R2lhbWJhcnRvbG9tZWksIEMuPC9h
dXRob3I+PGF1dGhvcj5WdWtjZXZpYywgRC48L2F1dGhvcj48YXV0aG9yPlNjaGFkdCwgRS4gRS48
L2F1dGhvcj48YXV0aG9yPkZyYW5rZSwgTC48L2F1dGhvcj48YXV0aG9yPkhpbmdvcmFuaSwgQS4g
RC48L2F1dGhvcj48YXV0aG9yPldhbGxhY2UsIEMuPC9hdXRob3I+PGF1dGhvcj5QbGFnbm9sLCBW
LjwvYXV0aG9yPjwvYXV0aG9ycz48L2NvbnRyaWJ1dG9ycz48YXV0aC1hZGRyZXNzPlVDTCBHZW5l
dGljcyBJbnN0aXR1dGUsIFVuaXZlcnNpdHkgQ29sbGVnZSBMb25kb24gKFVDTCksIExvbmRvbiwg
VW5pdGVkIEtpbmdkb20uJiN4RDtNdXJkb2NoIENoaWxkcmVucyBSZXNlYXJjaCBJbnN0aXR1dGUs
IFJveWFsIENoaWxkcmVuJmFwb3M7cyBIb3NwaXRhbCwgTWVsYm91cm5lLCBBdXN0cmFsaWEuJiN4
RDtEZXBhcnRtZW50IG9mIEdlbmV0aWNzIGFuZCBHZW5vbWljcyBTY2llbmNlcywgTW91bnQgU2lu
YWkgU2Nob29sIG9mIE1lZGljaW5lLCBOZXcgWW9yaywgTmV3IFlvcmssIFVuaXRlZCBTdGF0ZXMg
b2YgQW1lcmljYS4mI3hEO0RlcGFydG1lbnQgb2YgR2VuZXRpY3MsIFVuaXZlcnNpdHkgTWVkaWNh
bCBDZW50ZXIgR3JvbmluZ2VuLCBVbml2ZXJzaXR5IG9mIEdyb25pbmdlbiwgR3JvbmluZ2VuLCBU
aGUgTmV0aGVybGFuZHMuJiN4RDtJbnN0aXR1dGUgb2YgQ2FyZGlvdmFzY3VsYXIgU2NpZW5jZSwg
VW5pdmVyc2l0eSBDb2xsZWdlIExvbmRvbiwgTG9uZG9uLCBVbml0ZWQgS2luZ2RvbS4mI3hEO0pE
UkYvV2VsbGNvbWUgVHJ1c3QgRGlhYmV0ZXMgYW5kIEluZmxhbW1hdGlvbiBMYWJvcmF0b3J5LCBD
YW1icmlkZ2UsIEluc3RpdHV0ZSBmb3IgTWVkaWNhbCBSZXNlYXJjaCwgRGVwYXJ0bWVudCBvZiBN
ZWRpY2FsIEdlbmV0aWNzLCBOSUhSLCBDYW1icmlkZ2UgQmlvbWVkaWNhbCBSZXNlYXJjaCBDZW50
cmUsIFVuaXZlcnNpdHkgb2YgQ2FtYnJpZGdlLCBBZGRlbmJyb29rZSZhcG9zO3MgSG9zcGl0YWws
IENhbWJyaWRnZSwgVW5pdGVkIEtpbmdkb20uPC9hdXRoLWFkZHJlc3M+PHRpdGxlcz48dGl0bGU+
QmF5ZXNpYW4gdGVzdCBmb3IgY29sb2NhbGlzYXRpb24gYmV0d2VlbiBwYWlycyBvZiBnZW5ldGlj
IGFzc29jaWF0aW9uIHN0dWRpZXMgdXNpbmcgc3VtbWFyeSBzdGF0aXN0aWNzPC90aXRsZT48c2Vj
b25kYXJ5LXRpdGxlPlBMb1MgR2VuZXQ8L3NlY29uZGFyeS10aXRsZT48L3RpdGxlcz48cGVyaW9k
aWNhbD48ZnVsbC10aXRsZT5QTG9TIEdlbmV0PC9mdWxsLXRpdGxlPjwvcGVyaW9kaWNhbD48cGFn
ZXM+ZTEwMDQzODM8L3BhZ2VzPjx2b2x1bWU+MTA8L3ZvbHVtZT48bnVtYmVyPjU8L251bWJlcj48
ZWRpdGlvbj4yMDE0LzA1LzE3PC9lZGl0aW9uPjxrZXl3b3Jkcz48a2V5d29yZD4qQmF5ZXMgVGhl
b3JlbTwva2V5d29yZD48a2V5d29yZD4qR2Vub21lLVdpZGUgQXNzb2NpYXRpb24gU3R1ZHk8L2tl
eXdvcmQ+PGtleXdvcmQ+SHVtYW5zPC9rZXl3b3JkPjxrZXl3b3JkPlNhbXBsZSBTaXplPC9rZXl3
b3JkPjwva2V5d29yZHM+PGRhdGVzPjx5ZWFyPjIwMTQ8L3llYXI+PHB1Yi1kYXRlcz48ZGF0ZT5N
YXk8L2RhdGU+PC9wdWItZGF0ZXM+PC9kYXRlcz48aXNibj4xNTUzLTc0MDQgKEVsZWN0cm9uaWMp
JiN4RDsxNTUzLTczOTAgKFByaW50KSYjeEQ7MTU1My03MzkwIChMaW5raW5nKTwvaXNibj48YWNj
ZXNzaW9uLW51bT4yNDgzMDM5NDwvYWNjZXNzaW9uLW51bT48dXJscz48cmVsYXRlZC11cmxzPjx1
cmw+aHR0cHM6Ly93d3cubmNiaS5ubG0ubmloLmdvdi9wdWJtZWQvMjQ4MzAzOTQ8L3VybD48L3Jl
bGF0ZWQtdXJscz48L3VybHM+PGN1c3RvbTI+UE1DNDAyMjQ5MTwvY3VzdG9tMj48ZWxlY3Ryb25p
Yy1yZXNvdXJjZS1udW0+MTAuMTM3MS9qb3VybmFsLnBnZW4uMTAwNDM4MzwvZWxlY3Ryb25pYy1y
ZXNvdXJjZS1udW0+PC9yZWNvcmQ+PC9DaXRlPjwvRW5kTm90ZT5=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EN.CITE.DATA </w:instrText>
      </w:r>
      <w:r w:rsidR="005D5D2C">
        <w:rPr>
          <w:rFonts w:ascii="Times New Roman" w:hAnsi="Times New Roman" w:cs="Times New Roman"/>
          <w:sz w:val="22"/>
        </w:rPr>
      </w:r>
      <w:r w:rsidR="005D5D2C">
        <w:rPr>
          <w:rFonts w:ascii="Times New Roman" w:hAnsi="Times New Roman" w:cs="Times New Roman"/>
          <w:sz w:val="22"/>
        </w:rPr>
        <w:fldChar w:fldCharType="end"/>
      </w:r>
      <w:r w:rsidRPr="00B773C8">
        <w:rPr>
          <w:rFonts w:ascii="Times New Roman" w:hAnsi="Times New Roman" w:cs="Times New Roman"/>
          <w:sz w:val="22"/>
        </w:rPr>
      </w:r>
      <w:r w:rsidRPr="00B773C8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6</w:t>
      </w:r>
      <w:r w:rsidRPr="00B773C8">
        <w:rPr>
          <w:rFonts w:ascii="Times New Roman" w:hAnsi="Times New Roman" w:cs="Times New Roman"/>
          <w:sz w:val="22"/>
        </w:rPr>
        <w:fldChar w:fldCharType="end"/>
      </w:r>
      <w:r w:rsidRPr="00B773C8">
        <w:rPr>
          <w:rFonts w:ascii="Times New Roman" w:hAnsi="Times New Roman" w:cs="Times New Roman"/>
          <w:sz w:val="22"/>
        </w:rPr>
        <w:t xml:space="preserve">. The </w:t>
      </w:r>
      <w:proofErr w:type="spellStart"/>
      <w:r w:rsidRPr="00B773C8">
        <w:rPr>
          <w:rFonts w:ascii="Times New Roman" w:hAnsi="Times New Roman" w:cs="Times New Roman"/>
          <w:sz w:val="22"/>
        </w:rPr>
        <w:t>eQTL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colocalization analyses were run for </w:t>
      </w:r>
      <w:r w:rsidR="00D14FD7">
        <w:rPr>
          <w:rFonts w:ascii="Times New Roman" w:hAnsi="Times New Roman" w:cs="Times New Roman"/>
          <w:sz w:val="22"/>
        </w:rPr>
        <w:t>49</w:t>
      </w:r>
      <w:r w:rsidR="00D14FD7" w:rsidRPr="00B3399F">
        <w:rPr>
          <w:rFonts w:ascii="Times New Roman" w:hAnsi="Times New Roman" w:cs="Times New Roman"/>
          <w:sz w:val="22"/>
        </w:rPr>
        <w:t xml:space="preserve"> </w:t>
      </w:r>
      <w:proofErr w:type="spellStart"/>
      <w:r w:rsidR="00D14FD7" w:rsidRPr="00D14FD7">
        <w:rPr>
          <w:rFonts w:ascii="Times New Roman" w:hAnsi="Times New Roman" w:cs="Times New Roman"/>
          <w:sz w:val="22"/>
        </w:rPr>
        <w:t>GTEx</w:t>
      </w:r>
      <w:proofErr w:type="spellEnd"/>
      <w:r w:rsidR="00D14FD7" w:rsidRPr="00D14FD7">
        <w:rPr>
          <w:rFonts w:ascii="Times New Roman" w:hAnsi="Times New Roman" w:cs="Times New Roman"/>
          <w:sz w:val="22"/>
        </w:rPr>
        <w:t xml:space="preserve"> V8</w:t>
      </w:r>
      <w:r w:rsidR="00D14FD7">
        <w:rPr>
          <w:rFonts w:ascii="Times New Roman" w:hAnsi="Times New Roman" w:cs="Times New Roman"/>
          <w:sz w:val="22"/>
        </w:rPr>
        <w:t xml:space="preserve"> </w:t>
      </w:r>
      <w:r w:rsidR="00D14FD7" w:rsidRPr="00B3399F">
        <w:rPr>
          <w:rFonts w:ascii="Times New Roman" w:hAnsi="Times New Roman" w:cs="Times New Roman"/>
          <w:sz w:val="22"/>
        </w:rPr>
        <w:t>tissues/cells</w:t>
      </w:r>
      <w:r>
        <w:rPr>
          <w:rFonts w:ascii="Times New Roman" w:hAnsi="Times New Roman" w:cs="Times New Roman"/>
          <w:sz w:val="22"/>
        </w:rPr>
        <w:t xml:space="preserve"> (</w:t>
      </w:r>
      <w:r w:rsidRPr="00CA59DF">
        <w:rPr>
          <w:rFonts w:ascii="Times New Roman" w:hAnsi="Times New Roman" w:cs="Times New Roman"/>
          <w:sz w:val="22"/>
        </w:rPr>
        <w:t xml:space="preserve">Supplementary Methods Table </w:t>
      </w:r>
      <w:r w:rsidR="00D14FD7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>)</w:t>
      </w:r>
      <w:r w:rsidR="001D061A" w:rsidRPr="00B773C8">
        <w:rPr>
          <w:rFonts w:ascii="Times New Roman" w:hAnsi="Times New Roman" w:cs="Times New Roman"/>
          <w:sz w:val="22"/>
        </w:rPr>
        <w:fldChar w:fldCharType="begin"/>
      </w:r>
      <w:r w:rsidR="005D5D2C">
        <w:rPr>
          <w:rFonts w:ascii="Times New Roman" w:hAnsi="Times New Roman" w:cs="Times New Roman"/>
          <w:sz w:val="22"/>
        </w:rPr>
        <w:instrText xml:space="preserve"> ADDIN EN.CITE &lt;EndNote&gt;&lt;Cite&gt;&lt;Author&gt;Consortium&lt;/Author&gt;&lt;Year&gt;2013&lt;/Year&gt;&lt;RecNum&gt;280&lt;/RecNum&gt;&lt;DisplayText&gt;&lt;style face="superscript"&gt;7&lt;/style&gt;&lt;/DisplayText&gt;&lt;record&gt;&lt;rec-number&gt;280&lt;/rec-number&gt;&lt;foreign-keys&gt;&lt;key app="EN" db-id="preprrrfjsw29ted0xm5zd5g0xafws2r9tsw" timestamp="1683651689"&gt;280&lt;/key&gt;&lt;/foreign-keys&gt;&lt;ref-type name="Journal Article"&gt;17&lt;/ref-type&gt;&lt;contributors&gt;&lt;authors&gt;&lt;author&gt;G. TEx Consortium&lt;/author&gt;&lt;/authors&gt;&lt;/contributors&gt;&lt;auth-address&gt;National Disease Research Interchange, Philadelphia, Pennsylvania, USA.&lt;/auth-address&gt;&lt;titles&gt;&lt;title&gt;The Genotype-Tissue Expression (GTEx) project&lt;/title&gt;&lt;secondary-title&gt;Nat Genet&lt;/secondary-title&gt;&lt;/titles&gt;&lt;periodical&gt;&lt;full-title&gt;Nat Genet&lt;/full-title&gt;&lt;abbr-1&gt;Nature genetics&lt;/abbr-1&gt;&lt;/periodical&gt;&lt;pages&gt;580-5&lt;/pages&gt;&lt;volume&gt;45&lt;/volume&gt;&lt;number&gt;6&lt;/number&gt;&lt;edition&gt;2013/05/30&lt;/edition&gt;&lt;keywords&gt;&lt;keyword&gt;Consensus Development Conferences, NIH as Topic&lt;/keyword&gt;&lt;keyword&gt;Gene Expression&lt;/keyword&gt;&lt;keyword&gt;*Gene Expression Profiling&lt;/keyword&gt;&lt;keyword&gt;*Genome-Wide Association Study&lt;/keyword&gt;&lt;keyword&gt;Government Programs/ethics/*legislation &amp;amp; jurisprudence&lt;/keyword&gt;&lt;keyword&gt;Humans&lt;/keyword&gt;&lt;keyword&gt;Molecular Sequence Annotation&lt;/keyword&gt;&lt;keyword&gt;Organ Specificity&lt;/keyword&gt;&lt;keyword&gt;Quantitative Trait Loci&lt;/keyword&gt;&lt;keyword&gt;Tissue Banks&lt;/keyword&gt;&lt;keyword&gt;United States&lt;/keyword&gt;&lt;/keywords&gt;&lt;dates&gt;&lt;year&gt;2013&lt;/year&gt;&lt;pub-dates&gt;&lt;date&gt;Jun&lt;/date&gt;&lt;/pub-dates&gt;&lt;/dates&gt;&lt;isbn&gt;1546-1718 (Electronic)&amp;#xD;1061-4036 (Print)&amp;#xD;1061-4036 (Linking)&lt;/isbn&gt;&lt;accession-num&gt;23715323&lt;/accession-num&gt;&lt;urls&gt;&lt;related-urls&gt;&lt;url&gt;https://www.ncbi.nlm.nih.gov/pubmed/23715323&lt;/url&gt;&lt;/related-urls&gt;&lt;/urls&gt;&lt;custom2&gt;PMC4010069&lt;/custom2&gt;&lt;electronic-resource-num&gt;10.1038/ng.2653&lt;/electronic-resource-num&gt;&lt;/record&gt;&lt;/Cite&gt;&lt;/EndNote&gt;</w:instrText>
      </w:r>
      <w:r w:rsidR="001D061A" w:rsidRPr="00B773C8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7</w:t>
      </w:r>
      <w:r w:rsidR="001D061A" w:rsidRPr="00B773C8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For each tissue/cell, </w:t>
      </w:r>
      <w:r w:rsidRPr="00210A7E">
        <w:rPr>
          <w:rFonts w:ascii="Times New Roman" w:hAnsi="Times New Roman" w:cs="Times New Roman"/>
          <w:sz w:val="22"/>
        </w:rPr>
        <w:t xml:space="preserve">the analysis was restricted to genes </w:t>
      </w:r>
      <w:r>
        <w:rPr>
          <w:rFonts w:ascii="Times New Roman" w:hAnsi="Times New Roman" w:cs="Times New Roman"/>
          <w:sz w:val="22"/>
        </w:rPr>
        <w:t xml:space="preserve">within a 500 </w:t>
      </w:r>
      <w:r w:rsidR="00BC3168">
        <w:rPr>
          <w:rFonts w:ascii="Times New Roman" w:hAnsi="Times New Roman" w:cs="Times New Roman"/>
          <w:sz w:val="22"/>
        </w:rPr>
        <w:t xml:space="preserve">KB </w:t>
      </w:r>
      <w:r>
        <w:rPr>
          <w:rFonts w:ascii="Times New Roman" w:hAnsi="Times New Roman" w:cs="Times New Roman"/>
          <w:sz w:val="22"/>
        </w:rPr>
        <w:t xml:space="preserve">region of the identified </w:t>
      </w:r>
      <w:r w:rsidR="00D14FD7">
        <w:rPr>
          <w:rFonts w:ascii="Times New Roman" w:hAnsi="Times New Roman" w:cs="Times New Roman"/>
          <w:sz w:val="22"/>
        </w:rPr>
        <w:t>risk</w:t>
      </w:r>
      <w:r>
        <w:rPr>
          <w:rFonts w:ascii="Times New Roman" w:hAnsi="Times New Roman" w:cs="Times New Roman"/>
          <w:sz w:val="22"/>
        </w:rPr>
        <w:t xml:space="preserve"> loci and genes that were identified as </w:t>
      </w:r>
      <w:proofErr w:type="spellStart"/>
      <w:r>
        <w:rPr>
          <w:rFonts w:ascii="Times New Roman" w:hAnsi="Times New Roman" w:cs="Times New Roman"/>
          <w:sz w:val="22"/>
        </w:rPr>
        <w:t>eGene</w:t>
      </w:r>
      <w:proofErr w:type="spellEnd"/>
      <w:r>
        <w:rPr>
          <w:rFonts w:ascii="Times New Roman" w:hAnsi="Times New Roman" w:cs="Times New Roman"/>
          <w:sz w:val="22"/>
        </w:rPr>
        <w:t xml:space="preserve"> in the datasets (</w:t>
      </w:r>
      <w:r w:rsidRPr="00210A7E">
        <w:rPr>
          <w:rFonts w:ascii="Times New Roman" w:hAnsi="Times New Roman" w:cs="Times New Roman"/>
          <w:sz w:val="22"/>
        </w:rPr>
        <w:t>i.e., a gene that is significantly expressed in the tissue</w:t>
      </w:r>
      <w:r>
        <w:rPr>
          <w:rFonts w:ascii="Times New Roman" w:hAnsi="Times New Roman" w:cs="Times New Roman"/>
          <w:sz w:val="22"/>
        </w:rPr>
        <w:t xml:space="preserve">/cell). For each eligible gene, the analysis was performed using </w:t>
      </w:r>
      <w:r w:rsidR="00D14FD7">
        <w:rPr>
          <w:rFonts w:ascii="Times New Roman" w:hAnsi="Times New Roman" w:cs="Times New Roman"/>
          <w:sz w:val="22"/>
        </w:rPr>
        <w:t xml:space="preserve">GWAS </w:t>
      </w:r>
      <w:r w:rsidR="007C4AA7" w:rsidRPr="007C4AA7">
        <w:rPr>
          <w:rFonts w:ascii="Times New Roman" w:hAnsi="Times New Roman" w:cs="Times New Roman"/>
          <w:i/>
          <w:iCs/>
          <w:sz w:val="22"/>
        </w:rPr>
        <w:t>P</w:t>
      </w:r>
      <w:r w:rsidR="00D14FD7" w:rsidRPr="007C4AA7">
        <w:rPr>
          <w:rFonts w:ascii="Times New Roman" w:hAnsi="Times New Roman" w:cs="Times New Roman"/>
          <w:i/>
          <w:iCs/>
          <w:sz w:val="22"/>
        </w:rPr>
        <w:t>-</w:t>
      </w:r>
      <w:r w:rsidR="00D14FD7">
        <w:rPr>
          <w:rFonts w:ascii="Times New Roman" w:hAnsi="Times New Roman" w:cs="Times New Roman"/>
          <w:sz w:val="22"/>
        </w:rPr>
        <w:t>values</w:t>
      </w:r>
      <w:r>
        <w:rPr>
          <w:rFonts w:ascii="Times New Roman" w:hAnsi="Times New Roman" w:cs="Times New Roman"/>
          <w:sz w:val="22"/>
        </w:rPr>
        <w:t xml:space="preserve"> and </w:t>
      </w:r>
      <w:proofErr w:type="spellStart"/>
      <w:r>
        <w:rPr>
          <w:rFonts w:ascii="Times New Roman" w:hAnsi="Times New Roman" w:cs="Times New Roman"/>
          <w:sz w:val="22"/>
        </w:rPr>
        <w:t>eQTL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r w:rsidR="007C4AA7" w:rsidRPr="00ED66D4">
        <w:rPr>
          <w:rFonts w:ascii="Times New Roman" w:hAnsi="Times New Roman" w:cs="Times New Roman"/>
          <w:i/>
          <w:iCs/>
          <w:color w:val="000000" w:themeColor="text1"/>
          <w:sz w:val="22"/>
          <w:szCs w:val="24"/>
        </w:rPr>
        <w:t>P</w:t>
      </w:r>
      <w:r w:rsidR="007C4AA7"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t>-value</w:t>
      </w:r>
      <w:r>
        <w:rPr>
          <w:rFonts w:ascii="Times New Roman" w:hAnsi="Times New Roman" w:cs="Times New Roman"/>
          <w:sz w:val="22"/>
        </w:rPr>
        <w:t xml:space="preserve">s from all the variants within the </w:t>
      </w:r>
      <w:r w:rsidR="00D14FD7">
        <w:rPr>
          <w:rFonts w:ascii="Times New Roman" w:hAnsi="Times New Roman" w:cs="Times New Roman"/>
          <w:sz w:val="22"/>
        </w:rPr>
        <w:t>risk</w:t>
      </w:r>
      <w:r w:rsidRPr="00331819">
        <w:rPr>
          <w:rFonts w:ascii="Times New Roman" w:hAnsi="Times New Roman" w:cs="Times New Roman"/>
          <w:sz w:val="22"/>
        </w:rPr>
        <w:t xml:space="preserve"> loci</w:t>
      </w:r>
      <w:r>
        <w:rPr>
          <w:rFonts w:ascii="Times New Roman" w:hAnsi="Times New Roman" w:cs="Times New Roman"/>
          <w:sz w:val="22"/>
        </w:rPr>
        <w:t xml:space="preserve">, under </w:t>
      </w:r>
      <w:r w:rsidRPr="00331819">
        <w:rPr>
          <w:rFonts w:ascii="Times New Roman" w:hAnsi="Times New Roman" w:cs="Times New Roman"/>
          <w:sz w:val="22"/>
        </w:rPr>
        <w:t xml:space="preserve">the default </w:t>
      </w:r>
      <w:r>
        <w:rPr>
          <w:rFonts w:ascii="Times New Roman" w:hAnsi="Times New Roman" w:cs="Times New Roman"/>
          <w:sz w:val="22"/>
        </w:rPr>
        <w:t>parameters. C</w:t>
      </w:r>
      <w:r w:rsidRPr="00331819">
        <w:rPr>
          <w:rFonts w:ascii="Times New Roman" w:hAnsi="Times New Roman" w:cs="Times New Roman"/>
          <w:sz w:val="22"/>
        </w:rPr>
        <w:t>olocalization pairs</w:t>
      </w:r>
      <w:r>
        <w:rPr>
          <w:rFonts w:ascii="Times New Roman" w:hAnsi="Times New Roman" w:cs="Times New Roman"/>
          <w:sz w:val="22"/>
        </w:rPr>
        <w:t xml:space="preserve"> with a </w:t>
      </w:r>
      <w:r w:rsidRPr="00276C5E">
        <w:rPr>
          <w:rFonts w:ascii="Times New Roman" w:hAnsi="Times New Roman" w:cs="Times New Roman"/>
          <w:sz w:val="22"/>
        </w:rPr>
        <w:t>posterior probability</w:t>
      </w:r>
      <w:r>
        <w:rPr>
          <w:rFonts w:ascii="Times New Roman" w:hAnsi="Times New Roman" w:cs="Times New Roman"/>
          <w:sz w:val="22"/>
        </w:rPr>
        <w:t xml:space="preserve"> of hypothesis 4 (PP4, </w:t>
      </w:r>
      <w:r w:rsidRPr="0052106D">
        <w:rPr>
          <w:rFonts w:ascii="Times New Roman" w:hAnsi="Times New Roman" w:cs="Times New Roman"/>
          <w:sz w:val="22"/>
        </w:rPr>
        <w:t>both traits share a single causal variant</w:t>
      </w:r>
      <w:r>
        <w:rPr>
          <w:rFonts w:ascii="Times New Roman" w:hAnsi="Times New Roman" w:cs="Times New Roman"/>
          <w:sz w:val="22"/>
        </w:rPr>
        <w:t xml:space="preserve"> in the region) </w:t>
      </w:r>
      <w:r w:rsidRPr="00276C5E">
        <w:rPr>
          <w:rFonts w:ascii="Times New Roman" w:hAnsi="Times New Roman" w:cs="Times New Roman"/>
          <w:sz w:val="22"/>
        </w:rPr>
        <w:t>≥</w:t>
      </w:r>
      <w:r>
        <w:rPr>
          <w:rFonts w:ascii="Times New Roman" w:hAnsi="Times New Roman" w:cs="Times New Roman"/>
          <w:sz w:val="22"/>
        </w:rPr>
        <w:t>0.8 were considered significant.</w:t>
      </w:r>
    </w:p>
    <w:p w14:paraId="319CD13A" w14:textId="70331788" w:rsidR="00B3399F" w:rsidRDefault="00DE129C" w:rsidP="007C4AA7">
      <w:pPr>
        <w:spacing w:line="360" w:lineRule="auto"/>
        <w:rPr>
          <w:rFonts w:ascii="Times New Roman" w:hAnsi="Times New Roman" w:cs="Times New Roman"/>
          <w:sz w:val="22"/>
        </w:rPr>
      </w:pPr>
      <w:r w:rsidRPr="00DE129C">
        <w:rPr>
          <w:rFonts w:ascii="Times New Roman" w:hAnsi="Times New Roman" w:cs="Times New Roman"/>
          <w:sz w:val="22"/>
        </w:rPr>
        <w:t xml:space="preserve">Supplementary Methods Table </w:t>
      </w:r>
      <w:r>
        <w:rPr>
          <w:rFonts w:ascii="Times New Roman" w:hAnsi="Times New Roman" w:cs="Times New Roman"/>
          <w:sz w:val="22"/>
        </w:rPr>
        <w:t>2</w:t>
      </w:r>
      <w:r w:rsidR="00F96655">
        <w:rPr>
          <w:rFonts w:ascii="Times New Roman" w:hAnsi="Times New Roman" w:cs="Times New Roman"/>
          <w:sz w:val="22"/>
        </w:rPr>
        <w:t>.</w:t>
      </w:r>
      <w:r w:rsidRPr="00DE129C">
        <w:rPr>
          <w:rFonts w:ascii="Times New Roman" w:hAnsi="Times New Roman" w:cs="Times New Roman"/>
          <w:sz w:val="22"/>
        </w:rPr>
        <w:t xml:space="preserve"> Detailed information on the tissues/cells used for </w:t>
      </w:r>
      <w:proofErr w:type="spellStart"/>
      <w:r w:rsidRPr="00DE129C">
        <w:rPr>
          <w:rFonts w:ascii="Times New Roman" w:hAnsi="Times New Roman" w:cs="Times New Roman"/>
          <w:sz w:val="22"/>
        </w:rPr>
        <w:t>eQLT</w:t>
      </w:r>
      <w:proofErr w:type="spellEnd"/>
      <w:r w:rsidRPr="00DE129C">
        <w:rPr>
          <w:rFonts w:ascii="Times New Roman" w:hAnsi="Times New Roman" w:cs="Times New Roman"/>
          <w:sz w:val="22"/>
        </w:rPr>
        <w:t xml:space="preserve"> colocalization analyses</w:t>
      </w:r>
    </w:p>
    <w:tbl>
      <w:tblPr>
        <w:tblStyle w:val="a3"/>
        <w:tblW w:w="33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5"/>
        <w:gridCol w:w="2805"/>
      </w:tblGrid>
      <w:tr w:rsidR="00D23044" w14:paraId="2FA339AC" w14:textId="77777777" w:rsidTr="007C4AA7"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7CB9D" w14:textId="77777777" w:rsidR="00D23044" w:rsidRPr="00CA59DF" w:rsidRDefault="00D23044" w:rsidP="007C4A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E40C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issues/cell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19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B0068" w14:textId="77777777" w:rsidR="00D23044" w:rsidRDefault="00D23044" w:rsidP="007C4A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E40C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issue/cell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type</w:t>
            </w:r>
          </w:p>
        </w:tc>
      </w:tr>
      <w:tr w:rsidR="00D23044" w14:paraId="1913E440" w14:textId="77777777" w:rsidTr="007C4AA7">
        <w:tc>
          <w:tcPr>
            <w:tcW w:w="3025" w:type="pc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3E845D1" w14:textId="77777777" w:rsidR="00D23044" w:rsidRPr="00CA59DF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Amygdala</w:t>
            </w:r>
          </w:p>
        </w:tc>
        <w:tc>
          <w:tcPr>
            <w:tcW w:w="1975" w:type="pct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0CB1D99" w14:textId="10353D8D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Brain</w:t>
            </w:r>
          </w:p>
        </w:tc>
      </w:tr>
      <w:tr w:rsidR="00D23044" w14:paraId="4126F722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2B283714" w14:textId="77777777" w:rsidR="00D23044" w:rsidRPr="00CA59DF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Anterior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cingulate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cortex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BA24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40D5CD36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379CA0AC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0EE3A57A" w14:textId="77777777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Caudate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basal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ganglia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4E4FEFCB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168D3E8D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0ECCC3C6" w14:textId="77777777" w:rsidR="00D23044" w:rsidRPr="00CA59DF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Cerebellar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Hemisphere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607F3BE0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3166A3AE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43A56A6F" w14:textId="77777777" w:rsidR="00D23044" w:rsidRPr="00CA59DF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Cerebellum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3BF0FB8B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04D9B4F2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49A20B53" w14:textId="77777777" w:rsidR="00D23044" w:rsidRPr="00CA59DF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Cortex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68994312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46A83CD9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2EFF588B" w14:textId="77777777" w:rsidR="00D23044" w:rsidRPr="00CA59DF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Frontal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Cortex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BA9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14F4A1EB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13C2DD89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3F332F51" w14:textId="77777777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Hippocampus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29AB1224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6319A2BF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35B98200" w14:textId="77777777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Hypothalamus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28BCFA71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7339D449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69856236" w14:textId="77777777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Nucleus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accumbens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basal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ganglia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3D158FE1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201469AD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0C91D8DA" w14:textId="77777777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Putamen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basal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ganglia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5238DF10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5588208B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4A26E3BE" w14:textId="77777777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Spinal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cord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cervical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c-1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50FBDE51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655F3911" w14:textId="77777777" w:rsidTr="007C4AA7">
        <w:tc>
          <w:tcPr>
            <w:tcW w:w="3025" w:type="pct"/>
            <w:shd w:val="clear" w:color="auto" w:fill="D9E2F3" w:themeFill="accent1" w:themeFillTint="33"/>
            <w:vAlign w:val="center"/>
          </w:tcPr>
          <w:p w14:paraId="62555C45" w14:textId="77777777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Substantia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24E5">
              <w:rPr>
                <w:rFonts w:ascii="Times New Roman" w:hAnsi="Times New Roman" w:cs="Times New Roman"/>
                <w:sz w:val="18"/>
                <w:szCs w:val="18"/>
              </w:rPr>
              <w:t>nigra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7FC1B2DB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54BE0AAD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43F0E074" w14:textId="69373A98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Subcutaneous</w:t>
            </w:r>
          </w:p>
        </w:tc>
        <w:tc>
          <w:tcPr>
            <w:tcW w:w="1975" w:type="pct"/>
            <w:vMerge w:val="restar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0ADF9085" w14:textId="5C64CC21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Adipose</w:t>
            </w:r>
          </w:p>
        </w:tc>
      </w:tr>
      <w:tr w:rsidR="00D23044" w14:paraId="61692C03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07D76197" w14:textId="0164A366" w:rsidR="00D23044" w:rsidRPr="009D24E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Visceral (</w:t>
            </w:r>
            <w:proofErr w:type="spellStart"/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Omentum</w:t>
            </w:r>
            <w:proofErr w:type="spellEnd"/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75" w:type="pct"/>
            <w:vMerge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6CC7911B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58E71D33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4385739F" w14:textId="67FFD7CD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Artery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Aorta</w:t>
            </w:r>
          </w:p>
        </w:tc>
        <w:tc>
          <w:tcPr>
            <w:tcW w:w="1975" w:type="pct"/>
            <w:vMerge w:val="restart"/>
            <w:shd w:val="clear" w:color="auto" w:fill="D9E2F3" w:themeFill="accent1" w:themeFillTint="33"/>
            <w:vAlign w:val="center"/>
          </w:tcPr>
          <w:p w14:paraId="71B18156" w14:textId="46DDE45C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Blood Vessel</w:t>
            </w:r>
          </w:p>
        </w:tc>
      </w:tr>
      <w:tr w:rsidR="00D23044" w14:paraId="1F193C6F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7CAE258A" w14:textId="474475D5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Artery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Coronary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3FE318F7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2E6C4F5F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1A71A0E3" w14:textId="155012BA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Artery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Tibial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1435E368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4E419266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36BD66D2" w14:textId="33001DEC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Cells - EBV-transformed lymphocytes</w:t>
            </w:r>
          </w:p>
        </w:tc>
        <w:tc>
          <w:tcPr>
            <w:tcW w:w="1975" w:type="pct"/>
            <w:vMerge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1B1E4B27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24EDF657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382F3363" w14:textId="74A583A5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Colon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Sigmoid</w:t>
            </w:r>
          </w:p>
        </w:tc>
        <w:tc>
          <w:tcPr>
            <w:tcW w:w="1975" w:type="pct"/>
            <w:vMerge w:val="restart"/>
            <w:shd w:val="clear" w:color="auto" w:fill="FFFFFF" w:themeFill="background1"/>
            <w:vAlign w:val="center"/>
          </w:tcPr>
          <w:p w14:paraId="05D31CF5" w14:textId="61717D06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Colon</w:t>
            </w:r>
          </w:p>
        </w:tc>
      </w:tr>
      <w:tr w:rsidR="00D23044" w14:paraId="723A2772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FFFFFF" w:themeFill="background1"/>
            <w:vAlign w:val="center"/>
          </w:tcPr>
          <w:p w14:paraId="1C09CD27" w14:textId="28FB59B1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Colon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Transverse</w:t>
            </w:r>
          </w:p>
        </w:tc>
        <w:tc>
          <w:tcPr>
            <w:tcW w:w="1975" w:type="pct"/>
            <w:vMerge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F1013B4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57835FB4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4F73D54B" w14:textId="475DF2D7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Esophagus - Gastroesophageal Junction</w:t>
            </w:r>
          </w:p>
        </w:tc>
        <w:tc>
          <w:tcPr>
            <w:tcW w:w="1975" w:type="pct"/>
            <w:vMerge w:val="restart"/>
            <w:shd w:val="clear" w:color="auto" w:fill="D9E2F3" w:themeFill="accent1" w:themeFillTint="33"/>
            <w:vAlign w:val="center"/>
          </w:tcPr>
          <w:p w14:paraId="29CA8FB0" w14:textId="3A3A1FCB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Esophagus</w:t>
            </w:r>
          </w:p>
        </w:tc>
      </w:tr>
      <w:tr w:rsidR="00D23044" w14:paraId="64952BD5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3C4C36A2" w14:textId="3E7DBD6C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Esophagus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Mucosa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52D8C79B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1DB395AE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3287C9EA" w14:textId="31976005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Esophagus - Muscularis</w:t>
            </w:r>
          </w:p>
        </w:tc>
        <w:tc>
          <w:tcPr>
            <w:tcW w:w="1975" w:type="pct"/>
            <w:vMerge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1E59D2C7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3DD488B1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B3863DF" w14:textId="2077AF23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Heart - Atrial Appendage</w:t>
            </w:r>
          </w:p>
        </w:tc>
        <w:tc>
          <w:tcPr>
            <w:tcW w:w="1975" w:type="pct"/>
            <w:vMerge w:val="restart"/>
            <w:shd w:val="clear" w:color="auto" w:fill="auto"/>
            <w:vAlign w:val="center"/>
          </w:tcPr>
          <w:p w14:paraId="1D5C369C" w14:textId="50CADDF0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Heart</w:t>
            </w:r>
          </w:p>
        </w:tc>
      </w:tr>
      <w:tr w:rsidR="00D23044" w14:paraId="7489D4FE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657C5ED" w14:textId="794A8833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Heart - Left Ventricle</w:t>
            </w:r>
          </w:p>
        </w:tc>
        <w:tc>
          <w:tcPr>
            <w:tcW w:w="1975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050EB0B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3DDC335A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29EEEB2D" w14:textId="54BE53C0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Cells - Cultured fibroblasts</w:t>
            </w:r>
          </w:p>
        </w:tc>
        <w:tc>
          <w:tcPr>
            <w:tcW w:w="1975" w:type="pct"/>
            <w:vMerge w:val="restart"/>
            <w:shd w:val="clear" w:color="auto" w:fill="D9E2F3" w:themeFill="accent1" w:themeFillTint="33"/>
            <w:vAlign w:val="center"/>
          </w:tcPr>
          <w:p w14:paraId="4DC0E9A0" w14:textId="09CB793B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Skin</w:t>
            </w:r>
          </w:p>
        </w:tc>
      </w:tr>
      <w:tr w:rsidR="00D23044" w14:paraId="10C3F538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32C64FFA" w14:textId="7186D9D0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Skin - Not Sun Exposed (Suprapubic)</w:t>
            </w:r>
          </w:p>
        </w:tc>
        <w:tc>
          <w:tcPr>
            <w:tcW w:w="1975" w:type="pct"/>
            <w:vMerge/>
            <w:shd w:val="clear" w:color="auto" w:fill="D9E2F3" w:themeFill="accent1" w:themeFillTint="33"/>
            <w:vAlign w:val="center"/>
          </w:tcPr>
          <w:p w14:paraId="7CF70142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7F9040D3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50625D8B" w14:textId="15359E8E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Skin - Sun Exposed (Lower leg)</w:t>
            </w:r>
          </w:p>
        </w:tc>
        <w:tc>
          <w:tcPr>
            <w:tcW w:w="1975" w:type="pct"/>
            <w:vMerge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68AB898A" w14:textId="77777777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23044" w14:paraId="1C1E7250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98E1651" w14:textId="0416EEC6" w:rsidR="00D23044" w:rsidRPr="00F82132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Breast - Mammary Tissue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AFB2393" w14:textId="34D48DD2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59C4978C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685655CD" w14:textId="7C722045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Kidney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Cortex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32676D5" w14:textId="7772BF5C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0A772155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511D8B6" w14:textId="228D7FD3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Adrenal Gland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8B3926A" w14:textId="6C63E3CE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5CABC81A" w14:textId="77777777" w:rsidTr="007C4AA7">
        <w:tc>
          <w:tcPr>
            <w:tcW w:w="3025" w:type="pct"/>
            <w:tcBorders>
              <w:top w:val="dashed" w:sz="4" w:space="0" w:color="auto"/>
            </w:tcBorders>
            <w:shd w:val="clear" w:color="auto" w:fill="D9E2F3" w:themeFill="accent1" w:themeFillTint="33"/>
            <w:vAlign w:val="center"/>
          </w:tcPr>
          <w:p w14:paraId="71D8D1A6" w14:textId="2AD1369E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Liver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25EFC7BD" w14:textId="4F273DFC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6C1A1729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D908819" w14:textId="772937A2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Lung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CC1F289" w14:textId="2F81D8F8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3BAF8CB5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0690C1A4" w14:textId="0149B8E1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Minor Salivary Gland</w:t>
            </w:r>
          </w:p>
        </w:tc>
        <w:tc>
          <w:tcPr>
            <w:tcW w:w="197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7A616387" w14:textId="236D7591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083B9530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CF6C3E7" w14:textId="20FC55BC" w:rsidR="00D23044" w:rsidRPr="00D14FD7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Muscle - Skeletal</w:t>
            </w:r>
          </w:p>
        </w:tc>
        <w:tc>
          <w:tcPr>
            <w:tcW w:w="197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1C63CFF" w14:textId="3943FC7D" w:rsidR="00D23044" w:rsidRPr="00B773C8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7DDAF557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325F7C4C" w14:textId="66A36BAB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Nerve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 xml:space="preserve"> Tibial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143034C5" w14:textId="003A25D3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7AE0BD39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2E3D5A5" w14:textId="3A38E754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Ovary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987E62B" w14:textId="51C9BE08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5F929CD7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10F51BF5" w14:textId="4466597C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Pancreas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263E40C0" w14:textId="438C2375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5A75C7B8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A5E643D" w14:textId="5242501F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4FD7">
              <w:rPr>
                <w:rFonts w:ascii="Times New Roman" w:hAnsi="Times New Roman" w:cs="Times New Roman"/>
                <w:sz w:val="18"/>
                <w:szCs w:val="18"/>
              </w:rPr>
              <w:t>Pituitary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2385F0A" w14:textId="72390C9A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5D58B738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141E8DF8" w14:textId="262FB763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Prostate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733916DE" w14:textId="11A56CA1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50610FF6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D77DC23" w14:textId="49F8DA25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Small Intestine - Terminal Ileum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A450633" w14:textId="1245198F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7A49DA5C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29D25D83" w14:textId="1016EFAF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Spleen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065A3B71" w14:textId="7FF237D8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129E3E24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079A7D8" w14:textId="734B1538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Stomach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628E3D6" w14:textId="0A5562D1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588F39DF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33089E3C" w14:textId="53E766D1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Testis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6CAB286E" w14:textId="08BC9D75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37BE97CE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E4C3906" w14:textId="04991171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Thyroid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D3479D0" w14:textId="46F14774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35208E8B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71CF8F9E" w14:textId="62FD3EC4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Uterus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D9E2F3" w:themeFill="accent1" w:themeFillTint="33"/>
            <w:vAlign w:val="center"/>
          </w:tcPr>
          <w:p w14:paraId="42C58CE5" w14:textId="314EFE97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6D4AFEB5" w14:textId="77777777" w:rsidTr="007C4AA7">
        <w:tc>
          <w:tcPr>
            <w:tcW w:w="3025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94D6EA9" w14:textId="02DBBBDA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Vagina</w:t>
            </w:r>
          </w:p>
        </w:tc>
        <w:tc>
          <w:tcPr>
            <w:tcW w:w="1975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A9B3944" w14:textId="3E89AB57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D23044" w14:paraId="7B2EFCD0" w14:textId="77777777" w:rsidTr="007C4AA7">
        <w:tc>
          <w:tcPr>
            <w:tcW w:w="3025" w:type="pct"/>
            <w:tcBorders>
              <w:top w:val="dashed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4A7330" w14:textId="2DFFF05A" w:rsidR="00D23044" w:rsidRPr="006F3D55" w:rsidRDefault="00D23044" w:rsidP="007C4A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2132">
              <w:rPr>
                <w:rFonts w:ascii="Times New Roman" w:hAnsi="Times New Roman" w:cs="Times New Roman"/>
                <w:sz w:val="18"/>
                <w:szCs w:val="18"/>
              </w:rPr>
              <w:t>Whole Blood</w:t>
            </w:r>
          </w:p>
        </w:tc>
        <w:tc>
          <w:tcPr>
            <w:tcW w:w="1975" w:type="pct"/>
            <w:tcBorders>
              <w:top w:val="dashed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331A6F9" w14:textId="427F0332" w:rsidR="00D23044" w:rsidRPr="006F3D55" w:rsidRDefault="00D23044" w:rsidP="007C4AA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</w:tbl>
    <w:p w14:paraId="3B401A41" w14:textId="77777777" w:rsidR="00D0283D" w:rsidRDefault="00D0283D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4E63F6B5" w14:textId="1CBFF414" w:rsidR="00B3399F" w:rsidRPr="00AF51D4" w:rsidRDefault="00E07413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5</w:t>
      </w:r>
      <w:r w:rsidR="00B3399F" w:rsidRPr="00AF51D4">
        <w:rPr>
          <w:rFonts w:ascii="Times New Roman" w:hAnsi="Times New Roman" w:cs="Times New Roman"/>
          <w:b/>
          <w:bCs/>
          <w:sz w:val="22"/>
        </w:rPr>
        <w:t xml:space="preserve">. Consensus-based gene mapping – </w:t>
      </w:r>
      <w:proofErr w:type="spellStart"/>
      <w:r w:rsidR="00B3399F" w:rsidRPr="00AF51D4">
        <w:rPr>
          <w:rFonts w:ascii="Times New Roman" w:hAnsi="Times New Roman" w:cs="Times New Roman"/>
          <w:b/>
          <w:bCs/>
          <w:sz w:val="22"/>
        </w:rPr>
        <w:t>sQTL</w:t>
      </w:r>
      <w:proofErr w:type="spellEnd"/>
      <w:r w:rsidR="00B3399F" w:rsidRPr="00AF51D4">
        <w:rPr>
          <w:rFonts w:ascii="Times New Roman" w:hAnsi="Times New Roman" w:cs="Times New Roman"/>
          <w:b/>
          <w:bCs/>
          <w:sz w:val="22"/>
        </w:rPr>
        <w:t xml:space="preserve"> colocalization analyses</w:t>
      </w:r>
    </w:p>
    <w:p w14:paraId="2BCAAB67" w14:textId="43B85726" w:rsidR="00B3399F" w:rsidRDefault="00B3399F" w:rsidP="007C4AA7">
      <w:pPr>
        <w:spacing w:line="360" w:lineRule="auto"/>
        <w:rPr>
          <w:rFonts w:ascii="Times New Roman" w:hAnsi="Times New Roman" w:cs="Times New Roman"/>
          <w:sz w:val="22"/>
        </w:rPr>
      </w:pPr>
      <w:r w:rsidRPr="00B773C8">
        <w:rPr>
          <w:rFonts w:ascii="Times New Roman" w:hAnsi="Times New Roman" w:cs="Times New Roman"/>
          <w:sz w:val="22"/>
        </w:rPr>
        <w:t xml:space="preserve">To find genes that exhibit significant colocalization between </w:t>
      </w:r>
      <w:proofErr w:type="spellStart"/>
      <w:r>
        <w:rPr>
          <w:rFonts w:ascii="Times New Roman" w:hAnsi="Times New Roman" w:cs="Times New Roman"/>
          <w:sz w:val="22"/>
        </w:rPr>
        <w:t>s</w:t>
      </w:r>
      <w:r w:rsidRPr="00B773C8">
        <w:rPr>
          <w:rFonts w:ascii="Times New Roman" w:hAnsi="Times New Roman" w:cs="Times New Roman"/>
          <w:sz w:val="22"/>
        </w:rPr>
        <w:t>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signals and </w:t>
      </w:r>
      <w:r w:rsidR="001D061A">
        <w:rPr>
          <w:rFonts w:ascii="Times New Roman" w:hAnsi="Times New Roman" w:cs="Times New Roman"/>
          <w:sz w:val="22"/>
        </w:rPr>
        <w:t>GWAS</w:t>
      </w:r>
      <w:r w:rsidRPr="00B773C8">
        <w:rPr>
          <w:rFonts w:ascii="Times New Roman" w:hAnsi="Times New Roman" w:cs="Times New Roman"/>
          <w:sz w:val="22"/>
        </w:rPr>
        <w:t xml:space="preserve"> signals, we conducted </w:t>
      </w:r>
      <w:proofErr w:type="spellStart"/>
      <w:r>
        <w:rPr>
          <w:rFonts w:ascii="Times New Roman" w:hAnsi="Times New Roman" w:cs="Times New Roman"/>
          <w:sz w:val="22"/>
        </w:rPr>
        <w:t>s</w:t>
      </w:r>
      <w:r w:rsidRPr="00B773C8">
        <w:rPr>
          <w:rFonts w:ascii="Times New Roman" w:hAnsi="Times New Roman" w:cs="Times New Roman"/>
          <w:sz w:val="22"/>
        </w:rPr>
        <w:t>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colocalization analyses using the R package "Coloc"</w:t>
      </w:r>
      <w:r w:rsidRPr="00B773C8">
        <w:rPr>
          <w:rFonts w:ascii="Times New Roman" w:hAnsi="Times New Roman" w:cs="Times New Roman"/>
          <w:sz w:val="22"/>
        </w:rPr>
        <w:fldChar w:fldCharType="begin">
          <w:fldData xml:space="preserve">PEVuZE5vdGU+PENpdGU+PEF1dGhvcj5HaWFtYmFydG9sb21laTwvQXV0aG9yPjxZZWFyPjIwMTQ8
L1llYXI+PFJlY051bT4yNzg8L1JlY051bT48RGlzcGxheVRleHQ+PHN0eWxlIGZhY2U9InN1cGVy
c2NyaXB0Ij42PC9zdHlsZT48L0Rpc3BsYXlUZXh0PjxyZWNvcmQ+PHJlYy1udW1iZXI+Mjc4PC9y
ZWMtbnVtYmVyPjxmb3JlaWduLWtleXM+PGtleSBhcHA9IkVOIiBkYi1pZD0icHJlcHJycmZqc3cy
OXRlZDB4bTV6ZDVnMHhhZndzMnI5dHN3IiB0aW1lc3RhbXA9IjE2ODM2NTE2ODkiPjI3ODwva2V5
PjwvZm9yZWlnbi1rZXlzPjxyZWYtdHlwZSBuYW1lPSJKb3VybmFsIEFydGljbGUiPjE3PC9yZWYt
dHlwZT48Y29udHJpYnV0b3JzPjxhdXRob3JzPjxhdXRob3I+R2lhbWJhcnRvbG9tZWksIEMuPC9h
dXRob3I+PGF1dGhvcj5WdWtjZXZpYywgRC48L2F1dGhvcj48YXV0aG9yPlNjaGFkdCwgRS4gRS48
L2F1dGhvcj48YXV0aG9yPkZyYW5rZSwgTC48L2F1dGhvcj48YXV0aG9yPkhpbmdvcmFuaSwgQS4g
RC48L2F1dGhvcj48YXV0aG9yPldhbGxhY2UsIEMuPC9hdXRob3I+PGF1dGhvcj5QbGFnbm9sLCBW
LjwvYXV0aG9yPjwvYXV0aG9ycz48L2NvbnRyaWJ1dG9ycz48YXV0aC1hZGRyZXNzPlVDTCBHZW5l
dGljcyBJbnN0aXR1dGUsIFVuaXZlcnNpdHkgQ29sbGVnZSBMb25kb24gKFVDTCksIExvbmRvbiwg
VW5pdGVkIEtpbmdkb20uJiN4RDtNdXJkb2NoIENoaWxkcmVucyBSZXNlYXJjaCBJbnN0aXR1dGUs
IFJveWFsIENoaWxkcmVuJmFwb3M7cyBIb3NwaXRhbCwgTWVsYm91cm5lLCBBdXN0cmFsaWEuJiN4
RDtEZXBhcnRtZW50IG9mIEdlbmV0aWNzIGFuZCBHZW5vbWljcyBTY2llbmNlcywgTW91bnQgU2lu
YWkgU2Nob29sIG9mIE1lZGljaW5lLCBOZXcgWW9yaywgTmV3IFlvcmssIFVuaXRlZCBTdGF0ZXMg
b2YgQW1lcmljYS4mI3hEO0RlcGFydG1lbnQgb2YgR2VuZXRpY3MsIFVuaXZlcnNpdHkgTWVkaWNh
bCBDZW50ZXIgR3JvbmluZ2VuLCBVbml2ZXJzaXR5IG9mIEdyb25pbmdlbiwgR3JvbmluZ2VuLCBU
aGUgTmV0aGVybGFuZHMuJiN4RDtJbnN0aXR1dGUgb2YgQ2FyZGlvdmFzY3VsYXIgU2NpZW5jZSwg
VW5pdmVyc2l0eSBDb2xsZWdlIExvbmRvbiwgTG9uZG9uLCBVbml0ZWQgS2luZ2RvbS4mI3hEO0pE
UkYvV2VsbGNvbWUgVHJ1c3QgRGlhYmV0ZXMgYW5kIEluZmxhbW1hdGlvbiBMYWJvcmF0b3J5LCBD
YW1icmlkZ2UsIEluc3RpdHV0ZSBmb3IgTWVkaWNhbCBSZXNlYXJjaCwgRGVwYXJ0bWVudCBvZiBN
ZWRpY2FsIEdlbmV0aWNzLCBOSUhSLCBDYW1icmlkZ2UgQmlvbWVkaWNhbCBSZXNlYXJjaCBDZW50
cmUsIFVuaXZlcnNpdHkgb2YgQ2FtYnJpZGdlLCBBZGRlbmJyb29rZSZhcG9zO3MgSG9zcGl0YWws
IENhbWJyaWRnZSwgVW5pdGVkIEtpbmdkb20uPC9hdXRoLWFkZHJlc3M+PHRpdGxlcz48dGl0bGU+
QmF5ZXNpYW4gdGVzdCBmb3IgY29sb2NhbGlzYXRpb24gYmV0d2VlbiBwYWlycyBvZiBnZW5ldGlj
IGFzc29jaWF0aW9uIHN0dWRpZXMgdXNpbmcgc3VtbWFyeSBzdGF0aXN0aWNzPC90aXRsZT48c2Vj
b25kYXJ5LXRpdGxlPlBMb1MgR2VuZXQ8L3NlY29uZGFyeS10aXRsZT48L3RpdGxlcz48cGVyaW9k
aWNhbD48ZnVsbC10aXRsZT5QTG9TIEdlbmV0PC9mdWxsLXRpdGxlPjwvcGVyaW9kaWNhbD48cGFn
ZXM+ZTEwMDQzODM8L3BhZ2VzPjx2b2x1bWU+MTA8L3ZvbHVtZT48bnVtYmVyPjU8L251bWJlcj48
ZWRpdGlvbj4yMDE0LzA1LzE3PC9lZGl0aW9uPjxrZXl3b3Jkcz48a2V5d29yZD4qQmF5ZXMgVGhl
b3JlbTwva2V5d29yZD48a2V5d29yZD4qR2Vub21lLVdpZGUgQXNzb2NpYXRpb24gU3R1ZHk8L2tl
eXdvcmQ+PGtleXdvcmQ+SHVtYW5zPC9rZXl3b3JkPjxrZXl3b3JkPlNhbXBsZSBTaXplPC9rZXl3
b3JkPjwva2V5d29yZHM+PGRhdGVzPjx5ZWFyPjIwMTQ8L3llYXI+PHB1Yi1kYXRlcz48ZGF0ZT5N
YXk8L2RhdGU+PC9wdWItZGF0ZXM+PC9kYXRlcz48aXNibj4xNTUzLTc0MDQgKEVsZWN0cm9uaWMp
JiN4RDsxNTUzLTczOTAgKFByaW50KSYjeEQ7MTU1My03MzkwIChMaW5raW5nKTwvaXNibj48YWNj
ZXNzaW9uLW51bT4yNDgzMDM5NDwvYWNjZXNzaW9uLW51bT48dXJscz48cmVsYXRlZC11cmxzPjx1
cmw+aHR0cHM6Ly93d3cubmNiaS5ubG0ubmloLmdvdi9wdWJtZWQvMjQ4MzAzOTQ8L3VybD48L3Jl
bGF0ZWQtdXJscz48L3VybHM+PGN1c3RvbTI+UE1DNDAyMjQ5MTwvY3VzdG9tMj48ZWxlY3Ryb25p
Yy1yZXNvdXJjZS1udW0+MTAuMTM3MS9qb3VybmFsLnBnZW4uMTAwNDM4MzwvZWxlY3Ryb25pYy1y
ZXNvdXJjZS1udW0+PC9yZWNvcmQ+PC9DaXRlPjwvRW5kTm90ZT5=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 </w:instrText>
      </w:r>
      <w:r w:rsidR="005D5D2C">
        <w:rPr>
          <w:rFonts w:ascii="Times New Roman" w:hAnsi="Times New Roman" w:cs="Times New Roman"/>
          <w:sz w:val="22"/>
        </w:rPr>
        <w:fldChar w:fldCharType="begin">
          <w:fldData xml:space="preserve">PEVuZE5vdGU+PENpdGU+PEF1dGhvcj5HaWFtYmFydG9sb21laTwvQXV0aG9yPjxZZWFyPjIwMTQ8
L1llYXI+PFJlY051bT4yNzg8L1JlY051bT48RGlzcGxheVRleHQ+PHN0eWxlIGZhY2U9InN1cGVy
c2NyaXB0Ij42PC9zdHlsZT48L0Rpc3BsYXlUZXh0PjxyZWNvcmQ+PHJlYy1udW1iZXI+Mjc4PC9y
ZWMtbnVtYmVyPjxmb3JlaWduLWtleXM+PGtleSBhcHA9IkVOIiBkYi1pZD0icHJlcHJycmZqc3cy
OXRlZDB4bTV6ZDVnMHhhZndzMnI5dHN3IiB0aW1lc3RhbXA9IjE2ODM2NTE2ODkiPjI3ODwva2V5
PjwvZm9yZWlnbi1rZXlzPjxyZWYtdHlwZSBuYW1lPSJKb3VybmFsIEFydGljbGUiPjE3PC9yZWYt
dHlwZT48Y29udHJpYnV0b3JzPjxhdXRob3JzPjxhdXRob3I+R2lhbWJhcnRvbG9tZWksIEMuPC9h
dXRob3I+PGF1dGhvcj5WdWtjZXZpYywgRC48L2F1dGhvcj48YXV0aG9yPlNjaGFkdCwgRS4gRS48
L2F1dGhvcj48YXV0aG9yPkZyYW5rZSwgTC48L2F1dGhvcj48YXV0aG9yPkhpbmdvcmFuaSwgQS4g
RC48L2F1dGhvcj48YXV0aG9yPldhbGxhY2UsIEMuPC9hdXRob3I+PGF1dGhvcj5QbGFnbm9sLCBW
LjwvYXV0aG9yPjwvYXV0aG9ycz48L2NvbnRyaWJ1dG9ycz48YXV0aC1hZGRyZXNzPlVDTCBHZW5l
dGljcyBJbnN0aXR1dGUsIFVuaXZlcnNpdHkgQ29sbGVnZSBMb25kb24gKFVDTCksIExvbmRvbiwg
VW5pdGVkIEtpbmdkb20uJiN4RDtNdXJkb2NoIENoaWxkcmVucyBSZXNlYXJjaCBJbnN0aXR1dGUs
IFJveWFsIENoaWxkcmVuJmFwb3M7cyBIb3NwaXRhbCwgTWVsYm91cm5lLCBBdXN0cmFsaWEuJiN4
RDtEZXBhcnRtZW50IG9mIEdlbmV0aWNzIGFuZCBHZW5vbWljcyBTY2llbmNlcywgTW91bnQgU2lu
YWkgU2Nob29sIG9mIE1lZGljaW5lLCBOZXcgWW9yaywgTmV3IFlvcmssIFVuaXRlZCBTdGF0ZXMg
b2YgQW1lcmljYS4mI3hEO0RlcGFydG1lbnQgb2YgR2VuZXRpY3MsIFVuaXZlcnNpdHkgTWVkaWNh
bCBDZW50ZXIgR3JvbmluZ2VuLCBVbml2ZXJzaXR5IG9mIEdyb25pbmdlbiwgR3JvbmluZ2VuLCBU
aGUgTmV0aGVybGFuZHMuJiN4RDtJbnN0aXR1dGUgb2YgQ2FyZGlvdmFzY3VsYXIgU2NpZW5jZSwg
VW5pdmVyc2l0eSBDb2xsZWdlIExvbmRvbiwgTG9uZG9uLCBVbml0ZWQgS2luZ2RvbS4mI3hEO0pE
UkYvV2VsbGNvbWUgVHJ1c3QgRGlhYmV0ZXMgYW5kIEluZmxhbW1hdGlvbiBMYWJvcmF0b3J5LCBD
YW1icmlkZ2UsIEluc3RpdHV0ZSBmb3IgTWVkaWNhbCBSZXNlYXJjaCwgRGVwYXJ0bWVudCBvZiBN
ZWRpY2FsIEdlbmV0aWNzLCBOSUhSLCBDYW1icmlkZ2UgQmlvbWVkaWNhbCBSZXNlYXJjaCBDZW50
cmUsIFVuaXZlcnNpdHkgb2YgQ2FtYnJpZGdlLCBBZGRlbmJyb29rZSZhcG9zO3MgSG9zcGl0YWws
IENhbWJyaWRnZSwgVW5pdGVkIEtpbmdkb20uPC9hdXRoLWFkZHJlc3M+PHRpdGxlcz48dGl0bGU+
QmF5ZXNpYW4gdGVzdCBmb3IgY29sb2NhbGlzYXRpb24gYmV0d2VlbiBwYWlycyBvZiBnZW5ldGlj
IGFzc29jaWF0aW9uIHN0dWRpZXMgdXNpbmcgc3VtbWFyeSBzdGF0aXN0aWNzPC90aXRsZT48c2Vj
b25kYXJ5LXRpdGxlPlBMb1MgR2VuZXQ8L3NlY29uZGFyeS10aXRsZT48L3RpdGxlcz48cGVyaW9k
aWNhbD48ZnVsbC10aXRsZT5QTG9TIEdlbmV0PC9mdWxsLXRpdGxlPjwvcGVyaW9kaWNhbD48cGFn
ZXM+ZTEwMDQzODM8L3BhZ2VzPjx2b2x1bWU+MTA8L3ZvbHVtZT48bnVtYmVyPjU8L251bWJlcj48
ZWRpdGlvbj4yMDE0LzA1LzE3PC9lZGl0aW9uPjxrZXl3b3Jkcz48a2V5d29yZD4qQmF5ZXMgVGhl
b3JlbTwva2V5d29yZD48a2V5d29yZD4qR2Vub21lLVdpZGUgQXNzb2NpYXRpb24gU3R1ZHk8L2tl
eXdvcmQ+PGtleXdvcmQ+SHVtYW5zPC9rZXl3b3JkPjxrZXl3b3JkPlNhbXBsZSBTaXplPC9rZXl3
b3JkPjwva2V5d29yZHM+PGRhdGVzPjx5ZWFyPjIwMTQ8L3llYXI+PHB1Yi1kYXRlcz48ZGF0ZT5N
YXk8L2RhdGU+PC9wdWItZGF0ZXM+PC9kYXRlcz48aXNibj4xNTUzLTc0MDQgKEVsZWN0cm9uaWMp
JiN4RDsxNTUzLTczOTAgKFByaW50KSYjeEQ7MTU1My03MzkwIChMaW5raW5nKTwvaXNibj48YWNj
ZXNzaW9uLW51bT4yNDgzMDM5NDwvYWNjZXNzaW9uLW51bT48dXJscz48cmVsYXRlZC11cmxzPjx1
cmw+aHR0cHM6Ly93d3cubmNiaS5ubG0ubmloLmdvdi9wdWJtZWQvMjQ4MzAzOTQ8L3VybD48L3Jl
bGF0ZWQtdXJscz48L3VybHM+PGN1c3RvbTI+UE1DNDAyMjQ5MTwvY3VzdG9tMj48ZWxlY3Ryb25p
Yy1yZXNvdXJjZS1udW0+MTAuMTM3MS9qb3VybmFsLnBnZW4uMTAwNDM4MzwvZWxlY3Ryb25pYy1y
ZXNvdXJjZS1udW0+PC9yZWNvcmQ+PC9DaXRlPjwvRW5kTm90ZT5=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EN.CITE.DATA </w:instrText>
      </w:r>
      <w:r w:rsidR="005D5D2C">
        <w:rPr>
          <w:rFonts w:ascii="Times New Roman" w:hAnsi="Times New Roman" w:cs="Times New Roman"/>
          <w:sz w:val="22"/>
        </w:rPr>
      </w:r>
      <w:r w:rsidR="005D5D2C">
        <w:rPr>
          <w:rFonts w:ascii="Times New Roman" w:hAnsi="Times New Roman" w:cs="Times New Roman"/>
          <w:sz w:val="22"/>
        </w:rPr>
        <w:fldChar w:fldCharType="end"/>
      </w:r>
      <w:r w:rsidRPr="00B773C8">
        <w:rPr>
          <w:rFonts w:ascii="Times New Roman" w:hAnsi="Times New Roman" w:cs="Times New Roman"/>
          <w:sz w:val="22"/>
        </w:rPr>
      </w:r>
      <w:r w:rsidRPr="00B773C8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6</w:t>
      </w:r>
      <w:r w:rsidRPr="00B773C8">
        <w:rPr>
          <w:rFonts w:ascii="Times New Roman" w:hAnsi="Times New Roman" w:cs="Times New Roman"/>
          <w:sz w:val="22"/>
        </w:rPr>
        <w:fldChar w:fldCharType="end"/>
      </w:r>
      <w:r w:rsidRPr="00B773C8">
        <w:rPr>
          <w:rFonts w:ascii="Times New Roman" w:hAnsi="Times New Roman" w:cs="Times New Roman"/>
          <w:sz w:val="22"/>
        </w:rPr>
        <w:t xml:space="preserve">. The </w:t>
      </w:r>
      <w:proofErr w:type="spellStart"/>
      <w:r>
        <w:rPr>
          <w:rFonts w:ascii="Times New Roman" w:hAnsi="Times New Roman" w:cs="Times New Roman"/>
          <w:sz w:val="22"/>
        </w:rPr>
        <w:t>s</w:t>
      </w:r>
      <w:r w:rsidRPr="00B773C8">
        <w:rPr>
          <w:rFonts w:ascii="Times New Roman" w:hAnsi="Times New Roman" w:cs="Times New Roman"/>
          <w:sz w:val="22"/>
        </w:rPr>
        <w:t>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colocalization analyses were run for </w:t>
      </w:r>
      <w:r w:rsidR="001D061A">
        <w:rPr>
          <w:rFonts w:ascii="Times New Roman" w:hAnsi="Times New Roman" w:cs="Times New Roman"/>
          <w:sz w:val="22"/>
        </w:rPr>
        <w:t>49</w:t>
      </w:r>
      <w:r w:rsidR="001D061A" w:rsidRPr="00B3399F">
        <w:rPr>
          <w:rFonts w:ascii="Times New Roman" w:hAnsi="Times New Roman" w:cs="Times New Roman"/>
          <w:sz w:val="22"/>
        </w:rPr>
        <w:t xml:space="preserve"> </w:t>
      </w:r>
      <w:proofErr w:type="spellStart"/>
      <w:r w:rsidR="001D061A" w:rsidRPr="00D14FD7">
        <w:rPr>
          <w:rFonts w:ascii="Times New Roman" w:hAnsi="Times New Roman" w:cs="Times New Roman"/>
          <w:sz w:val="22"/>
        </w:rPr>
        <w:t>GTEx</w:t>
      </w:r>
      <w:proofErr w:type="spellEnd"/>
      <w:r w:rsidR="001D061A" w:rsidRPr="00D14FD7">
        <w:rPr>
          <w:rFonts w:ascii="Times New Roman" w:hAnsi="Times New Roman" w:cs="Times New Roman"/>
          <w:sz w:val="22"/>
        </w:rPr>
        <w:t xml:space="preserve"> V8</w:t>
      </w:r>
      <w:r w:rsidR="001D061A">
        <w:rPr>
          <w:rFonts w:ascii="Times New Roman" w:hAnsi="Times New Roman" w:cs="Times New Roman"/>
          <w:sz w:val="22"/>
        </w:rPr>
        <w:t xml:space="preserve"> </w:t>
      </w:r>
      <w:r w:rsidR="001D061A" w:rsidRPr="00B3399F">
        <w:rPr>
          <w:rFonts w:ascii="Times New Roman" w:hAnsi="Times New Roman" w:cs="Times New Roman"/>
          <w:sz w:val="22"/>
        </w:rPr>
        <w:t>tissues/cells</w:t>
      </w:r>
      <w:r w:rsidR="001D061A">
        <w:rPr>
          <w:rFonts w:ascii="Times New Roman" w:hAnsi="Times New Roman" w:cs="Times New Roman"/>
          <w:sz w:val="22"/>
        </w:rPr>
        <w:t xml:space="preserve"> (</w:t>
      </w:r>
      <w:r w:rsidR="001D061A" w:rsidRPr="00CA59DF">
        <w:rPr>
          <w:rFonts w:ascii="Times New Roman" w:hAnsi="Times New Roman" w:cs="Times New Roman"/>
          <w:sz w:val="22"/>
        </w:rPr>
        <w:t xml:space="preserve">Supplementary Methods Table </w:t>
      </w:r>
      <w:r w:rsidR="001D061A">
        <w:rPr>
          <w:rFonts w:ascii="Times New Roman" w:hAnsi="Times New Roman" w:cs="Times New Roman"/>
          <w:sz w:val="22"/>
        </w:rPr>
        <w:t>1)</w:t>
      </w:r>
      <w:r w:rsidRPr="00B773C8">
        <w:rPr>
          <w:rFonts w:ascii="Times New Roman" w:hAnsi="Times New Roman" w:cs="Times New Roman"/>
          <w:sz w:val="22"/>
        </w:rPr>
        <w:fldChar w:fldCharType="begin"/>
      </w:r>
      <w:r w:rsidR="005D5D2C">
        <w:rPr>
          <w:rFonts w:ascii="Times New Roman" w:hAnsi="Times New Roman" w:cs="Times New Roman"/>
          <w:sz w:val="22"/>
        </w:rPr>
        <w:instrText xml:space="preserve"> ADDIN EN.CITE &lt;EndNote&gt;&lt;Cite&gt;&lt;Author&gt;Consortium&lt;/Author&gt;&lt;Year&gt;2013&lt;/Year&gt;&lt;RecNum&gt;280&lt;/RecNum&gt;&lt;DisplayText&gt;&lt;style face="superscript"&gt;7&lt;/style&gt;&lt;/DisplayText&gt;&lt;record&gt;&lt;rec-number&gt;280&lt;/rec-number&gt;&lt;foreign-keys&gt;&lt;key app="EN" db-id="preprrrfjsw29ted0xm5zd5g0xafws2r9tsw" timestamp="1683651689"&gt;280&lt;/key&gt;&lt;/foreign-keys&gt;&lt;ref-type name="Journal Article"&gt;17&lt;/ref-type&gt;&lt;contributors&gt;&lt;authors&gt;&lt;author&gt;G. TEx Consortium&lt;/author&gt;&lt;/authors&gt;&lt;/contributors&gt;&lt;auth-address&gt;National Disease Research Interchange, Philadelphia, Pennsylvania, USA.&lt;/auth-address&gt;&lt;titles&gt;&lt;title&gt;The Genotype-Tissue Expression (GTEx) project&lt;/title&gt;&lt;secondary-title&gt;Nat Genet&lt;/secondary-title&gt;&lt;/titles&gt;&lt;periodical&gt;&lt;full-title&gt;Nat Genet&lt;/full-title&gt;&lt;abbr-1&gt;Nature genetics&lt;/abbr-1&gt;&lt;/periodical&gt;&lt;pages&gt;580-5&lt;/pages&gt;&lt;volume&gt;45&lt;/volume&gt;&lt;number&gt;6&lt;/number&gt;&lt;edition&gt;2013/05/30&lt;/edition&gt;&lt;keywords&gt;&lt;keyword&gt;Consensus Development Conferences, NIH as Topic&lt;/keyword&gt;&lt;keyword&gt;Gene Expression&lt;/keyword&gt;&lt;keyword&gt;*Gene Expression Profiling&lt;/keyword&gt;&lt;keyword&gt;*Genome-Wide Association Study&lt;/keyword&gt;&lt;keyword&gt;Government Programs/ethics/*legislation &amp;amp; jurisprudence&lt;/keyword&gt;&lt;keyword&gt;Humans&lt;/keyword&gt;&lt;keyword&gt;Molecular Sequence Annotation&lt;/keyword&gt;&lt;keyword&gt;Organ Specificity&lt;/keyword&gt;&lt;keyword&gt;Quantitative Trait Loci&lt;/keyword&gt;&lt;keyword&gt;Tissue Banks&lt;/keyword&gt;&lt;keyword&gt;United States&lt;/keyword&gt;&lt;/keywords&gt;&lt;dates&gt;&lt;year&gt;2013&lt;/year&gt;&lt;pub-dates&gt;&lt;date&gt;Jun&lt;/date&gt;&lt;/pub-dates&gt;&lt;/dates&gt;&lt;isbn&gt;1546-1718 (Electronic)&amp;#xD;1061-4036 (Print)&amp;#xD;1061-4036 (Linking)&lt;/isbn&gt;&lt;accession-num&gt;23715323&lt;/accession-num&gt;&lt;urls&gt;&lt;related-urls&gt;&lt;url&gt;https://www.ncbi.nlm.nih.gov/pubmed/23715323&lt;/url&gt;&lt;/related-urls&gt;&lt;/urls&gt;&lt;custom2&gt;PMC4010069&lt;/custom2&gt;&lt;electronic-resource-num&gt;10.1038/ng.2653&lt;/electronic-resource-num&gt;&lt;/record&gt;&lt;/Cite&gt;&lt;/EndNote&gt;</w:instrText>
      </w:r>
      <w:r w:rsidRPr="00B773C8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7</w:t>
      </w:r>
      <w:r w:rsidRPr="00B773C8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For each tissue/cell, </w:t>
      </w:r>
      <w:r w:rsidRPr="00210A7E">
        <w:rPr>
          <w:rFonts w:ascii="Times New Roman" w:hAnsi="Times New Roman" w:cs="Times New Roman"/>
          <w:sz w:val="22"/>
        </w:rPr>
        <w:t xml:space="preserve">the analysis was restricted to genes </w:t>
      </w:r>
      <w:r>
        <w:rPr>
          <w:rFonts w:ascii="Times New Roman" w:hAnsi="Times New Roman" w:cs="Times New Roman"/>
          <w:sz w:val="22"/>
        </w:rPr>
        <w:t>within a 500 K</w:t>
      </w:r>
      <w:r w:rsidR="00BC3168">
        <w:rPr>
          <w:rFonts w:ascii="Times New Roman" w:hAnsi="Times New Roman" w:cs="Times New Roman"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 region of the identified </w:t>
      </w:r>
      <w:r w:rsidR="00AF51D4">
        <w:rPr>
          <w:rFonts w:ascii="Times New Roman" w:hAnsi="Times New Roman" w:cs="Times New Roman"/>
          <w:sz w:val="22"/>
        </w:rPr>
        <w:t>risk</w:t>
      </w:r>
      <w:r>
        <w:rPr>
          <w:rFonts w:ascii="Times New Roman" w:hAnsi="Times New Roman" w:cs="Times New Roman"/>
          <w:sz w:val="22"/>
        </w:rPr>
        <w:t xml:space="preserve"> loci and genes that were identified as </w:t>
      </w:r>
      <w:proofErr w:type="spellStart"/>
      <w:r>
        <w:rPr>
          <w:rFonts w:ascii="Times New Roman" w:hAnsi="Times New Roman" w:cs="Times New Roman"/>
          <w:sz w:val="22"/>
        </w:rPr>
        <w:t>sGene</w:t>
      </w:r>
      <w:proofErr w:type="spellEnd"/>
      <w:r>
        <w:rPr>
          <w:rFonts w:ascii="Times New Roman" w:hAnsi="Times New Roman" w:cs="Times New Roman"/>
          <w:sz w:val="22"/>
        </w:rPr>
        <w:t xml:space="preserve"> in the datasets (</w:t>
      </w:r>
      <w:r w:rsidRPr="00210A7E">
        <w:rPr>
          <w:rFonts w:ascii="Times New Roman" w:hAnsi="Times New Roman" w:cs="Times New Roman"/>
          <w:sz w:val="22"/>
        </w:rPr>
        <w:t xml:space="preserve">i.e., </w:t>
      </w:r>
      <w:r w:rsidR="007C4AA7" w:rsidRPr="00210A7E">
        <w:rPr>
          <w:rFonts w:ascii="Times New Roman" w:hAnsi="Times New Roman" w:cs="Times New Roman"/>
          <w:sz w:val="22"/>
        </w:rPr>
        <w:t>gene shows evidence of alternative splicing</w:t>
      </w:r>
      <w:r w:rsidRPr="0023190C">
        <w:rPr>
          <w:rFonts w:ascii="Times New Roman" w:hAnsi="Times New Roman" w:cs="Times New Roman"/>
          <w:sz w:val="22"/>
        </w:rPr>
        <w:t xml:space="preserve"> in the tissue/cell</w:t>
      </w:r>
      <w:r>
        <w:rPr>
          <w:rFonts w:ascii="Times New Roman" w:hAnsi="Times New Roman" w:cs="Times New Roman"/>
          <w:sz w:val="22"/>
        </w:rPr>
        <w:t xml:space="preserve">). For each eligible gene, the analysis was performed using </w:t>
      </w:r>
      <w:r w:rsidR="00AF51D4">
        <w:rPr>
          <w:rFonts w:ascii="Times New Roman" w:hAnsi="Times New Roman" w:cs="Times New Roman"/>
          <w:sz w:val="22"/>
        </w:rPr>
        <w:t>GWAS</w:t>
      </w:r>
      <w:r w:rsidR="007C4AA7" w:rsidRPr="007C4AA7">
        <w:rPr>
          <w:rFonts w:ascii="Times New Roman" w:hAnsi="Times New Roman" w:cs="Times New Roman"/>
          <w:i/>
          <w:iCs/>
          <w:color w:val="000000" w:themeColor="text1"/>
          <w:sz w:val="22"/>
          <w:szCs w:val="24"/>
        </w:rPr>
        <w:t xml:space="preserve"> </w:t>
      </w:r>
      <w:r w:rsidR="007C4AA7" w:rsidRPr="00ED66D4">
        <w:rPr>
          <w:rFonts w:ascii="Times New Roman" w:hAnsi="Times New Roman" w:cs="Times New Roman"/>
          <w:i/>
          <w:iCs/>
          <w:color w:val="000000" w:themeColor="text1"/>
          <w:sz w:val="22"/>
          <w:szCs w:val="24"/>
        </w:rPr>
        <w:t>P</w:t>
      </w:r>
      <w:r w:rsidR="007C4AA7"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t>-value</w:t>
      </w:r>
      <w:r w:rsidR="00AF51D4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 and </w:t>
      </w:r>
      <w:proofErr w:type="spellStart"/>
      <w:r>
        <w:rPr>
          <w:rFonts w:ascii="Times New Roman" w:hAnsi="Times New Roman" w:cs="Times New Roman"/>
          <w:sz w:val="22"/>
        </w:rPr>
        <w:t>sQTL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r w:rsidR="007C4AA7" w:rsidRPr="00ED66D4">
        <w:rPr>
          <w:rFonts w:ascii="Times New Roman" w:hAnsi="Times New Roman" w:cs="Times New Roman"/>
          <w:i/>
          <w:iCs/>
          <w:color w:val="000000" w:themeColor="text1"/>
          <w:sz w:val="22"/>
          <w:szCs w:val="24"/>
        </w:rPr>
        <w:t>P</w:t>
      </w:r>
      <w:r w:rsidR="007C4AA7"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t>-value</w:t>
      </w:r>
      <w:r>
        <w:rPr>
          <w:rFonts w:ascii="Times New Roman" w:hAnsi="Times New Roman" w:cs="Times New Roman"/>
          <w:sz w:val="22"/>
        </w:rPr>
        <w:t xml:space="preserve">s from all the variants within the </w:t>
      </w:r>
      <w:r w:rsidR="00B92FC2">
        <w:rPr>
          <w:rFonts w:ascii="Times New Roman" w:hAnsi="Times New Roman" w:cs="Times New Roman"/>
          <w:sz w:val="22"/>
        </w:rPr>
        <w:t>risk</w:t>
      </w:r>
      <w:r w:rsidRPr="00331819">
        <w:rPr>
          <w:rFonts w:ascii="Times New Roman" w:hAnsi="Times New Roman" w:cs="Times New Roman"/>
          <w:sz w:val="22"/>
        </w:rPr>
        <w:t xml:space="preserve"> loci</w:t>
      </w:r>
      <w:r>
        <w:rPr>
          <w:rFonts w:ascii="Times New Roman" w:hAnsi="Times New Roman" w:cs="Times New Roman"/>
          <w:sz w:val="22"/>
        </w:rPr>
        <w:t xml:space="preserve">, under </w:t>
      </w:r>
      <w:r w:rsidRPr="00331819">
        <w:rPr>
          <w:rFonts w:ascii="Times New Roman" w:hAnsi="Times New Roman" w:cs="Times New Roman"/>
          <w:sz w:val="22"/>
        </w:rPr>
        <w:t xml:space="preserve">the default </w:t>
      </w:r>
      <w:r>
        <w:rPr>
          <w:rFonts w:ascii="Times New Roman" w:hAnsi="Times New Roman" w:cs="Times New Roman"/>
          <w:sz w:val="22"/>
        </w:rPr>
        <w:t>parameters. C</w:t>
      </w:r>
      <w:r w:rsidRPr="00331819">
        <w:rPr>
          <w:rFonts w:ascii="Times New Roman" w:hAnsi="Times New Roman" w:cs="Times New Roman"/>
          <w:sz w:val="22"/>
        </w:rPr>
        <w:t>olocalization pairs</w:t>
      </w:r>
      <w:r>
        <w:rPr>
          <w:rFonts w:ascii="Times New Roman" w:hAnsi="Times New Roman" w:cs="Times New Roman"/>
          <w:sz w:val="22"/>
        </w:rPr>
        <w:t xml:space="preserve"> with a </w:t>
      </w:r>
      <w:r w:rsidRPr="00276C5E">
        <w:rPr>
          <w:rFonts w:ascii="Times New Roman" w:hAnsi="Times New Roman" w:cs="Times New Roman"/>
          <w:sz w:val="22"/>
        </w:rPr>
        <w:t>posterior probability</w:t>
      </w:r>
      <w:r>
        <w:rPr>
          <w:rFonts w:ascii="Times New Roman" w:hAnsi="Times New Roman" w:cs="Times New Roman"/>
          <w:sz w:val="22"/>
        </w:rPr>
        <w:t xml:space="preserve"> of hypothesis 4 (PP4, </w:t>
      </w:r>
      <w:r w:rsidRPr="0052106D">
        <w:rPr>
          <w:rFonts w:ascii="Times New Roman" w:hAnsi="Times New Roman" w:cs="Times New Roman"/>
          <w:sz w:val="22"/>
        </w:rPr>
        <w:t>both traits share a single causal variant</w:t>
      </w:r>
      <w:r>
        <w:rPr>
          <w:rFonts w:ascii="Times New Roman" w:hAnsi="Times New Roman" w:cs="Times New Roman"/>
          <w:sz w:val="22"/>
        </w:rPr>
        <w:t xml:space="preserve"> in the region) </w:t>
      </w:r>
      <w:r w:rsidRPr="00276C5E">
        <w:rPr>
          <w:rFonts w:ascii="Times New Roman" w:hAnsi="Times New Roman" w:cs="Times New Roman"/>
          <w:sz w:val="22"/>
        </w:rPr>
        <w:t>≥</w:t>
      </w:r>
      <w:r>
        <w:rPr>
          <w:rFonts w:ascii="Times New Roman" w:hAnsi="Times New Roman" w:cs="Times New Roman"/>
          <w:sz w:val="22"/>
        </w:rPr>
        <w:t>0.8 were considered significant.</w:t>
      </w:r>
    </w:p>
    <w:p w14:paraId="7C20079E" w14:textId="77777777" w:rsidR="00B92FC2" w:rsidRDefault="00B92FC2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7AF4CD37" w14:textId="2C7FBE91" w:rsidR="00B92FC2" w:rsidRPr="00AF51D4" w:rsidRDefault="00E07413" w:rsidP="007C4AA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6</w:t>
      </w:r>
      <w:r w:rsidR="00B92FC2" w:rsidRPr="00AF51D4">
        <w:rPr>
          <w:rFonts w:ascii="Times New Roman" w:hAnsi="Times New Roman" w:cs="Times New Roman"/>
          <w:b/>
          <w:bCs/>
          <w:sz w:val="22"/>
        </w:rPr>
        <w:t xml:space="preserve">. Consensus-based gene mapping – </w:t>
      </w:r>
      <w:proofErr w:type="spellStart"/>
      <w:r w:rsidR="00B92FC2">
        <w:rPr>
          <w:rFonts w:ascii="Times New Roman" w:hAnsi="Times New Roman" w:cs="Times New Roman"/>
          <w:b/>
          <w:bCs/>
          <w:sz w:val="22"/>
        </w:rPr>
        <w:t>p</w:t>
      </w:r>
      <w:r w:rsidR="00B92FC2" w:rsidRPr="00AF51D4">
        <w:rPr>
          <w:rFonts w:ascii="Times New Roman" w:hAnsi="Times New Roman" w:cs="Times New Roman"/>
          <w:b/>
          <w:bCs/>
          <w:sz w:val="22"/>
        </w:rPr>
        <w:t>QTL</w:t>
      </w:r>
      <w:proofErr w:type="spellEnd"/>
      <w:r w:rsidR="00B92FC2" w:rsidRPr="00AF51D4">
        <w:rPr>
          <w:rFonts w:ascii="Times New Roman" w:hAnsi="Times New Roman" w:cs="Times New Roman"/>
          <w:b/>
          <w:bCs/>
          <w:sz w:val="22"/>
        </w:rPr>
        <w:t xml:space="preserve"> colocalization analyses</w:t>
      </w:r>
    </w:p>
    <w:p w14:paraId="1C71BDB4" w14:textId="67829072" w:rsidR="00B92FC2" w:rsidRDefault="00B92FC2" w:rsidP="007C4AA7">
      <w:pPr>
        <w:spacing w:line="360" w:lineRule="auto"/>
        <w:rPr>
          <w:rFonts w:ascii="Times New Roman" w:hAnsi="Times New Roman" w:cs="Times New Roman"/>
          <w:sz w:val="22"/>
        </w:rPr>
      </w:pPr>
      <w:r w:rsidRPr="00B773C8">
        <w:rPr>
          <w:rFonts w:ascii="Times New Roman" w:hAnsi="Times New Roman" w:cs="Times New Roman"/>
          <w:sz w:val="22"/>
        </w:rPr>
        <w:t xml:space="preserve">To find genes that exhibit significant colocalization between </w:t>
      </w:r>
      <w:proofErr w:type="spellStart"/>
      <w:r>
        <w:rPr>
          <w:rFonts w:ascii="Times New Roman" w:hAnsi="Times New Roman" w:cs="Times New Roman"/>
          <w:sz w:val="22"/>
        </w:rPr>
        <w:t>p</w:t>
      </w:r>
      <w:r w:rsidRPr="00B773C8">
        <w:rPr>
          <w:rFonts w:ascii="Times New Roman" w:hAnsi="Times New Roman" w:cs="Times New Roman"/>
          <w:sz w:val="22"/>
        </w:rPr>
        <w:t>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signals and </w:t>
      </w:r>
      <w:r>
        <w:rPr>
          <w:rFonts w:ascii="Times New Roman" w:hAnsi="Times New Roman" w:cs="Times New Roman"/>
          <w:sz w:val="22"/>
        </w:rPr>
        <w:t>GWAS</w:t>
      </w:r>
      <w:r w:rsidRPr="00B773C8">
        <w:rPr>
          <w:rFonts w:ascii="Times New Roman" w:hAnsi="Times New Roman" w:cs="Times New Roman"/>
          <w:sz w:val="22"/>
        </w:rPr>
        <w:t xml:space="preserve"> signals, we conducted </w:t>
      </w:r>
      <w:proofErr w:type="spellStart"/>
      <w:r>
        <w:rPr>
          <w:rFonts w:ascii="Times New Roman" w:hAnsi="Times New Roman" w:cs="Times New Roman"/>
          <w:sz w:val="22"/>
        </w:rPr>
        <w:t>p</w:t>
      </w:r>
      <w:r w:rsidRPr="00B773C8">
        <w:rPr>
          <w:rFonts w:ascii="Times New Roman" w:hAnsi="Times New Roman" w:cs="Times New Roman"/>
          <w:sz w:val="22"/>
        </w:rPr>
        <w:t>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colocalization analyses using the R package "Coloc"</w:t>
      </w:r>
      <w:r w:rsidRPr="00B773C8">
        <w:rPr>
          <w:rFonts w:ascii="Times New Roman" w:hAnsi="Times New Roman" w:cs="Times New Roman"/>
          <w:sz w:val="22"/>
        </w:rPr>
        <w:fldChar w:fldCharType="begin">
          <w:fldData xml:space="preserve">PEVuZE5vdGU+PENpdGU+PEF1dGhvcj5HaWFtYmFydG9sb21laTwvQXV0aG9yPjxZZWFyPjIwMTQ8
L1llYXI+PFJlY051bT4yNzg8L1JlY051bT48RGlzcGxheVRleHQ+PHN0eWxlIGZhY2U9InN1cGVy
c2NyaXB0Ij42PC9zdHlsZT48L0Rpc3BsYXlUZXh0PjxyZWNvcmQ+PHJlYy1udW1iZXI+Mjc4PC9y
ZWMtbnVtYmVyPjxmb3JlaWduLWtleXM+PGtleSBhcHA9IkVOIiBkYi1pZD0icHJlcHJycmZqc3cy
OXRlZDB4bTV6ZDVnMHhhZndzMnI5dHN3IiB0aW1lc3RhbXA9IjE2ODM2NTE2ODkiPjI3ODwva2V5
PjwvZm9yZWlnbi1rZXlzPjxyZWYtdHlwZSBuYW1lPSJKb3VybmFsIEFydGljbGUiPjE3PC9yZWYt
dHlwZT48Y29udHJpYnV0b3JzPjxhdXRob3JzPjxhdXRob3I+R2lhbWJhcnRvbG9tZWksIEMuPC9h
dXRob3I+PGF1dGhvcj5WdWtjZXZpYywgRC48L2F1dGhvcj48YXV0aG9yPlNjaGFkdCwgRS4gRS48
L2F1dGhvcj48YXV0aG9yPkZyYW5rZSwgTC48L2F1dGhvcj48YXV0aG9yPkhpbmdvcmFuaSwgQS4g
RC48L2F1dGhvcj48YXV0aG9yPldhbGxhY2UsIEMuPC9hdXRob3I+PGF1dGhvcj5QbGFnbm9sLCBW
LjwvYXV0aG9yPjwvYXV0aG9ycz48L2NvbnRyaWJ1dG9ycz48YXV0aC1hZGRyZXNzPlVDTCBHZW5l
dGljcyBJbnN0aXR1dGUsIFVuaXZlcnNpdHkgQ29sbGVnZSBMb25kb24gKFVDTCksIExvbmRvbiwg
VW5pdGVkIEtpbmdkb20uJiN4RDtNdXJkb2NoIENoaWxkcmVucyBSZXNlYXJjaCBJbnN0aXR1dGUs
IFJveWFsIENoaWxkcmVuJmFwb3M7cyBIb3NwaXRhbCwgTWVsYm91cm5lLCBBdXN0cmFsaWEuJiN4
RDtEZXBhcnRtZW50IG9mIEdlbmV0aWNzIGFuZCBHZW5vbWljcyBTY2llbmNlcywgTW91bnQgU2lu
YWkgU2Nob29sIG9mIE1lZGljaW5lLCBOZXcgWW9yaywgTmV3IFlvcmssIFVuaXRlZCBTdGF0ZXMg
b2YgQW1lcmljYS4mI3hEO0RlcGFydG1lbnQgb2YgR2VuZXRpY3MsIFVuaXZlcnNpdHkgTWVkaWNh
bCBDZW50ZXIgR3JvbmluZ2VuLCBVbml2ZXJzaXR5IG9mIEdyb25pbmdlbiwgR3JvbmluZ2VuLCBU
aGUgTmV0aGVybGFuZHMuJiN4RDtJbnN0aXR1dGUgb2YgQ2FyZGlvdmFzY3VsYXIgU2NpZW5jZSwg
VW5pdmVyc2l0eSBDb2xsZWdlIExvbmRvbiwgTG9uZG9uLCBVbml0ZWQgS2luZ2RvbS4mI3hEO0pE
UkYvV2VsbGNvbWUgVHJ1c3QgRGlhYmV0ZXMgYW5kIEluZmxhbW1hdGlvbiBMYWJvcmF0b3J5LCBD
YW1icmlkZ2UsIEluc3RpdHV0ZSBmb3IgTWVkaWNhbCBSZXNlYXJjaCwgRGVwYXJ0bWVudCBvZiBN
ZWRpY2FsIEdlbmV0aWNzLCBOSUhSLCBDYW1icmlkZ2UgQmlvbWVkaWNhbCBSZXNlYXJjaCBDZW50
cmUsIFVuaXZlcnNpdHkgb2YgQ2FtYnJpZGdlLCBBZGRlbmJyb29rZSZhcG9zO3MgSG9zcGl0YWws
IENhbWJyaWRnZSwgVW5pdGVkIEtpbmdkb20uPC9hdXRoLWFkZHJlc3M+PHRpdGxlcz48dGl0bGU+
QmF5ZXNpYW4gdGVzdCBmb3IgY29sb2NhbGlzYXRpb24gYmV0d2VlbiBwYWlycyBvZiBnZW5ldGlj
IGFzc29jaWF0aW9uIHN0dWRpZXMgdXNpbmcgc3VtbWFyeSBzdGF0aXN0aWNzPC90aXRsZT48c2Vj
b25kYXJ5LXRpdGxlPlBMb1MgR2VuZXQ8L3NlY29uZGFyeS10aXRsZT48L3RpdGxlcz48cGVyaW9k
aWNhbD48ZnVsbC10aXRsZT5QTG9TIEdlbmV0PC9mdWxsLXRpdGxlPjwvcGVyaW9kaWNhbD48cGFn
ZXM+ZTEwMDQzODM8L3BhZ2VzPjx2b2x1bWU+MTA8L3ZvbHVtZT48bnVtYmVyPjU8L251bWJlcj48
ZWRpdGlvbj4yMDE0LzA1LzE3PC9lZGl0aW9uPjxrZXl3b3Jkcz48a2V5d29yZD4qQmF5ZXMgVGhl
b3JlbTwva2V5d29yZD48a2V5d29yZD4qR2Vub21lLVdpZGUgQXNzb2NpYXRpb24gU3R1ZHk8L2tl
eXdvcmQ+PGtleXdvcmQ+SHVtYW5zPC9rZXl3b3JkPjxrZXl3b3JkPlNhbXBsZSBTaXplPC9rZXl3
b3JkPjwva2V5d29yZHM+PGRhdGVzPjx5ZWFyPjIwMTQ8L3llYXI+PHB1Yi1kYXRlcz48ZGF0ZT5N
YXk8L2RhdGU+PC9wdWItZGF0ZXM+PC9kYXRlcz48aXNibj4xNTUzLTc0MDQgKEVsZWN0cm9uaWMp
JiN4RDsxNTUzLTczOTAgKFByaW50KSYjeEQ7MTU1My03MzkwIChMaW5raW5nKTwvaXNibj48YWNj
ZXNzaW9uLW51bT4yNDgzMDM5NDwvYWNjZXNzaW9uLW51bT48dXJscz48cmVsYXRlZC11cmxzPjx1
cmw+aHR0cHM6Ly93d3cubmNiaS5ubG0ubmloLmdvdi9wdWJtZWQvMjQ4MzAzOTQ8L3VybD48L3Jl
bGF0ZWQtdXJscz48L3VybHM+PGN1c3RvbTI+UE1DNDAyMjQ5MTwvY3VzdG9tMj48ZWxlY3Ryb25p
Yy1yZXNvdXJjZS1udW0+MTAuMTM3MS9qb3VybmFsLnBnZW4uMTAwNDM4MzwvZWxlY3Ryb25pYy1y
ZXNvdXJjZS1udW0+PC9yZWNvcmQ+PC9DaXRlPjwvRW5kTm90ZT5=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 </w:instrText>
      </w:r>
      <w:r w:rsidR="005D5D2C">
        <w:rPr>
          <w:rFonts w:ascii="Times New Roman" w:hAnsi="Times New Roman" w:cs="Times New Roman"/>
          <w:sz w:val="22"/>
        </w:rPr>
        <w:fldChar w:fldCharType="begin">
          <w:fldData xml:space="preserve">PEVuZE5vdGU+PENpdGU+PEF1dGhvcj5HaWFtYmFydG9sb21laTwvQXV0aG9yPjxZZWFyPjIwMTQ8
L1llYXI+PFJlY051bT4yNzg8L1JlY051bT48RGlzcGxheVRleHQ+PHN0eWxlIGZhY2U9InN1cGVy
c2NyaXB0Ij42PC9zdHlsZT48L0Rpc3BsYXlUZXh0PjxyZWNvcmQ+PHJlYy1udW1iZXI+Mjc4PC9y
ZWMtbnVtYmVyPjxmb3JlaWduLWtleXM+PGtleSBhcHA9IkVOIiBkYi1pZD0icHJlcHJycmZqc3cy
OXRlZDB4bTV6ZDVnMHhhZndzMnI5dHN3IiB0aW1lc3RhbXA9IjE2ODM2NTE2ODkiPjI3ODwva2V5
PjwvZm9yZWlnbi1rZXlzPjxyZWYtdHlwZSBuYW1lPSJKb3VybmFsIEFydGljbGUiPjE3PC9yZWYt
dHlwZT48Y29udHJpYnV0b3JzPjxhdXRob3JzPjxhdXRob3I+R2lhbWJhcnRvbG9tZWksIEMuPC9h
dXRob3I+PGF1dGhvcj5WdWtjZXZpYywgRC48L2F1dGhvcj48YXV0aG9yPlNjaGFkdCwgRS4gRS48
L2F1dGhvcj48YXV0aG9yPkZyYW5rZSwgTC48L2F1dGhvcj48YXV0aG9yPkhpbmdvcmFuaSwgQS4g
RC48L2F1dGhvcj48YXV0aG9yPldhbGxhY2UsIEMuPC9hdXRob3I+PGF1dGhvcj5QbGFnbm9sLCBW
LjwvYXV0aG9yPjwvYXV0aG9ycz48L2NvbnRyaWJ1dG9ycz48YXV0aC1hZGRyZXNzPlVDTCBHZW5l
dGljcyBJbnN0aXR1dGUsIFVuaXZlcnNpdHkgQ29sbGVnZSBMb25kb24gKFVDTCksIExvbmRvbiwg
VW5pdGVkIEtpbmdkb20uJiN4RDtNdXJkb2NoIENoaWxkcmVucyBSZXNlYXJjaCBJbnN0aXR1dGUs
IFJveWFsIENoaWxkcmVuJmFwb3M7cyBIb3NwaXRhbCwgTWVsYm91cm5lLCBBdXN0cmFsaWEuJiN4
RDtEZXBhcnRtZW50IG9mIEdlbmV0aWNzIGFuZCBHZW5vbWljcyBTY2llbmNlcywgTW91bnQgU2lu
YWkgU2Nob29sIG9mIE1lZGljaW5lLCBOZXcgWW9yaywgTmV3IFlvcmssIFVuaXRlZCBTdGF0ZXMg
b2YgQW1lcmljYS4mI3hEO0RlcGFydG1lbnQgb2YgR2VuZXRpY3MsIFVuaXZlcnNpdHkgTWVkaWNh
bCBDZW50ZXIgR3JvbmluZ2VuLCBVbml2ZXJzaXR5IG9mIEdyb25pbmdlbiwgR3JvbmluZ2VuLCBU
aGUgTmV0aGVybGFuZHMuJiN4RDtJbnN0aXR1dGUgb2YgQ2FyZGlvdmFzY3VsYXIgU2NpZW5jZSwg
VW5pdmVyc2l0eSBDb2xsZWdlIExvbmRvbiwgTG9uZG9uLCBVbml0ZWQgS2luZ2RvbS4mI3hEO0pE
UkYvV2VsbGNvbWUgVHJ1c3QgRGlhYmV0ZXMgYW5kIEluZmxhbW1hdGlvbiBMYWJvcmF0b3J5LCBD
YW1icmlkZ2UsIEluc3RpdHV0ZSBmb3IgTWVkaWNhbCBSZXNlYXJjaCwgRGVwYXJ0bWVudCBvZiBN
ZWRpY2FsIEdlbmV0aWNzLCBOSUhSLCBDYW1icmlkZ2UgQmlvbWVkaWNhbCBSZXNlYXJjaCBDZW50
cmUsIFVuaXZlcnNpdHkgb2YgQ2FtYnJpZGdlLCBBZGRlbmJyb29rZSZhcG9zO3MgSG9zcGl0YWws
IENhbWJyaWRnZSwgVW5pdGVkIEtpbmdkb20uPC9hdXRoLWFkZHJlc3M+PHRpdGxlcz48dGl0bGU+
QmF5ZXNpYW4gdGVzdCBmb3IgY29sb2NhbGlzYXRpb24gYmV0d2VlbiBwYWlycyBvZiBnZW5ldGlj
IGFzc29jaWF0aW9uIHN0dWRpZXMgdXNpbmcgc3VtbWFyeSBzdGF0aXN0aWNzPC90aXRsZT48c2Vj
b25kYXJ5LXRpdGxlPlBMb1MgR2VuZXQ8L3NlY29uZGFyeS10aXRsZT48L3RpdGxlcz48cGVyaW9k
aWNhbD48ZnVsbC10aXRsZT5QTG9TIEdlbmV0PC9mdWxsLXRpdGxlPjwvcGVyaW9kaWNhbD48cGFn
ZXM+ZTEwMDQzODM8L3BhZ2VzPjx2b2x1bWU+MTA8L3ZvbHVtZT48bnVtYmVyPjU8L251bWJlcj48
ZWRpdGlvbj4yMDE0LzA1LzE3PC9lZGl0aW9uPjxrZXl3b3Jkcz48a2V5d29yZD4qQmF5ZXMgVGhl
b3JlbTwva2V5d29yZD48a2V5d29yZD4qR2Vub21lLVdpZGUgQXNzb2NpYXRpb24gU3R1ZHk8L2tl
eXdvcmQ+PGtleXdvcmQ+SHVtYW5zPC9rZXl3b3JkPjxrZXl3b3JkPlNhbXBsZSBTaXplPC9rZXl3
b3JkPjwva2V5d29yZHM+PGRhdGVzPjx5ZWFyPjIwMTQ8L3llYXI+PHB1Yi1kYXRlcz48ZGF0ZT5N
YXk8L2RhdGU+PC9wdWItZGF0ZXM+PC9kYXRlcz48aXNibj4xNTUzLTc0MDQgKEVsZWN0cm9uaWMp
JiN4RDsxNTUzLTczOTAgKFByaW50KSYjeEQ7MTU1My03MzkwIChMaW5raW5nKTwvaXNibj48YWNj
ZXNzaW9uLW51bT4yNDgzMDM5NDwvYWNjZXNzaW9uLW51bT48dXJscz48cmVsYXRlZC11cmxzPjx1
cmw+aHR0cHM6Ly93d3cubmNiaS5ubG0ubmloLmdvdi9wdWJtZWQvMjQ4MzAzOTQ8L3VybD48L3Jl
bGF0ZWQtdXJscz48L3VybHM+PGN1c3RvbTI+UE1DNDAyMjQ5MTwvY3VzdG9tMj48ZWxlY3Ryb25p
Yy1yZXNvdXJjZS1udW0+MTAuMTM3MS9qb3VybmFsLnBnZW4uMTAwNDM4MzwvZWxlY3Ryb25pYy1y
ZXNvdXJjZS1udW0+PC9yZWNvcmQ+PC9DaXRlPjwvRW5kTm90ZT5=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EN.CITE.DATA </w:instrText>
      </w:r>
      <w:r w:rsidR="005D5D2C">
        <w:rPr>
          <w:rFonts w:ascii="Times New Roman" w:hAnsi="Times New Roman" w:cs="Times New Roman"/>
          <w:sz w:val="22"/>
        </w:rPr>
      </w:r>
      <w:r w:rsidR="005D5D2C">
        <w:rPr>
          <w:rFonts w:ascii="Times New Roman" w:hAnsi="Times New Roman" w:cs="Times New Roman"/>
          <w:sz w:val="22"/>
        </w:rPr>
        <w:fldChar w:fldCharType="end"/>
      </w:r>
      <w:r w:rsidRPr="00B773C8">
        <w:rPr>
          <w:rFonts w:ascii="Times New Roman" w:hAnsi="Times New Roman" w:cs="Times New Roman"/>
          <w:sz w:val="22"/>
        </w:rPr>
      </w:r>
      <w:r w:rsidRPr="00B773C8"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6</w:t>
      </w:r>
      <w:r w:rsidRPr="00B773C8">
        <w:rPr>
          <w:rFonts w:ascii="Times New Roman" w:hAnsi="Times New Roman" w:cs="Times New Roman"/>
          <w:sz w:val="22"/>
        </w:rPr>
        <w:fldChar w:fldCharType="end"/>
      </w:r>
      <w:r w:rsidRPr="00B773C8">
        <w:rPr>
          <w:rFonts w:ascii="Times New Roman" w:hAnsi="Times New Roman" w:cs="Times New Roman"/>
          <w:sz w:val="22"/>
        </w:rPr>
        <w:t xml:space="preserve">. The </w:t>
      </w:r>
      <w:proofErr w:type="spellStart"/>
      <w:r>
        <w:rPr>
          <w:rFonts w:ascii="Times New Roman" w:hAnsi="Times New Roman" w:cs="Times New Roman"/>
          <w:sz w:val="22"/>
        </w:rPr>
        <w:t>p</w:t>
      </w:r>
      <w:r w:rsidRPr="00B773C8">
        <w:rPr>
          <w:rFonts w:ascii="Times New Roman" w:hAnsi="Times New Roman" w:cs="Times New Roman"/>
          <w:sz w:val="22"/>
        </w:rPr>
        <w:t>QTL</w:t>
      </w:r>
      <w:proofErr w:type="spellEnd"/>
      <w:r w:rsidRPr="00B773C8">
        <w:rPr>
          <w:rFonts w:ascii="Times New Roman" w:hAnsi="Times New Roman" w:cs="Times New Roman"/>
          <w:sz w:val="22"/>
        </w:rPr>
        <w:t xml:space="preserve"> colocalization analyses were run for </w:t>
      </w:r>
      <w:r>
        <w:rPr>
          <w:rFonts w:ascii="Times New Roman" w:hAnsi="Times New Roman" w:cs="Times New Roman"/>
          <w:sz w:val="22"/>
        </w:rPr>
        <w:t xml:space="preserve">serum protein from </w:t>
      </w:r>
      <w:r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t>AGES cohort</w:t>
      </w:r>
      <w:r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fldChar w:fldCharType="begin">
          <w:fldData xml:space="preserve">PEVuZE5vdGU+PENpdGU+PEF1dGhvcj5HdWRqb25zc29uPC9BdXRob3I+PFllYXI+MjAyMjwvWWVh
cj48UmVjTnVtPjM3MDwvUmVjTnVtPjxEaXNwbGF5VGV4dD48c3R5bGUgZmFjZT0ic3VwZXJzY3Jp
cHQiPjg8L3N0eWxlPjwvRGlzcGxheVRleHQ+PHJlY29yZD48cmVjLW51bWJlcj4zNzA8L3JlYy1u
dW1iZXI+PGZvcmVpZ24ta2V5cz48a2V5IGFwcD0iRU4iIGRiLWlkPSI5NTlkMHR3ZTdzc2R0cGVz
dzJicHNmejkyYXI5cnY5YTJ6cnIiIHRpbWVzdGFtcD0iMTY5MjI2Njc3NyI+MzcwPC9rZXk+PC9m
b3JlaWduLWtleXM+PHJlZi10eXBlIG5hbWU9IkpvdXJuYWwgQXJ0aWNsZSI+MTc8L3JlZi10eXBl
Pjxjb250cmlidXRvcnM+PGF1dGhvcnM+PGF1dGhvcj5HdWRqb25zc29uLCBBLjwvYXV0aG9yPjxh
dXRob3I+R3VkbXVuZHNkb3R0aXIsIFYuPC9hdXRob3I+PGF1dGhvcj5BeGVsc3NvbiwgRy4gVC48
L2F1dGhvcj48YXV0aG9yPkd1ZG11bmRzc29uLCBFLiBGLjwvYXV0aG9yPjxhdXRob3I+Sm9uc3Nv
biwgQi4gRy48L2F1dGhvcj48YXV0aG9yPkxhdW5lciwgTC4gSi48L2F1dGhvcj48YXV0aG9yPkxh
bWIsIEouIFIuPC9hdXRob3I+PGF1dGhvcj5KZW5uaW5ncywgTC4gTC48L2F1dGhvcj48YXV0aG9y
PkFzcGVsdW5kLCBULjwvYXV0aG9yPjxhdXRob3I+RW1pbHNzb24sIFYuPC9hdXRob3I+PGF1dGhv
cj5HdWRuYXNvbiwgVi48L2F1dGhvcj48L2F1dGhvcnM+PC9jb250cmlidXRvcnM+PGF1dGgtYWRk
cmVzcz5JY2VsYW5kaWMgSGVhcnQgQXNzb2NpYXRpb24sIEhvbHRhc21hcmkgMSwgMjAxLCBLb3Bh
dm9ndXIsIEljZWxhbmQuJiN4RDtGYWN1bHR5IG9mIE1lZGljaW5lLCBVbml2ZXJzaXR5IG9mIElj
ZWxhbmQsIDEwMSwgUmV5a2phdmlrLCBJY2VsYW5kLiYjeEQ7TGFib3JhdG9yeSBvZiBFcGlkZW1p
b2xvZ3kgYW5kIFBvcHVsYXRpb24gU2NpZW5jZXMsIEludHJhbXVyYWwgUmVzZWFyY2ggUHJvZ3Jh
bSwgTmF0aW9uYWwgSW5zdGl0dXRlIG9uIEFnaW5nLCBCZXRoZXNkYSwgTUQsIDIwODkyLTkyMDUs
IFVTQS4mI3hEO0dORiBOb3ZhcnRpcywgMTA2NzUgSm9obiBKYXkgSG9wa2lucyBEcml2ZSwgU2Fu
IERpZWdvLCBDQSwgOTIxMjEsIFVTQS4mI3hEO05vdmFydGlzIEluc3RpdHV0ZXMgZm9yIEJpb21l
ZGljYWwgUmVzZWFyY2gsIDIyIFdpbmRzb3IgU3RyZWV0LCBDYW1icmlkZ2UsIE1BLCAwMjEzOSwg
VVNBLiYjeEQ7SWNlbGFuZGljIEhlYXJ0IEFzc29jaWF0aW9uLCBIb2x0YXNtYXJpIDEsIDIwMSwg
S29wYXZvZ3VyLCBJY2VsYW5kLiB2Lmd1ZG5hc29uQGhqYXJ0YS5pcy4mI3hEO0ZhY3VsdHkgb2Yg
TWVkaWNpbmUsIFVuaXZlcnNpdHkgb2YgSWNlbGFuZCwgMTAxLCBSZXlramF2aWssIEljZWxhbmQu
IHYuZ3VkbmFzb25AaGphcnRhLmlzLjwvYXV0aC1hZGRyZXNzPjx0aXRsZXM+PHRpdGxlPkEgZ2Vu
b21lLXdpZGUgYXNzb2NpYXRpb24gc3R1ZHkgb2Ygc2VydW0gcHJvdGVpbnMgcmV2ZWFscyBzaGFy
ZWQgbG9jaSB3aXRoIGNvbW1vbiBkaXNlYXNlczwvdGl0bGU+PHNlY29uZGFyeS10aXRsZT5OYXQg
Q29tbXVuPC9zZWNvbmRhcnktdGl0bGU+PC90aXRsZXM+PHBlcmlvZGljYWw+PGZ1bGwtdGl0bGU+
TmF0IENvbW11bjwvZnVsbC10aXRsZT48YWJici0xPk5hdHVyZSBjb21tdW5pY2F0aW9uczwvYWJi
ci0xPjwvcGVyaW9kaWNhbD48cGFnZXM+NDgwPC9wYWdlcz48dm9sdW1lPjEzPC92b2x1bWU+PG51
bWJlcj4xPC9udW1iZXI+PGVkaXRpb24+MjAyMi8wMS8yNzwvZWRpdGlvbj48a2V5d29yZHM+PGtl
eXdvcmQ+QWdlZDwva2V5d29yZD48a2V5d29yZD5BZ2VkLCA4MCBhbmQgb3Zlcjwva2V5d29yZD48
a2V5d29yZD5CbG9vZCBQcm90ZWlucy8qZ2VuZXRpY3M8L2tleXdvcmQ+PGtleXdvcmQ+Q29ob3J0
IFN0dWRpZXM8L2tleXdvcmQ+PGtleXdvcmQ+RGlzZWFzZS9jbGFzc2lmaWNhdGlvbi8qZ2VuZXRp
Y3M8L2tleXdvcmQ+PGtleXdvcmQ+RmVtYWxlPC9rZXl3b3JkPjxrZXl3b3JkPipHZW5ldGljIFBy
ZWRpc3Bvc2l0aW9uIHRvIERpc2Vhc2U8L2tleXdvcmQ+PGtleXdvcmQ+Kkdlbm9tZSwgSHVtYW48
L2tleXdvcmQ+PGtleXdvcmQ+R2Vub21lLVdpZGUgQXNzb2NpYXRpb24gU3R1ZHkvKm1ldGhvZHM8
L2tleXdvcmQ+PGtleXdvcmQ+SHVtYW5zPC9rZXl3b3JkPjxrZXl3b3JkPkljZWxhbmQ8L2tleXdv
cmQ+PGtleXdvcmQ+TWFsZTwva2V5d29yZD48a2V5d29yZD4qUG9seW1vcnBoaXNtLCBTaW5nbGUg
TnVjbGVvdGlkZTwva2V5d29yZD48a2V5d29yZD4qUXVhbnRpdGF0aXZlIFRyYWl0IExvY2k8L2tl
eXdvcmQ+PC9rZXl3b3Jkcz48ZGF0ZXM+PHllYXI+MjAyMjwveWVhcj48cHViLWRhdGVzPjxkYXRl
PkphbiAyNTwvZGF0ZT48L3B1Yi1kYXRlcz48L2RhdGVzPjxpc2JuPjIwNDEtMTcyMyAoRWxlY3Ry
b25pYykmI3hEOzIwNDEtMTcyMyAoTGlua2luZyk8L2lzYm4+PGFjY2Vzc2lvbi1udW0+MzUwNzg5
OTY8L2FjY2Vzc2lvbi1udW0+PHVybHM+PHJlbGF0ZWQtdXJscz48dXJsPmh0dHBzOi8vd3d3Lm5j
YmkubmxtLm5paC5nb3YvcHVibWVkLzM1MDc4OTk2PC91cmw+PC9yZWxhdGVkLXVybHM+PC91cmxz
PjxjdXN0b20yPlBNQzg3ODk3NzkgcHJvdGVpbiBtZWFzdXJlbWVudHMgZm9yIHRoZSBBR0VTLVJl
eWtqYXZpayBjb2hvcnQgd2VyZSBwZXJmb3JtZWQgYXQgU29tYUxvZ2ljLiBKLlIuTC4gYW5kIEwu
TC5KLiBhcmUgZW1wbG95ZWVzIGFuZCBzdG9ja2hvbGRlcnMgb2YgTm92YXJ0aXMuIEFsbCBvdGhl
ciBhdXRob3JzIGhhdmUgbm8gY29uZmxpY3Qgb2YgaW50ZXJlc3RzIHRvIGRlY2xhcmUuPC9jdXN0
b20yPjxlbGVjdHJvbmljLXJlc291cmNlLW51bT4xMC4xMDM4L3M0MTQ2Ny0wMjEtMjc4NTAtejwv
ZWxlY3Ryb25pYy1yZXNvdXJjZS1udW0+PC9yZWNvcmQ+PC9DaXRlPjwvRW5kTm90ZT5=
</w:fldData>
        </w:fldChar>
      </w:r>
      <w:r w:rsidR="005D5D2C">
        <w:rPr>
          <w:rFonts w:ascii="Times New Roman" w:hAnsi="Times New Roman" w:cs="Times New Roman"/>
          <w:color w:val="000000" w:themeColor="text1"/>
          <w:sz w:val="22"/>
          <w:szCs w:val="24"/>
        </w:rPr>
        <w:instrText xml:space="preserve"> ADDIN EN.CITE </w:instrText>
      </w:r>
      <w:r w:rsidR="005D5D2C">
        <w:rPr>
          <w:rFonts w:ascii="Times New Roman" w:hAnsi="Times New Roman" w:cs="Times New Roman"/>
          <w:color w:val="000000" w:themeColor="text1"/>
          <w:sz w:val="22"/>
          <w:szCs w:val="24"/>
        </w:rPr>
        <w:fldChar w:fldCharType="begin">
          <w:fldData xml:space="preserve">PEVuZE5vdGU+PENpdGU+PEF1dGhvcj5HdWRqb25zc29uPC9BdXRob3I+PFllYXI+MjAyMjwvWWVh
cj48UmVjTnVtPjM3MDwvUmVjTnVtPjxEaXNwbGF5VGV4dD48c3R5bGUgZmFjZT0ic3VwZXJzY3Jp
cHQiPjg8L3N0eWxlPjwvRGlzcGxheVRleHQ+PHJlY29yZD48cmVjLW51bWJlcj4zNzA8L3JlYy1u
dW1iZXI+PGZvcmVpZ24ta2V5cz48a2V5IGFwcD0iRU4iIGRiLWlkPSI5NTlkMHR3ZTdzc2R0cGVz
dzJicHNmejkyYXI5cnY5YTJ6cnIiIHRpbWVzdGFtcD0iMTY5MjI2Njc3NyI+MzcwPC9rZXk+PC9m
b3JlaWduLWtleXM+PHJlZi10eXBlIG5hbWU9IkpvdXJuYWwgQXJ0aWNsZSI+MTc8L3JlZi10eXBl
Pjxjb250cmlidXRvcnM+PGF1dGhvcnM+PGF1dGhvcj5HdWRqb25zc29uLCBBLjwvYXV0aG9yPjxh
dXRob3I+R3VkbXVuZHNkb3R0aXIsIFYuPC9hdXRob3I+PGF1dGhvcj5BeGVsc3NvbiwgRy4gVC48
L2F1dGhvcj48YXV0aG9yPkd1ZG11bmRzc29uLCBFLiBGLjwvYXV0aG9yPjxhdXRob3I+Sm9uc3Nv
biwgQi4gRy48L2F1dGhvcj48YXV0aG9yPkxhdW5lciwgTC4gSi48L2F1dGhvcj48YXV0aG9yPkxh
bWIsIEouIFIuPC9hdXRob3I+PGF1dGhvcj5KZW5uaW5ncywgTC4gTC48L2F1dGhvcj48YXV0aG9y
PkFzcGVsdW5kLCBULjwvYXV0aG9yPjxhdXRob3I+RW1pbHNzb24sIFYuPC9hdXRob3I+PGF1dGhv
cj5HdWRuYXNvbiwgVi48L2F1dGhvcj48L2F1dGhvcnM+PC9jb250cmlidXRvcnM+PGF1dGgtYWRk
cmVzcz5JY2VsYW5kaWMgSGVhcnQgQXNzb2NpYXRpb24sIEhvbHRhc21hcmkgMSwgMjAxLCBLb3Bh
dm9ndXIsIEljZWxhbmQuJiN4RDtGYWN1bHR5IG9mIE1lZGljaW5lLCBVbml2ZXJzaXR5IG9mIElj
ZWxhbmQsIDEwMSwgUmV5a2phdmlrLCBJY2VsYW5kLiYjeEQ7TGFib3JhdG9yeSBvZiBFcGlkZW1p
b2xvZ3kgYW5kIFBvcHVsYXRpb24gU2NpZW5jZXMsIEludHJhbXVyYWwgUmVzZWFyY2ggUHJvZ3Jh
bSwgTmF0aW9uYWwgSW5zdGl0dXRlIG9uIEFnaW5nLCBCZXRoZXNkYSwgTUQsIDIwODkyLTkyMDUs
IFVTQS4mI3hEO0dORiBOb3ZhcnRpcywgMTA2NzUgSm9obiBKYXkgSG9wa2lucyBEcml2ZSwgU2Fu
IERpZWdvLCBDQSwgOTIxMjEsIFVTQS4mI3hEO05vdmFydGlzIEluc3RpdHV0ZXMgZm9yIEJpb21l
ZGljYWwgUmVzZWFyY2gsIDIyIFdpbmRzb3IgU3RyZWV0LCBDYW1icmlkZ2UsIE1BLCAwMjEzOSwg
VVNBLiYjeEQ7SWNlbGFuZGljIEhlYXJ0IEFzc29jaWF0aW9uLCBIb2x0YXNtYXJpIDEsIDIwMSwg
S29wYXZvZ3VyLCBJY2VsYW5kLiB2Lmd1ZG5hc29uQGhqYXJ0YS5pcy4mI3hEO0ZhY3VsdHkgb2Yg
TWVkaWNpbmUsIFVuaXZlcnNpdHkgb2YgSWNlbGFuZCwgMTAxLCBSZXlramF2aWssIEljZWxhbmQu
IHYuZ3VkbmFzb25AaGphcnRhLmlzLjwvYXV0aC1hZGRyZXNzPjx0aXRsZXM+PHRpdGxlPkEgZ2Vu
b21lLXdpZGUgYXNzb2NpYXRpb24gc3R1ZHkgb2Ygc2VydW0gcHJvdGVpbnMgcmV2ZWFscyBzaGFy
ZWQgbG9jaSB3aXRoIGNvbW1vbiBkaXNlYXNlczwvdGl0bGU+PHNlY29uZGFyeS10aXRsZT5OYXQg
Q29tbXVuPC9zZWNvbmRhcnktdGl0bGU+PC90aXRsZXM+PHBlcmlvZGljYWw+PGZ1bGwtdGl0bGU+
TmF0IENvbW11bjwvZnVsbC10aXRsZT48YWJici0xPk5hdHVyZSBjb21tdW5pY2F0aW9uczwvYWJi
ci0xPjwvcGVyaW9kaWNhbD48cGFnZXM+NDgwPC9wYWdlcz48dm9sdW1lPjEzPC92b2x1bWU+PG51
bWJlcj4xPC9udW1iZXI+PGVkaXRpb24+MjAyMi8wMS8yNzwvZWRpdGlvbj48a2V5d29yZHM+PGtl
eXdvcmQ+QWdlZDwva2V5d29yZD48a2V5d29yZD5BZ2VkLCA4MCBhbmQgb3Zlcjwva2V5d29yZD48
a2V5d29yZD5CbG9vZCBQcm90ZWlucy8qZ2VuZXRpY3M8L2tleXdvcmQ+PGtleXdvcmQ+Q29ob3J0
IFN0dWRpZXM8L2tleXdvcmQ+PGtleXdvcmQ+RGlzZWFzZS9jbGFzc2lmaWNhdGlvbi8qZ2VuZXRp
Y3M8L2tleXdvcmQ+PGtleXdvcmQ+RmVtYWxlPC9rZXl3b3JkPjxrZXl3b3JkPipHZW5ldGljIFBy
ZWRpc3Bvc2l0aW9uIHRvIERpc2Vhc2U8L2tleXdvcmQ+PGtleXdvcmQ+Kkdlbm9tZSwgSHVtYW48
L2tleXdvcmQ+PGtleXdvcmQ+R2Vub21lLVdpZGUgQXNzb2NpYXRpb24gU3R1ZHkvKm1ldGhvZHM8
L2tleXdvcmQ+PGtleXdvcmQ+SHVtYW5zPC9rZXl3b3JkPjxrZXl3b3JkPkljZWxhbmQ8L2tleXdv
cmQ+PGtleXdvcmQ+TWFsZTwva2V5d29yZD48a2V5d29yZD4qUG9seW1vcnBoaXNtLCBTaW5nbGUg
TnVjbGVvdGlkZTwva2V5d29yZD48a2V5d29yZD4qUXVhbnRpdGF0aXZlIFRyYWl0IExvY2k8L2tl
eXdvcmQ+PC9rZXl3b3Jkcz48ZGF0ZXM+PHllYXI+MjAyMjwveWVhcj48cHViLWRhdGVzPjxkYXRl
PkphbiAyNTwvZGF0ZT48L3B1Yi1kYXRlcz48L2RhdGVzPjxpc2JuPjIwNDEtMTcyMyAoRWxlY3Ry
b25pYykmI3hEOzIwNDEtMTcyMyAoTGlua2luZyk8L2lzYm4+PGFjY2Vzc2lvbi1udW0+MzUwNzg5
OTY8L2FjY2Vzc2lvbi1udW0+PHVybHM+PHJlbGF0ZWQtdXJscz48dXJsPmh0dHBzOi8vd3d3Lm5j
YmkubmxtLm5paC5nb3YvcHVibWVkLzM1MDc4OTk2PC91cmw+PC9yZWxhdGVkLXVybHM+PC91cmxz
PjxjdXN0b20yPlBNQzg3ODk3NzkgcHJvdGVpbiBtZWFzdXJlbWVudHMgZm9yIHRoZSBBR0VTLVJl
eWtqYXZpayBjb2hvcnQgd2VyZSBwZXJmb3JtZWQgYXQgU29tYUxvZ2ljLiBKLlIuTC4gYW5kIEwu
TC5KLiBhcmUgZW1wbG95ZWVzIGFuZCBzdG9ja2hvbGRlcnMgb2YgTm92YXJ0aXMuIEFsbCBvdGhl
ciBhdXRob3JzIGhhdmUgbm8gY29uZmxpY3Qgb2YgaW50ZXJlc3RzIHRvIGRlY2xhcmUuPC9jdXN0
b20yPjxlbGVjdHJvbmljLXJlc291cmNlLW51bT4xMC4xMDM4L3M0MTQ2Ny0wMjEtMjc4NTAtejwv
ZWxlY3Ryb25pYy1yZXNvdXJjZS1udW0+PC9yZWNvcmQ+PC9DaXRlPjwvRW5kTm90ZT5=
</w:fldData>
        </w:fldChar>
      </w:r>
      <w:r w:rsidR="005D5D2C">
        <w:rPr>
          <w:rFonts w:ascii="Times New Roman" w:hAnsi="Times New Roman" w:cs="Times New Roman"/>
          <w:color w:val="000000" w:themeColor="text1"/>
          <w:sz w:val="22"/>
          <w:szCs w:val="24"/>
        </w:rPr>
        <w:instrText xml:space="preserve"> ADDIN EN.CITE.DATA </w:instrText>
      </w:r>
      <w:r w:rsidR="005D5D2C">
        <w:rPr>
          <w:rFonts w:ascii="Times New Roman" w:hAnsi="Times New Roman" w:cs="Times New Roman"/>
          <w:color w:val="000000" w:themeColor="text1"/>
          <w:sz w:val="22"/>
          <w:szCs w:val="24"/>
        </w:rPr>
      </w:r>
      <w:r w:rsidR="005D5D2C">
        <w:rPr>
          <w:rFonts w:ascii="Times New Roman" w:hAnsi="Times New Roman" w:cs="Times New Roman"/>
          <w:color w:val="000000" w:themeColor="text1"/>
          <w:sz w:val="22"/>
          <w:szCs w:val="24"/>
        </w:rPr>
        <w:fldChar w:fldCharType="end"/>
      </w:r>
      <w:r w:rsidRPr="00ED66D4">
        <w:rPr>
          <w:rFonts w:ascii="Times New Roman" w:hAnsi="Times New Roman" w:cs="Times New Roman"/>
          <w:color w:val="000000" w:themeColor="text1"/>
          <w:sz w:val="22"/>
          <w:szCs w:val="24"/>
        </w:rPr>
      </w:r>
      <w:r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color w:val="000000" w:themeColor="text1"/>
          <w:sz w:val="22"/>
          <w:szCs w:val="24"/>
          <w:vertAlign w:val="superscript"/>
        </w:rPr>
        <w:t>8</w:t>
      </w:r>
      <w:r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fldChar w:fldCharType="end"/>
      </w:r>
      <w:r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T</w:t>
      </w:r>
      <w:r w:rsidRPr="00210A7E">
        <w:rPr>
          <w:rFonts w:ascii="Times New Roman" w:hAnsi="Times New Roman" w:cs="Times New Roman"/>
          <w:sz w:val="22"/>
        </w:rPr>
        <w:t xml:space="preserve">he analysis was restricted to genes </w:t>
      </w:r>
      <w:r>
        <w:rPr>
          <w:rFonts w:ascii="Times New Roman" w:hAnsi="Times New Roman" w:cs="Times New Roman"/>
          <w:sz w:val="22"/>
        </w:rPr>
        <w:t>within a 500 K</w:t>
      </w:r>
      <w:r w:rsidR="00BC3168">
        <w:rPr>
          <w:rFonts w:ascii="Times New Roman" w:hAnsi="Times New Roman" w:cs="Times New Roman"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 region of the identified risk loci and genes that can be successfully measure in the serum. For each eligible gene, the analysis was performed using GWAS </w:t>
      </w:r>
      <w:r w:rsidR="007C4AA7" w:rsidRPr="00ED66D4">
        <w:rPr>
          <w:rFonts w:ascii="Times New Roman" w:hAnsi="Times New Roman" w:cs="Times New Roman"/>
          <w:i/>
          <w:iCs/>
          <w:color w:val="000000" w:themeColor="text1"/>
          <w:sz w:val="22"/>
          <w:szCs w:val="24"/>
        </w:rPr>
        <w:t>P</w:t>
      </w:r>
      <w:r w:rsidR="007C4AA7"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t>-value</w:t>
      </w:r>
      <w:r>
        <w:rPr>
          <w:rFonts w:ascii="Times New Roman" w:hAnsi="Times New Roman" w:cs="Times New Roman"/>
          <w:sz w:val="22"/>
        </w:rPr>
        <w:t xml:space="preserve">s and serum </w:t>
      </w:r>
      <w:proofErr w:type="spellStart"/>
      <w:r>
        <w:rPr>
          <w:rFonts w:ascii="Times New Roman" w:hAnsi="Times New Roman" w:cs="Times New Roman"/>
          <w:sz w:val="22"/>
        </w:rPr>
        <w:t>pQTL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r w:rsidR="007C4AA7" w:rsidRPr="00ED66D4">
        <w:rPr>
          <w:rFonts w:ascii="Times New Roman" w:hAnsi="Times New Roman" w:cs="Times New Roman"/>
          <w:i/>
          <w:iCs/>
          <w:color w:val="000000" w:themeColor="text1"/>
          <w:sz w:val="22"/>
          <w:szCs w:val="24"/>
        </w:rPr>
        <w:t>P</w:t>
      </w:r>
      <w:r w:rsidR="007C4AA7" w:rsidRPr="00ED66D4">
        <w:rPr>
          <w:rFonts w:ascii="Times New Roman" w:hAnsi="Times New Roman" w:cs="Times New Roman"/>
          <w:color w:val="000000" w:themeColor="text1"/>
          <w:sz w:val="22"/>
          <w:szCs w:val="24"/>
        </w:rPr>
        <w:t>-value</w:t>
      </w:r>
      <w:r>
        <w:rPr>
          <w:rFonts w:ascii="Times New Roman" w:hAnsi="Times New Roman" w:cs="Times New Roman"/>
          <w:sz w:val="22"/>
        </w:rPr>
        <w:t>s from all the variants within the risk</w:t>
      </w:r>
      <w:r w:rsidRPr="00331819">
        <w:rPr>
          <w:rFonts w:ascii="Times New Roman" w:hAnsi="Times New Roman" w:cs="Times New Roman"/>
          <w:sz w:val="22"/>
        </w:rPr>
        <w:t xml:space="preserve"> loci</w:t>
      </w:r>
      <w:r>
        <w:rPr>
          <w:rFonts w:ascii="Times New Roman" w:hAnsi="Times New Roman" w:cs="Times New Roman"/>
          <w:sz w:val="22"/>
        </w:rPr>
        <w:t xml:space="preserve">, under </w:t>
      </w:r>
      <w:r w:rsidRPr="00331819">
        <w:rPr>
          <w:rFonts w:ascii="Times New Roman" w:hAnsi="Times New Roman" w:cs="Times New Roman"/>
          <w:sz w:val="22"/>
        </w:rPr>
        <w:t xml:space="preserve">the default </w:t>
      </w:r>
      <w:r>
        <w:rPr>
          <w:rFonts w:ascii="Times New Roman" w:hAnsi="Times New Roman" w:cs="Times New Roman"/>
          <w:sz w:val="22"/>
        </w:rPr>
        <w:t>parameters. C</w:t>
      </w:r>
      <w:r w:rsidRPr="00331819">
        <w:rPr>
          <w:rFonts w:ascii="Times New Roman" w:hAnsi="Times New Roman" w:cs="Times New Roman"/>
          <w:sz w:val="22"/>
        </w:rPr>
        <w:t>olocalization pairs</w:t>
      </w:r>
      <w:r>
        <w:rPr>
          <w:rFonts w:ascii="Times New Roman" w:hAnsi="Times New Roman" w:cs="Times New Roman"/>
          <w:sz w:val="22"/>
        </w:rPr>
        <w:t xml:space="preserve"> with a </w:t>
      </w:r>
      <w:r w:rsidRPr="00276C5E">
        <w:rPr>
          <w:rFonts w:ascii="Times New Roman" w:hAnsi="Times New Roman" w:cs="Times New Roman"/>
          <w:sz w:val="22"/>
        </w:rPr>
        <w:t>posterior probability</w:t>
      </w:r>
      <w:r>
        <w:rPr>
          <w:rFonts w:ascii="Times New Roman" w:hAnsi="Times New Roman" w:cs="Times New Roman"/>
          <w:sz w:val="22"/>
        </w:rPr>
        <w:t xml:space="preserve"> of hypothesis 4 (PP4, </w:t>
      </w:r>
      <w:r w:rsidRPr="0052106D">
        <w:rPr>
          <w:rFonts w:ascii="Times New Roman" w:hAnsi="Times New Roman" w:cs="Times New Roman"/>
          <w:sz w:val="22"/>
        </w:rPr>
        <w:t>both traits share a single causal variant</w:t>
      </w:r>
      <w:r>
        <w:rPr>
          <w:rFonts w:ascii="Times New Roman" w:hAnsi="Times New Roman" w:cs="Times New Roman"/>
          <w:sz w:val="22"/>
        </w:rPr>
        <w:t xml:space="preserve"> in the region) </w:t>
      </w:r>
      <w:r w:rsidRPr="00276C5E">
        <w:rPr>
          <w:rFonts w:ascii="Times New Roman" w:hAnsi="Times New Roman" w:cs="Times New Roman"/>
          <w:sz w:val="22"/>
        </w:rPr>
        <w:t>≥</w:t>
      </w:r>
      <w:r>
        <w:rPr>
          <w:rFonts w:ascii="Times New Roman" w:hAnsi="Times New Roman" w:cs="Times New Roman"/>
          <w:sz w:val="22"/>
        </w:rPr>
        <w:t>0.8 were considered significant.</w:t>
      </w:r>
    </w:p>
    <w:p w14:paraId="6B2ACE32" w14:textId="77777777" w:rsidR="00B92FC2" w:rsidRPr="00AF51D4" w:rsidRDefault="00B92FC2" w:rsidP="007C4AA7">
      <w:pPr>
        <w:spacing w:line="360" w:lineRule="auto"/>
        <w:rPr>
          <w:rFonts w:ascii="Times New Roman" w:hAnsi="Times New Roman" w:cs="Times New Roman"/>
          <w:sz w:val="22"/>
        </w:rPr>
      </w:pPr>
    </w:p>
    <w:p w14:paraId="191E47D1" w14:textId="2C05B462" w:rsidR="00B3399F" w:rsidRPr="00AF51D4" w:rsidRDefault="00E07413" w:rsidP="007C4AA7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7</w:t>
      </w:r>
      <w:r w:rsidR="00B3399F" w:rsidRPr="00AF51D4">
        <w:rPr>
          <w:rFonts w:ascii="Times New Roman" w:hAnsi="Times New Roman" w:cs="Times New Roman"/>
          <w:b/>
          <w:bCs/>
          <w:sz w:val="24"/>
          <w:szCs w:val="28"/>
        </w:rPr>
        <w:t>. Consensus-based gene mapping – protein-altering variants linkage</w:t>
      </w:r>
    </w:p>
    <w:p w14:paraId="04337CAF" w14:textId="73814335" w:rsidR="00B3399F" w:rsidRDefault="00B3399F" w:rsidP="007C4AA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</w:t>
      </w:r>
      <w:r w:rsidRPr="001C74BB">
        <w:rPr>
          <w:rFonts w:ascii="Times New Roman" w:hAnsi="Times New Roman" w:cs="Times New Roman"/>
          <w:sz w:val="22"/>
        </w:rPr>
        <w:t xml:space="preserve">e performed protein-altering variants (PAVs) linkage to identify </w:t>
      </w:r>
      <w:r w:rsidRPr="00AE019A">
        <w:rPr>
          <w:rFonts w:ascii="Times New Roman" w:hAnsi="Times New Roman" w:cs="Times New Roman"/>
          <w:sz w:val="22"/>
        </w:rPr>
        <w:t xml:space="preserve">genes with PAVs that are in strong LD with the </w:t>
      </w:r>
      <w:r>
        <w:rPr>
          <w:rFonts w:ascii="Times New Roman" w:hAnsi="Times New Roman" w:cs="Times New Roman" w:hint="eastAsia"/>
          <w:sz w:val="22"/>
        </w:rPr>
        <w:t>lea</w:t>
      </w:r>
      <w:r>
        <w:rPr>
          <w:rFonts w:ascii="Times New Roman" w:hAnsi="Times New Roman" w:cs="Times New Roman"/>
          <w:sz w:val="22"/>
        </w:rPr>
        <w:t>d SNP of each</w:t>
      </w:r>
      <w:r w:rsidRPr="00AE019A">
        <w:rPr>
          <w:rFonts w:ascii="Times New Roman" w:hAnsi="Times New Roman" w:cs="Times New Roman"/>
          <w:sz w:val="22"/>
        </w:rPr>
        <w:t xml:space="preserve"> </w:t>
      </w:r>
      <w:r w:rsidR="00B92FC2">
        <w:rPr>
          <w:rFonts w:ascii="Times New Roman" w:hAnsi="Times New Roman" w:cs="Times New Roman"/>
          <w:sz w:val="22"/>
        </w:rPr>
        <w:t>risk</w:t>
      </w:r>
      <w:r w:rsidRPr="00AE019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locus.</w:t>
      </w:r>
      <w:r w:rsidRPr="000A3B6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We </w:t>
      </w:r>
      <w:r w:rsidRPr="00C713A8">
        <w:rPr>
          <w:rFonts w:ascii="Times New Roman" w:hAnsi="Times New Roman" w:cs="Times New Roman"/>
          <w:sz w:val="22"/>
        </w:rPr>
        <w:t xml:space="preserve">employed the </w:t>
      </w:r>
      <w:r w:rsidRPr="0065381F">
        <w:rPr>
          <w:rFonts w:ascii="Times New Roman" w:hAnsi="Times New Roman" w:cs="Times New Roman"/>
          <w:sz w:val="22"/>
        </w:rPr>
        <w:t>Ensembl variant effect predictor</w:t>
      </w:r>
      <w:r>
        <w:rPr>
          <w:rFonts w:ascii="Times New Roman" w:hAnsi="Times New Roman" w:cs="Times New Roman"/>
          <w:sz w:val="22"/>
        </w:rPr>
        <w:t xml:space="preserve"> (VEP)</w:t>
      </w:r>
      <w:r>
        <w:rPr>
          <w:rFonts w:ascii="Times New Roman" w:hAnsi="Times New Roman" w:cs="Times New Roman"/>
          <w:sz w:val="22"/>
        </w:rPr>
        <w:fldChar w:fldCharType="begin">
          <w:fldData xml:space="preserve">PEVuZE5vdGU+PENpdGU+PEF1dGhvcj5NY0xhcmVuPC9BdXRob3I+PFllYXI+MjAxNjwvWWVhcj48
UmVjTnVtPjIzMTwvUmVjTnVtPjxEaXNwbGF5VGV4dD48c3R5bGUgZmFjZT0ic3VwZXJzY3JpcHQi
Pjk8L3N0eWxlPjwvRGlzcGxheVRleHQ+PHJlY29yZD48cmVjLW51bWJlcj4yMzE8L3JlYy1udW1i
ZXI+PGZvcmVpZ24ta2V5cz48a2V5IGFwcD0iRU4iIGRiLWlkPSJwcmVwcnJyZmpzdzI5dGVkMHht
NXpkNWcweGFmd3Mycjl0c3ciIHRpbWVzdGFtcD0iMTY4MzEzMTYxNCI+MjMxPC9rZXk+PC9mb3Jl
aWduLWtleXM+PHJlZi10eXBlIG5hbWU9IkpvdXJuYWwgQXJ0aWNsZSI+MTc8L3JlZi10eXBlPjxj
b250cmlidXRvcnM+PGF1dGhvcnM+PGF1dGhvcj5NY0xhcmVuLCBXLjwvYXV0aG9yPjxhdXRob3I+
R2lsLCBMLjwvYXV0aG9yPjxhdXRob3I+SHVudCwgUy4gRS48L2F1dGhvcj48YXV0aG9yPlJpYXQs
IEguIFMuPC9hdXRob3I+PGF1dGhvcj5SaXRjaGllLCBHLiBSLjwvYXV0aG9yPjxhdXRob3I+VGhv
cm1hbm4sIEEuPC9hdXRob3I+PGF1dGhvcj5GbGljZWssIFAuPC9hdXRob3I+PGF1dGhvcj5DdW5u
aW5naGFtLCBGLjwvYXV0aG9yPjwvYXV0aG9ycz48L2NvbnRyaWJ1dG9ycz48YXV0aC1hZGRyZXNz
PkV1cm9wZWFuIE1vbGVjdWxhciBCaW9sb2d5IExhYm9yYXRvcnksIEV1cm9wZWFuIEJpb2luZm9y
bWF0aWNzIEluc3RpdHV0ZSwgV2VsbGNvbWUgR2Vub21lIENhbXB1cywgSGlueHRvbiwgQ2FtYnJp
ZGdlLCBDQjEwIDFTRCwgVUsuIHdtMkBlYmkuYWMudWsuJiN4RDtFdXJvcGVhbiBNb2xlY3VsYXIg
QmlvbG9neSBMYWJvcmF0b3J5LCBFdXJvcGVhbiBCaW9pbmZvcm1hdGljcyBJbnN0aXR1dGUsIFdl
bGxjb21lIEdlbm9tZSBDYW1wdXMsIEhpbnh0b24sIENhbWJyaWRnZSwgQ0IxMCAxU0QsIFVLLiYj
eEQ7RXVyb3BlYW4gTW9sZWN1bGFyIEJpb2xvZ3kgTGFib3JhdG9yeSwgRXVyb3BlYW4gQmlvaW5m
b3JtYXRpY3MgSW5zdGl0dXRlLCBXZWxsY29tZSBHZW5vbWUgQ2FtcHVzLCBIaW54dG9uLCBDYW1i
cmlkZ2UsIENCMTAgMVNELCBVSy4gZmlvbmFAZWJpLmFjLnVrLjwvYXV0aC1hZGRyZXNzPjx0aXRs
ZXM+PHRpdGxlPlRoZSBFbnNlbWJsIFZhcmlhbnQgRWZmZWN0IFByZWRpY3RvcjwvdGl0bGU+PHNl
Y29uZGFyeS10aXRsZT5HZW5vbWUgQmlvbDwvc2Vjb25kYXJ5LXRpdGxlPjwvdGl0bGVzPjxwZXJp
b2RpY2FsPjxmdWxsLXRpdGxlPkdlbm9tZSBCaW9sPC9mdWxsLXRpdGxlPjwvcGVyaW9kaWNhbD48
cGFnZXM+MTIyPC9wYWdlcz48dm9sdW1lPjE3PC92b2x1bWU+PG51bWJlcj4xPC9udW1iZXI+PGVk
aXRpb24+MjAxNi8wNi8wOTwvZWRpdGlvbj48a2V5d29yZHM+PGtleXdvcmQ+Q29tcHV0YXRpb25h
bCBCaW9sb2d5PC9rZXl3b3JkPjxrZXl3b3JkPkRhdGFiYXNlcywgTnVjbGVpYyBBY2lkPC9rZXl3
b3JkPjxrZXl3b3JkPipHZW5ldGljIFZhcmlhdGlvbjwva2V5d29yZD48a2V5d29yZD5HZW5vbWlj
czwva2V5d29yZD48a2V5d29yZD5IdW1hbnM8L2tleXdvcmQ+PGtleXdvcmQ+SW50ZXJuZXQ8L2tl
eXdvcmQ+PGtleXdvcmQ+TW9sZWN1bGFyIFNlcXVlbmNlIEFubm90YXRpb24vKm1ldGhvZHM8L2tl
eXdvcmQ+PGtleXdvcmQ+KlNvZnR3YXJlPC9rZXl3b3JkPjxrZXl3b3JkPkdlbm9tZTwva2V5d29y
ZD48a2V5d29yZD5OZ3M8L2tleXdvcmQ+PGtleXdvcmQ+U25wPC9rZXl3b3JkPjxrZXl3b3JkPlZh
cmlhbnQgYW5ub3RhdGlvbjwva2V5d29yZD48L2tleXdvcmRzPjxkYXRlcz48eWVhcj4yMDE2PC95
ZWFyPjxwdWItZGF0ZXM+PGRhdGU+SnVuIDY8L2RhdGU+PC9wdWItZGF0ZXM+PC9kYXRlcz48aXNi
bj4xNDc0LTc2MFggKEVsZWN0cm9uaWMpJiN4RDsxNDc0LTc1OTYgKFByaW50KSYjeEQ7MTQ3NC03
NTk2IChMaW5raW5nKTwvaXNibj48YWNjZXNzaW9uLW51bT4yNzI2ODc5NTwvYWNjZXNzaW9uLW51
bT48dXJscz48cmVsYXRlZC11cmxzPjx1cmw+aHR0cHM6Ly93d3cubmNiaS5ubG0ubmloLmdvdi9w
dWJtZWQvMjcyNjg3OTU8L3VybD48L3JlbGF0ZWQtdXJscz48L3VybHM+PGN1c3RvbTI+UE1DNDg5
MzgyNTwvY3VzdG9tMj48ZWxlY3Ryb25pYy1yZXNvdXJjZS1udW0+MTAuMTE4Ni9zMTMwNTktMDE2
LTA5NzQtNDwvZWxlY3Ryb25pYy1yZXNvdXJjZS1udW0+PC9yZWNvcmQ+PC9DaXRlPjwvRW5kTm90
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 </w:instrText>
      </w:r>
      <w:r w:rsidR="005D5D2C">
        <w:rPr>
          <w:rFonts w:ascii="Times New Roman" w:hAnsi="Times New Roman" w:cs="Times New Roman"/>
          <w:sz w:val="22"/>
        </w:rPr>
        <w:fldChar w:fldCharType="begin">
          <w:fldData xml:space="preserve">PEVuZE5vdGU+PENpdGU+PEF1dGhvcj5NY0xhcmVuPC9BdXRob3I+PFllYXI+MjAxNjwvWWVhcj48
UmVjTnVtPjIzMTwvUmVjTnVtPjxEaXNwbGF5VGV4dD48c3R5bGUgZmFjZT0ic3VwZXJzY3JpcHQi
Pjk8L3N0eWxlPjwvRGlzcGxheVRleHQ+PHJlY29yZD48cmVjLW51bWJlcj4yMzE8L3JlYy1udW1i
ZXI+PGZvcmVpZ24ta2V5cz48a2V5IGFwcD0iRU4iIGRiLWlkPSJwcmVwcnJyZmpzdzI5dGVkMHht
NXpkNWcweGFmd3Mycjl0c3ciIHRpbWVzdGFtcD0iMTY4MzEzMTYxNCI+MjMxPC9rZXk+PC9mb3Jl
aWduLWtleXM+PHJlZi10eXBlIG5hbWU9IkpvdXJuYWwgQXJ0aWNsZSI+MTc8L3JlZi10eXBlPjxj
b250cmlidXRvcnM+PGF1dGhvcnM+PGF1dGhvcj5NY0xhcmVuLCBXLjwvYXV0aG9yPjxhdXRob3I+
R2lsLCBMLjwvYXV0aG9yPjxhdXRob3I+SHVudCwgUy4gRS48L2F1dGhvcj48YXV0aG9yPlJpYXQs
IEguIFMuPC9hdXRob3I+PGF1dGhvcj5SaXRjaGllLCBHLiBSLjwvYXV0aG9yPjxhdXRob3I+VGhv
cm1hbm4sIEEuPC9hdXRob3I+PGF1dGhvcj5GbGljZWssIFAuPC9hdXRob3I+PGF1dGhvcj5DdW5u
aW5naGFtLCBGLjwvYXV0aG9yPjwvYXV0aG9ycz48L2NvbnRyaWJ1dG9ycz48YXV0aC1hZGRyZXNz
PkV1cm9wZWFuIE1vbGVjdWxhciBCaW9sb2d5IExhYm9yYXRvcnksIEV1cm9wZWFuIEJpb2luZm9y
bWF0aWNzIEluc3RpdHV0ZSwgV2VsbGNvbWUgR2Vub21lIENhbXB1cywgSGlueHRvbiwgQ2FtYnJp
ZGdlLCBDQjEwIDFTRCwgVUsuIHdtMkBlYmkuYWMudWsuJiN4RDtFdXJvcGVhbiBNb2xlY3VsYXIg
QmlvbG9neSBMYWJvcmF0b3J5LCBFdXJvcGVhbiBCaW9pbmZvcm1hdGljcyBJbnN0aXR1dGUsIFdl
bGxjb21lIEdlbm9tZSBDYW1wdXMsIEhpbnh0b24sIENhbWJyaWRnZSwgQ0IxMCAxU0QsIFVLLiYj
eEQ7RXVyb3BlYW4gTW9sZWN1bGFyIEJpb2xvZ3kgTGFib3JhdG9yeSwgRXVyb3BlYW4gQmlvaW5m
b3JtYXRpY3MgSW5zdGl0dXRlLCBXZWxsY29tZSBHZW5vbWUgQ2FtcHVzLCBIaW54dG9uLCBDYW1i
cmlkZ2UsIENCMTAgMVNELCBVSy4gZmlvbmFAZWJpLmFjLnVrLjwvYXV0aC1hZGRyZXNzPjx0aXRs
ZXM+PHRpdGxlPlRoZSBFbnNlbWJsIFZhcmlhbnQgRWZmZWN0IFByZWRpY3RvcjwvdGl0bGU+PHNl
Y29uZGFyeS10aXRsZT5HZW5vbWUgQmlvbDwvc2Vjb25kYXJ5LXRpdGxlPjwvdGl0bGVzPjxwZXJp
b2RpY2FsPjxmdWxsLXRpdGxlPkdlbm9tZSBCaW9sPC9mdWxsLXRpdGxlPjwvcGVyaW9kaWNhbD48
cGFnZXM+MTIyPC9wYWdlcz48dm9sdW1lPjE3PC92b2x1bWU+PG51bWJlcj4xPC9udW1iZXI+PGVk
aXRpb24+MjAxNi8wNi8wOTwvZWRpdGlvbj48a2V5d29yZHM+PGtleXdvcmQ+Q29tcHV0YXRpb25h
bCBCaW9sb2d5PC9rZXl3b3JkPjxrZXl3b3JkPkRhdGFiYXNlcywgTnVjbGVpYyBBY2lkPC9rZXl3
b3JkPjxrZXl3b3JkPipHZW5ldGljIFZhcmlhdGlvbjwva2V5d29yZD48a2V5d29yZD5HZW5vbWlj
czwva2V5d29yZD48a2V5d29yZD5IdW1hbnM8L2tleXdvcmQ+PGtleXdvcmQ+SW50ZXJuZXQ8L2tl
eXdvcmQ+PGtleXdvcmQ+TW9sZWN1bGFyIFNlcXVlbmNlIEFubm90YXRpb24vKm1ldGhvZHM8L2tl
eXdvcmQ+PGtleXdvcmQ+KlNvZnR3YXJlPC9rZXl3b3JkPjxrZXl3b3JkPkdlbm9tZTwva2V5d29y
ZD48a2V5d29yZD5OZ3M8L2tleXdvcmQ+PGtleXdvcmQ+U25wPC9rZXl3b3JkPjxrZXl3b3JkPlZh
cmlhbnQgYW5ub3RhdGlvbjwva2V5d29yZD48L2tleXdvcmRzPjxkYXRlcz48eWVhcj4yMDE2PC95
ZWFyPjxwdWItZGF0ZXM+PGRhdGU+SnVuIDY8L2RhdGU+PC9wdWItZGF0ZXM+PC9kYXRlcz48aXNi
bj4xNDc0LTc2MFggKEVsZWN0cm9uaWMpJiN4RDsxNDc0LTc1OTYgKFByaW50KSYjeEQ7MTQ3NC03
NTk2IChMaW5raW5nKTwvaXNibj48YWNjZXNzaW9uLW51bT4yNzI2ODc5NTwvYWNjZXNzaW9uLW51
bT48dXJscz48cmVsYXRlZC11cmxzPjx1cmw+aHR0cHM6Ly93d3cubmNiaS5ubG0ubmloLmdvdi9w
dWJtZWQvMjcyNjg3OTU8L3VybD48L3JlbGF0ZWQtdXJscz48L3VybHM+PGN1c3RvbTI+UE1DNDg5
MzgyNTwvY3VzdG9tMj48ZWxlY3Ryb25pYy1yZXNvdXJjZS1udW0+MTAuMTE4Ni9zMTMwNTktMDE2
LTA5NzQtNDwvZWxlY3Ryb25pYy1yZXNvdXJjZS1udW0+PC9yZWNvcmQ+PC9DaXRlPjwvRW5kTm90
ZT5=
</w:fldData>
        </w:fldChar>
      </w:r>
      <w:r w:rsidR="005D5D2C">
        <w:rPr>
          <w:rFonts w:ascii="Times New Roman" w:hAnsi="Times New Roman" w:cs="Times New Roman"/>
          <w:sz w:val="22"/>
        </w:rPr>
        <w:instrText xml:space="preserve"> ADDIN EN.CITE.DATA </w:instrText>
      </w:r>
      <w:r w:rsidR="005D5D2C">
        <w:rPr>
          <w:rFonts w:ascii="Times New Roman" w:hAnsi="Times New Roman" w:cs="Times New Roman"/>
          <w:sz w:val="22"/>
        </w:rPr>
      </w:r>
      <w:r w:rsidR="005D5D2C"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9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to annotate all variants in strong LD (r</w:t>
      </w:r>
      <w:r w:rsidRPr="000A3B60">
        <w:rPr>
          <w:rFonts w:ascii="Times New Roman" w:hAnsi="Times New Roman" w:cs="Times New Roman"/>
          <w:sz w:val="22"/>
          <w:vertAlign w:val="superscript"/>
        </w:rPr>
        <w:t>2</w:t>
      </w:r>
      <w:r w:rsidRPr="000266A2">
        <w:rPr>
          <w:rFonts w:ascii="Times New Roman" w:hAnsi="Times New Roman" w:cs="Times New Roman"/>
          <w:sz w:val="22"/>
        </w:rPr>
        <w:t>≥</w:t>
      </w:r>
      <w:r>
        <w:rPr>
          <w:rFonts w:ascii="Times New Roman" w:hAnsi="Times New Roman" w:cs="Times New Roman"/>
          <w:sz w:val="22"/>
        </w:rPr>
        <w:t xml:space="preserve">0.8) with the lead SNPs (i.e., proxy variant), as estimated in the </w:t>
      </w:r>
      <w:r w:rsidRPr="000266A2">
        <w:rPr>
          <w:rFonts w:ascii="Times New Roman" w:hAnsi="Times New Roman" w:cs="Times New Roman"/>
          <w:sz w:val="22"/>
        </w:rPr>
        <w:t>European ancestry reference genome</w:t>
      </w:r>
      <w:r w:rsidR="00D23044">
        <w:rPr>
          <w:rFonts w:ascii="Times New Roman" w:hAnsi="Times New Roman" w:cs="Times New Roman"/>
          <w:sz w:val="22"/>
        </w:rPr>
        <w:t xml:space="preserve"> from 1000 Genomes Project Phrase 3</w:t>
      </w:r>
      <w:r>
        <w:rPr>
          <w:rFonts w:ascii="Times New Roman" w:hAnsi="Times New Roman" w:cs="Times New Roman"/>
          <w:sz w:val="22"/>
        </w:rPr>
        <w:t>.</w:t>
      </w:r>
      <w:r w:rsidRPr="000A3B60">
        <w:rPr>
          <w:rFonts w:ascii="Times New Roman" w:hAnsi="Times New Roman" w:cs="Times New Roman"/>
          <w:sz w:val="22"/>
        </w:rPr>
        <w:t xml:space="preserve"> </w:t>
      </w:r>
      <w:r w:rsidRPr="00210A7E">
        <w:rPr>
          <w:rFonts w:ascii="Times New Roman" w:hAnsi="Times New Roman" w:cs="Times New Roman"/>
          <w:sz w:val="22"/>
        </w:rPr>
        <w:t xml:space="preserve">All </w:t>
      </w:r>
      <w:r>
        <w:rPr>
          <w:rFonts w:ascii="Times New Roman" w:hAnsi="Times New Roman" w:cs="Times New Roman"/>
          <w:sz w:val="22"/>
        </w:rPr>
        <w:t xml:space="preserve">proxy </w:t>
      </w:r>
      <w:r w:rsidRPr="00210A7E">
        <w:rPr>
          <w:rFonts w:ascii="Times New Roman" w:hAnsi="Times New Roman" w:cs="Times New Roman"/>
          <w:sz w:val="22"/>
        </w:rPr>
        <w:t>variants predicted to be loss of function (</w:t>
      </w:r>
      <w:proofErr w:type="spellStart"/>
      <w:r w:rsidRPr="00210A7E">
        <w:rPr>
          <w:rFonts w:ascii="Times New Roman" w:hAnsi="Times New Roman" w:cs="Times New Roman"/>
          <w:sz w:val="22"/>
        </w:rPr>
        <w:t>pLOF</w:t>
      </w:r>
      <w:proofErr w:type="spellEnd"/>
      <w:r w:rsidRPr="00210A7E">
        <w:rPr>
          <w:rFonts w:ascii="Times New Roman" w:hAnsi="Times New Roman" w:cs="Times New Roman"/>
          <w:sz w:val="22"/>
        </w:rPr>
        <w:t>) or missense variants were extracted, and the protein-coding genes associated with these selected PAVs were recorded</w:t>
      </w:r>
      <w:r>
        <w:rPr>
          <w:rFonts w:ascii="Times New Roman" w:hAnsi="Times New Roman" w:cs="Times New Roman"/>
          <w:sz w:val="22"/>
        </w:rPr>
        <w:t>.</w:t>
      </w:r>
    </w:p>
    <w:p w14:paraId="166E62BF" w14:textId="77777777" w:rsidR="00B92FC2" w:rsidRDefault="00B92FC2" w:rsidP="007C4AA7">
      <w:pPr>
        <w:spacing w:line="360" w:lineRule="auto"/>
        <w:rPr>
          <w:rFonts w:ascii="Times New Roman" w:hAnsi="Times New Roman" w:cs="Times New Roman"/>
          <w:sz w:val="22"/>
        </w:rPr>
      </w:pPr>
    </w:p>
    <w:p w14:paraId="23CEE91E" w14:textId="230D6E96" w:rsidR="00B92FC2" w:rsidRPr="00B92FC2" w:rsidRDefault="00E07413" w:rsidP="007C4AA7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B92FC2" w:rsidRPr="00B92FC2">
        <w:rPr>
          <w:rFonts w:ascii="Times New Roman" w:hAnsi="Times New Roman" w:cs="Times New Roman"/>
          <w:b/>
          <w:bCs/>
          <w:sz w:val="24"/>
          <w:szCs w:val="28"/>
        </w:rPr>
        <w:t>. Consensus-based gene mapping – similarity-based gene prioritization</w:t>
      </w:r>
    </w:p>
    <w:p w14:paraId="53D1F26C" w14:textId="5798C6BB" w:rsidR="00B92FC2" w:rsidRDefault="00B92FC2" w:rsidP="007C4AA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</w:t>
      </w:r>
      <w:r w:rsidRPr="00197CF6">
        <w:rPr>
          <w:rFonts w:ascii="Times New Roman" w:hAnsi="Times New Roman" w:cs="Times New Roman" w:hint="eastAsia"/>
          <w:sz w:val="22"/>
        </w:rPr>
        <w:t>e</w:t>
      </w:r>
      <w:r w:rsidRPr="00197CF6">
        <w:rPr>
          <w:rFonts w:ascii="Times New Roman" w:hAnsi="Times New Roman" w:cs="Times New Roman"/>
          <w:sz w:val="22"/>
        </w:rPr>
        <w:t xml:space="preserve"> applied a new similarity-based gene prioritization approach, the Polygenic Priority</w:t>
      </w:r>
      <w:r w:rsidRPr="00197CF6">
        <w:rPr>
          <w:rFonts w:ascii="Times New Roman" w:hAnsi="Times New Roman" w:cs="Times New Roman" w:hint="eastAsia"/>
          <w:sz w:val="22"/>
        </w:rPr>
        <w:t xml:space="preserve"> </w:t>
      </w:r>
      <w:r w:rsidRPr="00197CF6">
        <w:rPr>
          <w:rFonts w:ascii="Times New Roman" w:hAnsi="Times New Roman" w:cs="Times New Roman"/>
          <w:sz w:val="22"/>
        </w:rPr>
        <w:t>Score (</w:t>
      </w:r>
      <w:proofErr w:type="spellStart"/>
      <w:r w:rsidRPr="00197CF6">
        <w:rPr>
          <w:rFonts w:ascii="Times New Roman" w:hAnsi="Times New Roman" w:cs="Times New Roman"/>
          <w:sz w:val="22"/>
        </w:rPr>
        <w:t>PoPS</w:t>
      </w:r>
      <w:proofErr w:type="spellEnd"/>
      <w:r w:rsidRPr="00197CF6">
        <w:rPr>
          <w:rFonts w:ascii="Times New Roman" w:hAnsi="Times New Roman" w:cs="Times New Roman"/>
          <w:sz w:val="22"/>
        </w:rPr>
        <w:t xml:space="preserve">), to prioritize the candidate causal genes for each identified </w:t>
      </w:r>
      <w:r w:rsidR="00D66CA1">
        <w:rPr>
          <w:rFonts w:ascii="Times New Roman" w:hAnsi="Times New Roman" w:cs="Times New Roman"/>
          <w:sz w:val="22"/>
        </w:rPr>
        <w:t>risk</w:t>
      </w:r>
      <w:r w:rsidRPr="00197CF6">
        <w:rPr>
          <w:rFonts w:ascii="Times New Roman" w:hAnsi="Times New Roman" w:cs="Times New Roman"/>
          <w:sz w:val="22"/>
        </w:rPr>
        <w:t xml:space="preserve"> loc</w:t>
      </w:r>
      <w:r>
        <w:rPr>
          <w:rFonts w:ascii="Times New Roman" w:hAnsi="Times New Roman" w:cs="Times New Roman"/>
          <w:sz w:val="22"/>
        </w:rPr>
        <w:t>us</w:t>
      </w:r>
      <w:r>
        <w:rPr>
          <w:rFonts w:ascii="Times New Roman" w:hAnsi="Times New Roman" w:cs="Times New Roman"/>
          <w:sz w:val="22"/>
        </w:rPr>
        <w:fldChar w:fldCharType="begin"/>
      </w:r>
      <w:r w:rsidR="005D5D2C">
        <w:rPr>
          <w:rFonts w:ascii="Times New Roman" w:hAnsi="Times New Roman" w:cs="Times New Roman"/>
          <w:sz w:val="22"/>
        </w:rPr>
        <w:instrText xml:space="preserve"> ADDIN EN.CITE &lt;EndNote&gt;&lt;Cite&gt;&lt;Author&gt;Weeks&lt;/Author&gt;&lt;Year&gt;2020&lt;/Year&gt;&lt;RecNum&gt;233&lt;/RecNum&gt;&lt;DisplayText&gt;&lt;style face="superscript"&gt;10&lt;/style&gt;&lt;/DisplayText&gt;&lt;record&gt;&lt;rec-number&gt;233&lt;/rec-number&gt;&lt;foreign-keys&gt;&lt;key app="EN" db-id="preprrrfjsw29ted0xm5zd5g0xafws2r9tsw" timestamp="1683132935"&gt;233&lt;/key&gt;&lt;/foreign-keys&gt;&lt;ref-type name="Journal Article"&gt;17&lt;/ref-type&gt;&lt;contributors&gt;&lt;authors&gt;&lt;author&gt;Weeks, Elle M&lt;/author&gt;&lt;author&gt;Ulirsch, Jacob C&lt;/author&gt;&lt;author&gt;Cheng, Nathan Y&lt;/author&gt;&lt;author&gt;Trippe, Brian L&lt;/author&gt;&lt;author&gt;Fine, Rebecca S&lt;/author&gt;&lt;author&gt;Miao, Jenkai&lt;/author&gt;&lt;author&gt;Patwardhan, Tejal A&lt;/author&gt;&lt;author&gt;Kanai, Masahiro&lt;/author&gt;&lt;author&gt;Nasser, Joseph&lt;/author&gt;&lt;author&gt;Fulco, Charles P %J MedRxiv&lt;/author&gt;&lt;/authors&gt;&lt;/contributors&gt;&lt;titles&gt;&lt;title&gt;Leveraging polygenic enrichments of gene features to predict genes underlying complex traits and diseases&lt;/title&gt;&lt;/titles&gt;&lt;pages&gt;2020.09. 08.20190561&lt;/pages&gt;&lt;dates&gt;&lt;year&gt;2020&lt;/year&gt;&lt;/dates&gt;&lt;urls&gt;&lt;/urls&gt;&lt;/record&gt;&lt;/Cite&gt;&lt;/EndNote&gt;</w:instrText>
      </w:r>
      <w:r>
        <w:rPr>
          <w:rFonts w:ascii="Times New Roman" w:hAnsi="Times New Roman" w:cs="Times New Roman"/>
          <w:sz w:val="22"/>
        </w:rPr>
        <w:fldChar w:fldCharType="separate"/>
      </w:r>
      <w:r w:rsidR="005D5D2C" w:rsidRPr="005D5D2C">
        <w:rPr>
          <w:rFonts w:ascii="Times New Roman" w:hAnsi="Times New Roman" w:cs="Times New Roman"/>
          <w:noProof/>
          <w:sz w:val="22"/>
          <w:vertAlign w:val="superscript"/>
        </w:rPr>
        <w:t>10</w:t>
      </w:r>
      <w:r>
        <w:rPr>
          <w:rFonts w:ascii="Times New Roman" w:hAnsi="Times New Roman" w:cs="Times New Roman"/>
          <w:sz w:val="22"/>
        </w:rPr>
        <w:fldChar w:fldCharType="end"/>
      </w:r>
      <w:r w:rsidRPr="00197CF6">
        <w:rPr>
          <w:rFonts w:ascii="Times New Roman" w:hAnsi="Times New Roman" w:cs="Times New Roman"/>
          <w:sz w:val="22"/>
        </w:rPr>
        <w:t xml:space="preserve">. In summary, the </w:t>
      </w:r>
      <w:proofErr w:type="spellStart"/>
      <w:r w:rsidRPr="00197CF6">
        <w:rPr>
          <w:rFonts w:ascii="Times New Roman" w:hAnsi="Times New Roman" w:cs="Times New Roman"/>
          <w:sz w:val="22"/>
        </w:rPr>
        <w:t>PoPS</w:t>
      </w:r>
      <w:proofErr w:type="spellEnd"/>
      <w:r w:rsidRPr="00197CF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combine</w:t>
      </w:r>
      <w:r w:rsidRPr="00197CF6">
        <w:rPr>
          <w:rFonts w:ascii="Times New Roman" w:hAnsi="Times New Roman" w:cs="Times New Roman"/>
          <w:sz w:val="22"/>
        </w:rPr>
        <w:t xml:space="preserve">s data from genome-wide association with gene features from a variety of sources, </w:t>
      </w:r>
      <w:r>
        <w:rPr>
          <w:rFonts w:ascii="Times New Roman" w:hAnsi="Times New Roman" w:cs="Times New Roman"/>
          <w:sz w:val="22"/>
        </w:rPr>
        <w:t>producing</w:t>
      </w:r>
      <w:r w:rsidRPr="00197CF6">
        <w:rPr>
          <w:rFonts w:ascii="Times New Roman" w:hAnsi="Times New Roman" w:cs="Times New Roman"/>
          <w:sz w:val="22"/>
        </w:rPr>
        <w:t xml:space="preserve"> a priority score for each protein-coding gene. We processed and included a total of 61,487 features from bulk and single-cell gene expression, biological pathways, and protein–protein</w:t>
      </w:r>
      <w:r w:rsidRPr="00197CF6">
        <w:rPr>
          <w:rFonts w:ascii="Times New Roman" w:hAnsi="Times New Roman" w:cs="Times New Roman" w:hint="eastAsia"/>
          <w:sz w:val="22"/>
        </w:rPr>
        <w:t xml:space="preserve"> </w:t>
      </w:r>
      <w:r w:rsidRPr="00197CF6">
        <w:rPr>
          <w:rFonts w:ascii="Times New Roman" w:hAnsi="Times New Roman" w:cs="Times New Roman"/>
          <w:sz w:val="22"/>
        </w:rPr>
        <w:t xml:space="preserve">interaction networks as input for </w:t>
      </w:r>
      <w:proofErr w:type="spellStart"/>
      <w:r w:rsidRPr="00197CF6">
        <w:rPr>
          <w:rFonts w:ascii="Times New Roman" w:hAnsi="Times New Roman" w:cs="Times New Roman"/>
          <w:sz w:val="22"/>
        </w:rPr>
        <w:t>PoPS</w:t>
      </w:r>
      <w:proofErr w:type="spellEnd"/>
      <w:r w:rsidRPr="00197CF6">
        <w:rPr>
          <w:rFonts w:ascii="Times New Roman" w:hAnsi="Times New Roman" w:cs="Times New Roman"/>
          <w:sz w:val="22"/>
        </w:rPr>
        <w:t xml:space="preserve"> (</w:t>
      </w:r>
      <w:r w:rsidRPr="00CA59DF">
        <w:rPr>
          <w:rFonts w:ascii="Times New Roman" w:hAnsi="Times New Roman" w:cs="Times New Roman"/>
          <w:sz w:val="22"/>
        </w:rPr>
        <w:t xml:space="preserve">Supplementary Methods Table </w:t>
      </w:r>
      <w:r>
        <w:rPr>
          <w:rFonts w:ascii="Times New Roman" w:hAnsi="Times New Roman" w:cs="Times New Roman"/>
          <w:sz w:val="22"/>
        </w:rPr>
        <w:t>2</w:t>
      </w:r>
      <w:r w:rsidRPr="00197CF6">
        <w:rPr>
          <w:rFonts w:ascii="Times New Roman" w:hAnsi="Times New Roman" w:cs="Times New Roman"/>
          <w:sz w:val="22"/>
        </w:rPr>
        <w:t xml:space="preserve">). </w:t>
      </w:r>
      <w:r w:rsidRPr="00BB7984">
        <w:rPr>
          <w:rFonts w:ascii="Times New Roman" w:hAnsi="Times New Roman" w:cs="Times New Roman"/>
          <w:sz w:val="22"/>
        </w:rPr>
        <w:t xml:space="preserve">For each </w:t>
      </w:r>
      <w:r w:rsidR="00D66CA1">
        <w:rPr>
          <w:rFonts w:ascii="Times New Roman" w:hAnsi="Times New Roman" w:cs="Times New Roman"/>
          <w:sz w:val="22"/>
        </w:rPr>
        <w:t>risk</w:t>
      </w:r>
      <w:r w:rsidRPr="00BB7984">
        <w:rPr>
          <w:rFonts w:ascii="Times New Roman" w:hAnsi="Times New Roman" w:cs="Times New Roman"/>
          <w:sz w:val="22"/>
        </w:rPr>
        <w:t xml:space="preserve"> locus, we extracted the </w:t>
      </w:r>
      <w:proofErr w:type="spellStart"/>
      <w:r w:rsidRPr="00BB7984">
        <w:rPr>
          <w:rFonts w:ascii="Times New Roman" w:hAnsi="Times New Roman" w:cs="Times New Roman"/>
          <w:sz w:val="22"/>
        </w:rPr>
        <w:t>PoPS</w:t>
      </w:r>
      <w:proofErr w:type="spellEnd"/>
      <w:r w:rsidRPr="00BB7984">
        <w:rPr>
          <w:rFonts w:ascii="Times New Roman" w:hAnsi="Times New Roman" w:cs="Times New Roman"/>
          <w:sz w:val="22"/>
        </w:rPr>
        <w:t xml:space="preserve"> scores for all the protein-coding genes located within 500 K</w:t>
      </w:r>
      <w:r w:rsidR="00BC3168">
        <w:rPr>
          <w:rFonts w:ascii="Times New Roman" w:hAnsi="Times New Roman" w:cs="Times New Roman"/>
          <w:sz w:val="22"/>
        </w:rPr>
        <w:t>B</w:t>
      </w:r>
      <w:r w:rsidRPr="00BB7984">
        <w:rPr>
          <w:rFonts w:ascii="Times New Roman" w:hAnsi="Times New Roman" w:cs="Times New Roman"/>
          <w:sz w:val="22"/>
        </w:rPr>
        <w:t xml:space="preserve"> of the locus and prioritized the top 3 genes with the highest scores</w:t>
      </w:r>
      <w:r w:rsidRPr="00197CF6">
        <w:rPr>
          <w:rFonts w:ascii="Times New Roman" w:hAnsi="Times New Roman" w:cs="Times New Roman"/>
          <w:sz w:val="22"/>
        </w:rPr>
        <w:t>.</w:t>
      </w:r>
    </w:p>
    <w:p w14:paraId="384E00DC" w14:textId="77777777" w:rsidR="00B92FC2" w:rsidRDefault="00B92FC2" w:rsidP="007C4AA7">
      <w:pPr>
        <w:spacing w:line="360" w:lineRule="auto"/>
        <w:rPr>
          <w:rFonts w:ascii="Times New Roman" w:hAnsi="Times New Roman" w:cs="Times New Roman"/>
          <w:sz w:val="22"/>
        </w:rPr>
      </w:pPr>
    </w:p>
    <w:tbl>
      <w:tblPr>
        <w:tblW w:w="4790" w:type="pct"/>
        <w:tblLayout w:type="fixed"/>
        <w:tblLook w:val="04A0" w:firstRow="1" w:lastRow="0" w:firstColumn="1" w:lastColumn="0" w:noHBand="0" w:noVBand="1"/>
      </w:tblPr>
      <w:tblGrid>
        <w:gridCol w:w="3782"/>
        <w:gridCol w:w="1315"/>
        <w:gridCol w:w="3118"/>
        <w:gridCol w:w="1811"/>
      </w:tblGrid>
      <w:tr w:rsidR="00B92FC2" w:rsidRPr="008F5908" w14:paraId="144689AD" w14:textId="77777777" w:rsidTr="006323E0">
        <w:trPr>
          <w:trHeight w:val="113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83D9C8" w14:textId="521C7509" w:rsidR="00B92FC2" w:rsidRPr="008F5908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908">
              <w:rPr>
                <w:rFonts w:ascii="Times New Roman" w:hAnsi="Times New Roman" w:cs="Times New Roman"/>
                <w:b/>
                <w:bCs/>
                <w:sz w:val="22"/>
              </w:rPr>
              <w:t xml:space="preserve">Supplementary Methods Table </w:t>
            </w:r>
            <w:r w:rsidR="00E07413">
              <w:rPr>
                <w:rFonts w:ascii="Times New Roman" w:hAnsi="Times New Roman" w:cs="Times New Roman"/>
                <w:b/>
                <w:bCs/>
                <w:sz w:val="22"/>
              </w:rPr>
              <w:t>3</w:t>
            </w:r>
            <w:r w:rsidR="00F96655">
              <w:rPr>
                <w:rFonts w:ascii="Times New Roman" w:hAnsi="Times New Roman" w:cs="Times New Roman"/>
                <w:b/>
                <w:bCs/>
                <w:sz w:val="22"/>
              </w:rPr>
              <w:t>.</w:t>
            </w:r>
            <w:r w:rsidRPr="008F590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8F5908">
              <w:rPr>
                <w:rFonts w:ascii="Times New Roman" w:hAnsi="Times New Roman" w:cs="Times New Roman"/>
                <w:sz w:val="22"/>
              </w:rPr>
              <w:t xml:space="preserve">Summary of datasets used as inputs for </w:t>
            </w:r>
            <w:proofErr w:type="spellStart"/>
            <w:r w:rsidRPr="008F5908">
              <w:rPr>
                <w:rFonts w:ascii="Times New Roman" w:hAnsi="Times New Roman" w:cs="Times New Roman"/>
                <w:sz w:val="22"/>
              </w:rPr>
              <w:t>PoPS</w:t>
            </w:r>
            <w:proofErr w:type="spellEnd"/>
          </w:p>
        </w:tc>
      </w:tr>
      <w:tr w:rsidR="00B92FC2" w:rsidRPr="008F5908" w14:paraId="7C658E93" w14:textId="77777777" w:rsidTr="006323E0">
        <w:trPr>
          <w:trHeight w:val="113"/>
        </w:trPr>
        <w:tc>
          <w:tcPr>
            <w:tcW w:w="1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C7847" w14:textId="77777777" w:rsidR="00B92FC2" w:rsidRPr="00E62ABB" w:rsidRDefault="00B92FC2" w:rsidP="007C4AA7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Feature </w:t>
            </w:r>
            <w:r w:rsidRPr="00E6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ID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F321A" w14:textId="77777777" w:rsidR="00B92FC2" w:rsidRPr="00E62ABB" w:rsidRDefault="00B92FC2" w:rsidP="007C4AA7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6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1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20874" w14:textId="77777777" w:rsidR="00B92FC2" w:rsidRPr="00E62ABB" w:rsidRDefault="00B92FC2" w:rsidP="007C4AA7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6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Tissue/Cell type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B3177" w14:textId="77777777" w:rsidR="00B92FC2" w:rsidRPr="00E62ABB" w:rsidRDefault="00B92FC2" w:rsidP="007C4AA7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6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PMID</w:t>
            </w:r>
          </w:p>
        </w:tc>
      </w:tr>
      <w:tr w:rsidR="00B92FC2" w:rsidRPr="008F5908" w14:paraId="3F7A6C13" w14:textId="77777777" w:rsidTr="006323E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1B9044" w14:textId="77777777" w:rsidR="00B92FC2" w:rsidRPr="008F5908" w:rsidRDefault="00B92FC2" w:rsidP="007C4AA7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90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expression</w:t>
            </w:r>
          </w:p>
        </w:tc>
      </w:tr>
      <w:tr w:rsidR="00B92FC2" w:rsidRPr="008F5908" w14:paraId="7F1303CB" w14:textId="77777777" w:rsidTr="006323E0">
        <w:trPr>
          <w:trHeight w:val="113"/>
        </w:trPr>
        <w:tc>
          <w:tcPr>
            <w:tcW w:w="18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F9E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human_airway</w:t>
            </w:r>
            <w:proofErr w:type="spellEnd"/>
          </w:p>
        </w:tc>
        <w:tc>
          <w:tcPr>
            <w:tcW w:w="6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0D6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E7C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airway</w:t>
            </w:r>
          </w:p>
        </w:tc>
        <w:tc>
          <w:tcPr>
            <w:tcW w:w="90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038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32109386</w:t>
            </w:r>
          </w:p>
        </w:tc>
      </w:tr>
      <w:tr w:rsidR="00B92FC2" w:rsidRPr="008F5908" w14:paraId="018DCA3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73F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human_prostate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8FE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EA6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prostate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63D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30566875</w:t>
            </w:r>
          </w:p>
        </w:tc>
      </w:tr>
      <w:tr w:rsidR="00B92FC2" w:rsidRPr="008F5908" w14:paraId="54A47DA0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09D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human_bladder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066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4A1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bladder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9EA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31462402</w:t>
            </w:r>
          </w:p>
        </w:tc>
      </w:tr>
      <w:tr w:rsidR="00B92FC2" w:rsidRPr="008F5908" w14:paraId="518F0330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359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human_retina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EE1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3C8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retina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B08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32386599</w:t>
            </w:r>
          </w:p>
        </w:tc>
      </w:tr>
      <w:tr w:rsidR="00B92FC2" w:rsidRPr="008F5908" w14:paraId="2711E495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2CD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human_bonemarrow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1D3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344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bone marrow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6B7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30518681</w:t>
            </w:r>
          </w:p>
        </w:tc>
      </w:tr>
      <w:tr w:rsidR="00B92FC2" w:rsidRPr="008F5908" w14:paraId="1B285CA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FED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human_retina2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9E3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D12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retina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DCE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31653841</w:t>
            </w:r>
          </w:p>
        </w:tc>
      </w:tr>
      <w:tr w:rsidR="00B92FC2" w:rsidRPr="008F5908" w14:paraId="0395B60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ED9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human_brain2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12D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E9D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DE2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24695229</w:t>
            </w:r>
          </w:p>
        </w:tc>
      </w:tr>
      <w:tr w:rsidR="00B92FC2" w:rsidRPr="008F5908" w14:paraId="1BEDE671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941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human_synovialfibroblast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3D3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B21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synovial fibroblast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C66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32499639</w:t>
            </w:r>
          </w:p>
        </w:tc>
      </w:tr>
      <w:tr w:rsidR="00B92FC2" w:rsidRPr="008F5908" w14:paraId="7357A070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424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human_brain3_adult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BE1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59F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E64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30545854</w:t>
            </w:r>
          </w:p>
        </w:tc>
      </w:tr>
      <w:tr w:rsidR="00B92FC2" w:rsidRPr="008F5908" w14:paraId="44F17DEA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D6B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human_tcell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C3E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387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 cell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C6E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31624246</w:t>
            </w:r>
          </w:p>
        </w:tc>
      </w:tr>
      <w:tr w:rsidR="00B92FC2" w:rsidRPr="008F5908" w14:paraId="1413D4CB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519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human_brain3_prenatal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416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2E8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00C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30545854</w:t>
            </w:r>
          </w:p>
        </w:tc>
      </w:tr>
      <w:tr w:rsidR="00B92FC2" w:rsidRPr="008F5908" w14:paraId="77FEE71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19B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human_testis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03C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C18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testis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AA1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30404016</w:t>
            </w:r>
          </w:p>
        </w:tc>
      </w:tr>
      <w:tr w:rsidR="00B92FC2" w:rsidRPr="008F5908" w14:paraId="1DB2BFA5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0F7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human_brain4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15A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6D7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F2A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31178122</w:t>
            </w:r>
          </w:p>
        </w:tc>
      </w:tr>
      <w:tr w:rsidR="00B92FC2" w:rsidRPr="008F5908" w14:paraId="31702345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ED1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human_thymus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590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9C1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thymus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C33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29884461</w:t>
            </w:r>
          </w:p>
        </w:tc>
      </w:tr>
      <w:tr w:rsidR="00B92FC2" w:rsidRPr="008F5908" w14:paraId="71B93800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E56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human_brain_cerebellarhem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A53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43A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cerebellum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AC7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27339989</w:t>
            </w:r>
          </w:p>
        </w:tc>
      </w:tr>
      <w:tr w:rsidR="00B92FC2" w:rsidRPr="008F5908" w14:paraId="4D53D894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46B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mouse_adipocyte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D2D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90E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adipocyte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692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32286228</w:t>
            </w:r>
          </w:p>
        </w:tc>
      </w:tr>
      <w:tr w:rsidR="00B92FC2" w:rsidRPr="008F5908" w14:paraId="1BA1D6D7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96A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human_brain_frontalcortex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872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92E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frontal cortex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502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27339989</w:t>
            </w:r>
          </w:p>
        </w:tc>
      </w:tr>
      <w:tr w:rsidR="00B92FC2" w:rsidRPr="008F5908" w14:paraId="3B047097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B47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mouse_airway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580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AE0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airway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610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32109386</w:t>
            </w:r>
          </w:p>
        </w:tc>
      </w:tr>
      <w:tr w:rsidR="00B92FC2" w:rsidRPr="008F5908" w14:paraId="643FEBD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192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human_brain_visualcortex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1E9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B23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visual cortex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D1A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27339989</w:t>
            </w:r>
          </w:p>
        </w:tc>
      </w:tr>
      <w:tr w:rsidR="00B92FC2" w:rsidRPr="008F5908" w14:paraId="196D22B5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CB6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mouse_aorta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1A4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A4B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aorta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83D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31146585</w:t>
            </w:r>
          </w:p>
        </w:tc>
      </w:tr>
      <w:tr w:rsidR="00B92FC2" w:rsidRPr="008F5908" w14:paraId="0AA0C803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2B6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human_colon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053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B1D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colon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B0E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30270042</w:t>
            </w:r>
          </w:p>
        </w:tc>
      </w:tr>
      <w:tr w:rsidR="00B92FC2" w:rsidRPr="008F5908" w14:paraId="17D31E7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E2F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mouse_brain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3F2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4BF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C39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30096299</w:t>
            </w:r>
          </w:p>
        </w:tc>
      </w:tr>
      <w:tr w:rsidR="00B92FC2" w:rsidRPr="008F5908" w14:paraId="63BE8AC9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C3C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human_colon2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2E6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996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coloc</w:t>
            </w:r>
            <w:proofErr w:type="spellEnd"/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2EA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32066951</w:t>
            </w:r>
          </w:p>
        </w:tc>
      </w:tr>
      <w:tr w:rsidR="00B92FC2" w:rsidRPr="008F5908" w14:paraId="3B59F2A5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38F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mouse_brain2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C79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57A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936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29545511</w:t>
            </w:r>
          </w:p>
        </w:tc>
      </w:tr>
      <w:tr w:rsidR="00B92FC2" w:rsidRPr="008F5908" w14:paraId="4D9C2936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731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human_coloncancer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25D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D08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colon cancer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238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32302573</w:t>
            </w:r>
          </w:p>
        </w:tc>
      </w:tr>
      <w:tr w:rsidR="00B92FC2" w:rsidRPr="008F5908" w14:paraId="342E1B21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E78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mouse_brain4_bnst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7AB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9EF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 BNST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01D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31178122</w:t>
            </w:r>
          </w:p>
        </w:tc>
      </w:tr>
      <w:tr w:rsidR="00B92FC2" w:rsidRPr="008F5908" w14:paraId="4FF6D16A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A27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human_csf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BB7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D22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CSF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D66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31937773</w:t>
            </w:r>
          </w:p>
        </w:tc>
      </w:tr>
      <w:tr w:rsidR="00B92FC2" w:rsidRPr="008F5908" w14:paraId="480E46C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A3B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mouse_brain4_neurons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F6B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32F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brain neurons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932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31178122</w:t>
            </w:r>
          </w:p>
        </w:tc>
      </w:tr>
      <w:tr w:rsidR="00B92FC2" w:rsidRPr="008F5908" w14:paraId="20CF0FC1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5E5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human_embryo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E01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999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embryo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322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31435013</w:t>
            </w:r>
          </w:p>
        </w:tc>
      </w:tr>
      <w:tr w:rsidR="00B92FC2" w:rsidRPr="008F5908" w14:paraId="7DD167A3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2AF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mouse_development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327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0EE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development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629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30787437</w:t>
            </w:r>
          </w:p>
        </w:tc>
      </w:tr>
      <w:tr w:rsidR="00B92FC2" w:rsidRPr="008F5908" w14:paraId="3B9A776D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D32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human_eye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1BA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636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eye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896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31995762</w:t>
            </w:r>
          </w:p>
        </w:tc>
      </w:tr>
      <w:tr w:rsidR="00B92FC2" w:rsidRPr="008F5908" w14:paraId="1120857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6FF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mouse_digestive_adult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D2C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6AB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digestive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FEC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29802404</w:t>
            </w:r>
          </w:p>
        </w:tc>
      </w:tr>
      <w:tr w:rsidR="00B92FC2" w:rsidRPr="008F5908" w14:paraId="6431E88B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15C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human_fetalblood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F89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74E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fetal blood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A1E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31597962</w:t>
            </w:r>
          </w:p>
        </w:tc>
      </w:tr>
      <w:tr w:rsidR="00B92FC2" w:rsidRPr="008F5908" w14:paraId="54196ADB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FD3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mouse_digestive_fetal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870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825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fetal digestive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0DE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29802404</w:t>
            </w:r>
          </w:p>
        </w:tc>
      </w:tr>
      <w:tr w:rsidR="00B92FC2" w:rsidRPr="008F5908" w14:paraId="4F20D38E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361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human_gut_epi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E4B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7B6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gut epithelium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E5D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31348891</w:t>
            </w:r>
          </w:p>
        </w:tc>
      </w:tr>
      <w:tr w:rsidR="00B92FC2" w:rsidRPr="008F5908" w14:paraId="14D4108D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D5F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mouse_endothelium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17D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41A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endothelium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026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32059779</w:t>
            </w:r>
          </w:p>
        </w:tc>
      </w:tr>
      <w:tr w:rsidR="00B92FC2" w:rsidRPr="008F5908" w14:paraId="7F9DBEDA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BBD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human_gut_fib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70B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D4A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gut fibroblast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19C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31348891</w:t>
            </w:r>
          </w:p>
        </w:tc>
      </w:tr>
      <w:tr w:rsidR="00B92FC2" w:rsidRPr="008F5908" w14:paraId="2AA3272F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A4C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mouse_epithelium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7D8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863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epithelium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2A6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31481792</w:t>
            </w:r>
          </w:p>
        </w:tc>
      </w:tr>
      <w:tr w:rsidR="00B92FC2" w:rsidRPr="008F5908" w14:paraId="24401948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078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human_gut_imm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642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79D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gut immune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448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31348891</w:t>
            </w:r>
          </w:p>
        </w:tc>
      </w:tr>
      <w:tr w:rsidR="00B92FC2" w:rsidRPr="008F5908" w14:paraId="242954D8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AD0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mouse_gastrulation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F50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E19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gastrulation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F02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30787436</w:t>
            </w:r>
          </w:p>
        </w:tc>
      </w:tr>
      <w:tr w:rsidR="00B92FC2" w:rsidRPr="008F5908" w14:paraId="68E3451F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AC0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human_heme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306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F7A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heme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A52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27526324</w:t>
            </w:r>
          </w:p>
        </w:tc>
      </w:tr>
      <w:tr w:rsidR="00B92FC2" w:rsidRPr="008F5908" w14:paraId="14A5DC17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977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mouse_gutendoderm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BA7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6C9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gut endoderm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0FF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30959515</w:t>
            </w:r>
          </w:p>
        </w:tc>
      </w:tr>
      <w:tr w:rsidR="00B92FC2" w:rsidRPr="008F5908" w14:paraId="553A3F54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11F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human_hippocampus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A9C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A1E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hippocampus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9D2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31942070</w:t>
            </w:r>
          </w:p>
        </w:tc>
      </w:tr>
      <w:tr w:rsidR="00B92FC2" w:rsidRPr="008F5908" w14:paraId="37F11AA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690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mouse_hairfollicle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565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B8B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hair follicle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7EF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32315612</w:t>
            </w:r>
          </w:p>
        </w:tc>
      </w:tr>
      <w:tr w:rsidR="00B92FC2" w:rsidRPr="008F5908" w14:paraId="013BE58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7C3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human_ileum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08C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4FA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ileum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643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31474370</w:t>
            </w:r>
          </w:p>
        </w:tc>
      </w:tr>
      <w:tr w:rsidR="00B92FC2" w:rsidRPr="008F5908" w14:paraId="4CA38BAE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56E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mouse_heart_control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FD3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3B9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heart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9E5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30254108</w:t>
            </w:r>
          </w:p>
        </w:tc>
      </w:tr>
      <w:tr w:rsidR="00B92FC2" w:rsidRPr="008F5908" w14:paraId="1911B4D7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79C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human_immune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08B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AE1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immune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D4F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92FC2" w:rsidRPr="008F5908" w14:paraId="4152FA06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5CE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mouse_heart_ko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81C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AA6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heart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F59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30254108</w:t>
            </w:r>
          </w:p>
        </w:tc>
      </w:tr>
      <w:tr w:rsidR="00B92FC2" w:rsidRPr="008F5908" w14:paraId="06A8AC6D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935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human_intestine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592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55D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intestine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A15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31753849</w:t>
            </w:r>
          </w:p>
        </w:tc>
      </w:tr>
      <w:tr w:rsidR="00B92FC2" w:rsidRPr="008F5908" w14:paraId="3CD59CF0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91D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mouse_hemogenicendothelium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A59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613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hemogenic endothelium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EF7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32392346</w:t>
            </w:r>
          </w:p>
        </w:tc>
      </w:tr>
      <w:tr w:rsidR="00B92FC2" w:rsidRPr="008F5908" w14:paraId="5C285FC6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89B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human_kidney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115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C9E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kidney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170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31896769</w:t>
            </w:r>
          </w:p>
        </w:tc>
      </w:tr>
      <w:tr w:rsidR="00B92FC2" w:rsidRPr="008F5908" w14:paraId="43688570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03A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mouse_immune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C80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BFF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immune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01A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30686579</w:t>
            </w:r>
          </w:p>
        </w:tc>
      </w:tr>
      <w:tr w:rsidR="00B92FC2" w:rsidRPr="008F5908" w14:paraId="21DF448B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F9C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human_kidney2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E8F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C1C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kidney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761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31604275</w:t>
            </w:r>
          </w:p>
        </w:tc>
      </w:tr>
      <w:tr w:rsidR="00B92FC2" w:rsidRPr="008F5908" w14:paraId="6884B10D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3E3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mouse_islets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CD4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E11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islets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558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30661759</w:t>
            </w:r>
          </w:p>
        </w:tc>
      </w:tr>
      <w:tr w:rsidR="00B92FC2" w:rsidRPr="008F5908" w14:paraId="7F8D6B84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2DB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human_kidney3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B83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338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kidney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81F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31506348</w:t>
            </w:r>
          </w:p>
        </w:tc>
      </w:tr>
      <w:tr w:rsidR="00B92FC2" w:rsidRPr="008F5908" w14:paraId="7DF5E5F7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AD2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mouse_kidney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70E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4A7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kidney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195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31689386</w:t>
            </w:r>
          </w:p>
        </w:tc>
      </w:tr>
      <w:tr w:rsidR="00B92FC2" w:rsidRPr="008F5908" w14:paraId="315E2BF6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251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human_liver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01C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489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E17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31722201</w:t>
            </w:r>
          </w:p>
        </w:tc>
      </w:tr>
      <w:tr w:rsidR="00B92FC2" w:rsidRPr="008F5908" w14:paraId="79758D0F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550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mouse_lung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02F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BF3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lung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4F6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30318149</w:t>
            </w:r>
          </w:p>
        </w:tc>
      </w:tr>
      <w:tr w:rsidR="00B92FC2" w:rsidRPr="008F5908" w14:paraId="017FBD5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819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human_lung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811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8BB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lung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2AC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32832599</w:t>
            </w:r>
          </w:p>
        </w:tc>
      </w:tr>
      <w:tr w:rsidR="00B92FC2" w:rsidRPr="008F5908" w14:paraId="33F62C8B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143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mouse_microglia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58B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89C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microglia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F56C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30471926</w:t>
            </w:r>
          </w:p>
        </w:tc>
      </w:tr>
      <w:tr w:rsidR="00B92FC2" w:rsidRPr="008F5908" w14:paraId="71D44CE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912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human_lymphnodes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A25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CD2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lymph nodes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7B2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31402260</w:t>
            </w:r>
          </w:p>
        </w:tc>
      </w:tr>
      <w:tr w:rsidR="00B92FC2" w:rsidRPr="008F5908" w14:paraId="51671B19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FE0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mouse_multiple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56E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7A1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multiple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8C2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29474909</w:t>
            </w:r>
          </w:p>
        </w:tc>
      </w:tr>
      <w:tr w:rsidR="00B92FC2" w:rsidRPr="008F5908" w14:paraId="192105D6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60E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human_monocytes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669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7F7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monocyte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302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28428369</w:t>
            </w:r>
          </w:p>
        </w:tc>
      </w:tr>
      <w:tr w:rsidR="00B92FC2" w:rsidRPr="008F5908" w14:paraId="3F2BA41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A90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mouse_multiple2_bulk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338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A96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multiple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8D9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30283141</w:t>
            </w:r>
          </w:p>
        </w:tc>
      </w:tr>
      <w:tr w:rsidR="00B92FC2" w:rsidRPr="008F5908" w14:paraId="72ADAC54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A03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human_multiple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046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A3E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multiple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A44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29022597</w:t>
            </w:r>
          </w:p>
        </w:tc>
      </w:tr>
      <w:tr w:rsidR="00B92FC2" w:rsidRPr="008F5908" w14:paraId="261886E1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F46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mouse_multiple2_droplet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C30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515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multiple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4AD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30283141</w:t>
            </w:r>
          </w:p>
        </w:tc>
      </w:tr>
      <w:tr w:rsidR="00B92FC2" w:rsidRPr="008F5908" w14:paraId="10810794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3EF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human_muscle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E37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6CF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muscle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97D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31937892</w:t>
            </w:r>
          </w:p>
        </w:tc>
      </w:tr>
      <w:tr w:rsidR="00B92FC2" w:rsidRPr="008F5908" w14:paraId="5709DC23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69C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mouse_multiple2_facs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7C7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A92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multiple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722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30283141</w:t>
            </w:r>
          </w:p>
        </w:tc>
      </w:tr>
      <w:tr w:rsidR="00B92FC2" w:rsidRPr="008F5908" w14:paraId="49CCD18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127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human_nk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4C3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5E5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natural killer cells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848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31801909</w:t>
            </w:r>
          </w:p>
        </w:tc>
      </w:tr>
      <w:tr w:rsidR="00B92FC2" w:rsidRPr="008F5908" w14:paraId="2F1C025F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575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mouse_muscle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B31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722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muscle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C78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32160558</w:t>
            </w:r>
          </w:p>
        </w:tc>
      </w:tr>
      <w:tr w:rsidR="00B92FC2" w:rsidRPr="008F5908" w14:paraId="72C15D5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D43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human_pancreas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57A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17D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pancreas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E7E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27693023</w:t>
            </w:r>
          </w:p>
        </w:tc>
      </w:tr>
      <w:tr w:rsidR="00B92FC2" w:rsidRPr="008F5908" w14:paraId="18E313A4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877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human_pancreasductal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893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EA9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pancreas duct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1E2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32354994</w:t>
            </w:r>
          </w:p>
        </w:tc>
      </w:tr>
      <w:tr w:rsidR="00B92FC2" w:rsidRPr="008F5908" w14:paraId="453B628F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410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mouse_nerve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E00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B23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nerve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552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32295886</w:t>
            </w:r>
          </w:p>
        </w:tc>
      </w:tr>
      <w:tr w:rsidR="00B92FC2" w:rsidRPr="008F5908" w14:paraId="486778B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DF2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human_pbmc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3894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7C4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PBMC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7D7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28091601</w:t>
            </w:r>
          </w:p>
        </w:tc>
      </w:tr>
      <w:tr w:rsidR="00B92FC2" w:rsidRPr="008F5908" w14:paraId="3BFD8FAB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2F4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mouse_thymus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EF9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64A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thymus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C98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29884461</w:t>
            </w:r>
          </w:p>
        </w:tc>
      </w:tr>
      <w:tr w:rsidR="00B92FC2" w:rsidRPr="008F5908" w14:paraId="533DBC3B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797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human_placenta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F57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CBC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placenta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DE4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30042384</w:t>
            </w:r>
          </w:p>
        </w:tc>
      </w:tr>
      <w:tr w:rsidR="00B92FC2" w:rsidRPr="008F5908" w14:paraId="1F97DE53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B0200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mouse_vagina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85E57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55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0D1F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vagina</w:t>
            </w:r>
          </w:p>
        </w:tc>
        <w:tc>
          <w:tcPr>
            <w:tcW w:w="903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C1CC1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32023462</w:t>
            </w:r>
          </w:p>
        </w:tc>
      </w:tr>
      <w:tr w:rsidR="00B92FC2" w:rsidRPr="008F5908" w14:paraId="3EBE4A19" w14:textId="77777777" w:rsidTr="006323E0">
        <w:trPr>
          <w:trHeight w:val="113"/>
        </w:trPr>
        <w:tc>
          <w:tcPr>
            <w:tcW w:w="5000" w:type="pct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8D133" w14:textId="77777777" w:rsidR="00B92FC2" w:rsidRPr="008F5908" w:rsidRDefault="00B92FC2" w:rsidP="007C4AA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F59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Biological pathways and protein-protein interactions</w:t>
            </w:r>
          </w:p>
        </w:tc>
      </w:tr>
      <w:tr w:rsidR="00B92FC2" w:rsidRPr="008F5908" w14:paraId="11065893" w14:textId="77777777" w:rsidTr="006323E0">
        <w:trPr>
          <w:trHeight w:val="113"/>
        </w:trPr>
        <w:tc>
          <w:tcPr>
            <w:tcW w:w="188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803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</w:t>
            </w:r>
          </w:p>
        </w:tc>
        <w:tc>
          <w:tcPr>
            <w:tcW w:w="656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983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AA6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3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409B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25428369</w:t>
            </w:r>
          </w:p>
        </w:tc>
      </w:tr>
      <w:tr w:rsidR="00B92FC2" w:rsidRPr="008F5908" w14:paraId="404B75F2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B6DA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Reactome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8C8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08BD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1CB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31691815</w:t>
            </w:r>
          </w:p>
        </w:tc>
      </w:tr>
      <w:tr w:rsidR="00B92FC2" w:rsidRPr="008F5908" w14:paraId="041799BD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A55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186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15C9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AF3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30476243</w:t>
            </w:r>
          </w:p>
        </w:tc>
      </w:tr>
      <w:tr w:rsidR="00B92FC2" w:rsidRPr="008F5908" w14:paraId="01009220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A986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HPO</w:t>
            </w:r>
          </w:p>
        </w:tc>
        <w:tc>
          <w:tcPr>
            <w:tcW w:w="6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468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9D5E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C238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33264411</w:t>
            </w:r>
          </w:p>
        </w:tc>
      </w:tr>
      <w:tr w:rsidR="00B92FC2" w:rsidRPr="008F5908" w14:paraId="6586B64C" w14:textId="77777777" w:rsidTr="006323E0">
        <w:trPr>
          <w:trHeight w:val="113"/>
        </w:trPr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2767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KEGG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6BC52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human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37103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372C5" w14:textId="77777777" w:rsidR="00B92FC2" w:rsidRPr="00E62ABB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62AB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10592173</w:t>
            </w:r>
          </w:p>
        </w:tc>
      </w:tr>
      <w:tr w:rsidR="00B92FC2" w:rsidRPr="008F5908" w14:paraId="03CEFD6A" w14:textId="77777777" w:rsidTr="006323E0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0C6D6E" w14:textId="2EC0BBC4" w:rsidR="00B92FC2" w:rsidRPr="008F5908" w:rsidRDefault="00B92FC2" w:rsidP="007C4A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F590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Detail information about each feature can be found at: </w:t>
            </w:r>
            <w:hyperlink r:id="rId9" w:history="1">
              <w:r w:rsidR="00BC3168" w:rsidRPr="00480FB4">
                <w:rPr>
                  <w:rStyle w:val="a4"/>
                  <w:rFonts w:ascii="Times New Roman" w:eastAsia="等线" w:hAnsi="Times New Roman" w:cs="Times New Roman"/>
                  <w:kern w:val="0"/>
                  <w:sz w:val="18"/>
                  <w:szCs w:val="18"/>
                </w:rPr>
                <w:t>https://github.com/FinucaneLab/pops</w:t>
              </w:r>
            </w:hyperlink>
            <w:r w:rsidR="00BC31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. PMID: PubMed </w:t>
            </w:r>
            <w:r w:rsidR="00586E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 number</w:t>
            </w:r>
          </w:p>
        </w:tc>
      </w:tr>
    </w:tbl>
    <w:p w14:paraId="236BC213" w14:textId="77777777" w:rsidR="00B81C03" w:rsidRDefault="00B81C03" w:rsidP="007C4AA7">
      <w:pPr>
        <w:spacing w:line="360" w:lineRule="auto"/>
      </w:pPr>
    </w:p>
    <w:p w14:paraId="397A34FB" w14:textId="77777777" w:rsidR="00B81C03" w:rsidRDefault="00B81C03" w:rsidP="007C4AA7">
      <w:pPr>
        <w:widowControl/>
      </w:pPr>
      <w:r>
        <w:br w:type="page"/>
      </w:r>
    </w:p>
    <w:p w14:paraId="5F9D1483" w14:textId="4E554D10" w:rsidR="00B81C03" w:rsidRPr="00B81C03" w:rsidRDefault="00B81C03" w:rsidP="007C4AA7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81C03">
        <w:rPr>
          <w:rFonts w:ascii="Times New Roman" w:hAnsi="Times New Roman" w:cs="Times New Roman"/>
          <w:b/>
          <w:bCs/>
          <w:sz w:val="24"/>
          <w:szCs w:val="28"/>
        </w:rPr>
        <w:lastRenderedPageBreak/>
        <w:t>References</w:t>
      </w:r>
    </w:p>
    <w:p w14:paraId="344D9F61" w14:textId="77777777" w:rsidR="005D5D2C" w:rsidRPr="005D5D2C" w:rsidRDefault="00B81C03" w:rsidP="007C4AA7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D5D2C" w:rsidRPr="005D5D2C">
        <w:t>1.</w:t>
      </w:r>
      <w:r w:rsidR="005D5D2C" w:rsidRPr="005D5D2C">
        <w:tab/>
        <w:t>Lam, M.</w:t>
      </w:r>
      <w:r w:rsidR="005D5D2C" w:rsidRPr="005D5D2C">
        <w:rPr>
          <w:i/>
        </w:rPr>
        <w:t xml:space="preserve"> et al.</w:t>
      </w:r>
      <w:r w:rsidR="005D5D2C" w:rsidRPr="005D5D2C">
        <w:t xml:space="preserve"> RICOPILI: Rapid Imputation for COnsortias PIpeLIne. </w:t>
      </w:r>
      <w:r w:rsidR="005D5D2C" w:rsidRPr="005D5D2C">
        <w:rPr>
          <w:i/>
        </w:rPr>
        <w:t>Bioinformatics</w:t>
      </w:r>
      <w:r w:rsidR="005D5D2C" w:rsidRPr="005D5D2C">
        <w:t xml:space="preserve"> </w:t>
      </w:r>
      <w:r w:rsidR="005D5D2C" w:rsidRPr="005D5D2C">
        <w:rPr>
          <w:b/>
        </w:rPr>
        <w:t>36</w:t>
      </w:r>
      <w:r w:rsidR="005D5D2C" w:rsidRPr="005D5D2C">
        <w:t>, 930-933 (2020).</w:t>
      </w:r>
    </w:p>
    <w:p w14:paraId="01B3E55A" w14:textId="77777777" w:rsidR="005D5D2C" w:rsidRPr="005D5D2C" w:rsidRDefault="005D5D2C" w:rsidP="007C4AA7">
      <w:pPr>
        <w:pStyle w:val="EndNoteBibliography"/>
        <w:ind w:left="720" w:hanging="720"/>
      </w:pPr>
      <w:r w:rsidRPr="005D5D2C">
        <w:t>2.</w:t>
      </w:r>
      <w:r w:rsidRPr="005D5D2C">
        <w:tab/>
        <w:t xml:space="preserve">Bolger, A.M., Lohse, M. &amp; Usadel, B. Trimmomatic: a flexible trimmer for Illumina sequence data. </w:t>
      </w:r>
      <w:r w:rsidRPr="005D5D2C">
        <w:rPr>
          <w:i/>
        </w:rPr>
        <w:t>Bioinformatics</w:t>
      </w:r>
      <w:r w:rsidRPr="005D5D2C">
        <w:t xml:space="preserve"> </w:t>
      </w:r>
      <w:r w:rsidRPr="005D5D2C">
        <w:rPr>
          <w:b/>
        </w:rPr>
        <w:t>30</w:t>
      </w:r>
      <w:r w:rsidRPr="005D5D2C">
        <w:t>, 2114-20 (2014).</w:t>
      </w:r>
    </w:p>
    <w:p w14:paraId="6113AB6F" w14:textId="77777777" w:rsidR="005D5D2C" w:rsidRPr="005D5D2C" w:rsidRDefault="005D5D2C" w:rsidP="007C4AA7">
      <w:pPr>
        <w:pStyle w:val="EndNoteBibliography"/>
        <w:ind w:left="720" w:hanging="720"/>
      </w:pPr>
      <w:r w:rsidRPr="005D5D2C">
        <w:t>3.</w:t>
      </w:r>
      <w:r w:rsidRPr="005D5D2C">
        <w:tab/>
        <w:t xml:space="preserve">Li, H. &amp; Durbin, R. Fast and accurate short read alignment with Burrows-Wheeler transform. </w:t>
      </w:r>
      <w:r w:rsidRPr="005D5D2C">
        <w:rPr>
          <w:i/>
        </w:rPr>
        <w:t>Bioinformatics</w:t>
      </w:r>
      <w:r w:rsidRPr="005D5D2C">
        <w:t xml:space="preserve"> </w:t>
      </w:r>
      <w:r w:rsidRPr="005D5D2C">
        <w:rPr>
          <w:b/>
        </w:rPr>
        <w:t>25</w:t>
      </w:r>
      <w:r w:rsidRPr="005D5D2C">
        <w:t>, 1754-60 (2009).</w:t>
      </w:r>
    </w:p>
    <w:p w14:paraId="2D310EC3" w14:textId="77777777" w:rsidR="005D5D2C" w:rsidRPr="005D5D2C" w:rsidRDefault="005D5D2C" w:rsidP="007C4AA7">
      <w:pPr>
        <w:pStyle w:val="EndNoteBibliography"/>
        <w:ind w:left="720" w:hanging="720"/>
      </w:pPr>
      <w:r w:rsidRPr="005D5D2C">
        <w:t>4.</w:t>
      </w:r>
      <w:r w:rsidRPr="005D5D2C">
        <w:tab/>
        <w:t>Li, H.</w:t>
      </w:r>
      <w:r w:rsidRPr="005D5D2C">
        <w:rPr>
          <w:i/>
        </w:rPr>
        <w:t xml:space="preserve"> et al.</w:t>
      </w:r>
      <w:r w:rsidRPr="005D5D2C">
        <w:t xml:space="preserve"> The Sequence Alignment/Map format and SAMtools. </w:t>
      </w:r>
      <w:r w:rsidRPr="005D5D2C">
        <w:rPr>
          <w:i/>
        </w:rPr>
        <w:t>Bioinformatics</w:t>
      </w:r>
      <w:r w:rsidRPr="005D5D2C">
        <w:t xml:space="preserve"> </w:t>
      </w:r>
      <w:r w:rsidRPr="005D5D2C">
        <w:rPr>
          <w:b/>
        </w:rPr>
        <w:t>25</w:t>
      </w:r>
      <w:r w:rsidRPr="005D5D2C">
        <w:t>, 2078-9 (2009).</w:t>
      </w:r>
    </w:p>
    <w:p w14:paraId="7492CF85" w14:textId="77777777" w:rsidR="005D5D2C" w:rsidRPr="005D5D2C" w:rsidRDefault="005D5D2C" w:rsidP="007C4AA7">
      <w:pPr>
        <w:pStyle w:val="EndNoteBibliography"/>
        <w:ind w:left="720" w:hanging="720"/>
      </w:pPr>
      <w:r w:rsidRPr="005D5D2C">
        <w:t>5.</w:t>
      </w:r>
      <w:r w:rsidRPr="005D5D2C">
        <w:tab/>
        <w:t>McKenna, A.</w:t>
      </w:r>
      <w:r w:rsidRPr="005D5D2C">
        <w:rPr>
          <w:i/>
        </w:rPr>
        <w:t xml:space="preserve"> et al.</w:t>
      </w:r>
      <w:r w:rsidRPr="005D5D2C">
        <w:t xml:space="preserve"> The Genome Analysis Toolkit: a MapReduce framework for analyzing next-generation DNA sequencing data. </w:t>
      </w:r>
      <w:r w:rsidRPr="005D5D2C">
        <w:rPr>
          <w:i/>
        </w:rPr>
        <w:t>Genome Res</w:t>
      </w:r>
      <w:r w:rsidRPr="005D5D2C">
        <w:t xml:space="preserve"> </w:t>
      </w:r>
      <w:r w:rsidRPr="005D5D2C">
        <w:rPr>
          <w:b/>
        </w:rPr>
        <w:t>20</w:t>
      </w:r>
      <w:r w:rsidRPr="005D5D2C">
        <w:t>, 1297-303 (2010).</w:t>
      </w:r>
    </w:p>
    <w:p w14:paraId="444C3E5A" w14:textId="77777777" w:rsidR="005D5D2C" w:rsidRPr="005D5D2C" w:rsidRDefault="005D5D2C" w:rsidP="007C4AA7">
      <w:pPr>
        <w:pStyle w:val="EndNoteBibliography"/>
        <w:ind w:left="720" w:hanging="720"/>
      </w:pPr>
      <w:r w:rsidRPr="005D5D2C">
        <w:t>6.</w:t>
      </w:r>
      <w:r w:rsidRPr="005D5D2C">
        <w:tab/>
        <w:t>Giambartolomei, C.</w:t>
      </w:r>
      <w:r w:rsidRPr="005D5D2C">
        <w:rPr>
          <w:i/>
        </w:rPr>
        <w:t xml:space="preserve"> et al.</w:t>
      </w:r>
      <w:r w:rsidRPr="005D5D2C">
        <w:t xml:space="preserve"> Bayesian test for colocalisation between pairs of genetic association studies using summary statistics. </w:t>
      </w:r>
      <w:r w:rsidRPr="005D5D2C">
        <w:rPr>
          <w:i/>
        </w:rPr>
        <w:t>PLoS Genet</w:t>
      </w:r>
      <w:r w:rsidRPr="005D5D2C">
        <w:t xml:space="preserve"> </w:t>
      </w:r>
      <w:r w:rsidRPr="005D5D2C">
        <w:rPr>
          <w:b/>
        </w:rPr>
        <w:t>10</w:t>
      </w:r>
      <w:r w:rsidRPr="005D5D2C">
        <w:t>, e1004383 (2014).</w:t>
      </w:r>
    </w:p>
    <w:p w14:paraId="05562542" w14:textId="77777777" w:rsidR="005D5D2C" w:rsidRPr="005D5D2C" w:rsidRDefault="005D5D2C" w:rsidP="007C4AA7">
      <w:pPr>
        <w:pStyle w:val="EndNoteBibliography"/>
        <w:ind w:left="720" w:hanging="720"/>
      </w:pPr>
      <w:r w:rsidRPr="005D5D2C">
        <w:t>7.</w:t>
      </w:r>
      <w:r w:rsidRPr="005D5D2C">
        <w:tab/>
        <w:t xml:space="preserve">Consortium, G.T. The Genotype-Tissue Expression (GTEx) project. </w:t>
      </w:r>
      <w:r w:rsidRPr="005D5D2C">
        <w:rPr>
          <w:i/>
        </w:rPr>
        <w:t>Nat Genet</w:t>
      </w:r>
      <w:r w:rsidRPr="005D5D2C">
        <w:t xml:space="preserve"> </w:t>
      </w:r>
      <w:r w:rsidRPr="005D5D2C">
        <w:rPr>
          <w:b/>
        </w:rPr>
        <w:t>45</w:t>
      </w:r>
      <w:r w:rsidRPr="005D5D2C">
        <w:t>, 580-5 (2013).</w:t>
      </w:r>
    </w:p>
    <w:p w14:paraId="44D484C6" w14:textId="77777777" w:rsidR="005D5D2C" w:rsidRPr="005D5D2C" w:rsidRDefault="005D5D2C" w:rsidP="007C4AA7">
      <w:pPr>
        <w:pStyle w:val="EndNoteBibliography"/>
        <w:ind w:left="720" w:hanging="720"/>
      </w:pPr>
      <w:r w:rsidRPr="005D5D2C">
        <w:t>8.</w:t>
      </w:r>
      <w:r w:rsidRPr="005D5D2C">
        <w:tab/>
        <w:t>Gudjonsson, A.</w:t>
      </w:r>
      <w:r w:rsidRPr="005D5D2C">
        <w:rPr>
          <w:i/>
        </w:rPr>
        <w:t xml:space="preserve"> et al.</w:t>
      </w:r>
      <w:r w:rsidRPr="005D5D2C">
        <w:t xml:space="preserve"> A genome-wide association study of serum proteins reveals shared loci with common diseases. </w:t>
      </w:r>
      <w:r w:rsidRPr="005D5D2C">
        <w:rPr>
          <w:i/>
        </w:rPr>
        <w:t>Nat Commun</w:t>
      </w:r>
      <w:r w:rsidRPr="005D5D2C">
        <w:t xml:space="preserve"> </w:t>
      </w:r>
      <w:r w:rsidRPr="005D5D2C">
        <w:rPr>
          <w:b/>
        </w:rPr>
        <w:t>13</w:t>
      </w:r>
      <w:r w:rsidRPr="005D5D2C">
        <w:t>, 480 (2022).</w:t>
      </w:r>
    </w:p>
    <w:p w14:paraId="34543BA1" w14:textId="77777777" w:rsidR="005D5D2C" w:rsidRPr="005D5D2C" w:rsidRDefault="005D5D2C" w:rsidP="007C4AA7">
      <w:pPr>
        <w:pStyle w:val="EndNoteBibliography"/>
        <w:ind w:left="720" w:hanging="720"/>
      </w:pPr>
      <w:r w:rsidRPr="005D5D2C">
        <w:t>9.</w:t>
      </w:r>
      <w:r w:rsidRPr="005D5D2C">
        <w:tab/>
        <w:t>McLaren, W.</w:t>
      </w:r>
      <w:r w:rsidRPr="005D5D2C">
        <w:rPr>
          <w:i/>
        </w:rPr>
        <w:t xml:space="preserve"> et al.</w:t>
      </w:r>
      <w:r w:rsidRPr="005D5D2C">
        <w:t xml:space="preserve"> The Ensembl Variant Effect Predictor. </w:t>
      </w:r>
      <w:r w:rsidRPr="005D5D2C">
        <w:rPr>
          <w:i/>
        </w:rPr>
        <w:t>Genome Biol</w:t>
      </w:r>
      <w:r w:rsidRPr="005D5D2C">
        <w:t xml:space="preserve"> </w:t>
      </w:r>
      <w:r w:rsidRPr="005D5D2C">
        <w:rPr>
          <w:b/>
        </w:rPr>
        <w:t>17</w:t>
      </w:r>
      <w:r w:rsidRPr="005D5D2C">
        <w:t>, 122 (2016).</w:t>
      </w:r>
    </w:p>
    <w:p w14:paraId="3E053C52" w14:textId="77777777" w:rsidR="005D5D2C" w:rsidRPr="005D5D2C" w:rsidRDefault="005D5D2C" w:rsidP="007C4AA7">
      <w:pPr>
        <w:pStyle w:val="EndNoteBibliography"/>
        <w:ind w:left="720" w:hanging="720"/>
      </w:pPr>
      <w:r w:rsidRPr="005D5D2C">
        <w:t>10.</w:t>
      </w:r>
      <w:r w:rsidRPr="005D5D2C">
        <w:tab/>
        <w:t>Weeks, E.M.</w:t>
      </w:r>
      <w:r w:rsidRPr="005D5D2C">
        <w:rPr>
          <w:i/>
        </w:rPr>
        <w:t xml:space="preserve"> et al.</w:t>
      </w:r>
      <w:r w:rsidRPr="005D5D2C">
        <w:t xml:space="preserve"> Leveraging polygenic enrichments of gene features to predict genes underlying complex traits and diseases. 2020.09. 08.20190561 (2020).</w:t>
      </w:r>
    </w:p>
    <w:p w14:paraId="23C3F435" w14:textId="1E806090" w:rsidR="004A7EC5" w:rsidRPr="00B3399F" w:rsidRDefault="00B81C03" w:rsidP="007C4AA7">
      <w:pPr>
        <w:spacing w:line="360" w:lineRule="auto"/>
      </w:pPr>
      <w:r>
        <w:fldChar w:fldCharType="end"/>
      </w:r>
    </w:p>
    <w:sectPr w:rsidR="004A7EC5" w:rsidRPr="00B3399F" w:rsidSect="00DB6EE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7CB83" w14:textId="77777777" w:rsidR="001C3443" w:rsidRDefault="001C3443" w:rsidP="007B174A">
      <w:r>
        <w:separator/>
      </w:r>
    </w:p>
  </w:endnote>
  <w:endnote w:type="continuationSeparator" w:id="0">
    <w:p w14:paraId="03A6247F" w14:textId="77777777" w:rsidR="001C3443" w:rsidRDefault="001C3443" w:rsidP="007B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0DF5" w14:textId="77777777" w:rsidR="001C3443" w:rsidRDefault="001C3443" w:rsidP="007B174A">
      <w:r>
        <w:separator/>
      </w:r>
    </w:p>
  </w:footnote>
  <w:footnote w:type="continuationSeparator" w:id="0">
    <w:p w14:paraId="12A70901" w14:textId="77777777" w:rsidR="001C3443" w:rsidRDefault="001C3443" w:rsidP="007B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64536"/>
    <w:multiLevelType w:val="hybridMultilevel"/>
    <w:tmpl w:val="6FB6FF86"/>
    <w:lvl w:ilvl="0" w:tplc="4B3C8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9D07643"/>
    <w:multiLevelType w:val="hybridMultilevel"/>
    <w:tmpl w:val="F64662E0"/>
    <w:lvl w:ilvl="0" w:tplc="EBF4808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5DC510A"/>
    <w:multiLevelType w:val="hybridMultilevel"/>
    <w:tmpl w:val="598CBC66"/>
    <w:lvl w:ilvl="0" w:tplc="0980E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420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64A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AA8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C8C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5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7C0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C66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E8F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45255337">
    <w:abstractNumId w:val="2"/>
  </w:num>
  <w:num w:numId="2" w16cid:durableId="1584871520">
    <w:abstractNumId w:val="1"/>
  </w:num>
  <w:num w:numId="3" w16cid:durableId="155014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pavwda9zdfr1e5fpy5fddsf90pfa09r0d9&quot;&gt;My EndNote Library20200721-Converted&lt;record-ids&gt;&lt;item&gt;4343&lt;/item&gt;&lt;item&gt;4390&lt;/item&gt;&lt;item&gt;4391&lt;/item&gt;&lt;item&gt;4392&lt;/item&gt;&lt;item&gt;4393&lt;/item&gt;&lt;/record-ids&gt;&lt;/item&gt;&lt;/Libraries&gt;"/>
  </w:docVars>
  <w:rsids>
    <w:rsidRoot w:val="00780034"/>
    <w:rsid w:val="00035DBD"/>
    <w:rsid w:val="001173C1"/>
    <w:rsid w:val="00130F77"/>
    <w:rsid w:val="00187B04"/>
    <w:rsid w:val="001C3443"/>
    <w:rsid w:val="001C4CF3"/>
    <w:rsid w:val="001D061A"/>
    <w:rsid w:val="002359B6"/>
    <w:rsid w:val="00281E4E"/>
    <w:rsid w:val="00284ABA"/>
    <w:rsid w:val="002D731E"/>
    <w:rsid w:val="002F58B0"/>
    <w:rsid w:val="003031D8"/>
    <w:rsid w:val="004044CA"/>
    <w:rsid w:val="00473B5B"/>
    <w:rsid w:val="004A7EC5"/>
    <w:rsid w:val="004D232D"/>
    <w:rsid w:val="004E0917"/>
    <w:rsid w:val="00564ACD"/>
    <w:rsid w:val="00586E82"/>
    <w:rsid w:val="005D5D2C"/>
    <w:rsid w:val="006323E0"/>
    <w:rsid w:val="00707B4A"/>
    <w:rsid w:val="00780034"/>
    <w:rsid w:val="007807D6"/>
    <w:rsid w:val="00793064"/>
    <w:rsid w:val="007A02A5"/>
    <w:rsid w:val="007B174A"/>
    <w:rsid w:val="007C4AA7"/>
    <w:rsid w:val="008A4D8D"/>
    <w:rsid w:val="0091699D"/>
    <w:rsid w:val="00947CF1"/>
    <w:rsid w:val="00982B0A"/>
    <w:rsid w:val="009C24C6"/>
    <w:rsid w:val="009D442D"/>
    <w:rsid w:val="009E5D77"/>
    <w:rsid w:val="00A05BD1"/>
    <w:rsid w:val="00AB6522"/>
    <w:rsid w:val="00AC7F67"/>
    <w:rsid w:val="00AF51D4"/>
    <w:rsid w:val="00B3399F"/>
    <w:rsid w:val="00B81C03"/>
    <w:rsid w:val="00B92FC2"/>
    <w:rsid w:val="00BC3168"/>
    <w:rsid w:val="00C0195F"/>
    <w:rsid w:val="00CF4710"/>
    <w:rsid w:val="00D0283D"/>
    <w:rsid w:val="00D14FD7"/>
    <w:rsid w:val="00D23044"/>
    <w:rsid w:val="00D66CA1"/>
    <w:rsid w:val="00DA63B9"/>
    <w:rsid w:val="00DB6EED"/>
    <w:rsid w:val="00DE129C"/>
    <w:rsid w:val="00E0674C"/>
    <w:rsid w:val="00E07413"/>
    <w:rsid w:val="00E41457"/>
    <w:rsid w:val="00E47AEC"/>
    <w:rsid w:val="00F82132"/>
    <w:rsid w:val="00F964D1"/>
    <w:rsid w:val="00F9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54621"/>
  <w15:chartTrackingRefBased/>
  <w15:docId w15:val="{0282C5B4-67A2-4EB5-BD29-D20E2DAB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9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99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99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B3399F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3399F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3399F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3399F"/>
    <w:rPr>
      <w:rFonts w:ascii="等线" w:eastAsia="等线" w:hAnsi="等线"/>
      <w:noProof/>
      <w:sz w:val="20"/>
    </w:rPr>
  </w:style>
  <w:style w:type="paragraph" w:styleId="a6">
    <w:name w:val="header"/>
    <w:basedOn w:val="a"/>
    <w:link w:val="a7"/>
    <w:uiPriority w:val="99"/>
    <w:unhideWhenUsed/>
    <w:rsid w:val="00B33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3399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33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3399F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64ACD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564AC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64A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564ACD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64ACD"/>
    <w:rPr>
      <w:b/>
      <w:bCs/>
    </w:rPr>
  </w:style>
  <w:style w:type="paragraph" w:styleId="af">
    <w:name w:val="List Paragraph"/>
    <w:basedOn w:val="a"/>
    <w:uiPriority w:val="34"/>
    <w:qFormat/>
    <w:rsid w:val="004E0917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1699D"/>
    <w:rPr>
      <w:rFonts w:ascii="Times New Roman" w:hAnsi="Times New Roman" w:cs="Times New Roman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91699D"/>
    <w:rPr>
      <w:rFonts w:ascii="Times New Roman" w:hAnsi="Times New Roman" w:cs="Times New Roman"/>
      <w:sz w:val="18"/>
      <w:szCs w:val="18"/>
    </w:rPr>
  </w:style>
  <w:style w:type="paragraph" w:styleId="af2">
    <w:name w:val="Revision"/>
    <w:hidden/>
    <w:uiPriority w:val="99"/>
    <w:semiHidden/>
    <w:rsid w:val="00235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ithub.com/FinucaneLab/pop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575A-19AD-45CF-9503-EAE11E76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3758</Words>
  <Characters>21424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 HC</dc:creator>
  <cp:keywords/>
  <dc:description/>
  <cp:lastModifiedBy>yu zeng</cp:lastModifiedBy>
  <cp:revision>2</cp:revision>
  <dcterms:created xsi:type="dcterms:W3CDTF">2023-09-29T03:16:00Z</dcterms:created>
  <dcterms:modified xsi:type="dcterms:W3CDTF">2023-09-29T03:16:00Z</dcterms:modified>
</cp:coreProperties>
</file>