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2B498" w14:textId="3D87485E" w:rsidR="00BC11B6" w:rsidRDefault="00BC11B6" w:rsidP="00BC11B6">
      <w:pPr>
        <w:pStyle w:val="Heading1"/>
        <w:rPr>
          <w:lang w:val="en-GB"/>
        </w:rPr>
      </w:pPr>
      <w:r>
        <w:rPr>
          <w:lang w:val="en-GB"/>
        </w:rPr>
        <w:t>Supplementary methods</w:t>
      </w:r>
    </w:p>
    <w:p w14:paraId="5AAC848E" w14:textId="77777777" w:rsidR="00DC4B4A" w:rsidRPr="00DC4B4A" w:rsidRDefault="00DC4B4A" w:rsidP="00DC4B4A">
      <w:pPr>
        <w:rPr>
          <w:lang w:val="en-GB"/>
        </w:rPr>
      </w:pPr>
    </w:p>
    <w:p w14:paraId="4EC77B9A" w14:textId="02002186" w:rsidR="001B7564" w:rsidRDefault="001B7564" w:rsidP="007F2866">
      <w:pPr>
        <w:pStyle w:val="Heading2"/>
        <w:rPr>
          <w:lang w:val="en-GB"/>
        </w:rPr>
      </w:pPr>
      <w:r w:rsidRPr="00D85D6C">
        <w:rPr>
          <w:lang w:val="en-GB"/>
        </w:rPr>
        <w:t xml:space="preserve">Data </w:t>
      </w:r>
      <w:proofErr w:type="gramStart"/>
      <w:r w:rsidRPr="00D85D6C">
        <w:rPr>
          <w:lang w:val="en-GB"/>
        </w:rPr>
        <w:t>used</w:t>
      </w:r>
      <w:proofErr w:type="gramEnd"/>
    </w:p>
    <w:p w14:paraId="0B0141B0" w14:textId="26474494" w:rsidR="001B7564" w:rsidRDefault="001B7564" w:rsidP="001B7564">
      <w:pPr>
        <w:pStyle w:val="Heading3"/>
        <w:rPr>
          <w:lang w:val="en-GB"/>
        </w:rPr>
      </w:pPr>
      <w:r>
        <w:rPr>
          <w:lang w:val="en-GB"/>
        </w:rPr>
        <w:t>Characterization of pasture systems</w:t>
      </w:r>
    </w:p>
    <w:p w14:paraId="381F9839" w14:textId="39B0944B" w:rsidR="001B7564" w:rsidRDefault="00234B2C" w:rsidP="001B7564">
      <w:pPr>
        <w:rPr>
          <w:lang w:bidi="en-US"/>
        </w:rPr>
      </w:pPr>
      <w:r>
        <w:rPr>
          <w:lang w:bidi="en-US"/>
        </w:rPr>
        <w:fldChar w:fldCharType="begin"/>
      </w:r>
      <w:r>
        <w:rPr>
          <w:lang w:bidi="en-US"/>
        </w:rPr>
        <w:instrText xml:space="preserve"> REF _Ref525982028 \h </w:instrText>
      </w:r>
      <w:r>
        <w:rPr>
          <w:lang w:bidi="en-US"/>
        </w:rPr>
      </w:r>
      <w:r>
        <w:rPr>
          <w:lang w:bidi="en-US"/>
        </w:rPr>
        <w:fldChar w:fldCharType="separate"/>
      </w:r>
      <w:r w:rsidRPr="00234B2C">
        <w:t>Table S</w:t>
      </w:r>
      <w:r w:rsidRPr="00234B2C">
        <w:rPr>
          <w:noProof/>
        </w:rPr>
        <w:t>1</w:t>
      </w:r>
      <w:r>
        <w:rPr>
          <w:lang w:bidi="en-US"/>
        </w:rPr>
        <w:fldChar w:fldCharType="end"/>
      </w:r>
      <w:r>
        <w:rPr>
          <w:lang w:bidi="en-US"/>
        </w:rPr>
        <w:t xml:space="preserve"> </w:t>
      </w:r>
      <w:r w:rsidR="001B7564" w:rsidRPr="00234B2C">
        <w:rPr>
          <w:lang w:bidi="en-US"/>
        </w:rPr>
        <w:t xml:space="preserve">shows the average </w:t>
      </w:r>
      <w:r w:rsidR="0083582C">
        <w:rPr>
          <w:lang w:bidi="en-US"/>
        </w:rPr>
        <w:t xml:space="preserve">data used </w:t>
      </w:r>
      <w:r w:rsidR="001B7564" w:rsidRPr="00234B2C">
        <w:rPr>
          <w:lang w:bidi="en-US"/>
        </w:rPr>
        <w:t xml:space="preserve">for </w:t>
      </w:r>
      <w:r w:rsidR="00E45E1A" w:rsidRPr="00234B2C">
        <w:rPr>
          <w:lang w:bidi="en-US"/>
        </w:rPr>
        <w:t>semi-nature pasture (low-yield</w:t>
      </w:r>
      <w:r w:rsidR="001B7564" w:rsidRPr="00234B2C">
        <w:rPr>
          <w:lang w:bidi="en-US"/>
        </w:rPr>
        <w:t xml:space="preserve"> </w:t>
      </w:r>
      <w:r w:rsidR="00E45E1A" w:rsidRPr="00234B2C">
        <w:rPr>
          <w:lang w:bidi="en-US"/>
        </w:rPr>
        <w:t xml:space="preserve">pasture) </w:t>
      </w:r>
      <w:r w:rsidR="001B7564" w:rsidRPr="00234B2C">
        <w:rPr>
          <w:lang w:bidi="en-US"/>
        </w:rPr>
        <w:t xml:space="preserve">and </w:t>
      </w:r>
      <w:r w:rsidR="00E45E1A" w:rsidRPr="00234B2C">
        <w:rPr>
          <w:lang w:bidi="en-US"/>
        </w:rPr>
        <w:t xml:space="preserve">high-yield pasture (sown biodiverse pasture) </w:t>
      </w:r>
      <w:r w:rsidR="001B7564" w:rsidRPr="00234B2C">
        <w:rPr>
          <w:lang w:bidi="en-US"/>
        </w:rPr>
        <w:t xml:space="preserve">of aboveground grass productivity, stocking rate, grazing time, </w:t>
      </w:r>
      <w:r w:rsidR="0083582C">
        <w:rPr>
          <w:lang w:bidi="en-US"/>
        </w:rPr>
        <w:t>soil organic matter (</w:t>
      </w:r>
      <w:r w:rsidR="001B7564" w:rsidRPr="00234B2C">
        <w:rPr>
          <w:lang w:bidi="en-US"/>
        </w:rPr>
        <w:t>SOM</w:t>
      </w:r>
      <w:r w:rsidR="0083582C">
        <w:rPr>
          <w:lang w:bidi="en-US"/>
        </w:rPr>
        <w:t>)</w:t>
      </w:r>
      <w:r w:rsidR="001B7564" w:rsidRPr="00234B2C">
        <w:rPr>
          <w:lang w:bidi="en-US"/>
        </w:rPr>
        <w:t xml:space="preserve"> concentration and air temperature</w:t>
      </w:r>
      <w:r w:rsidR="001B7564" w:rsidRPr="00234B2C">
        <w:rPr>
          <w:lang w:bidi="en-US"/>
        </w:rPr>
        <w:fldChar w:fldCharType="begin" w:fldLock="1"/>
      </w:r>
      <w:r w:rsidR="00FD6049" w:rsidRPr="00234B2C">
        <w:rPr>
          <w:lang w:bidi="en-US"/>
        </w:rPr>
        <w:instrText>ADDIN CSL_CITATION {"citationItems":[{"id":"ITEM-1","itemData":{"DOI":"10.1016/j.ecoleng.2015.01.002","ISSN":"09258574","abstract":"Sown biodiverse permanent pastures rich in legumes (SBPPRL) were developed in Portugal in the 1960s and 1970s as a strategy to increase grassland productivity by sowing mixtures of up to 20 species/cultivars of legumes and grasses. Compared to semi-natural pastures, the resulting engineered system provides higher yields of better quality pasture, significantly increasing sustainable stocking rates, with multiple environmental co-benefits. Here, we propose a conceptual framework for the sustainability assessment of SBPPRL and apply it with existing data. Our objective is to inquire if this system is an example of sustainable intensification of livestock production, i.e., an economic and ecological win–win solution that can answer many of the causes for ecosystem degradation in semi-arid and sub-humid climate zones, such as in the Mediterranean basin. We build on experimental results from previous studies, which suggest that SBPPRL replenish soil organic matter pools and improve soil structure. The high increase in stable soil organic matter acts as a carbon sink, turning the system into an optimum tool for climate change mitigation and adaptation. Portugal made use of this fact by supporting the expansion of SBPPRL areas and abating the corresponding carbon from Kyoto Protocol emissions calculations. We resorted to the literature to evaluate other environmental effects due to the absence of data specifically for SBPPRL. Surface water runoff decreases and pirophyte shrub vegetation is eliminated or much reduced. Nitrogen accumulates in stable forms in the soil after being fixed by Rhizobium/legume symbiotic associations. Legumes depend on phosphorus fertilization; as such the nitrogen cycle in SBPPRL relies on a potentially non-renewable resource (required during the first years after installation of the pasture), which may be a potential limiting factor in the future. The effects on wild biodiversity are unclear. The methodology laid out in this article provides an innovative framework to assess these effects as additional experimental data becomes available.","author":[{"dropping-particle":"","family":"Teixeira","given":"Ricardo F.M.","non-dropping-particle":"","parse-names":false,"suffix":""},{"dropping-particle":"","family":"Proença","given":"Vânia","non-dropping-particle":"","parse-names":false,"suffix":""},{"dropping-particle":"","family":"Crespo","given":"David","non-dropping-particle":"","parse-names":false,"suffix":""},{"dropping-particle":"","family":"Valada","given":"Tatiana","non-dropping-particle":"","parse-names":false,"suffix":""},{"dropping-particle":"","family":"Domingos","given":"Tiago","non-dropping-particle":"","parse-names":false,"suffix":""}],"container-title":"Ecological Engineering","id":"ITEM-1","issued":{"date-parts":[["2015","4"]]},"page":"85-97","title":"A conceptual framework for the analysis of engineered biodiverse pastures","type":"article-journal","volume":"77"},"uris":["http://www.mendeley.com/documents/?uuid=e7ca6899-3eee-4319-954c-6570b1110169"]}],"mendeley":{"formattedCitation":"&lt;sup&gt;1&lt;/sup&gt;","plainTextFormattedCitation":"1","previouslyFormattedCitation":"&lt;sup&gt;1&lt;/sup&gt;"},"properties":{"noteIndex":0},"schema":"https://github.com/citation-style-language/schema/raw/master/csl-citation.json"}</w:instrText>
      </w:r>
      <w:r w:rsidR="001B7564" w:rsidRPr="00234B2C">
        <w:rPr>
          <w:lang w:bidi="en-US"/>
        </w:rPr>
        <w:fldChar w:fldCharType="separate"/>
      </w:r>
      <w:r w:rsidR="001B7564" w:rsidRPr="00234B2C">
        <w:rPr>
          <w:noProof/>
          <w:vertAlign w:val="superscript"/>
          <w:lang w:bidi="en-US"/>
        </w:rPr>
        <w:t>1</w:t>
      </w:r>
      <w:r w:rsidR="001B7564" w:rsidRPr="00234B2C">
        <w:fldChar w:fldCharType="end"/>
      </w:r>
      <w:r w:rsidR="001B7564" w:rsidRPr="00234B2C">
        <w:rPr>
          <w:lang w:bidi="en-US"/>
        </w:rPr>
        <w:t>. These were the only measured variables used in the present paper.</w:t>
      </w:r>
    </w:p>
    <w:p w14:paraId="42157B12" w14:textId="77777777" w:rsidR="0083582C" w:rsidRPr="00234B2C" w:rsidRDefault="0083582C" w:rsidP="001B7564">
      <w:pPr>
        <w:rPr>
          <w:lang w:bidi="en-US"/>
        </w:rPr>
      </w:pPr>
    </w:p>
    <w:p w14:paraId="6700D379" w14:textId="67D00AC5" w:rsidR="001B7564" w:rsidRPr="00234B2C" w:rsidRDefault="001B7564" w:rsidP="001B7564">
      <w:pPr>
        <w:pStyle w:val="Caption"/>
      </w:pPr>
      <w:bookmarkStart w:id="0" w:name="_Ref525982028"/>
      <w:r w:rsidRPr="00234B2C">
        <w:t xml:space="preserve">Table </w:t>
      </w:r>
      <w:r w:rsidR="00234B2C" w:rsidRPr="00234B2C">
        <w:t>S</w:t>
      </w:r>
      <w:r w:rsidRPr="00234B2C">
        <w:fldChar w:fldCharType="begin"/>
      </w:r>
      <w:r w:rsidRPr="00234B2C">
        <w:instrText xml:space="preserve"> SEQ Table \* ARABIC </w:instrText>
      </w:r>
      <w:r w:rsidRPr="00234B2C">
        <w:fldChar w:fldCharType="separate"/>
      </w:r>
      <w:r w:rsidRPr="00234B2C">
        <w:rPr>
          <w:noProof/>
        </w:rPr>
        <w:t>1</w:t>
      </w:r>
      <w:r w:rsidRPr="00234B2C">
        <w:fldChar w:fldCharType="end"/>
      </w:r>
      <w:bookmarkEnd w:id="0"/>
      <w:r w:rsidRPr="00234B2C">
        <w:t xml:space="preserve">. Averages of </w:t>
      </w:r>
      <w:proofErr w:type="gramStart"/>
      <w:r w:rsidRPr="00234B2C">
        <w:t>parameters</w:t>
      </w:r>
      <w:proofErr w:type="gramEnd"/>
      <w:r w:rsidRPr="00234B2C">
        <w:t xml:space="preserve"> </w:t>
      </w:r>
      <w:r w:rsidR="00234B2C" w:rsidRPr="00234B2C">
        <w:t>both pasture systems</w:t>
      </w:r>
      <w:r w:rsidRPr="00234B2C">
        <w:t>. Minima and maxima for all farms and years are also indicated. DM – Dry Matter; LU – Livestock Units; SOM – Soil Organic Matter.</w:t>
      </w:r>
    </w:p>
    <w:tbl>
      <w:tblPr>
        <w:tblStyle w:val="Mdeck5tablebodythreelines"/>
        <w:tblW w:w="8554" w:type="dxa"/>
        <w:tblBorders>
          <w:top w:val="single" w:sz="4" w:space="0" w:color="auto"/>
          <w:bottom w:val="single" w:sz="4" w:space="0" w:color="auto"/>
          <w:insideH w:val="single" w:sz="4" w:space="0" w:color="auto"/>
        </w:tblBorders>
        <w:tblLook w:val="04A0" w:firstRow="1" w:lastRow="0" w:firstColumn="1" w:lastColumn="0" w:noHBand="0" w:noVBand="1"/>
      </w:tblPr>
      <w:tblGrid>
        <w:gridCol w:w="2778"/>
        <w:gridCol w:w="1757"/>
        <w:gridCol w:w="2032"/>
        <w:gridCol w:w="1987"/>
      </w:tblGrid>
      <w:tr w:rsidR="00234B2C" w:rsidRPr="00234B2C" w14:paraId="3CBA0E18" w14:textId="77777777" w:rsidTr="0059796C">
        <w:trPr>
          <w:cnfStyle w:val="100000000000" w:firstRow="1" w:lastRow="0" w:firstColumn="0" w:lastColumn="0" w:oddVBand="0" w:evenVBand="0" w:oddHBand="0" w:evenHBand="0" w:firstRowFirstColumn="0" w:firstRowLastColumn="0" w:lastRowFirstColumn="0" w:lastRowLastColumn="0"/>
          <w:tblHeader/>
        </w:trPr>
        <w:tc>
          <w:tcPr>
            <w:tcW w:w="277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BEEAE6" w14:textId="74EE3C9E" w:rsidR="00234B2C" w:rsidRPr="00234B2C" w:rsidRDefault="00234B2C" w:rsidP="00234B2C">
            <w:pPr>
              <w:pStyle w:val="NoSpacing"/>
              <w:jc w:val="left"/>
              <w:rPr>
                <w:b/>
                <w:bCs/>
              </w:rPr>
            </w:pPr>
            <w:r w:rsidRPr="00234B2C">
              <w:rPr>
                <w:b/>
                <w:bCs/>
              </w:rPr>
              <w:t>Parameter</w:t>
            </w:r>
          </w:p>
        </w:tc>
        <w:tc>
          <w:tcPr>
            <w:tcW w:w="175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465F15" w14:textId="77777777" w:rsidR="00234B2C" w:rsidRPr="00234B2C" w:rsidRDefault="00234B2C" w:rsidP="00234B2C">
            <w:pPr>
              <w:pStyle w:val="NoSpacing"/>
              <w:jc w:val="left"/>
              <w:rPr>
                <w:b/>
                <w:bCs/>
              </w:rPr>
            </w:pPr>
            <w:r w:rsidRPr="00234B2C">
              <w:rPr>
                <w:b/>
                <w:bCs/>
              </w:rPr>
              <w:t>Unit</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4A84EF5" w14:textId="77777777" w:rsidR="00234B2C" w:rsidRPr="00234B2C" w:rsidRDefault="00234B2C" w:rsidP="00234B2C">
            <w:pPr>
              <w:pStyle w:val="NoSpacing"/>
              <w:jc w:val="left"/>
              <w:rPr>
                <w:b/>
                <w:bCs/>
              </w:rPr>
            </w:pPr>
            <w:r w:rsidRPr="00234B2C">
              <w:rPr>
                <w:b/>
                <w:bCs/>
              </w:rPr>
              <w:t>High-yield pasture</w:t>
            </w:r>
          </w:p>
        </w:tc>
        <w:tc>
          <w:tcPr>
            <w:tcW w:w="0" w:type="auto"/>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A09A269" w14:textId="77777777" w:rsidR="00234B2C" w:rsidRPr="00234B2C" w:rsidRDefault="00234B2C" w:rsidP="00234B2C">
            <w:pPr>
              <w:pStyle w:val="NoSpacing"/>
              <w:jc w:val="left"/>
              <w:rPr>
                <w:b/>
                <w:bCs/>
              </w:rPr>
            </w:pPr>
            <w:r w:rsidRPr="00234B2C">
              <w:rPr>
                <w:b/>
                <w:bCs/>
              </w:rPr>
              <w:t>Low-yield pasture</w:t>
            </w:r>
          </w:p>
        </w:tc>
      </w:tr>
      <w:tr w:rsidR="00234B2C" w:rsidRPr="00234B2C" w14:paraId="051F89C4" w14:textId="77777777" w:rsidTr="0059796C">
        <w:tc>
          <w:tcPr>
            <w:tcW w:w="2778" w:type="dxa"/>
          </w:tcPr>
          <w:p w14:paraId="4B210525" w14:textId="77777777" w:rsidR="00234B2C" w:rsidRPr="00234B2C" w:rsidRDefault="00234B2C" w:rsidP="00234B2C">
            <w:pPr>
              <w:pStyle w:val="NoSpacing"/>
              <w:jc w:val="left"/>
              <w:rPr>
                <w:b w:val="0"/>
              </w:rPr>
            </w:pPr>
            <w:r w:rsidRPr="00234B2C">
              <w:rPr>
                <w:b w:val="0"/>
              </w:rPr>
              <w:t>Aboveground productivity</w:t>
            </w:r>
          </w:p>
        </w:tc>
        <w:tc>
          <w:tcPr>
            <w:tcW w:w="1757" w:type="dxa"/>
          </w:tcPr>
          <w:p w14:paraId="4CCF3FDF" w14:textId="77777777" w:rsidR="00234B2C" w:rsidRPr="00234B2C" w:rsidRDefault="00234B2C" w:rsidP="00234B2C">
            <w:pPr>
              <w:pStyle w:val="NoSpacing"/>
              <w:jc w:val="left"/>
              <w:rPr>
                <w:b w:val="0"/>
              </w:rPr>
            </w:pPr>
            <w:r w:rsidRPr="00234B2C">
              <w:rPr>
                <w:b w:val="0"/>
              </w:rPr>
              <w:t>kg DM/</w:t>
            </w:r>
            <w:proofErr w:type="spellStart"/>
            <w:proofErr w:type="gramStart"/>
            <w:r w:rsidRPr="00234B2C">
              <w:rPr>
                <w:b w:val="0"/>
              </w:rPr>
              <w:t>ha.yr</w:t>
            </w:r>
            <w:proofErr w:type="spellEnd"/>
            <w:proofErr w:type="gramEnd"/>
          </w:p>
        </w:tc>
        <w:tc>
          <w:tcPr>
            <w:tcW w:w="0" w:type="auto"/>
          </w:tcPr>
          <w:p w14:paraId="45D22946" w14:textId="77777777" w:rsidR="00234B2C" w:rsidRPr="00234B2C" w:rsidRDefault="00234B2C" w:rsidP="00234B2C">
            <w:pPr>
              <w:pStyle w:val="NoSpacing"/>
              <w:jc w:val="right"/>
              <w:rPr>
                <w:b w:val="0"/>
              </w:rPr>
            </w:pPr>
            <w:r w:rsidRPr="00234B2C">
              <w:rPr>
                <w:b w:val="0"/>
              </w:rPr>
              <w:t>6,770</w:t>
            </w:r>
          </w:p>
        </w:tc>
        <w:tc>
          <w:tcPr>
            <w:tcW w:w="0" w:type="auto"/>
          </w:tcPr>
          <w:p w14:paraId="7C21A4F5" w14:textId="77777777" w:rsidR="00234B2C" w:rsidRPr="00234B2C" w:rsidRDefault="00234B2C" w:rsidP="00234B2C">
            <w:pPr>
              <w:pStyle w:val="NoSpacing"/>
              <w:jc w:val="right"/>
              <w:rPr>
                <w:b w:val="0"/>
              </w:rPr>
            </w:pPr>
            <w:r w:rsidRPr="00234B2C">
              <w:rPr>
                <w:b w:val="0"/>
              </w:rPr>
              <w:t>3,690</w:t>
            </w:r>
          </w:p>
        </w:tc>
      </w:tr>
      <w:tr w:rsidR="00234B2C" w:rsidRPr="00234B2C" w14:paraId="77847ED3" w14:textId="77777777" w:rsidTr="0059796C">
        <w:tc>
          <w:tcPr>
            <w:tcW w:w="2778" w:type="dxa"/>
          </w:tcPr>
          <w:p w14:paraId="3ACCB95C" w14:textId="77777777" w:rsidR="00234B2C" w:rsidRPr="00234B2C" w:rsidRDefault="00234B2C" w:rsidP="00234B2C">
            <w:pPr>
              <w:pStyle w:val="NoSpacing"/>
              <w:jc w:val="left"/>
              <w:rPr>
                <w:b w:val="0"/>
              </w:rPr>
            </w:pPr>
            <w:r w:rsidRPr="00234B2C">
              <w:rPr>
                <w:b w:val="0"/>
              </w:rPr>
              <w:t>Stocking rate</w:t>
            </w:r>
          </w:p>
        </w:tc>
        <w:tc>
          <w:tcPr>
            <w:tcW w:w="1757" w:type="dxa"/>
          </w:tcPr>
          <w:p w14:paraId="5AEFDE07" w14:textId="77777777" w:rsidR="00234B2C" w:rsidRPr="00234B2C" w:rsidRDefault="00234B2C" w:rsidP="00234B2C">
            <w:pPr>
              <w:pStyle w:val="NoSpacing"/>
              <w:jc w:val="left"/>
              <w:rPr>
                <w:b w:val="0"/>
              </w:rPr>
            </w:pPr>
            <w:r w:rsidRPr="00234B2C">
              <w:rPr>
                <w:b w:val="0"/>
              </w:rPr>
              <w:t>LU/ha</w:t>
            </w:r>
          </w:p>
        </w:tc>
        <w:tc>
          <w:tcPr>
            <w:tcW w:w="0" w:type="auto"/>
          </w:tcPr>
          <w:p w14:paraId="3F25AA0E" w14:textId="77777777" w:rsidR="00234B2C" w:rsidRPr="00234B2C" w:rsidRDefault="00234B2C" w:rsidP="00234B2C">
            <w:pPr>
              <w:pStyle w:val="NoSpacing"/>
              <w:jc w:val="right"/>
              <w:rPr>
                <w:b w:val="0"/>
              </w:rPr>
            </w:pPr>
            <w:r w:rsidRPr="00234B2C">
              <w:rPr>
                <w:b w:val="0"/>
              </w:rPr>
              <w:t>0.91</w:t>
            </w:r>
          </w:p>
        </w:tc>
        <w:tc>
          <w:tcPr>
            <w:tcW w:w="0" w:type="auto"/>
          </w:tcPr>
          <w:p w14:paraId="5EFDEC85" w14:textId="77777777" w:rsidR="00234B2C" w:rsidRPr="00234B2C" w:rsidRDefault="00234B2C" w:rsidP="00234B2C">
            <w:pPr>
              <w:pStyle w:val="NoSpacing"/>
              <w:jc w:val="right"/>
              <w:rPr>
                <w:b w:val="0"/>
              </w:rPr>
            </w:pPr>
            <w:r w:rsidRPr="00234B2C">
              <w:rPr>
                <w:b w:val="0"/>
              </w:rPr>
              <w:t>0.39</w:t>
            </w:r>
          </w:p>
        </w:tc>
      </w:tr>
      <w:tr w:rsidR="00234B2C" w:rsidRPr="00234B2C" w14:paraId="1227D1C9" w14:textId="77777777" w:rsidTr="0059796C">
        <w:tc>
          <w:tcPr>
            <w:tcW w:w="2778" w:type="dxa"/>
          </w:tcPr>
          <w:p w14:paraId="43909B21" w14:textId="0EF5C8DA" w:rsidR="00234B2C" w:rsidRPr="00234B2C" w:rsidRDefault="00234B2C" w:rsidP="00234B2C">
            <w:pPr>
              <w:pStyle w:val="NoSpacing"/>
              <w:jc w:val="left"/>
              <w:rPr>
                <w:b w:val="0"/>
              </w:rPr>
            </w:pPr>
            <w:r w:rsidRPr="00234B2C">
              <w:rPr>
                <w:b w:val="0"/>
              </w:rPr>
              <w:t>Average</w:t>
            </w:r>
            <w:r>
              <w:rPr>
                <w:b w:val="0"/>
              </w:rPr>
              <w:t xml:space="preserve"> </w:t>
            </w:r>
            <w:r w:rsidRPr="00234B2C">
              <w:rPr>
                <w:b w:val="0"/>
              </w:rPr>
              <w:t>SOM concentration</w:t>
            </w:r>
          </w:p>
        </w:tc>
        <w:tc>
          <w:tcPr>
            <w:tcW w:w="1757" w:type="dxa"/>
          </w:tcPr>
          <w:p w14:paraId="1D9C2CBD" w14:textId="77777777" w:rsidR="00234B2C" w:rsidRPr="00234B2C" w:rsidRDefault="00234B2C" w:rsidP="00234B2C">
            <w:pPr>
              <w:pStyle w:val="NoSpacing"/>
              <w:jc w:val="left"/>
              <w:rPr>
                <w:b w:val="0"/>
              </w:rPr>
            </w:pPr>
            <w:r w:rsidRPr="00234B2C">
              <w:rPr>
                <w:b w:val="0"/>
              </w:rPr>
              <w:t>%</w:t>
            </w:r>
          </w:p>
        </w:tc>
        <w:tc>
          <w:tcPr>
            <w:tcW w:w="0" w:type="auto"/>
          </w:tcPr>
          <w:p w14:paraId="0B6D09C8" w14:textId="77777777" w:rsidR="00234B2C" w:rsidRPr="00234B2C" w:rsidRDefault="00234B2C" w:rsidP="00234B2C">
            <w:pPr>
              <w:pStyle w:val="NoSpacing"/>
              <w:jc w:val="right"/>
              <w:rPr>
                <w:b w:val="0"/>
              </w:rPr>
            </w:pPr>
            <w:r w:rsidRPr="00234B2C">
              <w:rPr>
                <w:b w:val="0"/>
              </w:rPr>
              <w:t>2.17</w:t>
            </w:r>
          </w:p>
        </w:tc>
        <w:tc>
          <w:tcPr>
            <w:tcW w:w="0" w:type="auto"/>
          </w:tcPr>
          <w:p w14:paraId="002A4235" w14:textId="77777777" w:rsidR="00234B2C" w:rsidRPr="00234B2C" w:rsidRDefault="00234B2C" w:rsidP="00234B2C">
            <w:pPr>
              <w:pStyle w:val="NoSpacing"/>
              <w:jc w:val="right"/>
              <w:rPr>
                <w:b w:val="0"/>
              </w:rPr>
            </w:pPr>
            <w:r w:rsidRPr="00234B2C">
              <w:rPr>
                <w:b w:val="0"/>
              </w:rPr>
              <w:t>1.77</w:t>
            </w:r>
          </w:p>
        </w:tc>
      </w:tr>
      <w:tr w:rsidR="00234B2C" w:rsidRPr="00234B2C" w14:paraId="42B7CC6D" w14:textId="77777777" w:rsidTr="0059796C">
        <w:tc>
          <w:tcPr>
            <w:tcW w:w="2778" w:type="dxa"/>
          </w:tcPr>
          <w:p w14:paraId="6B1C74CA" w14:textId="77777777" w:rsidR="00234B2C" w:rsidRPr="00234B2C" w:rsidRDefault="00234B2C" w:rsidP="00234B2C">
            <w:pPr>
              <w:pStyle w:val="NoSpacing"/>
              <w:jc w:val="left"/>
              <w:rPr>
                <w:b w:val="0"/>
                <w:vertAlign w:val="superscript"/>
              </w:rPr>
            </w:pPr>
            <w:r w:rsidRPr="00234B2C">
              <w:rPr>
                <w:b w:val="0"/>
              </w:rPr>
              <w:t>Annual SOM increment</w:t>
            </w:r>
            <w:r w:rsidRPr="00234B2C">
              <w:rPr>
                <w:b w:val="0"/>
                <w:vertAlign w:val="superscript"/>
              </w:rPr>
              <w:t>1</w:t>
            </w:r>
          </w:p>
        </w:tc>
        <w:tc>
          <w:tcPr>
            <w:tcW w:w="1757" w:type="dxa"/>
          </w:tcPr>
          <w:p w14:paraId="3DB94FCF" w14:textId="77777777" w:rsidR="00234B2C" w:rsidRPr="00234B2C" w:rsidRDefault="00234B2C" w:rsidP="00234B2C">
            <w:pPr>
              <w:pStyle w:val="NoSpacing"/>
              <w:jc w:val="left"/>
              <w:rPr>
                <w:b w:val="0"/>
              </w:rPr>
            </w:pPr>
            <w:r w:rsidRPr="00234B2C">
              <w:rPr>
                <w:b w:val="0"/>
              </w:rPr>
              <w:t>Percentage point per year</w:t>
            </w:r>
          </w:p>
        </w:tc>
        <w:tc>
          <w:tcPr>
            <w:tcW w:w="0" w:type="auto"/>
          </w:tcPr>
          <w:p w14:paraId="09379DBB" w14:textId="77777777" w:rsidR="00234B2C" w:rsidRPr="00234B2C" w:rsidRDefault="00234B2C" w:rsidP="00234B2C">
            <w:pPr>
              <w:pStyle w:val="NoSpacing"/>
              <w:jc w:val="right"/>
              <w:rPr>
                <w:b w:val="0"/>
              </w:rPr>
            </w:pPr>
            <w:r w:rsidRPr="00234B2C">
              <w:rPr>
                <w:b w:val="0"/>
              </w:rPr>
              <w:t>0.30</w:t>
            </w:r>
          </w:p>
        </w:tc>
        <w:tc>
          <w:tcPr>
            <w:tcW w:w="0" w:type="auto"/>
          </w:tcPr>
          <w:p w14:paraId="73A61FAA" w14:textId="77777777" w:rsidR="00234B2C" w:rsidRPr="00234B2C" w:rsidRDefault="00234B2C" w:rsidP="00234B2C">
            <w:pPr>
              <w:pStyle w:val="NoSpacing"/>
              <w:jc w:val="right"/>
              <w:rPr>
                <w:b w:val="0"/>
              </w:rPr>
            </w:pPr>
            <w:r w:rsidRPr="00234B2C">
              <w:rPr>
                <w:b w:val="0"/>
              </w:rPr>
              <w:t>0.11</w:t>
            </w:r>
          </w:p>
        </w:tc>
      </w:tr>
      <w:tr w:rsidR="00234B2C" w:rsidRPr="00234B2C" w14:paraId="7B85BE4B" w14:textId="77777777" w:rsidTr="0059796C">
        <w:tc>
          <w:tcPr>
            <w:tcW w:w="2778" w:type="dxa"/>
          </w:tcPr>
          <w:p w14:paraId="10BF8352" w14:textId="77777777" w:rsidR="00234B2C" w:rsidRPr="00234B2C" w:rsidRDefault="00234B2C" w:rsidP="00234B2C">
            <w:pPr>
              <w:pStyle w:val="NoSpacing"/>
              <w:jc w:val="left"/>
              <w:rPr>
                <w:b w:val="0"/>
              </w:rPr>
            </w:pPr>
            <w:r w:rsidRPr="00234B2C">
              <w:rPr>
                <w:b w:val="0"/>
              </w:rPr>
              <w:t>Air temperature</w:t>
            </w:r>
          </w:p>
        </w:tc>
        <w:tc>
          <w:tcPr>
            <w:tcW w:w="1757" w:type="dxa"/>
          </w:tcPr>
          <w:p w14:paraId="1E1D9E3C" w14:textId="77777777" w:rsidR="00234B2C" w:rsidRPr="00234B2C" w:rsidRDefault="00234B2C" w:rsidP="00234B2C">
            <w:pPr>
              <w:pStyle w:val="NoSpacing"/>
              <w:jc w:val="left"/>
              <w:rPr>
                <w:b w:val="0"/>
              </w:rPr>
            </w:pPr>
            <w:r w:rsidRPr="00234B2C">
              <w:rPr>
                <w:b w:val="0"/>
              </w:rPr>
              <w:t>ºC</w:t>
            </w:r>
          </w:p>
        </w:tc>
        <w:tc>
          <w:tcPr>
            <w:tcW w:w="0" w:type="auto"/>
          </w:tcPr>
          <w:p w14:paraId="714C152C" w14:textId="77777777" w:rsidR="00234B2C" w:rsidRPr="00234B2C" w:rsidRDefault="00234B2C" w:rsidP="00234B2C">
            <w:pPr>
              <w:pStyle w:val="NoSpacing"/>
              <w:jc w:val="right"/>
              <w:rPr>
                <w:b w:val="0"/>
              </w:rPr>
            </w:pPr>
            <w:r w:rsidRPr="00234B2C">
              <w:rPr>
                <w:b w:val="0"/>
              </w:rPr>
              <w:t>18</w:t>
            </w:r>
          </w:p>
        </w:tc>
        <w:tc>
          <w:tcPr>
            <w:tcW w:w="0" w:type="auto"/>
          </w:tcPr>
          <w:p w14:paraId="2347EC0C" w14:textId="77777777" w:rsidR="00234B2C" w:rsidRPr="00234B2C" w:rsidRDefault="00234B2C" w:rsidP="00234B2C">
            <w:pPr>
              <w:pStyle w:val="NoSpacing"/>
              <w:jc w:val="right"/>
              <w:rPr>
                <w:b w:val="0"/>
              </w:rPr>
            </w:pPr>
            <w:r w:rsidRPr="00234B2C">
              <w:rPr>
                <w:b w:val="0"/>
              </w:rPr>
              <w:t>18</w:t>
            </w:r>
          </w:p>
        </w:tc>
      </w:tr>
    </w:tbl>
    <w:p w14:paraId="54E237D5" w14:textId="77777777" w:rsidR="001B7564" w:rsidRPr="0083582C" w:rsidRDefault="001B7564" w:rsidP="001B7564">
      <w:pPr>
        <w:pStyle w:val="NoSpacing"/>
        <w:rPr>
          <w:sz w:val="18"/>
          <w:szCs w:val="18"/>
        </w:rPr>
      </w:pPr>
      <w:r w:rsidRPr="0083582C">
        <w:rPr>
          <w:sz w:val="18"/>
          <w:szCs w:val="18"/>
          <w:vertAlign w:val="superscript"/>
        </w:rPr>
        <w:t>1</w:t>
      </w:r>
      <w:r w:rsidRPr="0083582C">
        <w:rPr>
          <w:sz w:val="18"/>
          <w:szCs w:val="18"/>
        </w:rPr>
        <w:t xml:space="preserve"> Annual SOM increments were calculated as the difference between average SOM concentrations in two consecutive years.</w:t>
      </w:r>
    </w:p>
    <w:p w14:paraId="3699BE56" w14:textId="77777777" w:rsidR="001B7564" w:rsidRPr="001B7564" w:rsidRDefault="001B7564" w:rsidP="001B7564"/>
    <w:p w14:paraId="5461AC75" w14:textId="2DFD7147" w:rsidR="001B7564" w:rsidRDefault="001B7564" w:rsidP="001B7564">
      <w:pPr>
        <w:pStyle w:val="Heading3"/>
        <w:rPr>
          <w:lang w:val="en-GB"/>
        </w:rPr>
      </w:pPr>
      <w:r>
        <w:rPr>
          <w:lang w:val="en-GB"/>
        </w:rPr>
        <w:t>Characterization of animal weight</w:t>
      </w:r>
    </w:p>
    <w:p w14:paraId="5EA9514B" w14:textId="757F2F72" w:rsidR="001B7564" w:rsidRPr="00D85D6C" w:rsidRDefault="001B7564" w:rsidP="00F53627">
      <w:pPr>
        <w:rPr>
          <w:lang w:val="en-GB"/>
        </w:rPr>
      </w:pPr>
      <w:r w:rsidRPr="00D85D6C">
        <w:rPr>
          <w:lang w:val="en-GB"/>
        </w:rPr>
        <w:t xml:space="preserve">For animal weights, we used data of one native breed </w:t>
      </w:r>
      <w:r w:rsidR="0083582C">
        <w:rPr>
          <w:lang w:val="en-GB"/>
        </w:rPr>
        <w:t>in the</w:t>
      </w:r>
      <w:r w:rsidRPr="00D85D6C">
        <w:rPr>
          <w:lang w:val="en-GB"/>
        </w:rPr>
        <w:t xml:space="preserve"> </w:t>
      </w:r>
      <w:proofErr w:type="spellStart"/>
      <w:r w:rsidRPr="00D85D6C">
        <w:rPr>
          <w:lang w:val="en-GB"/>
        </w:rPr>
        <w:t>Alentejo</w:t>
      </w:r>
      <w:proofErr w:type="spellEnd"/>
      <w:r w:rsidRPr="00D85D6C">
        <w:rPr>
          <w:lang w:val="en-GB"/>
        </w:rPr>
        <w:t xml:space="preserve"> region, </w:t>
      </w:r>
      <w:proofErr w:type="spellStart"/>
      <w:r w:rsidRPr="00D85D6C">
        <w:rPr>
          <w:lang w:val="en-GB"/>
        </w:rPr>
        <w:t>Alentejana</w:t>
      </w:r>
      <w:proofErr w:type="spellEnd"/>
      <w:r w:rsidRPr="00D85D6C">
        <w:rPr>
          <w:lang w:val="en-GB"/>
        </w:rPr>
        <w:t xml:space="preserve">, and </w:t>
      </w:r>
      <w:r>
        <w:rPr>
          <w:lang w:val="en-GB"/>
        </w:rPr>
        <w:t>three</w:t>
      </w:r>
      <w:r w:rsidRPr="00D85D6C">
        <w:rPr>
          <w:lang w:val="en-GB"/>
        </w:rPr>
        <w:t xml:space="preserve"> of the most common imported breeds, </w:t>
      </w:r>
      <w:r>
        <w:rPr>
          <w:lang w:val="en-GB"/>
        </w:rPr>
        <w:t xml:space="preserve">Angus, </w:t>
      </w:r>
      <w:r w:rsidRPr="00D85D6C">
        <w:rPr>
          <w:lang w:val="en-GB"/>
        </w:rPr>
        <w:t>Charolais and Limousin</w:t>
      </w:r>
      <w:r w:rsidRPr="00D85D6C">
        <w:rPr>
          <w:lang w:val="en-GB"/>
        </w:rPr>
        <w:fldChar w:fldCharType="begin" w:fldLock="1"/>
      </w:r>
      <w:r w:rsidR="00690893">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Pr="00D85D6C">
        <w:rPr>
          <w:lang w:val="en-GB"/>
        </w:rPr>
        <w:fldChar w:fldCharType="separate"/>
      </w:r>
      <w:r w:rsidR="00690893" w:rsidRPr="00690893">
        <w:rPr>
          <w:noProof/>
          <w:vertAlign w:val="superscript"/>
          <w:lang w:val="en-GB"/>
        </w:rPr>
        <w:t>2</w:t>
      </w:r>
      <w:r w:rsidRPr="00D85D6C">
        <w:rPr>
          <w:lang w:val="en-GB"/>
        </w:rPr>
        <w:fldChar w:fldCharType="end"/>
      </w:r>
      <w:r w:rsidRPr="00D85D6C">
        <w:rPr>
          <w:lang w:val="en-GB"/>
        </w:rPr>
        <w:t xml:space="preserve">. </w:t>
      </w:r>
      <w:bookmarkStart w:id="1" w:name="_Hlk57992800"/>
      <w:r w:rsidRPr="00D85D6C">
        <w:rPr>
          <w:lang w:val="en-GB"/>
        </w:rPr>
        <w:t>The animal growth</w:t>
      </w:r>
      <w:r w:rsidR="0083582C">
        <w:rPr>
          <w:lang w:val="en-GB"/>
        </w:rPr>
        <w:t xml:space="preserve"> curves</w:t>
      </w:r>
      <w:r w:rsidRPr="00D85D6C">
        <w:rPr>
          <w:lang w:val="en-GB"/>
        </w:rPr>
        <w:t xml:space="preserve"> </w:t>
      </w:r>
      <w:r>
        <w:rPr>
          <w:lang w:val="en-GB"/>
        </w:rPr>
        <w:t xml:space="preserve">for all breeds were </w:t>
      </w:r>
      <w:r w:rsidR="00F53627">
        <w:rPr>
          <w:lang w:val="en-GB"/>
        </w:rPr>
        <w:t>obtained</w:t>
      </w:r>
      <w:r>
        <w:rPr>
          <w:lang w:val="en-GB"/>
        </w:rPr>
        <w:t xml:space="preserve"> from Mar</w:t>
      </w:r>
      <w:r w:rsidR="00F53627">
        <w:rPr>
          <w:lang w:val="en-GB"/>
        </w:rPr>
        <w:t>q</w:t>
      </w:r>
      <w:r>
        <w:rPr>
          <w:lang w:val="en-GB"/>
        </w:rPr>
        <w:t>ues et al.</w:t>
      </w:r>
      <w:r>
        <w:rPr>
          <w:lang w:val="en-GB"/>
        </w:rPr>
        <w:fldChar w:fldCharType="begin" w:fldLock="1"/>
      </w:r>
      <w:r w:rsidR="00690893">
        <w:rPr>
          <w:lang w:val="en-GB"/>
        </w:rPr>
        <w:instrText>ADDIN CSL_CITATION {"citationItems":[{"id":"ITEM-1","itemData":{"DOI":"10.1016/j.ecolmodel.2020.109259","ISSN":"03043800","abstract":"Livestock production is one of the main contributors to global greenhouse gas (GHG) emissions. The tools provided by the Intergovernmental Panel on Climate Change to estimate GHG emissions (Tier 1 and Tier 2) cannot be used as a tool for advising farmers or national policy on how to minimize GHG emissions because these estimates are not explicitly related to any metabolic properties. For that, we need a metabolic model that obeys mass and energy balances and that models the trade-offs between different allocations of energy in the organism, throughout the life-cycle, as a function of environmental variables such as temperature and the amount and type of food. The Dynamic Energy Budget (DEB) Theory ensures mass conservation and models the transformations of state variable and product formation, allowing for explicit GHG emissions estimates. Therefore, we used this theory to build models for four bovine breeds – Alentejana, Angus, Charolais and Limousin. The goodness-of-fit of DEB models to data is good for all breeds. Differences in DEB breed specific parameters, such as the maximum reserve density and the maximum specific assimilation rate, explain differences in GHG emissions, ultimate lengths and weights and von Bertalanffy growth rates. Accumulated methane and nitrogen production ranges between 0.2 and 2, and 0.1 and 0.7 kg per kg of body weight, respectively. In terms of accumulated direct GHG emissions, there is a strong dependence on breed and age.","author":[{"dropping-particle":"","family":"Marques","given":"Gonçalo M.","non-dropping-particle":"","parse-names":false,"suffix":""},{"dropping-particle":"","family":"Teixeira","given":"Carlos M.G.L.","non-dropping-particle":"","parse-names":false,"suffix":""},{"dropping-particle":"","family":"Sousa","given":"Tânia","non-dropping-particle":"","parse-names":false,"suffix":""},{"dropping-particle":"","family":"Morais","given":"Tiago G.","non-dropping-particle":"","parse-names":false,"suffix":""},{"dropping-particle":"","family":"Teixeira","given":"Ricardo F.M.","non-dropping-particle":"","parse-names":false,"suffix":""},{"dropping-particle":"","family":"Domingos","given":"Tiago","non-dropping-particle":"","parse-names":false,"suffix":""}],"container-title":"Ecological Modelling","id":"ITEM-1","issue":"10","issued":{"date-parts":[["2020","10","15"]]},"page":"109259","publisher":"Elsevier","title":"Minimizing direct greenhouse gas emissions in livestock production: The need for a metabolic theory","type":"article-journal","volume":"434"},"uris":["http://www.mendeley.com/documents/?uuid=ff47dd9f-113b-3c7b-861a-0c36e76bd7e6"]}],"mendeley":{"formattedCitation":"&lt;sup&gt;3&lt;/sup&gt;","plainTextFormattedCitation":"3","previouslyFormattedCitation":"&lt;sup&gt;8&lt;/sup&gt;"},"properties":{"noteIndex":0},"schema":"https://github.com/citation-style-language/schema/raw/master/csl-citation.json"}</w:instrText>
      </w:r>
      <w:r>
        <w:rPr>
          <w:lang w:val="en-GB"/>
        </w:rPr>
        <w:fldChar w:fldCharType="separate"/>
      </w:r>
      <w:r w:rsidR="00690893" w:rsidRPr="00690893">
        <w:rPr>
          <w:noProof/>
          <w:vertAlign w:val="superscript"/>
          <w:lang w:val="en-GB"/>
        </w:rPr>
        <w:t>3</w:t>
      </w:r>
      <w:r>
        <w:rPr>
          <w:lang w:val="en-GB"/>
        </w:rPr>
        <w:fldChar w:fldCharType="end"/>
      </w:r>
      <w:r>
        <w:rPr>
          <w:lang w:val="en-GB"/>
        </w:rPr>
        <w:t xml:space="preserve">. </w:t>
      </w:r>
      <w:r w:rsidR="00F53627">
        <w:rPr>
          <w:lang w:val="en-GB"/>
        </w:rPr>
        <w:t xml:space="preserve">This paper performed a literature review in order to obtain the animal growth and adult weight for all breeds at </w:t>
      </w:r>
      <w:r w:rsidR="00F53627" w:rsidRPr="00F53627">
        <w:rPr>
          <w:lang w:val="en-GB"/>
        </w:rPr>
        <w:t>ad libitum</w:t>
      </w:r>
      <w:r w:rsidR="00F53627">
        <w:rPr>
          <w:lang w:val="en-GB"/>
        </w:rPr>
        <w:t xml:space="preserve">, </w:t>
      </w:r>
      <w:proofErr w:type="gramStart"/>
      <w:r w:rsidR="00F53627">
        <w:rPr>
          <w:lang w:val="en-GB"/>
        </w:rPr>
        <w:t>i.e.</w:t>
      </w:r>
      <w:proofErr w:type="gramEnd"/>
      <w:r w:rsidR="00F53627">
        <w:rPr>
          <w:lang w:val="en-GB"/>
        </w:rPr>
        <w:t xml:space="preserve"> animal</w:t>
      </w:r>
      <w:r w:rsidR="0083582C">
        <w:rPr>
          <w:lang w:val="en-GB"/>
        </w:rPr>
        <w:t>s</w:t>
      </w:r>
      <w:r w:rsidR="00F53627">
        <w:rPr>
          <w:lang w:val="en-GB"/>
        </w:rPr>
        <w:t xml:space="preserve"> receive the exact amount of feed in order to reach the maximum weight.</w:t>
      </w:r>
      <w:r w:rsidR="0083582C" w:rsidRPr="0083582C">
        <w:rPr>
          <w:rFonts w:ascii="Cambria Math" w:hAnsi="Cambria Math"/>
          <w:lang w:val="en-GB"/>
        </w:rPr>
        <w:t xml:space="preserve"> </w:t>
      </w:r>
      <w:r w:rsidR="0083582C">
        <w:rPr>
          <w:lang w:val="en-GB"/>
        </w:rPr>
        <w:t>T</w:t>
      </w:r>
      <w:r w:rsidR="0083582C" w:rsidRPr="00D85D6C">
        <w:rPr>
          <w:lang w:val="en-GB"/>
        </w:rPr>
        <w:t>he animal weight at age t</w:t>
      </w:r>
      <w:r w:rsidR="0083582C">
        <w:rPr>
          <w:lang w:val="en-GB"/>
        </w:rPr>
        <w:t xml:space="preserve">, </w:t>
      </w:r>
      <w:r w:rsidR="0083582C">
        <w:rPr>
          <w:rFonts w:eastAsiaTheme="minorEastAsia"/>
          <w:lang w:val="en-GB"/>
        </w:rPr>
        <w:t xml:space="preserve">or </w:t>
      </w:r>
      <m:oMath>
        <m:r>
          <m:rPr>
            <m:sty m:val="p"/>
          </m:rPr>
          <w:rPr>
            <w:rFonts w:ascii="Cambria Math" w:hAnsi="Cambria Math"/>
            <w:lang w:val="en-GB"/>
          </w:rPr>
          <m:t>W</m:t>
        </m:r>
      </m:oMath>
      <w:r w:rsidR="0083582C" w:rsidRPr="00D85D6C">
        <w:rPr>
          <w:lang w:val="en-GB"/>
        </w:rPr>
        <w:t xml:space="preserve"> (kg per head),</w:t>
      </w:r>
      <w:r w:rsidR="0083582C">
        <w:rPr>
          <w:lang w:val="en-GB"/>
        </w:rPr>
        <w:t xml:space="preserve"> was calculated </w:t>
      </w:r>
      <w:proofErr w:type="gramStart"/>
      <w:r w:rsidR="0083582C">
        <w:rPr>
          <w:lang w:val="en-GB"/>
        </w:rPr>
        <w:t>using</w:t>
      </w:r>
      <w:proofErr w:type="gramEnd"/>
    </w:p>
    <w:bookmarkEnd w:id="1"/>
    <w:tbl>
      <w:tblPr>
        <w:tblStyle w:val="TableGrid"/>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37"/>
        <w:gridCol w:w="567"/>
      </w:tblGrid>
      <w:tr w:rsidR="001B7564" w:rsidRPr="00D85D6C" w14:paraId="2691DC7E" w14:textId="77777777" w:rsidTr="002F3117">
        <w:trPr>
          <w:trHeight w:val="510"/>
        </w:trPr>
        <w:tc>
          <w:tcPr>
            <w:tcW w:w="567" w:type="dxa"/>
          </w:tcPr>
          <w:p w14:paraId="20A0A641" w14:textId="77777777" w:rsidR="001B7564" w:rsidRPr="00D85D6C" w:rsidRDefault="001B7564" w:rsidP="002F3117">
            <w:pPr>
              <w:rPr>
                <w:rFonts w:ascii="Calibri Light" w:hAnsi="Calibri Light"/>
                <w:lang w:val="en-GB"/>
              </w:rPr>
            </w:pPr>
          </w:p>
        </w:tc>
        <w:tc>
          <w:tcPr>
            <w:tcW w:w="7937" w:type="dxa"/>
            <w:vAlign w:val="center"/>
          </w:tcPr>
          <w:p w14:paraId="4E16D6B1" w14:textId="77777777" w:rsidR="001B7564" w:rsidRPr="00D85D6C" w:rsidRDefault="001B7564" w:rsidP="002F3117">
            <w:pPr>
              <w:jc w:val="center"/>
              <w:rPr>
                <w:lang w:val="en-GB"/>
              </w:rPr>
            </w:pPr>
            <m:oMath>
              <m:r>
                <m:rPr>
                  <m:sty m:val="p"/>
                </m:rPr>
                <w:rPr>
                  <w:rFonts w:ascii="Cambria Math" w:hAnsi="Cambria Math"/>
                  <w:lang w:val="en-GB"/>
                </w:rPr>
                <m:t>W=WB+</m:t>
              </m:r>
              <m:f>
                <m:fPr>
                  <m:ctrlPr>
                    <w:rPr>
                      <w:rFonts w:ascii="Cambria Math" w:hAnsi="Cambria Math"/>
                      <w:lang w:val="en-GB"/>
                    </w:rPr>
                  </m:ctrlPr>
                </m:fPr>
                <m:num>
                  <m:r>
                    <m:rPr>
                      <m:sty m:val="p"/>
                    </m:rPr>
                    <w:rPr>
                      <w:rFonts w:ascii="Cambria Math" w:hAnsi="Cambria Math"/>
                      <w:lang w:val="en-GB"/>
                    </w:rPr>
                    <m:t>MW∙A</m:t>
                  </m:r>
                </m:num>
                <m:den>
                  <m:r>
                    <m:rPr>
                      <m:sty m:val="p"/>
                    </m:rPr>
                    <w:rPr>
                      <w:rFonts w:ascii="Cambria Math" w:hAnsi="Cambria Math"/>
                      <w:lang w:val="en-GB"/>
                    </w:rPr>
                    <m:t>MW+A</m:t>
                  </m:r>
                </m:den>
              </m:f>
            </m:oMath>
            <w:r w:rsidRPr="00D85D6C">
              <w:rPr>
                <w:rFonts w:eastAsiaTheme="minorEastAsia"/>
                <w:lang w:val="en-GB"/>
              </w:rPr>
              <w:t>,</w:t>
            </w:r>
          </w:p>
        </w:tc>
        <w:tc>
          <w:tcPr>
            <w:tcW w:w="567" w:type="dxa"/>
            <w:vAlign w:val="center"/>
            <w:hideMark/>
          </w:tcPr>
          <w:p w14:paraId="5D371E4A" w14:textId="77777777" w:rsidR="001B7564" w:rsidRPr="00D85D6C" w:rsidRDefault="001B7564" w:rsidP="002F3117">
            <w:pPr>
              <w:jc w:val="center"/>
              <w:rPr>
                <w:lang w:val="en-GB"/>
              </w:rPr>
            </w:pPr>
            <w:r w:rsidRPr="00D85D6C">
              <w:rPr>
                <w:rFonts w:eastAsia="Arial"/>
                <w:lang w:val="en-GB"/>
              </w:rPr>
              <w:t>(</w:t>
            </w:r>
            <w:r w:rsidRPr="00D85D6C">
              <w:rPr>
                <w:lang w:val="en-GB"/>
              </w:rPr>
              <w:fldChar w:fldCharType="begin"/>
            </w:r>
            <w:r w:rsidRPr="00D85D6C">
              <w:rPr>
                <w:lang w:val="en-GB"/>
              </w:rPr>
              <w:instrText xml:space="preserve"> SEQ Equation \* ARABIC </w:instrText>
            </w:r>
            <w:r w:rsidRPr="00D85D6C">
              <w:rPr>
                <w:lang w:val="en-GB"/>
              </w:rPr>
              <w:fldChar w:fldCharType="separate"/>
            </w:r>
            <w:r w:rsidRPr="00D85D6C">
              <w:rPr>
                <w:noProof/>
                <w:lang w:val="en-GB"/>
              </w:rPr>
              <w:t>1</w:t>
            </w:r>
            <w:r w:rsidRPr="00D85D6C">
              <w:rPr>
                <w:lang w:val="en-GB"/>
              </w:rPr>
              <w:fldChar w:fldCharType="end"/>
            </w:r>
            <w:r w:rsidRPr="00D85D6C">
              <w:rPr>
                <w:lang w:val="en-GB"/>
              </w:rPr>
              <w:t>)</w:t>
            </w:r>
          </w:p>
        </w:tc>
      </w:tr>
    </w:tbl>
    <w:p w14:paraId="44C49EEC" w14:textId="5A608181" w:rsidR="001B7564" w:rsidRPr="00D85D6C" w:rsidRDefault="001B7564" w:rsidP="001B7564">
      <w:pPr>
        <w:rPr>
          <w:lang w:val="en-GB"/>
        </w:rPr>
      </w:pPr>
      <w:r w:rsidRPr="00D85D6C">
        <w:rPr>
          <w:lang w:val="en-GB"/>
        </w:rPr>
        <w:t xml:space="preserve">where </w:t>
      </w:r>
      <m:oMath>
        <m:r>
          <m:rPr>
            <m:sty m:val="p"/>
          </m:rPr>
          <w:rPr>
            <w:rFonts w:ascii="Cambria Math" w:hAnsi="Cambria Math"/>
            <w:lang w:val="en-GB"/>
          </w:rPr>
          <m:t>WB</m:t>
        </m:r>
      </m:oMath>
      <w:r w:rsidRPr="00D85D6C">
        <w:rPr>
          <w:lang w:val="en-GB"/>
        </w:rPr>
        <w:t xml:space="preserve"> is the weight at birth (kg per head), </w:t>
      </w:r>
      <m:oMath>
        <m:r>
          <m:rPr>
            <m:sty m:val="p"/>
          </m:rPr>
          <w:rPr>
            <w:rFonts w:ascii="Cambria Math" w:hAnsi="Cambria Math"/>
            <w:lang w:val="en-GB"/>
          </w:rPr>
          <m:t>MW</m:t>
        </m:r>
      </m:oMath>
      <w:r w:rsidRPr="00D85D6C">
        <w:rPr>
          <w:lang w:val="en-GB"/>
        </w:rPr>
        <w:t xml:space="preserve"> is the adult animal weight (kg per head) and </w:t>
      </w:r>
      <m:oMath>
        <m:r>
          <m:rPr>
            <m:sty m:val="p"/>
          </m:rPr>
          <w:rPr>
            <w:rFonts w:ascii="Cambria Math" w:hAnsi="Cambria Math"/>
            <w:lang w:val="en-GB"/>
          </w:rPr>
          <m:t>A</m:t>
        </m:r>
      </m:oMath>
      <w:r w:rsidRPr="00D85D6C">
        <w:rPr>
          <w:lang w:val="en-GB"/>
        </w:rPr>
        <w:t xml:space="preserve"> is </w:t>
      </w:r>
      <w:r w:rsidR="0083582C">
        <w:rPr>
          <w:lang w:val="en-GB"/>
        </w:rPr>
        <w:t xml:space="preserve">age of the </w:t>
      </w:r>
      <w:r w:rsidRPr="00D85D6C">
        <w:rPr>
          <w:lang w:val="en-GB"/>
        </w:rPr>
        <w:t>animal</w:t>
      </w:r>
      <w:r w:rsidR="0083582C">
        <w:rPr>
          <w:lang w:val="en-GB"/>
        </w:rPr>
        <w:t xml:space="preserve"> </w:t>
      </w:r>
      <w:r w:rsidRPr="00D85D6C">
        <w:rPr>
          <w:lang w:val="en-GB"/>
        </w:rPr>
        <w:t xml:space="preserve">(in days). The animal growth </w:t>
      </w:r>
      <w:r w:rsidR="0083582C">
        <w:rPr>
          <w:lang w:val="en-GB"/>
        </w:rPr>
        <w:t xml:space="preserve">curves </w:t>
      </w:r>
      <w:r w:rsidRPr="00D85D6C">
        <w:rPr>
          <w:lang w:val="en-GB"/>
        </w:rPr>
        <w:t xml:space="preserve">for all breeds </w:t>
      </w:r>
      <w:r w:rsidR="008504B2">
        <w:rPr>
          <w:lang w:val="en-GB"/>
        </w:rPr>
        <w:t xml:space="preserve">are presented in </w:t>
      </w:r>
      <w:r w:rsidR="00234B2C">
        <w:rPr>
          <w:lang w:val="en-GB"/>
        </w:rPr>
        <w:fldChar w:fldCharType="begin"/>
      </w:r>
      <w:r w:rsidR="00234B2C">
        <w:rPr>
          <w:lang w:val="en-GB"/>
        </w:rPr>
        <w:instrText xml:space="preserve"> REF _Ref58092384 \h </w:instrText>
      </w:r>
      <w:r w:rsidR="00234B2C">
        <w:rPr>
          <w:lang w:val="en-GB"/>
        </w:rPr>
      </w:r>
      <w:r w:rsidR="00234B2C">
        <w:rPr>
          <w:lang w:val="en-GB"/>
        </w:rPr>
        <w:fldChar w:fldCharType="separate"/>
      </w:r>
      <w:r w:rsidR="00234B2C">
        <w:t>Figure S</w:t>
      </w:r>
      <w:r w:rsidR="00234B2C">
        <w:rPr>
          <w:noProof/>
        </w:rPr>
        <w:t>1</w:t>
      </w:r>
      <w:r w:rsidR="00234B2C">
        <w:rPr>
          <w:lang w:val="en-GB"/>
        </w:rPr>
        <w:fldChar w:fldCharType="end"/>
      </w:r>
      <w:r w:rsidRPr="00D85D6C">
        <w:rPr>
          <w:lang w:val="en-GB"/>
        </w:rPr>
        <w:t>.</w:t>
      </w:r>
    </w:p>
    <w:p w14:paraId="7C72EB82" w14:textId="7AC9CEDB" w:rsidR="008504B2" w:rsidRDefault="006270C6" w:rsidP="006270C6">
      <w:pPr>
        <w:keepNext/>
        <w:jc w:val="center"/>
      </w:pPr>
      <w:r>
        <w:rPr>
          <w:noProof/>
        </w:rPr>
        <w:lastRenderedPageBreak/>
        <w:drawing>
          <wp:inline distT="0" distB="0" distL="0" distR="0" wp14:anchorId="2B11A045" wp14:editId="5CBB1AA9">
            <wp:extent cx="4161099" cy="41610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71170" cy="4171170"/>
                    </a:xfrm>
                    <a:prstGeom prst="rect">
                      <a:avLst/>
                    </a:prstGeom>
                  </pic:spPr>
                </pic:pic>
              </a:graphicData>
            </a:graphic>
          </wp:inline>
        </w:drawing>
      </w:r>
    </w:p>
    <w:p w14:paraId="3C88D855" w14:textId="74A189F8" w:rsidR="001B7564" w:rsidRDefault="008504B2" w:rsidP="008504B2">
      <w:pPr>
        <w:pStyle w:val="Caption"/>
      </w:pPr>
      <w:bookmarkStart w:id="2" w:name="_Ref58092384"/>
      <w:r>
        <w:t>Figure S</w:t>
      </w:r>
      <w:r>
        <w:fldChar w:fldCharType="begin"/>
      </w:r>
      <w:r>
        <w:instrText xml:space="preserve"> SEQ Figure \* ARABIC </w:instrText>
      </w:r>
      <w:r>
        <w:fldChar w:fldCharType="separate"/>
      </w:r>
      <w:r w:rsidR="00C24D2C">
        <w:rPr>
          <w:noProof/>
        </w:rPr>
        <w:t>1</w:t>
      </w:r>
      <w:r>
        <w:fldChar w:fldCharType="end"/>
      </w:r>
      <w:bookmarkEnd w:id="2"/>
      <w:r>
        <w:t xml:space="preserve">. </w:t>
      </w:r>
      <w:r w:rsidRPr="008504B2">
        <w:t>Growth curves for the different breeds</w:t>
      </w:r>
      <w:r>
        <w:t xml:space="preserve"> without feeding precision reduction.</w:t>
      </w:r>
    </w:p>
    <w:p w14:paraId="1F581A81" w14:textId="77777777" w:rsidR="000C41C6" w:rsidRDefault="000C41C6" w:rsidP="000C41C6">
      <w:pPr>
        <w:rPr>
          <w:lang w:val="en-GB"/>
        </w:rPr>
      </w:pPr>
    </w:p>
    <w:p w14:paraId="2BB58190" w14:textId="6EBA0AAB" w:rsidR="000C41C6" w:rsidRDefault="000C41C6" w:rsidP="000C41C6">
      <w:pPr>
        <w:pStyle w:val="Heading2"/>
        <w:rPr>
          <w:lang w:val="en-GB"/>
        </w:rPr>
      </w:pPr>
      <w:r>
        <w:rPr>
          <w:lang w:val="en-GB"/>
        </w:rPr>
        <w:t xml:space="preserve">The effect of </w:t>
      </w:r>
      <w:r w:rsidR="0083582C">
        <w:rPr>
          <w:lang w:val="en-GB"/>
        </w:rPr>
        <w:t>feed intake adequacy</w:t>
      </w:r>
      <w:r>
        <w:rPr>
          <w:lang w:val="en-GB"/>
        </w:rPr>
        <w:t xml:space="preserve"> reduction on animal weight</w:t>
      </w:r>
    </w:p>
    <w:p w14:paraId="45A237BD" w14:textId="1F6A6A5A" w:rsidR="000C41C6" w:rsidRDefault="0083582C" w:rsidP="000C41C6">
      <w:r>
        <w:t xml:space="preserve">As illustrative of the calculation procedure of reduced feed intake adequacy (FIA), </w:t>
      </w:r>
      <w:r w:rsidR="00A239C1">
        <w:fldChar w:fldCharType="begin"/>
      </w:r>
      <w:r w:rsidR="00A239C1">
        <w:instrText xml:space="preserve"> REF _Ref58091579 \h </w:instrText>
      </w:r>
      <w:r w:rsidR="00A239C1">
        <w:fldChar w:fldCharType="separate"/>
      </w:r>
      <w:r w:rsidR="00A239C1">
        <w:t>Figure S</w:t>
      </w:r>
      <w:r w:rsidR="00A239C1">
        <w:rPr>
          <w:noProof/>
        </w:rPr>
        <w:t>2</w:t>
      </w:r>
      <w:r w:rsidR="00A239C1">
        <w:fldChar w:fldCharType="end"/>
      </w:r>
      <w:r w:rsidR="00A239C1">
        <w:t xml:space="preserve"> presents the effect of feeding precision reduction at 100% feeding precision </w:t>
      </w:r>
      <w:r>
        <w:t xml:space="preserve">(blue curve on </w:t>
      </w:r>
      <w:r>
        <w:fldChar w:fldCharType="begin"/>
      </w:r>
      <w:r>
        <w:instrText xml:space="preserve"> REF _Ref58091579 \h </w:instrText>
      </w:r>
      <w:r>
        <w:fldChar w:fldCharType="separate"/>
      </w:r>
      <w:r>
        <w:t>Figure S</w:t>
      </w:r>
      <w:r>
        <w:rPr>
          <w:noProof/>
        </w:rPr>
        <w:t>2</w:t>
      </w:r>
      <w:r>
        <w:fldChar w:fldCharType="end"/>
      </w:r>
      <w:r>
        <w:t xml:space="preserve">) </w:t>
      </w:r>
      <w:r w:rsidR="00A239C1">
        <w:t xml:space="preserve">and 3 reduction levels (80%, 70% and 50%) considering the high-yield pasture. Between birthday and weaning, steers have no limitation of </w:t>
      </w:r>
      <w:proofErr w:type="gramStart"/>
      <w:r w:rsidR="00A239C1">
        <w:t>feed</w:t>
      </w:r>
      <w:proofErr w:type="gramEnd"/>
      <w:r w:rsidR="00A239C1">
        <w:t xml:space="preserve"> so all the curves are equal. Feeding reduction only occurs between 6 months (weaning) and 12 months old (confinement). The feeding reduction occurs only on the required supplement</w:t>
      </w:r>
      <w:r>
        <w:t>al</w:t>
      </w:r>
      <w:r w:rsidR="00A239C1">
        <w:t xml:space="preserve"> feed</w:t>
      </w:r>
      <w:r>
        <w:t xml:space="preserve"> of the steer during grazing</w:t>
      </w:r>
      <w:r w:rsidR="00A239C1">
        <w:t xml:space="preserve">. </w:t>
      </w:r>
      <w:r>
        <w:t xml:space="preserve">Adult cows are always assumed to be optimally fed. </w:t>
      </w:r>
      <w:r w:rsidR="00A239C1">
        <w:t xml:space="preserve">During this period, animal growth reduction is proportional to the feeding reduction, </w:t>
      </w:r>
      <w:proofErr w:type="gramStart"/>
      <w:r w:rsidR="00A239C1">
        <w:t>i.e.</w:t>
      </w:r>
      <w:proofErr w:type="gramEnd"/>
      <w:r w:rsidR="00A239C1">
        <w:t xml:space="preserve"> animal growth with a </w:t>
      </w:r>
      <w:r>
        <w:t>supplement</w:t>
      </w:r>
      <w:r w:rsidR="00A239C1">
        <w:t xml:space="preserve"> reduction of 50% is lower than the animal growth with a </w:t>
      </w:r>
      <w:r>
        <w:t>supplement</w:t>
      </w:r>
      <w:r w:rsidR="00A239C1">
        <w:t xml:space="preserve"> </w:t>
      </w:r>
      <w:r>
        <w:t xml:space="preserve">reduction </w:t>
      </w:r>
      <w:r w:rsidR="00A239C1">
        <w:t xml:space="preserve">of </w:t>
      </w:r>
      <w:r>
        <w:t>3</w:t>
      </w:r>
      <w:r w:rsidR="00A239C1">
        <w:t xml:space="preserve">0%. When the animal is confined the feeding reduction disappears and the growth </w:t>
      </w:r>
      <w:r>
        <w:t>starts</w:t>
      </w:r>
      <w:r w:rsidR="00A239C1">
        <w:t xml:space="preserve"> to increase again. Since feeding limitation</w:t>
      </w:r>
      <w:r>
        <w:t>s</w:t>
      </w:r>
      <w:r w:rsidR="00A239C1">
        <w:t xml:space="preserve"> </w:t>
      </w:r>
      <w:proofErr w:type="gramStart"/>
      <w:r w:rsidR="00A239C1">
        <w:t>disappears</w:t>
      </w:r>
      <w:proofErr w:type="gramEnd"/>
      <w:r w:rsidR="00A239C1">
        <w:t xml:space="preserve">, animal weight </w:t>
      </w:r>
      <w:r w:rsidR="00234B2C">
        <w:t xml:space="preserve">recovers </w:t>
      </w:r>
      <w:r>
        <w:t>as an adult it reaches the same weight as steers fed</w:t>
      </w:r>
      <w:r w:rsidR="00234B2C">
        <w:t xml:space="preserve"> without limitation. </w:t>
      </w:r>
      <w:r>
        <w:t xml:space="preserve">This is visible in </w:t>
      </w:r>
      <w:r w:rsidR="00234B2C">
        <w:fldChar w:fldCharType="begin"/>
      </w:r>
      <w:r w:rsidR="00234B2C">
        <w:instrText xml:space="preserve"> REF _Ref58091579 \h </w:instrText>
      </w:r>
      <w:r w:rsidR="00234B2C">
        <w:fldChar w:fldCharType="separate"/>
      </w:r>
      <w:r w:rsidR="00234B2C">
        <w:t>Figure S</w:t>
      </w:r>
      <w:r w:rsidR="00234B2C">
        <w:rPr>
          <w:noProof/>
        </w:rPr>
        <w:t>2</w:t>
      </w:r>
      <w:r w:rsidR="00234B2C">
        <w:fldChar w:fldCharType="end"/>
      </w:r>
      <w:r w:rsidR="00234B2C">
        <w:t xml:space="preserve">, </w:t>
      </w:r>
      <w:r>
        <w:t xml:space="preserve">as </w:t>
      </w:r>
      <w:r w:rsidR="00234B2C">
        <w:t>for age</w:t>
      </w:r>
      <w:r>
        <w:t>s</w:t>
      </w:r>
      <w:r w:rsidR="00234B2C">
        <w:t xml:space="preserve"> </w:t>
      </w:r>
      <w:r>
        <w:t>higher than</w:t>
      </w:r>
      <w:r w:rsidR="00234B2C">
        <w:t xml:space="preserve"> 12 months all the curves start to converge.</w:t>
      </w:r>
    </w:p>
    <w:p w14:paraId="71276BE8" w14:textId="77777777" w:rsidR="00561398" w:rsidRDefault="006270C6" w:rsidP="00561398">
      <w:pPr>
        <w:keepNext/>
        <w:jc w:val="center"/>
      </w:pPr>
      <w:r>
        <w:rPr>
          <w:noProof/>
        </w:rPr>
        <w:lastRenderedPageBreak/>
        <w:drawing>
          <wp:inline distT="0" distB="0" distL="0" distR="0" wp14:anchorId="2C10A71D" wp14:editId="046FEEA5">
            <wp:extent cx="5868000" cy="369380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868000" cy="3693803"/>
                    </a:xfrm>
                    <a:prstGeom prst="rect">
                      <a:avLst/>
                    </a:prstGeom>
                    <a:ln>
                      <a:noFill/>
                    </a:ln>
                    <a:extLst>
                      <a:ext uri="{53640926-AAD7-44D8-BBD7-CCE9431645EC}">
                        <a14:shadowObscured xmlns:a14="http://schemas.microsoft.com/office/drawing/2010/main"/>
                      </a:ext>
                    </a:extLst>
                  </pic:spPr>
                </pic:pic>
              </a:graphicData>
            </a:graphic>
          </wp:inline>
        </w:drawing>
      </w:r>
    </w:p>
    <w:p w14:paraId="79750DD2" w14:textId="77B1AC3F" w:rsidR="006270C6" w:rsidRPr="000C41C6" w:rsidRDefault="00561398" w:rsidP="00561398">
      <w:pPr>
        <w:pStyle w:val="Caption"/>
      </w:pPr>
      <w:bookmarkStart w:id="3" w:name="_Ref58091579"/>
      <w:r>
        <w:t>Figure S</w:t>
      </w:r>
      <w:r>
        <w:fldChar w:fldCharType="begin"/>
      </w:r>
      <w:r>
        <w:instrText xml:space="preserve"> SEQ Figure \* ARABIC </w:instrText>
      </w:r>
      <w:r>
        <w:fldChar w:fldCharType="separate"/>
      </w:r>
      <w:r w:rsidR="00C24D2C">
        <w:rPr>
          <w:noProof/>
        </w:rPr>
        <w:t>2</w:t>
      </w:r>
      <w:r>
        <w:fldChar w:fldCharType="end"/>
      </w:r>
      <w:bookmarkEnd w:id="3"/>
      <w:r>
        <w:t>. Effect of fee</w:t>
      </w:r>
      <w:r w:rsidR="0083582C">
        <w:t>d intake adequacy</w:t>
      </w:r>
      <w:r>
        <w:t xml:space="preserve"> at 3 levels of reduction o</w:t>
      </w:r>
      <w:r w:rsidR="0083582C">
        <w:t>f</w:t>
      </w:r>
      <w:r>
        <w:t xml:space="preserve"> animal growth considering </w:t>
      </w:r>
      <w:r w:rsidR="0083582C">
        <w:t>grazing on</w:t>
      </w:r>
      <w:r>
        <w:t xml:space="preserve"> high-yield pastures.</w:t>
      </w:r>
      <w:r w:rsidRPr="00561398">
        <w:rPr>
          <w:b w:val="0"/>
          <w:bCs/>
        </w:rPr>
        <w:t xml:space="preserve"> a)</w:t>
      </w:r>
      <w:r>
        <w:rPr>
          <w:b w:val="0"/>
          <w:bCs/>
        </w:rPr>
        <w:t xml:space="preserve"> Charolais, b) Limousin, c) Angus, and d) </w:t>
      </w:r>
      <w:proofErr w:type="spellStart"/>
      <w:r>
        <w:rPr>
          <w:b w:val="0"/>
          <w:bCs/>
        </w:rPr>
        <w:t>Alentejana</w:t>
      </w:r>
      <w:proofErr w:type="spellEnd"/>
      <w:r w:rsidR="00234B2C">
        <w:rPr>
          <w:b w:val="0"/>
          <w:bCs/>
        </w:rPr>
        <w:t>.</w:t>
      </w:r>
    </w:p>
    <w:p w14:paraId="53860C2F" w14:textId="0F277D54" w:rsidR="001B7564" w:rsidRPr="001B7564" w:rsidRDefault="001B7564" w:rsidP="001B7564">
      <w:pPr>
        <w:rPr>
          <w:lang w:val="en-GB"/>
        </w:rPr>
      </w:pPr>
    </w:p>
    <w:p w14:paraId="39522899" w14:textId="0C42FC73" w:rsidR="007F2866" w:rsidRPr="00AC0022" w:rsidRDefault="0083582C" w:rsidP="007F2866">
      <w:pPr>
        <w:pStyle w:val="Heading2"/>
        <w:rPr>
          <w:lang w:val="en-GB"/>
        </w:rPr>
      </w:pPr>
      <w:r>
        <w:rPr>
          <w:lang w:val="en-GB"/>
        </w:rPr>
        <w:t>Calculation</w:t>
      </w:r>
      <w:r w:rsidR="007F2866" w:rsidRPr="00AC0022">
        <w:rPr>
          <w:lang w:val="en-GB"/>
        </w:rPr>
        <w:t xml:space="preserve"> of emissions </w:t>
      </w:r>
      <w:r>
        <w:rPr>
          <w:lang w:val="en-GB"/>
        </w:rPr>
        <w:t>from animals</w:t>
      </w:r>
    </w:p>
    <w:p w14:paraId="1FEC4C5A" w14:textId="5EDF856C" w:rsidR="007F2866" w:rsidRPr="00AC0022" w:rsidRDefault="0083582C" w:rsidP="007F2866">
      <w:pPr>
        <w:pStyle w:val="Heading3"/>
        <w:rPr>
          <w:lang w:val="en-GB"/>
        </w:rPr>
      </w:pPr>
      <w:r>
        <w:rPr>
          <w:lang w:val="en-GB"/>
        </w:rPr>
        <w:t>M</w:t>
      </w:r>
      <w:r w:rsidR="007F2866" w:rsidRPr="00AC0022">
        <w:rPr>
          <w:lang w:val="en-GB"/>
        </w:rPr>
        <w:t xml:space="preserve">ethane </w:t>
      </w:r>
      <w:r>
        <w:rPr>
          <w:lang w:val="en-GB"/>
        </w:rPr>
        <w:t>from enteric fermentation</w:t>
      </w:r>
    </w:p>
    <w:p w14:paraId="4739D935" w14:textId="5F4896F1" w:rsidR="007F2866" w:rsidRPr="00AC0022" w:rsidRDefault="0083582C" w:rsidP="007F2866">
      <w:pPr>
        <w:rPr>
          <w:rFonts w:asciiTheme="minorHAnsi" w:hAnsiTheme="minorHAnsi"/>
          <w:lang w:val="en-GB"/>
        </w:rPr>
      </w:pPr>
      <w:r>
        <w:rPr>
          <w:lang w:val="en-GB"/>
        </w:rPr>
        <w:t>Using</w:t>
      </w:r>
      <w:r w:rsidR="007F2866" w:rsidRPr="00AC0022">
        <w:rPr>
          <w:lang w:val="en-GB"/>
        </w:rPr>
        <w:t xml:space="preserve"> IPCC</w:t>
      </w:r>
      <w:r>
        <w:rPr>
          <w:lang w:val="en-GB"/>
        </w:rPr>
        <w:t>’s</w:t>
      </w:r>
      <w:r w:rsidR="007F2866" w:rsidRPr="00AC0022">
        <w:rPr>
          <w:lang w:val="en-GB"/>
        </w:rPr>
        <w:t xml:space="preserve"> Tier 2 approach </w:t>
      </w:r>
      <w:r>
        <w:rPr>
          <w:lang w:val="en-GB"/>
        </w:rPr>
        <w:t>we</w:t>
      </w:r>
      <w:r w:rsidR="007F2866" w:rsidRPr="00AC0022">
        <w:rPr>
          <w:lang w:val="en-GB"/>
        </w:rPr>
        <w:t xml:space="preserve"> calculate</w:t>
      </w:r>
      <w:r>
        <w:rPr>
          <w:lang w:val="en-GB"/>
        </w:rPr>
        <w:t>d</w:t>
      </w:r>
      <w:r w:rsidR="007F2866" w:rsidRPr="00AC0022">
        <w:rPr>
          <w:lang w:val="en-GB"/>
        </w:rPr>
        <w:t xml:space="preserve"> enteric CH</w:t>
      </w:r>
      <w:r w:rsidR="007F2866" w:rsidRPr="00AC0022">
        <w:rPr>
          <w:vertAlign w:val="subscript"/>
          <w:lang w:val="en-GB"/>
        </w:rPr>
        <w:t>4</w:t>
      </w:r>
      <w:r w:rsidR="007F2866" w:rsidRPr="00AC0022">
        <w:rPr>
          <w:lang w:val="en-GB"/>
        </w:rPr>
        <w:t xml:space="preserve"> and N excretion of </w:t>
      </w:r>
      <w:r>
        <w:rPr>
          <w:lang w:val="en-GB"/>
        </w:rPr>
        <w:t xml:space="preserve">steers </w:t>
      </w:r>
      <w:proofErr w:type="gramStart"/>
      <w:r>
        <w:rPr>
          <w:lang w:val="en-GB"/>
        </w:rPr>
        <w:t>on a</w:t>
      </w:r>
      <w:r w:rsidR="007F2866" w:rsidRPr="00AC0022">
        <w:rPr>
          <w:lang w:val="en-GB"/>
        </w:rPr>
        <w:t xml:space="preserve"> daily basis</w:t>
      </w:r>
      <w:proofErr w:type="gramEnd"/>
      <w:r w:rsidR="007F2866" w:rsidRPr="00AC0022">
        <w:rPr>
          <w:lang w:val="en-GB"/>
        </w:rPr>
        <w:t xml:space="preserve"> since its birth until </w:t>
      </w:r>
      <w:r>
        <w:rPr>
          <w:lang w:val="en-GB"/>
        </w:rPr>
        <w:t>adulthood</w:t>
      </w:r>
      <w:r w:rsidR="007F2866" w:rsidRPr="00AC0022">
        <w:rPr>
          <w:lang w:val="en-GB"/>
        </w:rPr>
        <w:t>. Enteric CH</w:t>
      </w:r>
      <w:r w:rsidR="007F2866" w:rsidRPr="00AC0022">
        <w:rPr>
          <w:vertAlign w:val="subscript"/>
          <w:lang w:val="en-GB"/>
        </w:rPr>
        <w:t>4</w:t>
      </w:r>
      <w:r w:rsidR="007F2866" w:rsidRPr="00AC0022">
        <w:rPr>
          <w:lang w:val="en-GB"/>
        </w:rPr>
        <w:t xml:space="preserve"> (</w:t>
      </w:r>
      <m:oMath>
        <m:sSub>
          <m:sSubPr>
            <m:ctrlPr>
              <w:rPr>
                <w:rFonts w:ascii="Cambria Math" w:hAnsi="Cambria Math" w:cs="Arial"/>
                <w:iCs/>
                <w:lang w:val="en-GB"/>
              </w:rPr>
            </m:ctrlPr>
          </m:sSubPr>
          <m:e>
            <m:r>
              <m:rPr>
                <m:sty m:val="p"/>
              </m:rPr>
              <w:rPr>
                <w:rFonts w:ascii="Cambria Math" w:hAnsi="Cambria Math" w:cs="Arial"/>
                <w:lang w:val="en-GB"/>
              </w:rPr>
              <m:t>ECH</m:t>
            </m:r>
          </m:e>
          <m:sub>
            <m:r>
              <m:rPr>
                <m:sty m:val="p"/>
              </m:rPr>
              <w:rPr>
                <w:rFonts w:ascii="Cambria Math" w:hAnsi="Cambria Math" w:cs="Arial"/>
                <w:lang w:val="en-GB"/>
              </w:rPr>
              <m:t>4</m:t>
            </m:r>
          </m:sub>
        </m:sSub>
      </m:oMath>
      <w:r w:rsidR="007F2866" w:rsidRPr="00AC0022">
        <w:rPr>
          <w:lang w:val="en-GB"/>
        </w:rPr>
        <w:t>) depends on gross energy intake (</w:t>
      </w:r>
      <m:oMath>
        <m:r>
          <m:rPr>
            <m:sty m:val="p"/>
          </m:rPr>
          <w:rPr>
            <w:rFonts w:ascii="Cambria Math" w:hAnsi="Cambria Math" w:cs="Arial"/>
            <w:lang w:val="en-GB"/>
          </w:rPr>
          <m:t>GE</m:t>
        </m:r>
      </m:oMath>
      <w:r w:rsidR="007F2866" w:rsidRPr="00AC0022">
        <w:rPr>
          <w:lang w:val="en-GB"/>
        </w:rPr>
        <w:t xml:space="preserve">, unit: MJ/hd/day) and </w:t>
      </w:r>
      <w:r>
        <w:rPr>
          <w:lang w:val="en-GB"/>
        </w:rPr>
        <w:t xml:space="preserve">a </w:t>
      </w:r>
      <w:r w:rsidR="007F2866" w:rsidRPr="00AC0022">
        <w:rPr>
          <w:lang w:val="en-GB"/>
        </w:rPr>
        <w:t>methane conversion factor (</w:t>
      </w:r>
      <m:oMath>
        <m:sSub>
          <m:sSubPr>
            <m:ctrlPr>
              <w:rPr>
                <w:rFonts w:ascii="Cambria Math" w:hAnsi="Cambria Math" w:cs="Arial"/>
                <w:iCs/>
                <w:lang w:val="en-GB"/>
              </w:rPr>
            </m:ctrlPr>
          </m:sSubPr>
          <m:e>
            <m:r>
              <m:rPr>
                <m:sty m:val="p"/>
              </m:rPr>
              <w:rPr>
                <w:rFonts w:ascii="Cambria Math" w:hAnsi="Cambria Math" w:cs="Arial"/>
                <w:lang w:val="en-GB"/>
              </w:rPr>
              <m:t>Y</m:t>
            </m:r>
          </m:e>
          <m:sub>
            <m:r>
              <m:rPr>
                <m:sty m:val="p"/>
              </m:rPr>
              <w:rPr>
                <w:rFonts w:ascii="Cambria Math" w:hAnsi="Cambria Math" w:cs="Arial"/>
                <w:lang w:val="en-GB"/>
              </w:rPr>
              <m:t>m</m:t>
            </m:r>
          </m:sub>
        </m:sSub>
      </m:oMath>
      <w:r w:rsidR="007F2866" w:rsidRPr="00AC0022">
        <w:rPr>
          <w:lang w:val="en-GB"/>
        </w:rPr>
        <w:t>), which is the percentage of gross energy in feed that is converted to methane), according</w:t>
      </w:r>
      <w:r>
        <w:rPr>
          <w:lang w:val="en-GB"/>
        </w:rPr>
        <w:t xml:space="preserve"> to</w:t>
      </w:r>
    </w:p>
    <w:tbl>
      <w:tblPr>
        <w:tblW w:w="9071" w:type="dxa"/>
        <w:tblLook w:val="04A0" w:firstRow="1" w:lastRow="0" w:firstColumn="1" w:lastColumn="0" w:noHBand="0" w:noVBand="1"/>
      </w:tblPr>
      <w:tblGrid>
        <w:gridCol w:w="567"/>
        <w:gridCol w:w="7937"/>
        <w:gridCol w:w="567"/>
      </w:tblGrid>
      <w:tr w:rsidR="007F2866" w:rsidRPr="00162E3C" w14:paraId="447C14D3" w14:textId="77777777" w:rsidTr="007F2866">
        <w:tc>
          <w:tcPr>
            <w:tcW w:w="567" w:type="dxa"/>
          </w:tcPr>
          <w:p w14:paraId="114EAF28" w14:textId="77777777" w:rsidR="007F2866" w:rsidRPr="002F3117" w:rsidRDefault="007F2866" w:rsidP="007F2866">
            <w:pPr>
              <w:spacing w:after="60"/>
              <w:rPr>
                <w:rFonts w:eastAsia="Calibri"/>
                <w:lang w:val="en-GB"/>
              </w:rPr>
            </w:pPr>
          </w:p>
        </w:tc>
        <w:tc>
          <w:tcPr>
            <w:tcW w:w="7937" w:type="dxa"/>
            <w:vAlign w:val="center"/>
            <w:hideMark/>
          </w:tcPr>
          <w:p w14:paraId="12A25066" w14:textId="214694C1" w:rsidR="007F2866" w:rsidRPr="00162E3C" w:rsidRDefault="00000000" w:rsidP="007F2866">
            <w:pPr>
              <w:spacing w:after="60"/>
              <w:jc w:val="center"/>
              <w:rPr>
                <w:rFonts w:cs="Arial"/>
                <w:lang w:val="en-GB"/>
              </w:rPr>
            </w:pPr>
            <m:oMath>
              <m:sSub>
                <m:sSubPr>
                  <m:ctrlPr>
                    <w:rPr>
                      <w:rFonts w:ascii="Cambria Math" w:hAnsi="Cambria Math" w:cs="Arial"/>
                      <w:lang w:val="en-GB"/>
                    </w:rPr>
                  </m:ctrlPr>
                </m:sSubPr>
                <m:e>
                  <m:r>
                    <m:rPr>
                      <m:sty m:val="p"/>
                    </m:rPr>
                    <w:rPr>
                      <w:rFonts w:ascii="Cambria Math" w:hAnsi="Cambria Math" w:cs="Arial"/>
                      <w:lang w:val="en-GB"/>
                    </w:rPr>
                    <m:t>ECH</m:t>
                  </m:r>
                </m:e>
                <m:sub>
                  <m:r>
                    <m:rPr>
                      <m:sty m:val="p"/>
                    </m:rPr>
                    <w:rPr>
                      <w:rFonts w:ascii="Cambria Math" w:hAnsi="Cambria Math" w:cs="Arial"/>
                      <w:lang w:val="en-GB"/>
                    </w:rPr>
                    <m:t>4</m:t>
                  </m:r>
                </m:sub>
              </m:sSub>
              <m:r>
                <m:rPr>
                  <m:sty m:val="p"/>
                </m:rPr>
                <w:rPr>
                  <w:rFonts w:ascii="Cambria Math" w:hAnsi="Cambria Math" w:cs="Arial"/>
                  <w:lang w:val="en-GB"/>
                </w:rPr>
                <m:t xml:space="preserve">= </m:t>
              </m:r>
              <m:f>
                <m:fPr>
                  <m:ctrlPr>
                    <w:rPr>
                      <w:rFonts w:ascii="Cambria Math" w:hAnsi="Cambria Math" w:cs="Arial"/>
                      <w:lang w:val="en-GB"/>
                    </w:rPr>
                  </m:ctrlPr>
                </m:fPr>
                <m:num>
                  <m:r>
                    <m:rPr>
                      <m:sty m:val="p"/>
                    </m:rPr>
                    <w:rPr>
                      <w:rFonts w:ascii="Cambria Math" w:hAnsi="Cambria Math" w:cs="Arial"/>
                      <w:lang w:val="en-GB"/>
                    </w:rPr>
                    <m:t>GE∙</m:t>
                  </m:r>
                  <m:f>
                    <m:fPr>
                      <m:ctrlPr>
                        <w:rPr>
                          <w:rFonts w:ascii="Cambria Math" w:hAnsi="Cambria Math" w:cs="Arial"/>
                          <w:lang w:val="en-GB"/>
                        </w:rPr>
                      </m:ctrlPr>
                    </m:fPr>
                    <m:num>
                      <m:sSub>
                        <m:sSubPr>
                          <m:ctrlPr>
                            <w:rPr>
                              <w:rFonts w:ascii="Cambria Math" w:hAnsi="Cambria Math" w:cs="Arial"/>
                              <w:lang w:val="en-GB"/>
                            </w:rPr>
                          </m:ctrlPr>
                        </m:sSubPr>
                        <m:e>
                          <m:r>
                            <m:rPr>
                              <m:sty m:val="p"/>
                            </m:rPr>
                            <w:rPr>
                              <w:rFonts w:ascii="Cambria Math" w:hAnsi="Cambria Math" w:cs="Arial"/>
                              <w:lang w:val="en-GB"/>
                            </w:rPr>
                            <m:t>Y</m:t>
                          </m:r>
                        </m:e>
                        <m:sub>
                          <m:r>
                            <m:rPr>
                              <m:sty m:val="p"/>
                            </m:rPr>
                            <w:rPr>
                              <w:rFonts w:ascii="Cambria Math" w:hAnsi="Cambria Math" w:cs="Arial"/>
                              <w:lang w:val="en-GB"/>
                            </w:rPr>
                            <m:t>m</m:t>
                          </m:r>
                        </m:sub>
                      </m:sSub>
                    </m:num>
                    <m:den>
                      <m:r>
                        <m:rPr>
                          <m:sty m:val="p"/>
                        </m:rPr>
                        <w:rPr>
                          <w:rFonts w:ascii="Cambria Math" w:hAnsi="Cambria Math" w:cs="Arial"/>
                          <w:lang w:val="en-GB"/>
                        </w:rPr>
                        <m:t>100</m:t>
                      </m:r>
                    </m:den>
                  </m:f>
                  <m:r>
                    <m:rPr>
                      <m:sty m:val="p"/>
                    </m:rPr>
                    <w:rPr>
                      <w:rFonts w:ascii="Cambria Math" w:hAnsi="Cambria Math" w:cs="Arial"/>
                      <w:lang w:val="en-GB"/>
                    </w:rPr>
                    <m:t>∙365</m:t>
                  </m:r>
                </m:num>
                <m:den>
                  <m:r>
                    <m:rPr>
                      <m:sty m:val="p"/>
                    </m:rPr>
                    <w:rPr>
                      <w:rFonts w:ascii="Cambria Math" w:hAnsi="Cambria Math" w:cs="Arial"/>
                      <w:lang w:val="en-GB"/>
                    </w:rPr>
                    <m:t>55.65</m:t>
                  </m:r>
                </m:den>
              </m:f>
            </m:oMath>
            <w:r w:rsidR="007F2866" w:rsidRPr="00162E3C">
              <w:rPr>
                <w:rFonts w:eastAsiaTheme="minorEastAsia" w:cs="Arial"/>
                <w:lang w:val="en-GB"/>
              </w:rPr>
              <w:t>.</w:t>
            </w:r>
          </w:p>
        </w:tc>
        <w:tc>
          <w:tcPr>
            <w:tcW w:w="567" w:type="dxa"/>
            <w:vAlign w:val="center"/>
            <w:hideMark/>
          </w:tcPr>
          <w:p w14:paraId="77F31BBD" w14:textId="77777777" w:rsidR="007F2866" w:rsidRPr="00162E3C" w:rsidRDefault="007F2866" w:rsidP="007F2866">
            <w:pPr>
              <w:spacing w:after="60"/>
              <w:jc w:val="center"/>
              <w:rPr>
                <w:rFonts w:ascii="Times" w:hAnsi="Times" w:cs="Times"/>
                <w:lang w:val="en-GB"/>
              </w:rPr>
            </w:pPr>
            <w:bookmarkStart w:id="4" w:name="_Ref498419974"/>
            <w:r w:rsidRPr="00162E3C">
              <w:rPr>
                <w:rFonts w:ascii="Times" w:eastAsia="Arial" w:hAnsi="Times" w:cs="Times"/>
                <w:lang w:val="en-GB"/>
              </w:rPr>
              <w:t>(</w:t>
            </w:r>
            <w:r w:rsidRPr="00162E3C">
              <w:rPr>
                <w:lang w:val="en-GB"/>
              </w:rPr>
              <w:fldChar w:fldCharType="begin"/>
            </w:r>
            <w:r w:rsidRPr="00162E3C">
              <w:rPr>
                <w:lang w:val="en-GB"/>
              </w:rPr>
              <w:instrText xml:space="preserve"> SEQ Equation \* ARABIC </w:instrText>
            </w:r>
            <w:r w:rsidRPr="00162E3C">
              <w:rPr>
                <w:lang w:val="en-GB"/>
              </w:rPr>
              <w:fldChar w:fldCharType="separate"/>
            </w:r>
            <w:r w:rsidRPr="00162E3C">
              <w:rPr>
                <w:noProof/>
                <w:lang w:val="en-GB"/>
              </w:rPr>
              <w:t>1</w:t>
            </w:r>
            <w:r w:rsidRPr="00162E3C">
              <w:rPr>
                <w:lang w:val="en-GB"/>
              </w:rPr>
              <w:fldChar w:fldCharType="end"/>
            </w:r>
            <w:r w:rsidRPr="00162E3C">
              <w:rPr>
                <w:lang w:val="en-GB"/>
              </w:rPr>
              <w:t>)</w:t>
            </w:r>
            <w:bookmarkEnd w:id="4"/>
          </w:p>
        </w:tc>
      </w:tr>
    </w:tbl>
    <w:p w14:paraId="6737C388" w14:textId="58900F87" w:rsidR="007F2866" w:rsidRPr="00162E3C" w:rsidRDefault="007F2866" w:rsidP="007F2866">
      <w:pPr>
        <w:rPr>
          <w:lang w:val="en-GB"/>
        </w:rPr>
      </w:pPr>
      <w:r w:rsidRPr="00162E3C">
        <w:rPr>
          <w:lang w:val="en-GB"/>
        </w:rPr>
        <w:t>where, the factor 55.65 (MJ/kg CH</w:t>
      </w:r>
      <w:r w:rsidRPr="00162E3C">
        <w:rPr>
          <w:vertAlign w:val="subscript"/>
          <w:lang w:val="en-GB"/>
        </w:rPr>
        <w:t>4</w:t>
      </w:r>
      <w:r w:rsidRPr="00162E3C">
        <w:rPr>
          <w:lang w:val="en-GB"/>
        </w:rPr>
        <w:t xml:space="preserve">) is the energy content of methane. We considered that </w:t>
      </w:r>
      <m:oMath>
        <m:sSub>
          <m:sSubPr>
            <m:ctrlPr>
              <w:rPr>
                <w:rFonts w:ascii="Cambria Math" w:hAnsi="Cambria Math" w:cs="Arial"/>
                <w:iCs/>
                <w:lang w:val="en-GB"/>
              </w:rPr>
            </m:ctrlPr>
          </m:sSubPr>
          <m:e>
            <m:r>
              <m:rPr>
                <m:sty m:val="p"/>
              </m:rPr>
              <w:rPr>
                <w:rFonts w:ascii="Cambria Math" w:hAnsi="Cambria Math" w:cs="Arial"/>
                <w:lang w:val="en-GB"/>
              </w:rPr>
              <m:t>Y</m:t>
            </m:r>
          </m:e>
          <m:sub>
            <m:r>
              <m:rPr>
                <m:sty m:val="p"/>
              </m:rPr>
              <w:rPr>
                <w:rFonts w:ascii="Cambria Math" w:hAnsi="Cambria Math" w:cs="Arial"/>
                <w:lang w:val="en-GB"/>
              </w:rPr>
              <m:t>m</m:t>
            </m:r>
          </m:sub>
        </m:sSub>
      </m:oMath>
      <w:r w:rsidRPr="00162E3C">
        <w:rPr>
          <w:iCs/>
          <w:lang w:val="en-GB"/>
        </w:rPr>
        <w:t xml:space="preserve"> is 6.3% according </w:t>
      </w:r>
      <w:r w:rsidRPr="00162E3C">
        <w:rPr>
          <w:lang w:val="en-GB"/>
        </w:rPr>
        <w:t>Portuguese National Inventory Report (NIR</w:t>
      </w:r>
      <w:r w:rsidR="00162E3C" w:rsidRPr="00162E3C">
        <w:rPr>
          <w:lang w:val="en-GB"/>
        </w:rPr>
        <w:t xml:space="preserve"> </w:t>
      </w:r>
      <w:r w:rsidR="00162E3C" w:rsidRPr="00162E3C">
        <w:rPr>
          <w:lang w:val="en-GB"/>
        </w:rPr>
        <w:fldChar w:fldCharType="begin" w:fldLock="1"/>
      </w:r>
      <w:r w:rsidR="00162E3C" w:rsidRPr="00162E3C">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00162E3C" w:rsidRPr="00162E3C">
        <w:rPr>
          <w:lang w:val="en-GB"/>
        </w:rPr>
        <w:fldChar w:fldCharType="separate"/>
      </w:r>
      <w:r w:rsidR="00162E3C" w:rsidRPr="00162E3C">
        <w:rPr>
          <w:noProof/>
          <w:vertAlign w:val="superscript"/>
          <w:lang w:val="en-GB"/>
        </w:rPr>
        <w:t>2</w:t>
      </w:r>
      <w:r w:rsidR="00162E3C" w:rsidRPr="00162E3C">
        <w:rPr>
          <w:lang w:val="en-GB"/>
        </w:rPr>
        <w:fldChar w:fldCharType="end"/>
      </w:r>
      <w:r w:rsidR="00162E3C" w:rsidRPr="00162E3C">
        <w:rPr>
          <w:lang w:val="en-GB"/>
        </w:rPr>
        <w:t>)</w:t>
      </w:r>
      <w:r w:rsidRPr="00162E3C">
        <w:rPr>
          <w:lang w:val="en-GB"/>
        </w:rPr>
        <w:t>.</w:t>
      </w:r>
    </w:p>
    <w:p w14:paraId="61553349" w14:textId="6F5A9786" w:rsidR="007F2866" w:rsidRPr="002F3117" w:rsidRDefault="002F3117" w:rsidP="007F2866">
      <w:pPr>
        <w:rPr>
          <w:lang w:val="en-GB"/>
        </w:rPr>
      </w:pPr>
      <m:oMath>
        <m:r>
          <m:rPr>
            <m:sty m:val="p"/>
          </m:rPr>
          <w:rPr>
            <w:rFonts w:ascii="Cambria Math" w:hAnsi="Cambria Math" w:cs="Arial"/>
            <w:lang w:val="en-GB"/>
          </w:rPr>
          <m:t>GE</m:t>
        </m:r>
      </m:oMath>
      <w:r w:rsidR="007F2866" w:rsidRPr="00162E3C">
        <w:rPr>
          <w:lang w:val="en-GB"/>
        </w:rPr>
        <w:t xml:space="preserve"> depends on the net energies required for maintenance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m</m:t>
            </m:r>
          </m:sub>
        </m:sSub>
      </m:oMath>
      <w:r w:rsidR="007F2866" w:rsidRPr="00162E3C">
        <w:rPr>
          <w:lang w:val="en-GB"/>
        </w:rPr>
        <w:t>), animal activity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a</m:t>
            </m:r>
          </m:sub>
        </m:sSub>
      </m:oMath>
      <w:r w:rsidR="007F2866" w:rsidRPr="00162E3C">
        <w:rPr>
          <w:lang w:val="en-GB"/>
        </w:rPr>
        <w:t>), lactation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l</m:t>
            </m:r>
          </m:sub>
        </m:sSub>
      </m:oMath>
      <w:r w:rsidR="007F2866" w:rsidRPr="00162E3C">
        <w:rPr>
          <w:lang w:val="en-GB"/>
        </w:rPr>
        <w:t>), pregnancy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p</m:t>
            </m:r>
          </m:sub>
        </m:sSub>
      </m:oMath>
      <w:r w:rsidR="007F2866" w:rsidRPr="00162E3C">
        <w:rPr>
          <w:lang w:val="en-GB"/>
        </w:rPr>
        <w:t>) and growth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g</m:t>
            </m:r>
          </m:sub>
        </m:sSub>
      </m:oMath>
      <w:r w:rsidR="007F2866" w:rsidRPr="00162E3C">
        <w:rPr>
          <w:lang w:val="en-GB"/>
        </w:rPr>
        <w:t>) (here, we excluded energy for</w:t>
      </w:r>
      <w:r w:rsidR="007F2866" w:rsidRPr="002F3117">
        <w:rPr>
          <w:lang w:val="en-GB"/>
        </w:rPr>
        <w:t xml:space="preserve"> work because animals are not used for muscle work and wool production because it is only considered in sheep), ratio of net energy available in a diet for maintenance to digestible energy consumed (</w:t>
      </w:r>
      <m:oMath>
        <m:r>
          <m:rPr>
            <m:sty m:val="p"/>
          </m:rPr>
          <w:rPr>
            <w:rFonts w:ascii="Cambria Math" w:hAnsi="Cambria Math" w:cs="Arial"/>
            <w:lang w:val="en-GB"/>
          </w:rPr>
          <m:t>REM</m:t>
        </m:r>
      </m:oMath>
      <w:r w:rsidR="007F2866" w:rsidRPr="002F3117">
        <w:rPr>
          <w:lang w:val="en-GB"/>
        </w:rPr>
        <w:t>), ratio of net energy available for growth in a diet to digestible energy consumed (</w:t>
      </w:r>
      <m:oMath>
        <m:r>
          <m:rPr>
            <m:sty m:val="p"/>
          </m:rPr>
          <w:rPr>
            <w:rFonts w:ascii="Cambria Math" w:hAnsi="Cambria Math" w:cs="Arial"/>
            <w:lang w:val="en-GB"/>
          </w:rPr>
          <m:t>REG</m:t>
        </m:r>
      </m:oMath>
      <w:r w:rsidR="007F2866" w:rsidRPr="002F3117">
        <w:rPr>
          <w:lang w:val="en-GB"/>
        </w:rPr>
        <w:t>), and d</w:t>
      </w:r>
      <w:proofErr w:type="spellStart"/>
      <w:r w:rsidR="007F2866" w:rsidRPr="002F3117">
        <w:rPr>
          <w:lang w:val="en-GB"/>
        </w:rPr>
        <w:t>igestible</w:t>
      </w:r>
      <w:proofErr w:type="spellEnd"/>
      <w:r w:rsidR="007F2866" w:rsidRPr="002F3117">
        <w:rPr>
          <w:lang w:val="en-GB"/>
        </w:rPr>
        <w:t xml:space="preserve"> energy expressed as a percentage of gross energy (</w:t>
      </w:r>
      <m:oMath>
        <m:r>
          <m:rPr>
            <m:sty m:val="p"/>
          </m:rPr>
          <w:rPr>
            <w:rFonts w:ascii="Cambria Math" w:hAnsi="Cambria Math"/>
            <w:lang w:val="en-GB"/>
          </w:rPr>
          <m:t>%DE</m:t>
        </m:r>
      </m:oMath>
      <w:r w:rsidR="007F2866" w:rsidRPr="002F3117">
        <w:rPr>
          <w:lang w:val="en-GB"/>
        </w:rPr>
        <w:t xml:space="preserve">). We considered </w:t>
      </w:r>
      <w:r w:rsidR="0083582C">
        <w:rPr>
          <w:lang w:val="en-GB"/>
        </w:rPr>
        <w:t>a</w:t>
      </w:r>
      <w:r w:rsidR="007F2866" w:rsidRPr="002F3117">
        <w:rPr>
          <w:lang w:val="en-GB"/>
        </w:rPr>
        <w:t xml:space="preserve"> </w:t>
      </w:r>
      <m:oMath>
        <m:r>
          <m:rPr>
            <m:sty m:val="p"/>
          </m:rPr>
          <w:rPr>
            <w:rFonts w:ascii="Cambria Math" w:hAnsi="Cambria Math"/>
            <w:lang w:val="en-GB"/>
          </w:rPr>
          <m:t>%DE</m:t>
        </m:r>
      </m:oMath>
      <w:r w:rsidR="007F2866" w:rsidRPr="002F3117">
        <w:rPr>
          <w:iCs/>
          <w:lang w:val="en-GB"/>
        </w:rPr>
        <w:t xml:space="preserve"> </w:t>
      </w:r>
      <w:r w:rsidR="0083582C">
        <w:rPr>
          <w:iCs/>
          <w:lang w:val="en-GB"/>
        </w:rPr>
        <w:t>of</w:t>
      </w:r>
      <w:r w:rsidR="0083582C" w:rsidRPr="002F3117">
        <w:rPr>
          <w:iCs/>
          <w:lang w:val="en-GB"/>
        </w:rPr>
        <w:t xml:space="preserve"> 80% </w:t>
      </w:r>
      <w:r w:rsidR="0083582C">
        <w:rPr>
          <w:iCs/>
          <w:lang w:val="en-GB"/>
        </w:rPr>
        <w:t>for</w:t>
      </w:r>
      <w:r w:rsidR="007F2866" w:rsidRPr="002F3117">
        <w:rPr>
          <w:iCs/>
          <w:lang w:val="en-GB"/>
        </w:rPr>
        <w:t xml:space="preserve"> commercial feed (according </w:t>
      </w:r>
      <w:r w:rsidR="0083582C">
        <w:rPr>
          <w:iCs/>
          <w:lang w:val="en-GB"/>
        </w:rPr>
        <w:t xml:space="preserve">to the </w:t>
      </w:r>
      <w:r w:rsidR="007F2866" w:rsidRPr="002F3117">
        <w:rPr>
          <w:iCs/>
          <w:lang w:val="en-GB"/>
        </w:rPr>
        <w:t xml:space="preserve">IPCC </w:t>
      </w:r>
      <w:r w:rsidR="0083582C">
        <w:rPr>
          <w:iCs/>
          <w:lang w:val="en-GB"/>
        </w:rPr>
        <w:t xml:space="preserve">it </w:t>
      </w:r>
      <w:r w:rsidR="007F2866" w:rsidRPr="002F3117">
        <w:rPr>
          <w:iCs/>
          <w:lang w:val="en-GB"/>
        </w:rPr>
        <w:t xml:space="preserve">ranges between 75-85%), </w:t>
      </w:r>
      <w:r w:rsidR="0083582C">
        <w:rPr>
          <w:iCs/>
          <w:lang w:val="en-GB"/>
        </w:rPr>
        <w:t>65% for</w:t>
      </w:r>
      <w:r w:rsidR="007F2866" w:rsidRPr="002F3117">
        <w:rPr>
          <w:iCs/>
          <w:lang w:val="en-GB"/>
        </w:rPr>
        <w:t xml:space="preserve"> </w:t>
      </w:r>
      <w:r w:rsidR="00E45E1A" w:rsidRPr="002F3117">
        <w:rPr>
          <w:iCs/>
          <w:lang w:val="en-GB"/>
        </w:rPr>
        <w:t>high-yield pasture</w:t>
      </w:r>
      <w:r w:rsidR="007F2866" w:rsidRPr="002F3117">
        <w:rPr>
          <w:iCs/>
          <w:lang w:val="en-GB"/>
        </w:rPr>
        <w:t xml:space="preserve"> (55</w:t>
      </w:r>
      <w:r w:rsidR="0083582C">
        <w:rPr>
          <w:iCs/>
          <w:lang w:val="en-GB"/>
        </w:rPr>
        <w:t>%</w:t>
      </w:r>
      <w:r w:rsidR="007F2866" w:rsidRPr="002F3117">
        <w:rPr>
          <w:iCs/>
          <w:lang w:val="en-GB"/>
        </w:rPr>
        <w:t xml:space="preserve"> </w:t>
      </w:r>
      <w:r w:rsidR="008504B2" w:rsidRPr="002F3117">
        <w:rPr>
          <w:iCs/>
          <w:lang w:val="en-GB"/>
        </w:rPr>
        <w:t xml:space="preserve">for </w:t>
      </w:r>
      <w:r w:rsidR="007F2866" w:rsidRPr="002F3117">
        <w:rPr>
          <w:iCs/>
          <w:lang w:val="en-GB"/>
        </w:rPr>
        <w:t>low quality pasture</w:t>
      </w:r>
      <w:r w:rsidR="008504B2" w:rsidRPr="002F3117">
        <w:rPr>
          <w:iCs/>
          <w:lang w:val="en-GB"/>
        </w:rPr>
        <w:t xml:space="preserve"> and 7</w:t>
      </w:r>
      <w:r w:rsidR="007F2866" w:rsidRPr="002F3117">
        <w:rPr>
          <w:iCs/>
          <w:lang w:val="en-GB"/>
        </w:rPr>
        <w:t>5%</w:t>
      </w:r>
      <w:r w:rsidR="008504B2" w:rsidRPr="002F3117">
        <w:rPr>
          <w:iCs/>
          <w:lang w:val="en-GB"/>
        </w:rPr>
        <w:t xml:space="preserve"> for </w:t>
      </w:r>
      <w:r w:rsidR="007F2866" w:rsidRPr="002F3117">
        <w:rPr>
          <w:iCs/>
          <w:lang w:val="en-GB"/>
        </w:rPr>
        <w:t>high quality pasture</w:t>
      </w:r>
      <w:r w:rsidR="0083582C">
        <w:rPr>
          <w:iCs/>
          <w:lang w:val="en-GB"/>
        </w:rPr>
        <w:t>, according to the IPCC</w:t>
      </w:r>
      <w:r w:rsidR="007F2866" w:rsidRPr="002F3117">
        <w:rPr>
          <w:iCs/>
          <w:lang w:val="en-GB"/>
        </w:rPr>
        <w:t xml:space="preserve">) and </w:t>
      </w:r>
      <w:r w:rsidR="0083582C">
        <w:rPr>
          <w:iCs/>
          <w:lang w:val="en-GB"/>
        </w:rPr>
        <w:t>55% for</w:t>
      </w:r>
      <w:r w:rsidR="007F2866" w:rsidRPr="002F3117">
        <w:rPr>
          <w:iCs/>
          <w:lang w:val="en-GB"/>
        </w:rPr>
        <w:t xml:space="preserve"> </w:t>
      </w:r>
      <w:r w:rsidR="008504B2" w:rsidRPr="002F3117">
        <w:rPr>
          <w:iCs/>
          <w:lang w:val="en-GB"/>
        </w:rPr>
        <w:t>low-yield pasture</w:t>
      </w:r>
      <w:r w:rsidR="007F2866" w:rsidRPr="002F3117">
        <w:rPr>
          <w:iCs/>
          <w:lang w:val="en-GB"/>
        </w:rPr>
        <w:t xml:space="preserve">. Thus, </w:t>
      </w:r>
      <m:oMath>
        <m:r>
          <m:rPr>
            <m:sty m:val="p"/>
          </m:rPr>
          <w:rPr>
            <w:rFonts w:ascii="Cambria Math" w:hAnsi="Cambria Math"/>
            <w:lang w:val="en-GB"/>
          </w:rPr>
          <m:t>GE</m:t>
        </m:r>
      </m:oMath>
      <w:r w:rsidR="007F2866" w:rsidRPr="002F3117">
        <w:rPr>
          <w:iCs/>
          <w:lang w:val="en-GB"/>
        </w:rPr>
        <w:t xml:space="preserve"> </w:t>
      </w:r>
      <w:r w:rsidR="0083582C">
        <w:rPr>
          <w:iCs/>
          <w:lang w:val="en-GB"/>
        </w:rPr>
        <w:t>wa</w:t>
      </w:r>
      <w:r w:rsidR="007F2866" w:rsidRPr="002F3117">
        <w:rPr>
          <w:iCs/>
          <w:lang w:val="en-GB"/>
        </w:rPr>
        <w:t>s calculated according</w:t>
      </w:r>
      <w:r w:rsidR="0083582C">
        <w:rPr>
          <w:iCs/>
          <w:lang w:val="en-GB"/>
        </w:rPr>
        <w:t xml:space="preserve"> to</w:t>
      </w:r>
    </w:p>
    <w:tbl>
      <w:tblPr>
        <w:tblW w:w="9071" w:type="dxa"/>
        <w:tblLook w:val="04A0" w:firstRow="1" w:lastRow="0" w:firstColumn="1" w:lastColumn="0" w:noHBand="0" w:noVBand="1"/>
      </w:tblPr>
      <w:tblGrid>
        <w:gridCol w:w="567"/>
        <w:gridCol w:w="7937"/>
        <w:gridCol w:w="567"/>
      </w:tblGrid>
      <w:tr w:rsidR="007F2866" w:rsidRPr="002F3117" w14:paraId="0B928EDD" w14:textId="77777777" w:rsidTr="007F2866">
        <w:trPr>
          <w:trHeight w:val="850"/>
        </w:trPr>
        <w:tc>
          <w:tcPr>
            <w:tcW w:w="567" w:type="dxa"/>
          </w:tcPr>
          <w:p w14:paraId="1C9D7387" w14:textId="77777777" w:rsidR="007F2866" w:rsidRPr="002F3117" w:rsidRDefault="007F2866" w:rsidP="007F2866">
            <w:pPr>
              <w:spacing w:after="60"/>
              <w:rPr>
                <w:rFonts w:asciiTheme="minorHAnsi" w:eastAsia="Calibri" w:hAnsiTheme="minorHAnsi"/>
                <w:lang w:val="en-GB"/>
              </w:rPr>
            </w:pPr>
          </w:p>
        </w:tc>
        <w:tc>
          <w:tcPr>
            <w:tcW w:w="7937" w:type="dxa"/>
            <w:vAlign w:val="center"/>
            <w:hideMark/>
          </w:tcPr>
          <w:p w14:paraId="5F65CD1F" w14:textId="73946784" w:rsidR="007F2866" w:rsidRPr="002F3117" w:rsidRDefault="002F3117" w:rsidP="007F2866">
            <w:pPr>
              <w:spacing w:after="60"/>
              <w:jc w:val="center"/>
              <w:rPr>
                <w:rFonts w:eastAsiaTheme="minorEastAsia" w:cs="Arial"/>
                <w:lang w:val="en-GB"/>
              </w:rPr>
            </w:pPr>
            <m:oMath>
              <m:r>
                <m:rPr>
                  <m:sty m:val="p"/>
                </m:rPr>
                <w:rPr>
                  <w:rFonts w:ascii="Cambria Math" w:hAnsi="Cambria Math" w:cs="Arial"/>
                  <w:lang w:val="en-GB"/>
                </w:rPr>
                <m:t xml:space="preserve">GE = </m:t>
              </m:r>
              <m:f>
                <m:fPr>
                  <m:ctrlPr>
                    <w:rPr>
                      <w:rFonts w:ascii="Cambria Math" w:hAnsi="Cambria Math" w:cs="Arial"/>
                      <w:lang w:val="en-GB"/>
                    </w:rPr>
                  </m:ctrlPr>
                </m:fPr>
                <m:num>
                  <m:f>
                    <m:fPr>
                      <m:ctrlPr>
                        <w:rPr>
                          <w:rFonts w:ascii="Cambria Math" w:hAnsi="Cambria Math" w:cs="Arial"/>
                          <w:lang w:val="en-GB"/>
                        </w:rPr>
                      </m:ctrlPr>
                    </m:fPr>
                    <m:num>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m</m:t>
                          </m:r>
                        </m:sub>
                      </m:sSub>
                      <m:r>
                        <m:rPr>
                          <m:sty m:val="p"/>
                        </m:rPr>
                        <w:rPr>
                          <w:rFonts w:ascii="Cambria Math" w:hAnsi="Cambria Math" w:cs="Arial"/>
                          <w:lang w:val="en-GB"/>
                        </w:rPr>
                        <m:t>+</m:t>
                      </m:r>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a</m:t>
                          </m:r>
                        </m:sub>
                      </m:sSub>
                      <m:r>
                        <m:rPr>
                          <m:sty m:val="p"/>
                        </m:rPr>
                        <w:rPr>
                          <w:rFonts w:ascii="Cambria Math" w:hAnsi="Cambria Math" w:cs="Arial"/>
                          <w:lang w:val="en-GB"/>
                        </w:rPr>
                        <m:t>+</m:t>
                      </m:r>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l</m:t>
                          </m:r>
                        </m:sub>
                      </m:sSub>
                      <m:r>
                        <m:rPr>
                          <m:sty m:val="p"/>
                        </m:rPr>
                        <w:rPr>
                          <w:rFonts w:ascii="Cambria Math" w:hAnsi="Cambria Math" w:cs="Arial"/>
                          <w:lang w:val="en-GB"/>
                        </w:rPr>
                        <m:t>+</m:t>
                      </m:r>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p</m:t>
                          </m:r>
                        </m:sub>
                      </m:sSub>
                    </m:num>
                    <m:den>
                      <m:r>
                        <m:rPr>
                          <m:sty m:val="p"/>
                        </m:rPr>
                        <w:rPr>
                          <w:rFonts w:ascii="Cambria Math" w:hAnsi="Cambria Math" w:cs="Arial"/>
                          <w:lang w:val="en-GB"/>
                        </w:rPr>
                        <m:t>REM</m:t>
                      </m:r>
                    </m:den>
                  </m:f>
                  <m:r>
                    <m:rPr>
                      <m:sty m:val="p"/>
                    </m:rPr>
                    <w:rPr>
                      <w:rFonts w:ascii="Cambria Math" w:hAnsi="Cambria Math" w:cs="Arial"/>
                      <w:lang w:val="en-GB"/>
                    </w:rPr>
                    <m:t>+</m:t>
                  </m:r>
                  <m:f>
                    <m:fPr>
                      <m:ctrlPr>
                        <w:rPr>
                          <w:rFonts w:ascii="Cambria Math" w:hAnsi="Cambria Math" w:cs="Arial"/>
                          <w:lang w:val="en-GB"/>
                        </w:rPr>
                      </m:ctrlPr>
                    </m:fPr>
                    <m:num>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g</m:t>
                          </m:r>
                        </m:sub>
                      </m:sSub>
                    </m:num>
                    <m:den>
                      <m:r>
                        <m:rPr>
                          <m:sty m:val="p"/>
                        </m:rPr>
                        <w:rPr>
                          <w:rFonts w:ascii="Cambria Math" w:hAnsi="Cambria Math" w:cs="Arial"/>
                          <w:lang w:val="en-GB"/>
                        </w:rPr>
                        <m:t>REG</m:t>
                      </m:r>
                    </m:den>
                  </m:f>
                </m:num>
                <m:den>
                  <m:f>
                    <m:fPr>
                      <m:ctrlPr>
                        <w:rPr>
                          <w:rFonts w:ascii="Cambria Math" w:hAnsi="Cambria Math" w:cs="Arial"/>
                          <w:lang w:val="en-GB"/>
                        </w:rPr>
                      </m:ctrlPr>
                    </m:fPr>
                    <m:num>
                      <m:r>
                        <m:rPr>
                          <m:sty m:val="p"/>
                        </m:rPr>
                        <w:rPr>
                          <w:rFonts w:ascii="Cambria Math" w:hAnsi="Cambria Math" w:cs="Arial"/>
                          <w:lang w:val="en-GB"/>
                        </w:rPr>
                        <m:t>DE%</m:t>
                      </m:r>
                    </m:num>
                    <m:den>
                      <m:r>
                        <m:rPr>
                          <m:sty m:val="p"/>
                        </m:rPr>
                        <w:rPr>
                          <w:rFonts w:ascii="Cambria Math" w:hAnsi="Cambria Math" w:cs="Arial"/>
                          <w:lang w:val="en-GB"/>
                        </w:rPr>
                        <m:t>100</m:t>
                      </m:r>
                    </m:den>
                  </m:f>
                </m:den>
              </m:f>
            </m:oMath>
            <w:r w:rsidR="007F2866" w:rsidRPr="002F3117">
              <w:rPr>
                <w:rFonts w:eastAsiaTheme="minorEastAsia" w:cs="Arial"/>
                <w:lang w:val="en-GB"/>
              </w:rPr>
              <w:t>.</w:t>
            </w:r>
          </w:p>
        </w:tc>
        <w:tc>
          <w:tcPr>
            <w:tcW w:w="567" w:type="dxa"/>
            <w:vAlign w:val="center"/>
            <w:hideMark/>
          </w:tcPr>
          <w:p w14:paraId="5F7AF840" w14:textId="3A1A07D8" w:rsidR="007F2866" w:rsidRPr="002F3117" w:rsidRDefault="007F2866" w:rsidP="007F2866">
            <w:pPr>
              <w:spacing w:after="60"/>
              <w:jc w:val="center"/>
              <w:rPr>
                <w:rFonts w:ascii="Times" w:hAnsi="Times" w:cs="Times"/>
                <w:lang w:val="en-GB"/>
              </w:rPr>
            </w:pPr>
            <w:bookmarkStart w:id="5" w:name="_Ref500408521"/>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00FD6AC3" w:rsidRPr="002F3117">
              <w:rPr>
                <w:noProof/>
                <w:lang w:val="en-GB"/>
              </w:rPr>
              <w:t>3</w:t>
            </w:r>
            <w:r w:rsidRPr="002F3117">
              <w:rPr>
                <w:lang w:val="en-GB"/>
              </w:rPr>
              <w:fldChar w:fldCharType="end"/>
            </w:r>
            <w:r w:rsidRPr="002F3117">
              <w:rPr>
                <w:lang w:val="en-GB"/>
              </w:rPr>
              <w:t>)</w:t>
            </w:r>
            <w:bookmarkEnd w:id="5"/>
          </w:p>
        </w:tc>
      </w:tr>
    </w:tbl>
    <w:p w14:paraId="107F5F13" w14:textId="3506E57B" w:rsidR="007F2866" w:rsidRPr="002F3117" w:rsidRDefault="00000000" w:rsidP="007F2866">
      <w:pPr>
        <w:rPr>
          <w:rFonts w:asciiTheme="minorHAnsi" w:hAnsiTheme="minorHAnsi"/>
          <w:lang w:val="en-GB"/>
        </w:rPr>
      </w:pP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m</m:t>
            </m:r>
          </m:sub>
        </m:sSub>
      </m:oMath>
      <w:r w:rsidR="007F2866" w:rsidRPr="002F3117">
        <w:rPr>
          <w:iCs/>
          <w:lang w:val="en-GB"/>
        </w:rPr>
        <w:t xml:space="preserve"> depends on the animal weight (</w:t>
      </w:r>
      <m:oMath>
        <m:r>
          <m:rPr>
            <m:sty m:val="p"/>
          </m:rPr>
          <w:rPr>
            <w:rFonts w:ascii="Cambria Math" w:hAnsi="Cambria Math" w:cs="Arial"/>
            <w:lang w:val="en-GB"/>
          </w:rPr>
          <m:t>W</m:t>
        </m:r>
      </m:oMath>
      <w:r w:rsidR="007F2866" w:rsidRPr="002F3117">
        <w:rPr>
          <w:iCs/>
          <w:lang w:val="en-GB"/>
        </w:rPr>
        <w:t xml:space="preserve">) and </w:t>
      </w:r>
      <m:oMath>
        <m:r>
          <m:rPr>
            <m:sty m:val="p"/>
          </m:rPr>
          <w:rPr>
            <w:rFonts w:ascii="Cambria Math" w:hAnsi="Cambria Math" w:cs="Arial"/>
            <w:lang w:val="en-GB"/>
          </w:rPr>
          <m:t>Cf</m:t>
        </m:r>
      </m:oMath>
      <w:r w:rsidR="007F2866" w:rsidRPr="002F3117">
        <w:rPr>
          <w:iCs/>
          <w:lang w:val="en-GB"/>
        </w:rPr>
        <w:t xml:space="preserve"> factor. </w:t>
      </w:r>
      <w:r w:rsidR="006824DB">
        <w:rPr>
          <w:rFonts w:eastAsiaTheme="minorEastAsia"/>
          <w:iCs/>
          <w:lang w:val="en-GB"/>
        </w:rPr>
        <w:t xml:space="preserve">The </w:t>
      </w:r>
      <m:oMath>
        <m:r>
          <m:rPr>
            <m:sty m:val="p"/>
          </m:rPr>
          <w:rPr>
            <w:rFonts w:ascii="Cambria Math" w:hAnsi="Cambria Math" w:cs="Arial"/>
            <w:lang w:val="en-GB"/>
          </w:rPr>
          <m:t>Cf</m:t>
        </m:r>
      </m:oMath>
      <w:r w:rsidR="007F2866" w:rsidRPr="002F3117">
        <w:rPr>
          <w:iCs/>
          <w:lang w:val="en-GB"/>
        </w:rPr>
        <w:t xml:space="preserve"> is 0.386 for lactating cows and 0.322 for non-lactating cows according </w:t>
      </w:r>
      <w:r w:rsidR="006824DB">
        <w:rPr>
          <w:iCs/>
          <w:lang w:val="en-GB"/>
        </w:rPr>
        <w:t xml:space="preserve">to the </w:t>
      </w:r>
      <w:r w:rsidR="007F2866" w:rsidRPr="002F3117">
        <w:rPr>
          <w:iCs/>
          <w:lang w:val="en-GB"/>
        </w:rPr>
        <w:t xml:space="preserve">IPCC </w:t>
      </w:r>
      <w:r w:rsidR="007F2866" w:rsidRPr="002F3117">
        <w:rPr>
          <w:iCs/>
          <w:lang w:val="en-GB"/>
        </w:rPr>
        <w:fldChar w:fldCharType="begin" w:fldLock="1"/>
      </w:r>
      <w:r w:rsidR="00690893">
        <w:rPr>
          <w:iCs/>
          <w:lang w:val="en-GB"/>
        </w:rPr>
        <w:instrText>ADDIN CSL_CITATION {"citationItems":[{"id":"ITEM-1","itemData":{"author":[{"dropping-particle":"","family":"IPCC","given":"","non-dropping-particle":"","parse-names":false,"suffix":""}],"id":"ITEM-1","issued":{"date-parts":[["2006"]]},"publisher":"The Intergovernmental Panel on Climate Change (IPCC)","publisher-place":"Kanagawa, Japan","title":"2006 IPCC Guidelines for National Greenhouse Gas Inventories. Institute for Global Environmental Strategies (IGES) for the Intergovernmental Panel on Climate Change.","title-short":"IPCC 2006","type":"report"},"uris":["http://www.mendeley.com/documents/?uuid=8cf7a805-99a9-427f-8b86-2bd5aa39f416"]}],"mendeley":{"formattedCitation":"&lt;sup&gt;4&lt;/sup&gt;","plainTextFormattedCitation":"4","previouslyFormattedCitation":"&lt;sup&gt;9&lt;/sup&gt;"},"properties":{"noteIndex":0},"schema":"https://github.com/citation-style-language/schema/raw/master/csl-citation.json"}</w:instrText>
      </w:r>
      <w:r w:rsidR="007F2866" w:rsidRPr="002F3117">
        <w:rPr>
          <w:iCs/>
          <w:lang w:val="en-GB"/>
        </w:rPr>
        <w:fldChar w:fldCharType="separate"/>
      </w:r>
      <w:r w:rsidR="00690893" w:rsidRPr="00690893">
        <w:rPr>
          <w:iCs/>
          <w:noProof/>
          <w:vertAlign w:val="superscript"/>
          <w:lang w:val="en-GB"/>
        </w:rPr>
        <w:t>4</w:t>
      </w:r>
      <w:r w:rsidR="007F2866" w:rsidRPr="002F3117">
        <w:rPr>
          <w:iCs/>
          <w:lang w:val="en-GB"/>
        </w:rPr>
        <w:fldChar w:fldCharType="end"/>
      </w:r>
      <w:r w:rsidR="006824DB">
        <w:rPr>
          <w:iCs/>
          <w:lang w:val="en-GB"/>
        </w:rPr>
        <w:t>. It was calculated as</w:t>
      </w:r>
    </w:p>
    <w:tbl>
      <w:tblPr>
        <w:tblW w:w="9071" w:type="dxa"/>
        <w:tblLook w:val="04A0" w:firstRow="1" w:lastRow="0" w:firstColumn="1" w:lastColumn="0" w:noHBand="0" w:noVBand="1"/>
      </w:tblPr>
      <w:tblGrid>
        <w:gridCol w:w="567"/>
        <w:gridCol w:w="7937"/>
        <w:gridCol w:w="567"/>
      </w:tblGrid>
      <w:tr w:rsidR="007F2866" w:rsidRPr="002F3117" w14:paraId="7C15EE97" w14:textId="77777777" w:rsidTr="007F2866">
        <w:tc>
          <w:tcPr>
            <w:tcW w:w="567" w:type="dxa"/>
          </w:tcPr>
          <w:p w14:paraId="016F0485" w14:textId="77777777" w:rsidR="007F2866" w:rsidRPr="002F3117" w:rsidRDefault="007F2866" w:rsidP="007F2866">
            <w:pPr>
              <w:spacing w:after="60"/>
              <w:rPr>
                <w:rFonts w:eastAsia="Calibri"/>
                <w:lang w:val="en-GB"/>
              </w:rPr>
            </w:pPr>
          </w:p>
        </w:tc>
        <w:tc>
          <w:tcPr>
            <w:tcW w:w="7937" w:type="dxa"/>
            <w:hideMark/>
          </w:tcPr>
          <w:p w14:paraId="1B0D00AA" w14:textId="649E7FD1" w:rsidR="007F2866" w:rsidRPr="002F3117" w:rsidRDefault="00000000" w:rsidP="007F2866">
            <w:pPr>
              <w:spacing w:after="60"/>
              <w:jc w:val="center"/>
              <w:rPr>
                <w:rFonts w:eastAsiaTheme="minorEastAsia" w:cs="Arial"/>
                <w:lang w:val="en-GB"/>
              </w:rPr>
            </w:pPr>
            <m:oMath>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m</m:t>
                  </m:r>
                </m:sub>
              </m:sSub>
              <m:r>
                <m:rPr>
                  <m:sty m:val="p"/>
                </m:rPr>
                <w:rPr>
                  <w:rFonts w:ascii="Cambria Math" w:hAnsi="Cambria Math" w:cs="Arial"/>
                  <w:lang w:val="en-GB"/>
                </w:rPr>
                <m:t>=Cf∙</m:t>
              </m:r>
              <m:sSup>
                <m:sSupPr>
                  <m:ctrlPr>
                    <w:rPr>
                      <w:rFonts w:ascii="Cambria Math" w:hAnsi="Cambria Math" w:cs="Arial"/>
                      <w:lang w:val="en-GB"/>
                    </w:rPr>
                  </m:ctrlPr>
                </m:sSupPr>
                <m:e>
                  <m:r>
                    <m:rPr>
                      <m:sty m:val="p"/>
                    </m:rPr>
                    <w:rPr>
                      <w:rFonts w:ascii="Cambria Math" w:hAnsi="Cambria Math" w:cs="Arial"/>
                      <w:lang w:val="en-GB"/>
                    </w:rPr>
                    <m:t>W</m:t>
                  </m:r>
                </m:e>
                <m:sup>
                  <m:r>
                    <m:rPr>
                      <m:sty m:val="p"/>
                    </m:rPr>
                    <w:rPr>
                      <w:rFonts w:ascii="Cambria Math" w:hAnsi="Cambria Math" w:cs="Arial"/>
                      <w:lang w:val="en-GB"/>
                    </w:rPr>
                    <m:t>0.75</m:t>
                  </m:r>
                </m:sup>
              </m:sSup>
            </m:oMath>
            <w:r w:rsidR="006824DB">
              <w:rPr>
                <w:rFonts w:eastAsiaTheme="minorEastAsia" w:cs="Arial"/>
                <w:lang w:val="en-GB"/>
              </w:rPr>
              <w:t>.</w:t>
            </w:r>
          </w:p>
        </w:tc>
        <w:tc>
          <w:tcPr>
            <w:tcW w:w="567" w:type="dxa"/>
            <w:hideMark/>
          </w:tcPr>
          <w:p w14:paraId="5CDF42E3" w14:textId="77777777" w:rsidR="007F2866" w:rsidRPr="002F3117" w:rsidRDefault="007F2866" w:rsidP="007F2866">
            <w:pPr>
              <w:spacing w:after="60"/>
              <w:rPr>
                <w:rFonts w:ascii="Times" w:hAnsi="Times" w:cs="Times"/>
                <w:lang w:val="en-GB"/>
              </w:rPr>
            </w:pPr>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4</w:t>
            </w:r>
            <w:r w:rsidRPr="002F3117">
              <w:rPr>
                <w:lang w:val="en-GB"/>
              </w:rPr>
              <w:fldChar w:fldCharType="end"/>
            </w:r>
            <w:r w:rsidRPr="002F3117">
              <w:rPr>
                <w:lang w:val="en-GB"/>
              </w:rPr>
              <w:t>)</w:t>
            </w:r>
          </w:p>
        </w:tc>
      </w:tr>
    </w:tbl>
    <w:p w14:paraId="706F2391" w14:textId="62323C07" w:rsidR="007F2866" w:rsidRPr="002F3117" w:rsidRDefault="00000000" w:rsidP="007F2866">
      <w:pPr>
        <w:rPr>
          <w:lang w:val="en-GB"/>
        </w:rPr>
      </w:pP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a</m:t>
            </m:r>
          </m:sub>
        </m:sSub>
      </m:oMath>
      <w:r w:rsidR="007F2866" w:rsidRPr="002F3117">
        <w:rPr>
          <w:iCs/>
          <w:lang w:val="en-GB"/>
        </w:rPr>
        <w:t xml:space="preserve"> depends on the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m</m:t>
            </m:r>
          </m:sub>
        </m:sSub>
      </m:oMath>
      <w:r w:rsidR="007F2866" w:rsidRPr="002F3117">
        <w:rPr>
          <w:iCs/>
          <w:lang w:val="en-GB"/>
        </w:rPr>
        <w:t xml:space="preserve"> and an activity coefficient (</w:t>
      </w:r>
      <m:oMath>
        <m:sSub>
          <m:sSubPr>
            <m:ctrlPr>
              <w:rPr>
                <w:rFonts w:ascii="Cambria Math" w:hAnsi="Cambria Math" w:cs="Arial"/>
                <w:iCs/>
                <w:lang w:val="en-GB"/>
              </w:rPr>
            </m:ctrlPr>
          </m:sSubPr>
          <m:e>
            <m:r>
              <m:rPr>
                <m:sty m:val="p"/>
              </m:rPr>
              <w:rPr>
                <w:rFonts w:ascii="Cambria Math" w:hAnsi="Cambria Math" w:cs="Arial"/>
                <w:lang w:val="en-GB"/>
              </w:rPr>
              <m:t>C</m:t>
            </m:r>
          </m:e>
          <m:sub>
            <m:r>
              <m:rPr>
                <m:sty m:val="p"/>
              </m:rPr>
              <w:rPr>
                <w:rFonts w:ascii="Cambria Math" w:hAnsi="Cambria Math" w:cs="Arial"/>
                <w:lang w:val="en-GB"/>
              </w:rPr>
              <m:t>a</m:t>
            </m:r>
          </m:sub>
        </m:sSub>
      </m:oMath>
      <w:r w:rsidR="007F2866" w:rsidRPr="002F3117">
        <w:rPr>
          <w:iCs/>
          <w:lang w:val="en-GB"/>
        </w:rPr>
        <w:t>). We considered a value of 0.36</w:t>
      </w:r>
      <w:r w:rsidR="006824DB">
        <w:rPr>
          <w:iCs/>
          <w:lang w:val="en-GB"/>
        </w:rPr>
        <w:t xml:space="preserve"> for the coefficient</w:t>
      </w:r>
      <w:r w:rsidR="007F2866" w:rsidRPr="002F3117">
        <w:rPr>
          <w:iCs/>
          <w:lang w:val="en-GB"/>
        </w:rPr>
        <w:t xml:space="preserve">, </w:t>
      </w:r>
      <w:r w:rsidR="006824DB">
        <w:rPr>
          <w:iCs/>
          <w:lang w:val="en-GB"/>
        </w:rPr>
        <w:t xml:space="preserve">which </w:t>
      </w:r>
      <w:r w:rsidR="007F2866" w:rsidRPr="002F3117">
        <w:rPr>
          <w:iCs/>
          <w:lang w:val="en-GB"/>
        </w:rPr>
        <w:t xml:space="preserve">according </w:t>
      </w:r>
      <w:r w:rsidR="006824DB">
        <w:rPr>
          <w:iCs/>
          <w:lang w:val="en-GB"/>
        </w:rPr>
        <w:t xml:space="preserve">to the </w:t>
      </w:r>
      <w:r w:rsidR="007F2866" w:rsidRPr="002F3117">
        <w:rPr>
          <w:iCs/>
          <w:lang w:val="en-GB"/>
        </w:rPr>
        <w:t>IPCC correspond</w:t>
      </w:r>
      <w:r w:rsidR="006824DB">
        <w:rPr>
          <w:iCs/>
          <w:lang w:val="en-GB"/>
        </w:rPr>
        <w:t>s</w:t>
      </w:r>
      <w:r w:rsidR="007F2866" w:rsidRPr="002F3117">
        <w:rPr>
          <w:iCs/>
          <w:lang w:val="en-GB"/>
        </w:rPr>
        <w:t xml:space="preserve"> to the factor for animals that graze on large areas</w:t>
      </w:r>
      <w:r w:rsidR="006824DB">
        <w:rPr>
          <w:iCs/>
          <w:lang w:val="en-GB"/>
        </w:rPr>
        <w:t>. This variable was therefore calculated as</w:t>
      </w:r>
      <w:r w:rsidR="007F2866" w:rsidRPr="002F3117">
        <w:rPr>
          <w:iCs/>
          <w:lang w:val="en-GB"/>
        </w:rPr>
        <w:t xml:space="preserve"> </w:t>
      </w:r>
    </w:p>
    <w:tbl>
      <w:tblPr>
        <w:tblW w:w="9071" w:type="dxa"/>
        <w:tblLook w:val="04A0" w:firstRow="1" w:lastRow="0" w:firstColumn="1" w:lastColumn="0" w:noHBand="0" w:noVBand="1"/>
      </w:tblPr>
      <w:tblGrid>
        <w:gridCol w:w="567"/>
        <w:gridCol w:w="7937"/>
        <w:gridCol w:w="567"/>
      </w:tblGrid>
      <w:tr w:rsidR="007F2866" w:rsidRPr="002F3117" w14:paraId="367B93BC" w14:textId="77777777" w:rsidTr="007F2866">
        <w:tc>
          <w:tcPr>
            <w:tcW w:w="567" w:type="dxa"/>
          </w:tcPr>
          <w:p w14:paraId="72B476AC" w14:textId="77777777" w:rsidR="007F2866" w:rsidRPr="002F3117" w:rsidRDefault="007F2866" w:rsidP="007F2866">
            <w:pPr>
              <w:spacing w:after="60"/>
              <w:rPr>
                <w:rFonts w:asciiTheme="minorHAnsi" w:eastAsia="Calibri" w:hAnsiTheme="minorHAnsi"/>
                <w:lang w:val="en-GB"/>
              </w:rPr>
            </w:pPr>
          </w:p>
        </w:tc>
        <w:tc>
          <w:tcPr>
            <w:tcW w:w="7937" w:type="dxa"/>
            <w:hideMark/>
          </w:tcPr>
          <w:p w14:paraId="10398E36" w14:textId="3C35C437" w:rsidR="007F2866" w:rsidRPr="002F3117" w:rsidRDefault="00000000" w:rsidP="007F2866">
            <w:pPr>
              <w:spacing w:after="60"/>
              <w:jc w:val="center"/>
              <w:rPr>
                <w:rFonts w:eastAsiaTheme="minorEastAsia" w:cs="Arial"/>
                <w:lang w:val="en-GB"/>
              </w:rPr>
            </w:pPr>
            <m:oMath>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a</m:t>
                  </m:r>
                </m:sub>
              </m:sSub>
              <m:r>
                <m:rPr>
                  <m:sty m:val="p"/>
                </m:rPr>
                <w:rPr>
                  <w:rFonts w:ascii="Cambria Math" w:hAnsi="Cambria Math" w:cs="Arial"/>
                  <w:lang w:val="en-GB"/>
                </w:rPr>
                <m:t>=</m:t>
              </m:r>
              <m:sSub>
                <m:sSubPr>
                  <m:ctrlPr>
                    <w:rPr>
                      <w:rFonts w:ascii="Cambria Math" w:hAnsi="Cambria Math" w:cs="Arial"/>
                      <w:lang w:val="en-GB"/>
                    </w:rPr>
                  </m:ctrlPr>
                </m:sSubPr>
                <m:e>
                  <m:r>
                    <m:rPr>
                      <m:sty m:val="p"/>
                    </m:rPr>
                    <w:rPr>
                      <w:rFonts w:ascii="Cambria Math" w:hAnsi="Cambria Math" w:cs="Arial"/>
                      <w:lang w:val="en-GB"/>
                    </w:rPr>
                    <m:t>C</m:t>
                  </m:r>
                </m:e>
                <m:sub>
                  <m:r>
                    <m:rPr>
                      <m:sty m:val="p"/>
                    </m:rPr>
                    <w:rPr>
                      <w:rFonts w:ascii="Cambria Math" w:hAnsi="Cambria Math" w:cs="Arial"/>
                      <w:lang w:val="en-GB"/>
                    </w:rPr>
                    <m:t>a</m:t>
                  </m:r>
                </m:sub>
              </m:sSub>
              <m:r>
                <m:rPr>
                  <m:sty m:val="p"/>
                </m:rPr>
                <w:rPr>
                  <w:rFonts w:ascii="Cambria Math" w:hAnsi="Cambria Math" w:cs="Arial"/>
                  <w:lang w:val="en-GB"/>
                </w:rPr>
                <m:t>∙</m:t>
              </m:r>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m</m:t>
                  </m:r>
                </m:sub>
              </m:sSub>
            </m:oMath>
            <w:r w:rsidR="006824DB">
              <w:rPr>
                <w:rFonts w:eastAsiaTheme="minorEastAsia" w:cs="Arial"/>
                <w:lang w:val="en-GB"/>
              </w:rPr>
              <w:t>.</w:t>
            </w:r>
          </w:p>
        </w:tc>
        <w:tc>
          <w:tcPr>
            <w:tcW w:w="567" w:type="dxa"/>
            <w:hideMark/>
          </w:tcPr>
          <w:p w14:paraId="0B116C7C" w14:textId="77777777" w:rsidR="007F2866" w:rsidRPr="002F3117" w:rsidRDefault="007F2866" w:rsidP="007F2866">
            <w:pPr>
              <w:spacing w:after="60"/>
              <w:rPr>
                <w:rFonts w:ascii="Times" w:hAnsi="Times" w:cs="Times"/>
                <w:lang w:val="en-GB"/>
              </w:rPr>
            </w:pPr>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5</w:t>
            </w:r>
            <w:r w:rsidRPr="002F3117">
              <w:rPr>
                <w:lang w:val="en-GB"/>
              </w:rPr>
              <w:fldChar w:fldCharType="end"/>
            </w:r>
            <w:r w:rsidRPr="002F3117">
              <w:rPr>
                <w:lang w:val="en-GB"/>
              </w:rPr>
              <w:t>)</w:t>
            </w:r>
          </w:p>
        </w:tc>
      </w:tr>
    </w:tbl>
    <w:p w14:paraId="3DDF6019" w14:textId="494809B9" w:rsidR="007F2866" w:rsidRPr="00162E3C" w:rsidRDefault="00000000" w:rsidP="007F2866">
      <w:pPr>
        <w:rPr>
          <w:lang w:val="en-GB"/>
        </w:rPr>
      </w:pP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g</m:t>
            </m:r>
          </m:sub>
        </m:sSub>
      </m:oMath>
      <w:r w:rsidR="007F2866" w:rsidRPr="002F3117">
        <w:rPr>
          <w:iCs/>
          <w:lang w:val="en-GB"/>
        </w:rPr>
        <w:t xml:space="preserve"> depends on the animal </w:t>
      </w:r>
      <w:r w:rsidR="007F2866" w:rsidRPr="002F3117">
        <w:rPr>
          <w:lang w:val="en-GB"/>
        </w:rPr>
        <w:t>weight (</w:t>
      </w:r>
      <m:oMath>
        <m:r>
          <m:rPr>
            <m:sty m:val="p"/>
          </m:rPr>
          <w:rPr>
            <w:rFonts w:ascii="Cambria Math" w:hAnsi="Cambria Math" w:cs="Arial"/>
            <w:lang w:val="en-GB"/>
          </w:rPr>
          <m:t>W</m:t>
        </m:r>
      </m:oMath>
      <w:r w:rsidR="007F2866" w:rsidRPr="002F3117">
        <w:rPr>
          <w:lang w:val="en-GB"/>
        </w:rPr>
        <w:t>), animal mature weight (</w:t>
      </w:r>
      <m:oMath>
        <m:r>
          <m:rPr>
            <m:sty m:val="p"/>
          </m:rPr>
          <w:rPr>
            <w:rFonts w:ascii="Cambria Math" w:hAnsi="Cambria Math"/>
            <w:lang w:val="en-GB"/>
          </w:rPr>
          <m:t>M</m:t>
        </m:r>
        <m:r>
          <m:rPr>
            <m:sty m:val="p"/>
          </m:rPr>
          <w:rPr>
            <w:rFonts w:ascii="Cambria Math" w:hAnsi="Cambria Math" w:cs="Arial"/>
            <w:lang w:val="en-GB"/>
          </w:rPr>
          <m:t>W</m:t>
        </m:r>
      </m:oMath>
      <w:r w:rsidR="007F2866" w:rsidRPr="002F3117">
        <w:rPr>
          <w:lang w:val="en-GB"/>
        </w:rPr>
        <w:t>), daily weight gain (</w:t>
      </w:r>
      <m:oMath>
        <m:r>
          <m:rPr>
            <m:sty m:val="p"/>
          </m:rPr>
          <w:rPr>
            <w:rFonts w:ascii="Cambria Math" w:hAnsi="Cambria Math" w:cs="Arial"/>
            <w:lang w:val="en-GB"/>
          </w:rPr>
          <m:t>WG</m:t>
        </m:r>
      </m:oMath>
      <w:r w:rsidR="007F2866" w:rsidRPr="002F3117">
        <w:rPr>
          <w:lang w:val="en-GB"/>
        </w:rPr>
        <w:t xml:space="preserve">) and a coefficient </w:t>
      </w:r>
      <m:oMath>
        <m:r>
          <m:rPr>
            <m:sty m:val="p"/>
          </m:rPr>
          <w:rPr>
            <w:rFonts w:ascii="Cambria Math" w:hAnsi="Cambria Math"/>
            <w:lang w:val="en-GB"/>
          </w:rPr>
          <m:t>C</m:t>
        </m:r>
      </m:oMath>
      <w:r w:rsidR="007F2866" w:rsidRPr="002F3117">
        <w:rPr>
          <w:lang w:val="en-GB"/>
        </w:rPr>
        <w:t>. For</w:t>
      </w:r>
      <w:r w:rsidR="006824DB">
        <w:rPr>
          <w:lang w:val="en-GB"/>
        </w:rPr>
        <w:t xml:space="preserve"> the</w:t>
      </w:r>
      <w:r w:rsidR="007F2866" w:rsidRPr="002F3117">
        <w:rPr>
          <w:lang w:val="en-GB"/>
        </w:rPr>
        <w:t xml:space="preserve"> coefficient </w:t>
      </w:r>
      <m:oMath>
        <m:r>
          <m:rPr>
            <m:sty m:val="p"/>
          </m:rPr>
          <w:rPr>
            <w:rFonts w:ascii="Cambria Math" w:hAnsi="Cambria Math" w:cs="Arial"/>
            <w:lang w:val="en-GB"/>
          </w:rPr>
          <m:t>C</m:t>
        </m:r>
      </m:oMath>
      <w:r w:rsidR="007F2866" w:rsidRPr="002F3117">
        <w:rPr>
          <w:iCs/>
          <w:lang w:val="en-GB"/>
        </w:rPr>
        <w:t>, we considered a value of 1 (average between 0.8 for females and 1.2 for males)</w:t>
      </w:r>
      <w:r w:rsidR="007F2866" w:rsidRPr="002F3117">
        <w:rPr>
          <w:lang w:val="en-GB"/>
        </w:rPr>
        <w:t xml:space="preserve"> for calves and 0.8 for adult cows</w:t>
      </w:r>
      <w:r w:rsidR="006824DB">
        <w:rPr>
          <w:lang w:val="en-GB"/>
        </w:rPr>
        <w:t xml:space="preserve">, </w:t>
      </w:r>
      <w:r w:rsidR="006824DB" w:rsidRPr="00162E3C">
        <w:rPr>
          <w:lang w:val="en-GB"/>
        </w:rPr>
        <w:t xml:space="preserve">and </w:t>
      </w:r>
      <w:proofErr w:type="gramStart"/>
      <w:r w:rsidR="006824DB" w:rsidRPr="00162E3C">
        <w:rPr>
          <w:lang w:val="en-GB"/>
        </w:rPr>
        <w:t>used</w:t>
      </w:r>
      <w:proofErr w:type="gramEnd"/>
    </w:p>
    <w:tbl>
      <w:tblPr>
        <w:tblW w:w="9071" w:type="dxa"/>
        <w:tblLook w:val="04A0" w:firstRow="1" w:lastRow="0" w:firstColumn="1" w:lastColumn="0" w:noHBand="0" w:noVBand="1"/>
      </w:tblPr>
      <w:tblGrid>
        <w:gridCol w:w="567"/>
        <w:gridCol w:w="7937"/>
        <w:gridCol w:w="567"/>
      </w:tblGrid>
      <w:tr w:rsidR="007F2866" w:rsidRPr="00162E3C" w14:paraId="05331B12" w14:textId="77777777" w:rsidTr="007F2866">
        <w:tc>
          <w:tcPr>
            <w:tcW w:w="567" w:type="dxa"/>
          </w:tcPr>
          <w:p w14:paraId="3D767FE4" w14:textId="77777777" w:rsidR="007F2866" w:rsidRPr="00162E3C" w:rsidRDefault="007F2866" w:rsidP="007F2866">
            <w:pPr>
              <w:spacing w:after="60"/>
              <w:rPr>
                <w:rFonts w:asciiTheme="minorHAnsi" w:eastAsia="Calibri" w:hAnsiTheme="minorHAnsi"/>
                <w:lang w:val="en-GB"/>
              </w:rPr>
            </w:pPr>
          </w:p>
        </w:tc>
        <w:tc>
          <w:tcPr>
            <w:tcW w:w="7937" w:type="dxa"/>
            <w:hideMark/>
          </w:tcPr>
          <w:p w14:paraId="06151B62" w14:textId="6BA9DABE" w:rsidR="007F2866" w:rsidRPr="00162E3C" w:rsidRDefault="00000000" w:rsidP="007F2866">
            <w:pPr>
              <w:spacing w:after="60"/>
              <w:jc w:val="center"/>
              <w:rPr>
                <w:rFonts w:eastAsiaTheme="minorEastAsia" w:cs="Arial"/>
                <w:lang w:val="en-GB"/>
              </w:rPr>
            </w:pPr>
            <m:oMath>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g</m:t>
                  </m:r>
                </m:sub>
              </m:sSub>
              <m:r>
                <m:rPr>
                  <m:sty m:val="p"/>
                </m:rPr>
                <w:rPr>
                  <w:rFonts w:ascii="Cambria Math" w:hAnsi="Cambria Math" w:cs="Arial"/>
                  <w:lang w:val="en-GB"/>
                </w:rPr>
                <m:t>=22.02∙</m:t>
              </m:r>
              <m:sSup>
                <m:sSupPr>
                  <m:ctrlPr>
                    <w:rPr>
                      <w:rFonts w:ascii="Cambria Math" w:hAnsi="Cambria Math" w:cs="Arial"/>
                      <w:lang w:val="en-GB"/>
                    </w:rPr>
                  </m:ctrlPr>
                </m:sSupPr>
                <m:e>
                  <m:d>
                    <m:dPr>
                      <m:ctrlPr>
                        <w:rPr>
                          <w:rFonts w:ascii="Cambria Math" w:hAnsi="Cambria Math" w:cs="Arial"/>
                          <w:lang w:val="en-GB"/>
                        </w:rPr>
                      </m:ctrlPr>
                    </m:dPr>
                    <m:e>
                      <m:f>
                        <m:fPr>
                          <m:ctrlPr>
                            <w:rPr>
                              <w:rFonts w:ascii="Cambria Math" w:hAnsi="Cambria Math" w:cs="Arial"/>
                              <w:lang w:val="en-GB"/>
                            </w:rPr>
                          </m:ctrlPr>
                        </m:fPr>
                        <m:num>
                          <m:r>
                            <m:rPr>
                              <m:sty m:val="p"/>
                            </m:rPr>
                            <w:rPr>
                              <w:rFonts w:ascii="Cambria Math" w:hAnsi="Cambria Math" w:cs="Arial"/>
                              <w:lang w:val="en-GB"/>
                            </w:rPr>
                            <m:t>W</m:t>
                          </m:r>
                        </m:num>
                        <m:den>
                          <m:r>
                            <m:rPr>
                              <m:sty m:val="p"/>
                            </m:rPr>
                            <w:rPr>
                              <w:rFonts w:ascii="Cambria Math" w:hAnsi="Cambria Math" w:cs="Arial"/>
                              <w:lang w:val="en-GB"/>
                            </w:rPr>
                            <m:t>C∙MW</m:t>
                          </m:r>
                        </m:den>
                      </m:f>
                    </m:e>
                  </m:d>
                </m:e>
                <m:sup>
                  <m:r>
                    <m:rPr>
                      <m:sty m:val="p"/>
                    </m:rPr>
                    <w:rPr>
                      <w:rFonts w:ascii="Cambria Math" w:hAnsi="Cambria Math" w:cs="Arial"/>
                      <w:lang w:val="en-GB"/>
                    </w:rPr>
                    <m:t>0.75</m:t>
                  </m:r>
                </m:sup>
              </m:sSup>
              <m:r>
                <m:rPr>
                  <m:sty m:val="p"/>
                </m:rPr>
                <w:rPr>
                  <w:rFonts w:ascii="Cambria Math" w:hAnsi="Cambria Math" w:cs="Arial"/>
                  <w:lang w:val="en-GB"/>
                </w:rPr>
                <m:t>∙</m:t>
              </m:r>
              <m:sSup>
                <m:sSupPr>
                  <m:ctrlPr>
                    <w:rPr>
                      <w:rFonts w:ascii="Cambria Math" w:hAnsi="Cambria Math" w:cs="Arial"/>
                      <w:lang w:val="en-GB"/>
                    </w:rPr>
                  </m:ctrlPr>
                </m:sSupPr>
                <m:e>
                  <m:r>
                    <m:rPr>
                      <m:sty m:val="p"/>
                    </m:rPr>
                    <w:rPr>
                      <w:rFonts w:ascii="Cambria Math" w:hAnsi="Cambria Math" w:cs="Arial"/>
                      <w:lang w:val="en-GB"/>
                    </w:rPr>
                    <m:t>WG</m:t>
                  </m:r>
                </m:e>
                <m:sup>
                  <m:r>
                    <m:rPr>
                      <m:sty m:val="p"/>
                    </m:rPr>
                    <w:rPr>
                      <w:rFonts w:ascii="Cambria Math" w:hAnsi="Cambria Math" w:cs="Arial"/>
                      <w:lang w:val="en-GB"/>
                    </w:rPr>
                    <m:t>0.75</m:t>
                  </m:r>
                </m:sup>
              </m:sSup>
            </m:oMath>
            <w:r w:rsidR="006824DB" w:rsidRPr="00162E3C">
              <w:rPr>
                <w:rFonts w:eastAsiaTheme="minorEastAsia" w:cs="Arial"/>
                <w:lang w:val="en-GB"/>
              </w:rPr>
              <w:t>.</w:t>
            </w:r>
          </w:p>
        </w:tc>
        <w:tc>
          <w:tcPr>
            <w:tcW w:w="567" w:type="dxa"/>
            <w:hideMark/>
          </w:tcPr>
          <w:p w14:paraId="72C83200" w14:textId="77777777" w:rsidR="007F2866" w:rsidRPr="00162E3C" w:rsidRDefault="007F2866" w:rsidP="007F2866">
            <w:pPr>
              <w:spacing w:after="60"/>
              <w:rPr>
                <w:rFonts w:ascii="Times" w:hAnsi="Times" w:cs="Times"/>
                <w:lang w:val="en-GB"/>
              </w:rPr>
            </w:pPr>
            <w:r w:rsidRPr="00162E3C">
              <w:rPr>
                <w:rFonts w:ascii="Times" w:eastAsia="Arial" w:hAnsi="Times" w:cs="Times"/>
                <w:lang w:val="en-GB"/>
              </w:rPr>
              <w:t>(</w:t>
            </w:r>
            <w:r w:rsidRPr="00162E3C">
              <w:rPr>
                <w:lang w:val="en-GB"/>
              </w:rPr>
              <w:fldChar w:fldCharType="begin"/>
            </w:r>
            <w:r w:rsidRPr="00162E3C">
              <w:rPr>
                <w:lang w:val="en-GB"/>
              </w:rPr>
              <w:instrText xml:space="preserve"> SEQ Equation \* ARABIC </w:instrText>
            </w:r>
            <w:r w:rsidRPr="00162E3C">
              <w:rPr>
                <w:lang w:val="en-GB"/>
              </w:rPr>
              <w:fldChar w:fldCharType="separate"/>
            </w:r>
            <w:r w:rsidRPr="00162E3C">
              <w:rPr>
                <w:noProof/>
                <w:lang w:val="en-GB"/>
              </w:rPr>
              <w:t>6</w:t>
            </w:r>
            <w:r w:rsidRPr="00162E3C">
              <w:rPr>
                <w:lang w:val="en-GB"/>
              </w:rPr>
              <w:fldChar w:fldCharType="end"/>
            </w:r>
            <w:r w:rsidRPr="00162E3C">
              <w:rPr>
                <w:lang w:val="en-GB"/>
              </w:rPr>
              <w:t>)</w:t>
            </w:r>
          </w:p>
        </w:tc>
      </w:tr>
    </w:tbl>
    <w:p w14:paraId="14A238C4" w14:textId="2ABC870E" w:rsidR="007F2866" w:rsidRPr="00162E3C" w:rsidRDefault="00000000" w:rsidP="007F2866">
      <w:pPr>
        <w:rPr>
          <w:lang w:val="en-GB"/>
        </w:rPr>
      </w:pP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l</m:t>
            </m:r>
          </m:sub>
        </m:sSub>
      </m:oMath>
      <w:r w:rsidR="007F2866" w:rsidRPr="00162E3C">
        <w:rPr>
          <w:iCs/>
          <w:lang w:val="en-GB"/>
        </w:rPr>
        <w:t xml:space="preserve"> was only considered in adult lactating cows for 6 months. It depends on the milk production (</w:t>
      </w:r>
      <m:oMath>
        <m:r>
          <m:rPr>
            <m:sty m:val="p"/>
          </m:rPr>
          <w:rPr>
            <w:rFonts w:ascii="Cambria Math" w:hAnsi="Cambria Math" w:cs="Arial"/>
            <w:lang w:val="en-GB"/>
          </w:rPr>
          <m:t>Milk</m:t>
        </m:r>
      </m:oMath>
      <w:r w:rsidR="007F2866" w:rsidRPr="00162E3C">
        <w:rPr>
          <w:iCs/>
          <w:lang w:val="en-GB"/>
        </w:rPr>
        <w:t xml:space="preserve">, we considered 8 kg/day according </w:t>
      </w:r>
      <w:r w:rsidR="006824DB" w:rsidRPr="00162E3C">
        <w:rPr>
          <w:iCs/>
          <w:lang w:val="en-GB"/>
        </w:rPr>
        <w:t xml:space="preserve">to the </w:t>
      </w:r>
      <w:r w:rsidR="007F2866" w:rsidRPr="00162E3C">
        <w:rPr>
          <w:iCs/>
          <w:lang w:val="en-GB"/>
        </w:rPr>
        <w:t>Portuguese NIR</w:t>
      </w:r>
      <w:r w:rsidR="00162E3C" w:rsidRPr="00162E3C">
        <w:rPr>
          <w:lang w:val="en-GB"/>
        </w:rPr>
        <w:t xml:space="preserve"> </w:t>
      </w:r>
      <w:r w:rsidR="00162E3C" w:rsidRPr="00162E3C">
        <w:rPr>
          <w:lang w:val="en-GB"/>
        </w:rPr>
        <w:fldChar w:fldCharType="begin" w:fldLock="1"/>
      </w:r>
      <w:r w:rsidR="00162E3C" w:rsidRPr="00162E3C">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00162E3C" w:rsidRPr="00162E3C">
        <w:rPr>
          <w:lang w:val="en-GB"/>
        </w:rPr>
        <w:fldChar w:fldCharType="separate"/>
      </w:r>
      <w:r w:rsidR="00162E3C" w:rsidRPr="00162E3C">
        <w:rPr>
          <w:noProof/>
          <w:vertAlign w:val="superscript"/>
          <w:lang w:val="en-GB"/>
        </w:rPr>
        <w:t>2</w:t>
      </w:r>
      <w:r w:rsidR="00162E3C" w:rsidRPr="00162E3C">
        <w:rPr>
          <w:lang w:val="en-GB"/>
        </w:rPr>
        <w:fldChar w:fldCharType="end"/>
      </w:r>
      <w:r w:rsidR="007F2866" w:rsidRPr="00162E3C">
        <w:rPr>
          <w:iCs/>
          <w:lang w:val="en-GB"/>
        </w:rPr>
        <w:t xml:space="preserve"> and fat content of milk (</w:t>
      </w:r>
      <m:oMath>
        <m:r>
          <m:rPr>
            <m:sty m:val="p"/>
          </m:rPr>
          <w:rPr>
            <w:rFonts w:ascii="Cambria Math" w:hAnsi="Cambria Math" w:cs="Arial"/>
            <w:lang w:val="en-GB"/>
          </w:rPr>
          <m:t>Fat</m:t>
        </m:r>
      </m:oMath>
      <w:r w:rsidR="007F2866" w:rsidRPr="00162E3C">
        <w:rPr>
          <w:iCs/>
          <w:lang w:val="en-GB"/>
        </w:rPr>
        <w:t>, we co</w:t>
      </w:r>
      <w:proofErr w:type="spellStart"/>
      <w:r w:rsidR="007F2866" w:rsidRPr="00162E3C">
        <w:rPr>
          <w:iCs/>
          <w:lang w:val="en-GB"/>
        </w:rPr>
        <w:t>nsidered</w:t>
      </w:r>
      <w:proofErr w:type="spellEnd"/>
      <w:r w:rsidR="007F2866" w:rsidRPr="00162E3C">
        <w:rPr>
          <w:iCs/>
          <w:lang w:val="en-GB"/>
        </w:rPr>
        <w:t xml:space="preserve"> 4% according </w:t>
      </w:r>
      <w:r w:rsidR="006824DB" w:rsidRPr="00162E3C">
        <w:rPr>
          <w:iCs/>
          <w:lang w:val="en-GB"/>
        </w:rPr>
        <w:t xml:space="preserve">to the </w:t>
      </w:r>
      <w:r w:rsidR="007F2866" w:rsidRPr="00162E3C">
        <w:rPr>
          <w:iCs/>
          <w:lang w:val="en-GB"/>
        </w:rPr>
        <w:t>Portuguese NIR</w:t>
      </w:r>
      <w:r w:rsidR="00162E3C" w:rsidRPr="00162E3C">
        <w:rPr>
          <w:lang w:val="en-GB"/>
        </w:rPr>
        <w:t xml:space="preserve"> </w:t>
      </w:r>
      <w:r w:rsidR="00162E3C" w:rsidRPr="00162E3C">
        <w:rPr>
          <w:lang w:val="en-GB"/>
        </w:rPr>
        <w:fldChar w:fldCharType="begin" w:fldLock="1"/>
      </w:r>
      <w:r w:rsidR="00162E3C" w:rsidRPr="00162E3C">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00162E3C" w:rsidRPr="00162E3C">
        <w:rPr>
          <w:lang w:val="en-GB"/>
        </w:rPr>
        <w:fldChar w:fldCharType="separate"/>
      </w:r>
      <w:r w:rsidR="00162E3C" w:rsidRPr="00162E3C">
        <w:rPr>
          <w:noProof/>
          <w:vertAlign w:val="superscript"/>
          <w:lang w:val="en-GB"/>
        </w:rPr>
        <w:t>2</w:t>
      </w:r>
      <w:r w:rsidR="00162E3C" w:rsidRPr="00162E3C">
        <w:rPr>
          <w:lang w:val="en-GB"/>
        </w:rPr>
        <w:fldChar w:fldCharType="end"/>
      </w:r>
      <w:r w:rsidR="00162E3C" w:rsidRPr="00162E3C">
        <w:rPr>
          <w:lang w:val="en-GB"/>
        </w:rPr>
        <w:t>)</w:t>
      </w:r>
      <w:r w:rsidR="007F2866" w:rsidRPr="00162E3C">
        <w:rPr>
          <w:lang w:val="en-GB"/>
        </w:rPr>
        <w:t xml:space="preserve">, </w:t>
      </w:r>
      <w:r w:rsidR="006824DB" w:rsidRPr="00162E3C">
        <w:rPr>
          <w:lang w:val="en-GB"/>
        </w:rPr>
        <w:t>as</w:t>
      </w:r>
    </w:p>
    <w:tbl>
      <w:tblPr>
        <w:tblW w:w="9071" w:type="dxa"/>
        <w:tblLook w:val="04A0" w:firstRow="1" w:lastRow="0" w:firstColumn="1" w:lastColumn="0" w:noHBand="0" w:noVBand="1"/>
      </w:tblPr>
      <w:tblGrid>
        <w:gridCol w:w="567"/>
        <w:gridCol w:w="7937"/>
        <w:gridCol w:w="567"/>
      </w:tblGrid>
      <w:tr w:rsidR="007F2866" w:rsidRPr="00162E3C" w14:paraId="0A004391" w14:textId="77777777" w:rsidTr="007F2866">
        <w:tc>
          <w:tcPr>
            <w:tcW w:w="567" w:type="dxa"/>
          </w:tcPr>
          <w:p w14:paraId="2E6865A9" w14:textId="77777777" w:rsidR="007F2866" w:rsidRPr="00162E3C" w:rsidRDefault="007F2866" w:rsidP="007F2866">
            <w:pPr>
              <w:spacing w:after="60"/>
              <w:rPr>
                <w:rFonts w:asciiTheme="minorHAnsi" w:eastAsia="Calibri" w:hAnsiTheme="minorHAnsi"/>
                <w:lang w:val="en-GB"/>
              </w:rPr>
            </w:pPr>
          </w:p>
        </w:tc>
        <w:tc>
          <w:tcPr>
            <w:tcW w:w="7937" w:type="dxa"/>
            <w:hideMark/>
          </w:tcPr>
          <w:p w14:paraId="7610CF8B" w14:textId="0564E22D" w:rsidR="007F2866" w:rsidRPr="00162E3C" w:rsidRDefault="00000000" w:rsidP="007F2866">
            <w:pPr>
              <w:spacing w:after="60"/>
              <w:jc w:val="center"/>
              <w:rPr>
                <w:rFonts w:eastAsiaTheme="minorEastAsia" w:cs="Arial"/>
                <w:lang w:val="en-GB"/>
              </w:rPr>
            </w:pPr>
            <m:oMath>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l</m:t>
                  </m:r>
                </m:sub>
              </m:sSub>
              <m:r>
                <m:rPr>
                  <m:sty m:val="p"/>
                </m:rPr>
                <w:rPr>
                  <w:rFonts w:ascii="Cambria Math" w:hAnsi="Cambria Math" w:cs="Arial"/>
                  <w:lang w:val="en-GB"/>
                </w:rPr>
                <m:t>=Milk∙(1.47+0.40∙Fat)</m:t>
              </m:r>
            </m:oMath>
            <w:r w:rsidR="006824DB" w:rsidRPr="00162E3C">
              <w:rPr>
                <w:rFonts w:eastAsiaTheme="minorEastAsia" w:cs="Arial"/>
                <w:lang w:val="en-GB"/>
              </w:rPr>
              <w:t>.</w:t>
            </w:r>
          </w:p>
        </w:tc>
        <w:tc>
          <w:tcPr>
            <w:tcW w:w="567" w:type="dxa"/>
            <w:hideMark/>
          </w:tcPr>
          <w:p w14:paraId="7DF70ED0" w14:textId="77777777" w:rsidR="007F2866" w:rsidRPr="00162E3C" w:rsidRDefault="007F2866" w:rsidP="007F2866">
            <w:pPr>
              <w:spacing w:after="60"/>
              <w:rPr>
                <w:rFonts w:ascii="Times" w:hAnsi="Times" w:cs="Times"/>
                <w:lang w:val="en-GB"/>
              </w:rPr>
            </w:pPr>
            <w:r w:rsidRPr="00162E3C">
              <w:rPr>
                <w:rFonts w:ascii="Times" w:eastAsia="Arial" w:hAnsi="Times" w:cs="Times"/>
                <w:lang w:val="en-GB"/>
              </w:rPr>
              <w:t>(</w:t>
            </w:r>
            <w:r w:rsidRPr="00162E3C">
              <w:rPr>
                <w:lang w:val="en-GB"/>
              </w:rPr>
              <w:fldChar w:fldCharType="begin"/>
            </w:r>
            <w:r w:rsidRPr="00162E3C">
              <w:rPr>
                <w:lang w:val="en-GB"/>
              </w:rPr>
              <w:instrText xml:space="preserve"> SEQ Equation \* ARABIC </w:instrText>
            </w:r>
            <w:r w:rsidRPr="00162E3C">
              <w:rPr>
                <w:lang w:val="en-GB"/>
              </w:rPr>
              <w:fldChar w:fldCharType="separate"/>
            </w:r>
            <w:r w:rsidRPr="00162E3C">
              <w:rPr>
                <w:noProof/>
                <w:lang w:val="en-GB"/>
              </w:rPr>
              <w:t>7</w:t>
            </w:r>
            <w:r w:rsidRPr="00162E3C">
              <w:rPr>
                <w:lang w:val="en-GB"/>
              </w:rPr>
              <w:fldChar w:fldCharType="end"/>
            </w:r>
            <w:r w:rsidRPr="00162E3C">
              <w:rPr>
                <w:lang w:val="en-GB"/>
              </w:rPr>
              <w:t>)</w:t>
            </w:r>
          </w:p>
        </w:tc>
      </w:tr>
    </w:tbl>
    <w:p w14:paraId="472CCAD9" w14:textId="2CADFADE" w:rsidR="007F2866" w:rsidRPr="002F3117" w:rsidRDefault="007F2866" w:rsidP="007F2866">
      <w:pPr>
        <w:rPr>
          <w:lang w:val="en-GB"/>
        </w:rPr>
      </w:pPr>
      <w:proofErr w:type="gramStart"/>
      <w:r w:rsidRPr="00162E3C">
        <w:rPr>
          <w:lang w:val="en-GB"/>
        </w:rPr>
        <w:t xml:space="preserve">Despite the </w:t>
      </w:r>
      <w:r w:rsidR="006824DB" w:rsidRPr="00162E3C">
        <w:rPr>
          <w:lang w:val="en-GB"/>
        </w:rPr>
        <w:t>fact that</w:t>
      </w:r>
      <w:proofErr w:type="gramEnd"/>
      <w:r w:rsidR="006824DB" w:rsidRPr="00162E3C">
        <w:rPr>
          <w:lang w:val="en-GB"/>
        </w:rPr>
        <w:t xml:space="preserve"> the pregnancy period of the </w:t>
      </w:r>
      <w:r w:rsidRPr="00162E3C">
        <w:rPr>
          <w:lang w:val="en-GB"/>
        </w:rPr>
        <w:t xml:space="preserve">adult cow </w:t>
      </w:r>
      <w:r w:rsidR="006824DB" w:rsidRPr="00162E3C">
        <w:rPr>
          <w:lang w:val="en-GB"/>
        </w:rPr>
        <w:t>was not explicitly involved in the</w:t>
      </w:r>
      <w:r w:rsidRPr="002F3117">
        <w:rPr>
          <w:lang w:val="en-GB"/>
        </w:rPr>
        <w:t xml:space="preserve"> analysis, we considered the extra energy requirements for that</w:t>
      </w:r>
      <w:r w:rsidR="006824DB">
        <w:rPr>
          <w:lang w:val="en-GB"/>
        </w:rPr>
        <w:t xml:space="preserve"> period</w:t>
      </w:r>
      <w:r w:rsidRPr="002F3117">
        <w:rPr>
          <w:lang w:val="en-GB"/>
        </w:rPr>
        <w:t xml:space="preserve">. </w:t>
      </w:r>
      <w:r w:rsidR="006824DB">
        <w:rPr>
          <w:lang w:val="en-GB"/>
        </w:rPr>
        <w:t xml:space="preserve">This is </w:t>
      </w:r>
      <w:proofErr w:type="gramStart"/>
      <w:r w:rsidR="006824DB">
        <w:rPr>
          <w:lang w:val="en-GB"/>
        </w:rPr>
        <w:t>due to the fact that</w:t>
      </w:r>
      <w:proofErr w:type="gramEnd"/>
      <w:r w:rsidR="006824DB">
        <w:rPr>
          <w:lang w:val="en-GB"/>
        </w:rPr>
        <w:t xml:space="preserve">, while pregnant, cows also emit methane, and it could be assigned to the beef production system assessed.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p</m:t>
            </m:r>
          </m:sub>
        </m:sSub>
      </m:oMath>
      <w:r w:rsidRPr="002F3117">
        <w:rPr>
          <w:iCs/>
          <w:lang w:val="en-GB"/>
        </w:rPr>
        <w:t xml:space="preserve"> depends on the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m</m:t>
            </m:r>
          </m:sub>
        </m:sSub>
      </m:oMath>
      <w:r w:rsidRPr="002F3117">
        <w:rPr>
          <w:iCs/>
          <w:lang w:val="en-GB"/>
        </w:rPr>
        <w:t xml:space="preserve"> and a pregnancy coefficient (</w:t>
      </w:r>
      <m:oMath>
        <m:sSub>
          <m:sSubPr>
            <m:ctrlPr>
              <w:rPr>
                <w:rFonts w:ascii="Cambria Math" w:hAnsi="Cambria Math"/>
                <w:iCs/>
                <w:lang w:val="en-GB"/>
              </w:rPr>
            </m:ctrlPr>
          </m:sSubPr>
          <m:e>
            <m:r>
              <m:rPr>
                <m:sty m:val="p"/>
              </m:rPr>
              <w:rPr>
                <w:rFonts w:ascii="Cambria Math" w:hAnsi="Cambria Math"/>
                <w:lang w:val="en-GB"/>
              </w:rPr>
              <m:t>C</m:t>
            </m:r>
          </m:e>
          <m:sub>
            <m:r>
              <m:rPr>
                <m:sty m:val="p"/>
              </m:rPr>
              <w:rPr>
                <w:rFonts w:ascii="Cambria Math" w:hAnsi="Cambria Math"/>
                <w:lang w:val="en-GB"/>
              </w:rPr>
              <m:t>p</m:t>
            </m:r>
          </m:sub>
        </m:sSub>
      </m:oMath>
      <w:r w:rsidRPr="002F3117">
        <w:rPr>
          <w:iCs/>
          <w:lang w:val="en-GB"/>
        </w:rPr>
        <w:t xml:space="preserve">, we considered 0.10 </w:t>
      </w:r>
      <w:proofErr w:type="gramStart"/>
      <w:r w:rsidRPr="002F3117">
        <w:rPr>
          <w:iCs/>
          <w:lang w:val="en-GB"/>
        </w:rPr>
        <w:t>according</w:t>
      </w:r>
      <w:proofErr w:type="gramEnd"/>
      <w:r w:rsidRPr="002F3117">
        <w:rPr>
          <w:iCs/>
          <w:lang w:val="en-GB"/>
        </w:rPr>
        <w:t xml:space="preserve"> IPCC). </w:t>
      </w:r>
    </w:p>
    <w:p w14:paraId="1C6EB103" w14:textId="0517924E" w:rsidR="007F2866" w:rsidRPr="002F3117" w:rsidRDefault="007F2866" w:rsidP="007F2866">
      <w:pPr>
        <w:rPr>
          <w:lang w:val="en-GB"/>
        </w:rPr>
      </w:pPr>
      <w:r w:rsidRPr="002F3117">
        <w:rPr>
          <w:iCs/>
          <w:lang w:val="en-GB"/>
        </w:rPr>
        <w:t xml:space="preserve">Both </w:t>
      </w:r>
      <m:oMath>
        <m:r>
          <m:rPr>
            <m:sty m:val="p"/>
          </m:rPr>
          <w:rPr>
            <w:rFonts w:ascii="Cambria Math" w:hAnsi="Cambria Math" w:cs="Arial"/>
            <w:lang w:val="en-GB"/>
          </w:rPr>
          <m:t>REM</m:t>
        </m:r>
      </m:oMath>
      <w:r w:rsidRPr="002F3117">
        <w:rPr>
          <w:iCs/>
          <w:lang w:val="en-GB"/>
        </w:rPr>
        <w:t xml:space="preserve"> and </w:t>
      </w:r>
      <m:oMath>
        <m:r>
          <m:rPr>
            <m:sty m:val="p"/>
          </m:rPr>
          <w:rPr>
            <w:rFonts w:ascii="Cambria Math" w:hAnsi="Cambria Math" w:cs="Arial"/>
            <w:lang w:val="en-GB"/>
          </w:rPr>
          <m:t>REG</m:t>
        </m:r>
      </m:oMath>
      <w:r w:rsidRPr="002F3117">
        <w:rPr>
          <w:iCs/>
          <w:lang w:val="en-GB"/>
        </w:rPr>
        <w:t xml:space="preserve"> depend only on the </w:t>
      </w:r>
      <m:oMath>
        <m:r>
          <m:rPr>
            <m:sty m:val="p"/>
          </m:rPr>
          <w:rPr>
            <w:rFonts w:ascii="Cambria Math" w:hAnsi="Cambria Math"/>
            <w:lang w:val="en-GB"/>
          </w:rPr>
          <m:t>%DE</m:t>
        </m:r>
      </m:oMath>
      <w:r w:rsidRPr="002F3117">
        <w:rPr>
          <w:lang w:val="en-GB"/>
        </w:rPr>
        <w:t xml:space="preserve">, </w:t>
      </w:r>
      <w:proofErr w:type="gramStart"/>
      <w:r w:rsidRPr="002F3117">
        <w:rPr>
          <w:lang w:val="en-GB"/>
        </w:rPr>
        <w:t>according</w:t>
      </w:r>
      <w:proofErr w:type="gramEnd"/>
      <w:r w:rsidRPr="002F3117">
        <w:rPr>
          <w:lang w:val="en-GB"/>
        </w:rPr>
        <w:t xml:space="preserve"> the following equations, respectively</w:t>
      </w:r>
    </w:p>
    <w:tbl>
      <w:tblPr>
        <w:tblW w:w="9071" w:type="dxa"/>
        <w:tblLook w:val="04A0" w:firstRow="1" w:lastRow="0" w:firstColumn="1" w:lastColumn="0" w:noHBand="0" w:noVBand="1"/>
      </w:tblPr>
      <w:tblGrid>
        <w:gridCol w:w="567"/>
        <w:gridCol w:w="7937"/>
        <w:gridCol w:w="567"/>
      </w:tblGrid>
      <w:tr w:rsidR="007F2866" w:rsidRPr="002F3117" w14:paraId="0874FB01" w14:textId="77777777" w:rsidTr="007F2866">
        <w:tc>
          <w:tcPr>
            <w:tcW w:w="567" w:type="dxa"/>
          </w:tcPr>
          <w:p w14:paraId="5D89932F" w14:textId="77777777" w:rsidR="007F2866" w:rsidRPr="002F3117" w:rsidRDefault="007F2866" w:rsidP="007F2866">
            <w:pPr>
              <w:spacing w:after="60"/>
              <w:rPr>
                <w:rFonts w:asciiTheme="minorHAnsi" w:eastAsia="Calibri" w:hAnsiTheme="minorHAnsi"/>
                <w:lang w:val="en-GB"/>
              </w:rPr>
            </w:pPr>
          </w:p>
        </w:tc>
        <w:tc>
          <w:tcPr>
            <w:tcW w:w="7937" w:type="dxa"/>
            <w:hideMark/>
          </w:tcPr>
          <w:p w14:paraId="01E05CC7" w14:textId="19062547" w:rsidR="007F2866" w:rsidRPr="002F3117" w:rsidRDefault="002F3117" w:rsidP="007F2866">
            <w:pPr>
              <w:spacing w:after="60"/>
              <w:jc w:val="center"/>
              <w:rPr>
                <w:rFonts w:eastAsiaTheme="minorEastAsia" w:cs="Arial"/>
                <w:lang w:val="en-GB"/>
              </w:rPr>
            </w:pPr>
            <m:oMathPara>
              <m:oMath>
                <m:r>
                  <m:rPr>
                    <m:sty m:val="p"/>
                  </m:rPr>
                  <w:rPr>
                    <w:rFonts w:ascii="Cambria Math" w:hAnsi="Cambria Math" w:cs="Arial"/>
                    <w:lang w:val="en-GB"/>
                  </w:rPr>
                  <m:t>REM=</m:t>
                </m:r>
                <m:r>
                  <w:rPr>
                    <w:rFonts w:ascii="Cambria Math" w:eastAsiaTheme="minorEastAsia" w:hAnsi="Cambria Math" w:cs="Arial"/>
                    <w:lang w:val="en-GB"/>
                  </w:rPr>
                  <m:t>1.123-</m:t>
                </m:r>
                <m:d>
                  <m:dPr>
                    <m:ctrlPr>
                      <w:rPr>
                        <w:rFonts w:ascii="Cambria Math" w:eastAsiaTheme="minorEastAsia" w:hAnsi="Cambria Math" w:cs="Arial"/>
                        <w:i/>
                        <w:lang w:val="en-GB"/>
                      </w:rPr>
                    </m:ctrlPr>
                  </m:dPr>
                  <m:e>
                    <m:r>
                      <w:rPr>
                        <w:rFonts w:ascii="Cambria Math" w:eastAsiaTheme="minorEastAsia" w:hAnsi="Cambria Math" w:cs="Arial"/>
                        <w:lang w:val="en-GB"/>
                      </w:rPr>
                      <m:t>%DE∙4.092∙</m:t>
                    </m:r>
                    <m:sSup>
                      <m:sSupPr>
                        <m:ctrlPr>
                          <w:rPr>
                            <w:rFonts w:ascii="Cambria Math" w:eastAsiaTheme="minorEastAsia" w:hAnsi="Cambria Math" w:cs="Arial"/>
                            <w:i/>
                            <w:lang w:val="en-GB"/>
                          </w:rPr>
                        </m:ctrlPr>
                      </m:sSupPr>
                      <m:e>
                        <m:r>
                          <w:rPr>
                            <w:rFonts w:ascii="Cambria Math" w:eastAsiaTheme="minorEastAsia" w:hAnsi="Cambria Math" w:cs="Arial"/>
                            <w:lang w:val="en-GB"/>
                          </w:rPr>
                          <m:t>10</m:t>
                        </m:r>
                      </m:e>
                      <m:sup>
                        <m:r>
                          <w:rPr>
                            <w:rFonts w:ascii="Cambria Math" w:eastAsiaTheme="minorEastAsia" w:hAnsi="Cambria Math" w:cs="Arial"/>
                            <w:lang w:val="en-GB"/>
                          </w:rPr>
                          <m:t>-3</m:t>
                        </m:r>
                      </m:sup>
                    </m:sSup>
                  </m:e>
                </m:d>
                <m:r>
                  <w:rPr>
                    <w:rFonts w:ascii="Cambria Math" w:eastAsiaTheme="minorEastAsia" w:hAnsi="Cambria Math" w:cs="Arial"/>
                    <w:lang w:val="en-GB"/>
                  </w:rPr>
                  <m:t>+</m:t>
                </m:r>
                <m:d>
                  <m:dPr>
                    <m:begChr m:val="["/>
                    <m:endChr m:val="]"/>
                    <m:ctrlPr>
                      <w:rPr>
                        <w:rFonts w:ascii="Cambria Math" w:eastAsiaTheme="minorEastAsia" w:hAnsi="Cambria Math" w:cs="Arial"/>
                        <w:i/>
                        <w:lang w:val="en-GB"/>
                      </w:rPr>
                    </m:ctrlPr>
                  </m:dPr>
                  <m:e>
                    <m:sSup>
                      <m:sSupPr>
                        <m:ctrlPr>
                          <w:rPr>
                            <w:rFonts w:ascii="Cambria Math" w:eastAsiaTheme="minorEastAsia" w:hAnsi="Cambria Math" w:cs="Arial"/>
                            <w:i/>
                            <w:lang w:val="en-GB"/>
                          </w:rPr>
                        </m:ctrlPr>
                      </m:sSupPr>
                      <m:e>
                        <m:d>
                          <m:dPr>
                            <m:ctrlPr>
                              <w:rPr>
                                <w:rFonts w:ascii="Cambria Math" w:eastAsiaTheme="minorEastAsia" w:hAnsi="Cambria Math" w:cs="Arial"/>
                                <w:i/>
                                <w:lang w:val="en-GB"/>
                              </w:rPr>
                            </m:ctrlPr>
                          </m:dPr>
                          <m:e>
                            <m:r>
                              <m:rPr>
                                <m:sty m:val="p"/>
                              </m:rPr>
                              <w:rPr>
                                <w:rFonts w:ascii="Cambria Math" w:eastAsiaTheme="minorEastAsia" w:hAnsi="Cambria Math" w:cs="Arial"/>
                                <w:lang w:val="en-GB"/>
                              </w:rPr>
                              <m:t>%DE</m:t>
                            </m:r>
                          </m:e>
                        </m:d>
                      </m:e>
                      <m:sup>
                        <m:r>
                          <w:rPr>
                            <w:rFonts w:ascii="Cambria Math" w:eastAsiaTheme="minorEastAsia" w:hAnsi="Cambria Math" w:cs="Arial"/>
                            <w:lang w:val="en-GB"/>
                          </w:rPr>
                          <m:t>2</m:t>
                        </m:r>
                      </m:sup>
                    </m:sSup>
                    <m:r>
                      <w:rPr>
                        <w:rFonts w:ascii="Cambria Math" w:eastAsiaTheme="minorEastAsia" w:hAnsi="Cambria Math" w:cs="Arial"/>
                        <w:lang w:val="en-GB"/>
                      </w:rPr>
                      <m:t>∙1.126∙</m:t>
                    </m:r>
                    <m:sSup>
                      <m:sSupPr>
                        <m:ctrlPr>
                          <w:rPr>
                            <w:rFonts w:ascii="Cambria Math" w:eastAsiaTheme="minorEastAsia" w:hAnsi="Cambria Math" w:cs="Arial"/>
                            <w:i/>
                            <w:lang w:val="en-GB"/>
                          </w:rPr>
                        </m:ctrlPr>
                      </m:sSupPr>
                      <m:e>
                        <m:r>
                          <w:rPr>
                            <w:rFonts w:ascii="Cambria Math" w:eastAsiaTheme="minorEastAsia" w:hAnsi="Cambria Math" w:cs="Arial"/>
                            <w:lang w:val="en-GB"/>
                          </w:rPr>
                          <m:t>10</m:t>
                        </m:r>
                      </m:e>
                      <m:sup>
                        <m:r>
                          <w:rPr>
                            <w:rFonts w:ascii="Cambria Math" w:eastAsiaTheme="minorEastAsia" w:hAnsi="Cambria Math" w:cs="Arial"/>
                            <w:lang w:val="en-GB"/>
                          </w:rPr>
                          <m:t>-5</m:t>
                        </m:r>
                      </m:sup>
                    </m:sSup>
                  </m:e>
                </m:d>
                <m:r>
                  <w:rPr>
                    <w:rFonts w:ascii="Cambria Math" w:eastAsiaTheme="minorEastAsia" w:hAnsi="Cambria Math" w:cs="Arial"/>
                    <w:lang w:val="en-GB"/>
                  </w:rPr>
                  <m:t>-</m:t>
                </m:r>
                <m:f>
                  <m:fPr>
                    <m:ctrlPr>
                      <w:rPr>
                        <w:rFonts w:ascii="Cambria Math" w:eastAsiaTheme="minorEastAsia" w:hAnsi="Cambria Math" w:cs="Arial"/>
                        <w:i/>
                        <w:lang w:val="en-GB"/>
                      </w:rPr>
                    </m:ctrlPr>
                  </m:fPr>
                  <m:num>
                    <m:r>
                      <w:rPr>
                        <w:rFonts w:ascii="Cambria Math" w:eastAsiaTheme="minorEastAsia" w:hAnsi="Cambria Math" w:cs="Arial"/>
                        <w:lang w:val="en-GB"/>
                      </w:rPr>
                      <m:t>24.5</m:t>
                    </m:r>
                  </m:num>
                  <m:den>
                    <m:r>
                      <m:rPr>
                        <m:sty m:val="p"/>
                      </m:rPr>
                      <w:rPr>
                        <w:rFonts w:ascii="Cambria Math" w:eastAsiaTheme="minorEastAsia" w:hAnsi="Cambria Math" w:cs="Arial"/>
                        <w:lang w:val="en-GB"/>
                      </w:rPr>
                      <m:t>%DE</m:t>
                    </m:r>
                  </m:den>
                </m:f>
              </m:oMath>
            </m:oMathPara>
          </w:p>
        </w:tc>
        <w:tc>
          <w:tcPr>
            <w:tcW w:w="567" w:type="dxa"/>
            <w:hideMark/>
          </w:tcPr>
          <w:p w14:paraId="1753E496" w14:textId="77777777" w:rsidR="007F2866" w:rsidRPr="002F3117" w:rsidRDefault="007F2866" w:rsidP="007F2866">
            <w:pPr>
              <w:spacing w:after="60"/>
              <w:rPr>
                <w:rFonts w:ascii="Times" w:hAnsi="Times" w:cs="Times"/>
                <w:lang w:val="en-GB"/>
              </w:rPr>
            </w:pPr>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8</w:t>
            </w:r>
            <w:r w:rsidRPr="002F3117">
              <w:rPr>
                <w:lang w:val="en-GB"/>
              </w:rPr>
              <w:fldChar w:fldCharType="end"/>
            </w:r>
            <w:r w:rsidRPr="002F3117">
              <w:rPr>
                <w:lang w:val="en-GB"/>
              </w:rPr>
              <w:t>)</w:t>
            </w:r>
          </w:p>
        </w:tc>
      </w:tr>
      <w:tr w:rsidR="007F2866" w:rsidRPr="002F3117" w14:paraId="22BBA31A" w14:textId="77777777" w:rsidTr="007F2866">
        <w:tc>
          <w:tcPr>
            <w:tcW w:w="567" w:type="dxa"/>
          </w:tcPr>
          <w:p w14:paraId="0ACE1BCD" w14:textId="77777777" w:rsidR="007F2866" w:rsidRPr="002F3117" w:rsidRDefault="007F2866" w:rsidP="007F2866">
            <w:pPr>
              <w:spacing w:after="60"/>
              <w:rPr>
                <w:rFonts w:asciiTheme="minorHAnsi" w:eastAsia="Calibri" w:hAnsiTheme="minorHAnsi"/>
                <w:lang w:val="en-GB"/>
              </w:rPr>
            </w:pPr>
          </w:p>
        </w:tc>
        <w:tc>
          <w:tcPr>
            <w:tcW w:w="7937" w:type="dxa"/>
            <w:hideMark/>
          </w:tcPr>
          <w:p w14:paraId="200D310F" w14:textId="34F4EE98" w:rsidR="007F2866" w:rsidRPr="002F3117" w:rsidRDefault="002F3117" w:rsidP="007F2866">
            <w:pPr>
              <w:spacing w:after="60"/>
              <w:jc w:val="center"/>
              <w:rPr>
                <w:rFonts w:eastAsiaTheme="minorEastAsia" w:cs="Arial"/>
                <w:lang w:val="en-GB"/>
              </w:rPr>
            </w:pPr>
            <m:oMathPara>
              <m:oMath>
                <m:r>
                  <m:rPr>
                    <m:sty m:val="p"/>
                  </m:rPr>
                  <w:rPr>
                    <w:rFonts w:ascii="Cambria Math" w:hAnsi="Cambria Math" w:cs="Arial"/>
                    <w:lang w:val="en-GB"/>
                  </w:rPr>
                  <m:t>REG=</m:t>
                </m:r>
                <m:r>
                  <w:rPr>
                    <w:rFonts w:ascii="Cambria Math" w:eastAsiaTheme="minorEastAsia" w:hAnsi="Cambria Math" w:cs="Arial"/>
                    <w:lang w:val="en-GB"/>
                  </w:rPr>
                  <m:t>1.164-</m:t>
                </m:r>
                <m:d>
                  <m:dPr>
                    <m:ctrlPr>
                      <w:rPr>
                        <w:rFonts w:ascii="Cambria Math" w:eastAsiaTheme="minorEastAsia" w:hAnsi="Cambria Math" w:cs="Arial"/>
                        <w:i/>
                        <w:lang w:val="en-GB"/>
                      </w:rPr>
                    </m:ctrlPr>
                  </m:dPr>
                  <m:e>
                    <m:r>
                      <w:rPr>
                        <w:rFonts w:ascii="Cambria Math" w:eastAsiaTheme="minorEastAsia" w:hAnsi="Cambria Math" w:cs="Arial"/>
                        <w:lang w:val="en-GB"/>
                      </w:rPr>
                      <m:t>%DE∙5.160∙</m:t>
                    </m:r>
                    <m:sSup>
                      <m:sSupPr>
                        <m:ctrlPr>
                          <w:rPr>
                            <w:rFonts w:ascii="Cambria Math" w:eastAsiaTheme="minorEastAsia" w:hAnsi="Cambria Math" w:cs="Arial"/>
                            <w:i/>
                            <w:lang w:val="en-GB"/>
                          </w:rPr>
                        </m:ctrlPr>
                      </m:sSupPr>
                      <m:e>
                        <m:r>
                          <w:rPr>
                            <w:rFonts w:ascii="Cambria Math" w:eastAsiaTheme="minorEastAsia" w:hAnsi="Cambria Math" w:cs="Arial"/>
                            <w:lang w:val="en-GB"/>
                          </w:rPr>
                          <m:t>10</m:t>
                        </m:r>
                      </m:e>
                      <m:sup>
                        <m:r>
                          <w:rPr>
                            <w:rFonts w:ascii="Cambria Math" w:eastAsiaTheme="minorEastAsia" w:hAnsi="Cambria Math" w:cs="Arial"/>
                            <w:lang w:val="en-GB"/>
                          </w:rPr>
                          <m:t>-3</m:t>
                        </m:r>
                      </m:sup>
                    </m:sSup>
                  </m:e>
                </m:d>
                <m:r>
                  <w:rPr>
                    <w:rFonts w:ascii="Cambria Math" w:eastAsiaTheme="minorEastAsia" w:hAnsi="Cambria Math" w:cs="Arial"/>
                    <w:lang w:val="en-GB"/>
                  </w:rPr>
                  <m:t>+</m:t>
                </m:r>
                <m:d>
                  <m:dPr>
                    <m:begChr m:val="["/>
                    <m:endChr m:val="]"/>
                    <m:ctrlPr>
                      <w:rPr>
                        <w:rFonts w:ascii="Cambria Math" w:eastAsiaTheme="minorEastAsia" w:hAnsi="Cambria Math" w:cs="Arial"/>
                        <w:i/>
                        <w:lang w:val="en-GB"/>
                      </w:rPr>
                    </m:ctrlPr>
                  </m:dPr>
                  <m:e>
                    <m:sSup>
                      <m:sSupPr>
                        <m:ctrlPr>
                          <w:rPr>
                            <w:rFonts w:ascii="Cambria Math" w:eastAsiaTheme="minorEastAsia" w:hAnsi="Cambria Math" w:cs="Arial"/>
                            <w:i/>
                            <w:lang w:val="en-GB"/>
                          </w:rPr>
                        </m:ctrlPr>
                      </m:sSupPr>
                      <m:e>
                        <m:d>
                          <m:dPr>
                            <m:ctrlPr>
                              <w:rPr>
                                <w:rFonts w:ascii="Cambria Math" w:eastAsiaTheme="minorEastAsia" w:hAnsi="Cambria Math" w:cs="Arial"/>
                                <w:i/>
                                <w:lang w:val="en-GB"/>
                              </w:rPr>
                            </m:ctrlPr>
                          </m:dPr>
                          <m:e>
                            <m:r>
                              <m:rPr>
                                <m:sty m:val="p"/>
                              </m:rPr>
                              <w:rPr>
                                <w:rFonts w:ascii="Cambria Math" w:eastAsiaTheme="minorEastAsia" w:hAnsi="Cambria Math" w:cs="Arial"/>
                                <w:lang w:val="en-GB"/>
                              </w:rPr>
                              <m:t>%DE</m:t>
                            </m:r>
                          </m:e>
                        </m:d>
                      </m:e>
                      <m:sup>
                        <m:r>
                          <w:rPr>
                            <w:rFonts w:ascii="Cambria Math" w:eastAsiaTheme="minorEastAsia" w:hAnsi="Cambria Math" w:cs="Arial"/>
                            <w:lang w:val="en-GB"/>
                          </w:rPr>
                          <m:t>2</m:t>
                        </m:r>
                      </m:sup>
                    </m:sSup>
                    <m:r>
                      <w:rPr>
                        <w:rFonts w:ascii="Cambria Math" w:eastAsiaTheme="minorEastAsia" w:hAnsi="Cambria Math" w:cs="Arial"/>
                        <w:lang w:val="en-GB"/>
                      </w:rPr>
                      <m:t>∙1.308∙</m:t>
                    </m:r>
                    <m:sSup>
                      <m:sSupPr>
                        <m:ctrlPr>
                          <w:rPr>
                            <w:rFonts w:ascii="Cambria Math" w:eastAsiaTheme="minorEastAsia" w:hAnsi="Cambria Math" w:cs="Arial"/>
                            <w:i/>
                            <w:lang w:val="en-GB"/>
                          </w:rPr>
                        </m:ctrlPr>
                      </m:sSupPr>
                      <m:e>
                        <m:r>
                          <w:rPr>
                            <w:rFonts w:ascii="Cambria Math" w:eastAsiaTheme="minorEastAsia" w:hAnsi="Cambria Math" w:cs="Arial"/>
                            <w:lang w:val="en-GB"/>
                          </w:rPr>
                          <m:t>10</m:t>
                        </m:r>
                      </m:e>
                      <m:sup>
                        <m:r>
                          <w:rPr>
                            <w:rFonts w:ascii="Cambria Math" w:eastAsiaTheme="minorEastAsia" w:hAnsi="Cambria Math" w:cs="Arial"/>
                            <w:lang w:val="en-GB"/>
                          </w:rPr>
                          <m:t>-5</m:t>
                        </m:r>
                      </m:sup>
                    </m:sSup>
                  </m:e>
                </m:d>
                <m:r>
                  <w:rPr>
                    <w:rFonts w:ascii="Cambria Math" w:eastAsiaTheme="minorEastAsia" w:hAnsi="Cambria Math" w:cs="Arial"/>
                    <w:lang w:val="en-GB"/>
                  </w:rPr>
                  <m:t>-</m:t>
                </m:r>
                <m:f>
                  <m:fPr>
                    <m:ctrlPr>
                      <w:rPr>
                        <w:rFonts w:ascii="Cambria Math" w:eastAsiaTheme="minorEastAsia" w:hAnsi="Cambria Math" w:cs="Arial"/>
                        <w:i/>
                        <w:lang w:val="en-GB"/>
                      </w:rPr>
                    </m:ctrlPr>
                  </m:fPr>
                  <m:num>
                    <m:r>
                      <w:rPr>
                        <w:rFonts w:ascii="Cambria Math" w:eastAsiaTheme="minorEastAsia" w:hAnsi="Cambria Math" w:cs="Arial"/>
                        <w:lang w:val="en-GB"/>
                      </w:rPr>
                      <m:t>37.4</m:t>
                    </m:r>
                  </m:num>
                  <m:den>
                    <m:r>
                      <m:rPr>
                        <m:sty m:val="p"/>
                      </m:rPr>
                      <w:rPr>
                        <w:rFonts w:ascii="Cambria Math" w:eastAsiaTheme="minorEastAsia" w:hAnsi="Cambria Math" w:cs="Arial"/>
                        <w:lang w:val="en-GB"/>
                      </w:rPr>
                      <m:t>%DE</m:t>
                    </m:r>
                  </m:den>
                </m:f>
              </m:oMath>
            </m:oMathPara>
          </w:p>
        </w:tc>
        <w:tc>
          <w:tcPr>
            <w:tcW w:w="567" w:type="dxa"/>
            <w:hideMark/>
          </w:tcPr>
          <w:p w14:paraId="351FDF05" w14:textId="77777777" w:rsidR="007F2866" w:rsidRPr="002F3117" w:rsidRDefault="007F2866" w:rsidP="007F2866">
            <w:pPr>
              <w:spacing w:after="60"/>
              <w:rPr>
                <w:rFonts w:ascii="Times" w:hAnsi="Times" w:cs="Times"/>
                <w:lang w:val="en-GB"/>
              </w:rPr>
            </w:pPr>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9</w:t>
            </w:r>
            <w:r w:rsidRPr="002F3117">
              <w:rPr>
                <w:lang w:val="en-GB"/>
              </w:rPr>
              <w:fldChar w:fldCharType="end"/>
            </w:r>
            <w:r w:rsidRPr="002F3117">
              <w:rPr>
                <w:lang w:val="en-GB"/>
              </w:rPr>
              <w:t>)</w:t>
            </w:r>
          </w:p>
        </w:tc>
      </w:tr>
    </w:tbl>
    <w:p w14:paraId="136CDF96" w14:textId="49894E03" w:rsidR="007F2866" w:rsidRDefault="007F2866" w:rsidP="007F2866">
      <w:pPr>
        <w:rPr>
          <w:lang w:val="en-GB"/>
        </w:rPr>
      </w:pPr>
    </w:p>
    <w:p w14:paraId="66521255" w14:textId="4AE06294" w:rsidR="0041461A" w:rsidRPr="0041461A" w:rsidRDefault="0041461A" w:rsidP="0041461A">
      <w:pPr>
        <w:rPr>
          <w:lang w:val="en-GB"/>
        </w:rPr>
      </w:pPr>
      <w:r>
        <w:rPr>
          <w:lang w:val="en-GB"/>
        </w:rPr>
        <w:fldChar w:fldCharType="begin"/>
      </w:r>
      <w:r>
        <w:instrText xml:space="preserve"> REF _Ref58249479 \h </w:instrText>
      </w:r>
      <w:r>
        <w:rPr>
          <w:lang w:val="en-GB"/>
        </w:rPr>
      </w:r>
      <w:r>
        <w:rPr>
          <w:lang w:val="en-GB"/>
        </w:rPr>
        <w:fldChar w:fldCharType="separate"/>
      </w:r>
      <w:r>
        <w:t>Figure S</w:t>
      </w:r>
      <w:r>
        <w:rPr>
          <w:noProof/>
        </w:rPr>
        <w:t>3</w:t>
      </w:r>
      <w:r>
        <w:rPr>
          <w:lang w:val="en-GB"/>
        </w:rPr>
        <w:fldChar w:fldCharType="end"/>
      </w:r>
      <w:r>
        <w:rPr>
          <w:lang w:val="en-GB"/>
        </w:rPr>
        <w:t xml:space="preserve"> presents the accumulated enteric CH</w:t>
      </w:r>
      <w:r w:rsidRPr="0041461A">
        <w:rPr>
          <w:vertAlign w:val="subscript"/>
          <w:lang w:val="en-GB"/>
        </w:rPr>
        <w:t>4</w:t>
      </w:r>
      <w:r>
        <w:rPr>
          <w:lang w:val="en-GB"/>
        </w:rPr>
        <w:t xml:space="preserve"> emissions for all the considered cattle breads (Charolais, Limousin, Angus and </w:t>
      </w:r>
      <w:proofErr w:type="spellStart"/>
      <w:r>
        <w:rPr>
          <w:lang w:val="en-GB"/>
        </w:rPr>
        <w:t>Alentejana</w:t>
      </w:r>
      <w:proofErr w:type="spellEnd"/>
      <w:r>
        <w:rPr>
          <w:lang w:val="en-GB"/>
        </w:rPr>
        <w:t xml:space="preserve">) and 4 different levels of precision feeding </w:t>
      </w:r>
      <w:r w:rsidRPr="0041461A">
        <w:rPr>
          <w:lang w:val="en-GB"/>
        </w:rPr>
        <w:t>(100%, 80%, 70% and 50%) in pasture-based production system with high-yield pastures</w:t>
      </w:r>
      <w:r>
        <w:rPr>
          <w:lang w:val="en-GB"/>
        </w:rPr>
        <w:t>. We only considered feeding precision reduction after weaning and until animals leave the pasture (</w:t>
      </w:r>
      <w:proofErr w:type="gramStart"/>
      <w:r>
        <w:rPr>
          <w:lang w:val="en-GB"/>
        </w:rPr>
        <w:t>i.e.</w:t>
      </w:r>
      <w:proofErr w:type="gramEnd"/>
      <w:r>
        <w:rPr>
          <w:lang w:val="en-GB"/>
        </w:rPr>
        <w:t xml:space="preserve"> between 6 and 12 months). </w:t>
      </w:r>
    </w:p>
    <w:p w14:paraId="23E04F18" w14:textId="3E8DF08C" w:rsidR="004E31C5" w:rsidRDefault="004E31C5" w:rsidP="004E31C5">
      <w:pPr>
        <w:keepNext/>
      </w:pPr>
      <w:r>
        <w:rPr>
          <w:noProof/>
          <w:lang w:val="en-GB"/>
        </w:rPr>
        <w:lastRenderedPageBreak/>
        <w:drawing>
          <wp:inline distT="0" distB="0" distL="0" distR="0" wp14:anchorId="07E8055E" wp14:editId="0A47ED86">
            <wp:extent cx="5760000" cy="36654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760000" cy="3665455"/>
                    </a:xfrm>
                    <a:prstGeom prst="rect">
                      <a:avLst/>
                    </a:prstGeom>
                    <a:ln>
                      <a:noFill/>
                    </a:ln>
                    <a:extLst>
                      <a:ext uri="{53640926-AAD7-44D8-BBD7-CCE9431645EC}">
                        <a14:shadowObscured xmlns:a14="http://schemas.microsoft.com/office/drawing/2010/main"/>
                      </a:ext>
                    </a:extLst>
                  </pic:spPr>
                </pic:pic>
              </a:graphicData>
            </a:graphic>
          </wp:inline>
        </w:drawing>
      </w:r>
    </w:p>
    <w:p w14:paraId="4781688F" w14:textId="2597E82D" w:rsidR="004E31C5" w:rsidRPr="00AC0022" w:rsidRDefault="004E31C5" w:rsidP="004E31C5">
      <w:pPr>
        <w:pStyle w:val="Caption"/>
        <w:rPr>
          <w:lang w:val="en-GB"/>
        </w:rPr>
      </w:pPr>
      <w:bookmarkStart w:id="6" w:name="_Ref58249479"/>
      <w:r>
        <w:t>Figure S</w:t>
      </w:r>
      <w:r>
        <w:fldChar w:fldCharType="begin"/>
      </w:r>
      <w:r>
        <w:instrText xml:space="preserve"> SEQ Figure \* ARABIC </w:instrText>
      </w:r>
      <w:r>
        <w:fldChar w:fldCharType="separate"/>
      </w:r>
      <w:r w:rsidR="00C24D2C">
        <w:rPr>
          <w:noProof/>
        </w:rPr>
        <w:t>3</w:t>
      </w:r>
      <w:r>
        <w:fldChar w:fldCharType="end"/>
      </w:r>
      <w:bookmarkEnd w:id="6"/>
      <w:r>
        <w:t xml:space="preserve">. </w:t>
      </w:r>
      <w:r w:rsidR="00C24D2C">
        <w:t>Enteric methane emissions for the considered breeds with different feeding precision levels (100%, 80%, 70% and 50%)</w:t>
      </w:r>
      <w:r w:rsidR="0041461A">
        <w:t xml:space="preserve"> and in pasture-based production system with high-yield pastures</w:t>
      </w:r>
      <w:r w:rsidR="00C24D2C">
        <w:t xml:space="preserve">. </w:t>
      </w:r>
      <w:r w:rsidR="00C24D2C" w:rsidRPr="00561398">
        <w:rPr>
          <w:b w:val="0"/>
          <w:bCs/>
        </w:rPr>
        <w:t>a)</w:t>
      </w:r>
      <w:r w:rsidR="00C24D2C">
        <w:rPr>
          <w:b w:val="0"/>
          <w:bCs/>
        </w:rPr>
        <w:t xml:space="preserve"> Charolais, b) Limousin, c) Angus, and d) </w:t>
      </w:r>
      <w:proofErr w:type="spellStart"/>
      <w:r w:rsidR="00C24D2C">
        <w:rPr>
          <w:b w:val="0"/>
          <w:bCs/>
        </w:rPr>
        <w:t>Alentejana</w:t>
      </w:r>
      <w:proofErr w:type="spellEnd"/>
      <w:r w:rsidR="00C24D2C">
        <w:rPr>
          <w:b w:val="0"/>
          <w:bCs/>
        </w:rPr>
        <w:t>.</w:t>
      </w:r>
    </w:p>
    <w:p w14:paraId="52CA2760" w14:textId="77777777" w:rsidR="007F2866" w:rsidRPr="00AC0022" w:rsidRDefault="007F2866" w:rsidP="007F2866">
      <w:pPr>
        <w:pStyle w:val="Heading3"/>
        <w:rPr>
          <w:lang w:val="en-GB"/>
        </w:rPr>
      </w:pPr>
      <w:r w:rsidRPr="00AC0022">
        <w:rPr>
          <w:lang w:val="en-GB"/>
        </w:rPr>
        <w:t xml:space="preserve">Animal nitrogen excretion </w:t>
      </w:r>
    </w:p>
    <w:p w14:paraId="30557C52" w14:textId="3B662639" w:rsidR="007F2866" w:rsidRPr="002F3117" w:rsidRDefault="007F2866" w:rsidP="007F2866">
      <w:pPr>
        <w:rPr>
          <w:lang w:val="en-GB"/>
        </w:rPr>
      </w:pPr>
      <w:r w:rsidRPr="00AC0022">
        <w:rPr>
          <w:lang w:val="en-GB"/>
        </w:rPr>
        <w:t>In</w:t>
      </w:r>
      <w:r w:rsidR="006824DB">
        <w:rPr>
          <w:lang w:val="en-GB"/>
        </w:rPr>
        <w:t xml:space="preserve"> the</w:t>
      </w:r>
      <w:r w:rsidRPr="00AC0022">
        <w:rPr>
          <w:lang w:val="en-GB"/>
        </w:rPr>
        <w:t xml:space="preserve"> IPCC</w:t>
      </w:r>
      <w:r w:rsidR="006824DB">
        <w:rPr>
          <w:lang w:val="en-GB"/>
        </w:rPr>
        <w:t>’s</w:t>
      </w:r>
      <w:r w:rsidRPr="00AC0022">
        <w:rPr>
          <w:lang w:val="en-GB"/>
        </w:rPr>
        <w:t xml:space="preserve"> Tier 2</w:t>
      </w:r>
      <w:r w:rsidR="006824DB">
        <w:rPr>
          <w:lang w:val="en-GB"/>
        </w:rPr>
        <w:t xml:space="preserve"> method</w:t>
      </w:r>
      <w:r w:rsidRPr="00AC0022">
        <w:rPr>
          <w:lang w:val="en-GB"/>
        </w:rPr>
        <w:t>, N excretion (</w:t>
      </w:r>
      <m:oMath>
        <m:sSub>
          <m:sSubPr>
            <m:ctrlPr>
              <w:rPr>
                <w:rFonts w:ascii="Cambria Math" w:hAnsi="Cambria Math" w:cs="Arial"/>
                <w:iCs/>
                <w:lang w:val="en-GB"/>
              </w:rPr>
            </m:ctrlPr>
          </m:sSubPr>
          <m:e>
            <m:r>
              <m:rPr>
                <m:sty m:val="p"/>
              </m:rPr>
              <w:rPr>
                <w:rFonts w:ascii="Cambria Math" w:hAnsi="Cambria Math" w:cs="Arial"/>
                <w:lang w:val="en-GB"/>
              </w:rPr>
              <m:t>N</m:t>
            </m:r>
          </m:e>
          <m:sub>
            <m:r>
              <m:rPr>
                <m:sty m:val="p"/>
              </m:rPr>
              <w:rPr>
                <w:rFonts w:ascii="Cambria Math" w:hAnsi="Cambria Math" w:cs="Arial"/>
                <w:lang w:val="en-GB"/>
              </w:rPr>
              <m:t>exc</m:t>
            </m:r>
          </m:sub>
        </m:sSub>
      </m:oMath>
      <w:r w:rsidRPr="00AC0022">
        <w:rPr>
          <w:iCs/>
          <w:lang w:val="en-GB"/>
        </w:rPr>
        <w:t xml:space="preserve"> – kg N/head.day</w:t>
      </w:r>
      <w:r w:rsidRPr="00AC0022">
        <w:rPr>
          <w:lang w:val="en-GB"/>
        </w:rPr>
        <w:t>) depends on the total annual N intake (</w:t>
      </w:r>
      <m:oMath>
        <m:sSub>
          <m:sSubPr>
            <m:ctrlPr>
              <w:rPr>
                <w:rFonts w:ascii="Cambria Math" w:hAnsi="Cambria Math" w:cs="Arial"/>
                <w:iCs/>
                <w:lang w:val="en-GB"/>
              </w:rPr>
            </m:ctrlPr>
          </m:sSubPr>
          <m:e>
            <m:r>
              <m:rPr>
                <m:sty m:val="p"/>
              </m:rPr>
              <w:rPr>
                <w:rFonts w:ascii="Cambria Math" w:hAnsi="Cambria Math" w:cs="Arial"/>
                <w:lang w:val="en-GB"/>
              </w:rPr>
              <m:t>N</m:t>
            </m:r>
          </m:e>
          <m:sub>
            <m:r>
              <m:rPr>
                <m:sty m:val="p"/>
              </m:rPr>
              <w:rPr>
                <w:rFonts w:ascii="Cambria Math" w:hAnsi="Cambria Math" w:cs="Arial"/>
                <w:lang w:val="en-GB"/>
              </w:rPr>
              <m:t>intake</m:t>
            </m:r>
          </m:sub>
        </m:sSub>
      </m:oMath>
      <w:r w:rsidRPr="00AC0022">
        <w:rPr>
          <w:lang w:val="en-GB"/>
        </w:rPr>
        <w:t xml:space="preserve">) and total annual </w:t>
      </w:r>
      <w:r w:rsidRPr="002F3117">
        <w:rPr>
          <w:lang w:val="en-GB"/>
        </w:rPr>
        <w:t>N retention (</w:t>
      </w:r>
      <m:oMath>
        <m:sSub>
          <m:sSubPr>
            <m:ctrlPr>
              <w:rPr>
                <w:rFonts w:ascii="Cambria Math" w:hAnsi="Cambria Math" w:cs="Arial"/>
                <w:iCs/>
                <w:lang w:val="en-GB"/>
              </w:rPr>
            </m:ctrlPr>
          </m:sSubPr>
          <m:e>
            <m:r>
              <m:rPr>
                <m:sty m:val="p"/>
              </m:rPr>
              <w:rPr>
                <w:rFonts w:ascii="Cambria Math" w:hAnsi="Cambria Math" w:cs="Arial"/>
                <w:lang w:val="en-GB"/>
              </w:rPr>
              <m:t>N</m:t>
            </m:r>
          </m:e>
          <m:sub>
            <m:r>
              <m:rPr>
                <m:sty m:val="p"/>
              </m:rPr>
              <w:rPr>
                <w:rFonts w:ascii="Cambria Math" w:hAnsi="Cambria Math" w:cs="Arial"/>
                <w:lang w:val="en-GB"/>
              </w:rPr>
              <m:t>retention</m:t>
            </m:r>
          </m:sub>
        </m:sSub>
      </m:oMath>
      <w:r w:rsidRPr="002F3117">
        <w:rPr>
          <w:lang w:val="en-GB"/>
        </w:rPr>
        <w:t>) of the animal, according</w:t>
      </w:r>
      <w:r w:rsidR="006824DB">
        <w:rPr>
          <w:lang w:val="en-GB"/>
        </w:rPr>
        <w:t xml:space="preserve"> to</w:t>
      </w:r>
    </w:p>
    <w:tbl>
      <w:tblPr>
        <w:tblW w:w="9071" w:type="dxa"/>
        <w:tblLook w:val="04A0" w:firstRow="1" w:lastRow="0" w:firstColumn="1" w:lastColumn="0" w:noHBand="0" w:noVBand="1"/>
      </w:tblPr>
      <w:tblGrid>
        <w:gridCol w:w="567"/>
        <w:gridCol w:w="7932"/>
        <w:gridCol w:w="572"/>
      </w:tblGrid>
      <w:tr w:rsidR="007F2866" w:rsidRPr="002F3117" w14:paraId="0BEFF694" w14:textId="77777777" w:rsidTr="007F2866">
        <w:tc>
          <w:tcPr>
            <w:tcW w:w="567" w:type="dxa"/>
          </w:tcPr>
          <w:p w14:paraId="5A8F2596" w14:textId="77777777" w:rsidR="007F2866" w:rsidRPr="002F3117" w:rsidRDefault="007F2866" w:rsidP="007F2866">
            <w:pPr>
              <w:spacing w:after="60"/>
              <w:rPr>
                <w:rFonts w:asciiTheme="minorHAnsi" w:eastAsia="Calibri" w:hAnsiTheme="minorHAnsi"/>
                <w:lang w:val="en-GB"/>
              </w:rPr>
            </w:pPr>
          </w:p>
        </w:tc>
        <w:tc>
          <w:tcPr>
            <w:tcW w:w="7937" w:type="dxa"/>
            <w:hideMark/>
          </w:tcPr>
          <w:p w14:paraId="40A1D67D" w14:textId="7070CEA9" w:rsidR="007F2866" w:rsidRPr="002F3117" w:rsidRDefault="00000000" w:rsidP="007F2866">
            <w:pPr>
              <w:spacing w:after="60"/>
              <w:jc w:val="center"/>
              <w:rPr>
                <w:rFonts w:cs="Arial"/>
                <w:lang w:val="en-GB"/>
              </w:rPr>
            </w:pPr>
            <m:oMath>
              <m:sSub>
                <m:sSubPr>
                  <m:ctrlPr>
                    <w:rPr>
                      <w:rFonts w:ascii="Cambria Math" w:hAnsi="Cambria Math" w:cs="Arial"/>
                      <w:lang w:val="en-GB"/>
                    </w:rPr>
                  </m:ctrlPr>
                </m:sSubPr>
                <m:e>
                  <m:r>
                    <m:rPr>
                      <m:sty m:val="p"/>
                    </m:rPr>
                    <w:rPr>
                      <w:rFonts w:ascii="Cambria Math" w:hAnsi="Cambria Math" w:cs="Arial"/>
                      <w:lang w:val="en-GB"/>
                    </w:rPr>
                    <m:t>N</m:t>
                  </m:r>
                </m:e>
                <m:sub>
                  <m:r>
                    <m:rPr>
                      <m:sty m:val="p"/>
                    </m:rPr>
                    <w:rPr>
                      <w:rFonts w:ascii="Cambria Math" w:hAnsi="Cambria Math" w:cs="Arial"/>
                      <w:lang w:val="en-GB"/>
                    </w:rPr>
                    <m:t>exc</m:t>
                  </m:r>
                </m:sub>
              </m:sSub>
              <m:r>
                <m:rPr>
                  <m:sty m:val="p"/>
                </m:rPr>
                <w:rPr>
                  <w:rFonts w:ascii="Cambria Math" w:hAnsi="Cambria Math" w:cs="Arial"/>
                  <w:lang w:val="en-GB"/>
                </w:rPr>
                <m:t xml:space="preserve"> = </m:t>
              </m:r>
              <m:sSub>
                <m:sSubPr>
                  <m:ctrlPr>
                    <w:rPr>
                      <w:rFonts w:ascii="Cambria Math" w:hAnsi="Cambria Math" w:cs="Arial"/>
                      <w:lang w:val="en-GB"/>
                    </w:rPr>
                  </m:ctrlPr>
                </m:sSubPr>
                <m:e>
                  <m:r>
                    <m:rPr>
                      <m:sty m:val="p"/>
                    </m:rPr>
                    <w:rPr>
                      <w:rFonts w:ascii="Cambria Math" w:hAnsi="Cambria Math" w:cs="Arial"/>
                      <w:lang w:val="en-GB"/>
                    </w:rPr>
                    <m:t>N</m:t>
                  </m:r>
                </m:e>
                <m:sub>
                  <m:r>
                    <m:rPr>
                      <m:sty m:val="p"/>
                    </m:rPr>
                    <w:rPr>
                      <w:rFonts w:ascii="Cambria Math" w:hAnsi="Cambria Math" w:cs="Arial"/>
                      <w:lang w:val="en-GB"/>
                    </w:rPr>
                    <m:t>intake</m:t>
                  </m:r>
                </m:sub>
              </m:sSub>
              <m:r>
                <m:rPr>
                  <m:sty m:val="p"/>
                </m:rPr>
                <w:rPr>
                  <w:rFonts w:ascii="Cambria Math" w:hAnsi="Cambria Math" w:cs="Arial"/>
                  <w:lang w:val="en-GB"/>
                </w:rPr>
                <m:t>∙</m:t>
              </m:r>
              <m:d>
                <m:dPr>
                  <m:ctrlPr>
                    <w:rPr>
                      <w:rFonts w:ascii="Cambria Math" w:hAnsi="Cambria Math" w:cs="Arial"/>
                      <w:lang w:val="en-GB"/>
                    </w:rPr>
                  </m:ctrlPr>
                </m:dPr>
                <m:e>
                  <m:r>
                    <m:rPr>
                      <m:sty m:val="p"/>
                    </m:rPr>
                    <w:rPr>
                      <w:rFonts w:ascii="Cambria Math" w:hAnsi="Cambria Math" w:cs="Arial"/>
                      <w:lang w:val="en-GB"/>
                    </w:rPr>
                    <m:t>1-</m:t>
                  </m:r>
                  <m:sSub>
                    <m:sSubPr>
                      <m:ctrlPr>
                        <w:rPr>
                          <w:rFonts w:ascii="Cambria Math" w:hAnsi="Cambria Math" w:cs="Arial"/>
                          <w:lang w:val="en-GB"/>
                        </w:rPr>
                      </m:ctrlPr>
                    </m:sSubPr>
                    <m:e>
                      <m:r>
                        <m:rPr>
                          <m:sty m:val="p"/>
                        </m:rPr>
                        <w:rPr>
                          <w:rFonts w:ascii="Cambria Math" w:hAnsi="Cambria Math" w:cs="Arial"/>
                          <w:lang w:val="en-GB"/>
                        </w:rPr>
                        <m:t>N</m:t>
                      </m:r>
                    </m:e>
                    <m:sub>
                      <m:r>
                        <m:rPr>
                          <m:sty m:val="p"/>
                        </m:rPr>
                        <w:rPr>
                          <w:rFonts w:ascii="Cambria Math" w:hAnsi="Cambria Math" w:cs="Arial"/>
                          <w:lang w:val="en-GB"/>
                        </w:rPr>
                        <m:t>retention</m:t>
                      </m:r>
                    </m:sub>
                  </m:sSub>
                </m:e>
              </m:d>
            </m:oMath>
            <w:r w:rsidR="007F2866" w:rsidRPr="002F3117">
              <w:rPr>
                <w:rFonts w:eastAsiaTheme="minorEastAsia" w:cs="Arial"/>
                <w:lang w:val="en-GB"/>
              </w:rPr>
              <w:t>.</w:t>
            </w:r>
          </w:p>
        </w:tc>
        <w:tc>
          <w:tcPr>
            <w:tcW w:w="567" w:type="dxa"/>
            <w:hideMark/>
          </w:tcPr>
          <w:p w14:paraId="1BAE61F0" w14:textId="77777777" w:rsidR="007F2866" w:rsidRPr="002F3117" w:rsidRDefault="007F2866" w:rsidP="007F2866">
            <w:pPr>
              <w:spacing w:after="60"/>
              <w:rPr>
                <w:rFonts w:ascii="Times" w:hAnsi="Times" w:cs="Times"/>
                <w:lang w:val="en-GB"/>
              </w:rPr>
            </w:pPr>
            <w:bookmarkStart w:id="7" w:name="_Ref500359809"/>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10</w:t>
            </w:r>
            <w:r w:rsidRPr="002F3117">
              <w:rPr>
                <w:lang w:val="en-GB"/>
              </w:rPr>
              <w:fldChar w:fldCharType="end"/>
            </w:r>
            <w:r w:rsidRPr="002F3117">
              <w:rPr>
                <w:lang w:val="en-GB"/>
              </w:rPr>
              <w:t>)</w:t>
            </w:r>
            <w:bookmarkEnd w:id="7"/>
          </w:p>
        </w:tc>
      </w:tr>
    </w:tbl>
    <w:p w14:paraId="0FD33CB2" w14:textId="59F72021" w:rsidR="007F2866" w:rsidRPr="002F3117" w:rsidRDefault="00000000" w:rsidP="007F2866">
      <w:pPr>
        <w:rPr>
          <w:iCs/>
          <w:lang w:val="en-GB"/>
        </w:rPr>
      </w:pPr>
      <m:oMath>
        <m:sSub>
          <m:sSubPr>
            <m:ctrlPr>
              <w:rPr>
                <w:rFonts w:ascii="Cambria Math" w:hAnsi="Cambria Math" w:cs="Arial"/>
                <w:iCs/>
                <w:lang w:val="en-GB"/>
              </w:rPr>
            </m:ctrlPr>
          </m:sSubPr>
          <m:e>
            <m:r>
              <m:rPr>
                <m:sty m:val="p"/>
              </m:rPr>
              <w:rPr>
                <w:rFonts w:ascii="Cambria Math" w:hAnsi="Cambria Math" w:cs="Arial"/>
                <w:lang w:val="en-GB"/>
              </w:rPr>
              <m:t>N</m:t>
            </m:r>
          </m:e>
          <m:sub>
            <m:r>
              <m:rPr>
                <m:sty m:val="p"/>
              </m:rPr>
              <w:rPr>
                <w:rFonts w:ascii="Cambria Math" w:hAnsi="Cambria Math" w:cs="Arial"/>
                <w:lang w:val="en-GB"/>
              </w:rPr>
              <m:t>intake</m:t>
            </m:r>
          </m:sub>
        </m:sSub>
      </m:oMath>
      <w:r w:rsidR="007F2866" w:rsidRPr="002F3117">
        <w:rPr>
          <w:iCs/>
          <w:lang w:val="en-GB"/>
        </w:rPr>
        <w:t xml:space="preserve"> depends on the </w:t>
      </w:r>
      <m:oMath>
        <m:r>
          <m:rPr>
            <m:sty m:val="p"/>
          </m:rPr>
          <w:rPr>
            <w:rFonts w:ascii="Cambria Math" w:hAnsi="Cambria Math" w:cs="Arial"/>
            <w:lang w:val="en-GB"/>
          </w:rPr>
          <m:t>GE</m:t>
        </m:r>
      </m:oMath>
      <w:r w:rsidR="007F2866" w:rsidRPr="002F3117">
        <w:rPr>
          <w:iCs/>
          <w:lang w:val="en-GB"/>
        </w:rPr>
        <w:t xml:space="preserve"> and crude protein content in</w:t>
      </w:r>
      <w:r w:rsidR="006824DB">
        <w:rPr>
          <w:iCs/>
          <w:lang w:val="en-GB"/>
        </w:rPr>
        <w:t xml:space="preserve"> the</w:t>
      </w:r>
      <w:r w:rsidR="007F2866" w:rsidRPr="002F3117">
        <w:rPr>
          <w:iCs/>
          <w:lang w:val="en-GB"/>
        </w:rPr>
        <w:t xml:space="preserve"> diet (</w:t>
      </w:r>
      <m:oMath>
        <m:r>
          <m:rPr>
            <m:sty m:val="p"/>
          </m:rPr>
          <w:rPr>
            <w:rFonts w:ascii="Cambria Math" w:hAnsi="Cambria Math" w:cs="Arial"/>
            <w:lang w:val="en-GB"/>
          </w:rPr>
          <m:t>%CP</m:t>
        </m:r>
      </m:oMath>
      <w:r w:rsidR="007F2866" w:rsidRPr="002F3117">
        <w:rPr>
          <w:iCs/>
          <w:lang w:val="en-GB"/>
        </w:rPr>
        <w:t xml:space="preserve"> – calculated basedin the N intake from the N balance of BalSim), according</w:t>
      </w:r>
      <w:r w:rsidR="006824DB">
        <w:rPr>
          <w:iCs/>
          <w:lang w:val="en-GB"/>
        </w:rPr>
        <w:t xml:space="preserve"> to</w:t>
      </w:r>
    </w:p>
    <w:tbl>
      <w:tblPr>
        <w:tblW w:w="9071" w:type="dxa"/>
        <w:tblLook w:val="04A0" w:firstRow="1" w:lastRow="0" w:firstColumn="1" w:lastColumn="0" w:noHBand="0" w:noVBand="1"/>
      </w:tblPr>
      <w:tblGrid>
        <w:gridCol w:w="567"/>
        <w:gridCol w:w="7932"/>
        <w:gridCol w:w="572"/>
      </w:tblGrid>
      <w:tr w:rsidR="007F2866" w:rsidRPr="002F3117" w14:paraId="7FA047EA" w14:textId="77777777" w:rsidTr="007F2866">
        <w:tc>
          <w:tcPr>
            <w:tcW w:w="567" w:type="dxa"/>
          </w:tcPr>
          <w:p w14:paraId="35CC4398" w14:textId="77777777" w:rsidR="007F2866" w:rsidRPr="002F3117" w:rsidRDefault="007F2866" w:rsidP="007F2866">
            <w:pPr>
              <w:spacing w:after="60"/>
              <w:rPr>
                <w:rFonts w:asciiTheme="minorHAnsi" w:eastAsia="Calibri" w:hAnsiTheme="minorHAnsi"/>
                <w:lang w:val="en-GB"/>
              </w:rPr>
            </w:pPr>
          </w:p>
        </w:tc>
        <w:tc>
          <w:tcPr>
            <w:tcW w:w="7937" w:type="dxa"/>
            <w:hideMark/>
          </w:tcPr>
          <w:p w14:paraId="7849EA45" w14:textId="4DCC735B" w:rsidR="007F2866" w:rsidRPr="002F3117" w:rsidRDefault="00000000" w:rsidP="007F2866">
            <w:pPr>
              <w:spacing w:after="60"/>
              <w:jc w:val="center"/>
              <w:rPr>
                <w:rFonts w:cs="Arial"/>
                <w:lang w:val="en-GB"/>
              </w:rPr>
            </w:pPr>
            <m:oMath>
              <m:sSub>
                <m:sSubPr>
                  <m:ctrlPr>
                    <w:rPr>
                      <w:rFonts w:ascii="Cambria Math" w:hAnsi="Cambria Math" w:cs="Arial"/>
                      <w:lang w:val="en-GB"/>
                    </w:rPr>
                  </m:ctrlPr>
                </m:sSubPr>
                <m:e>
                  <m:r>
                    <m:rPr>
                      <m:sty m:val="p"/>
                    </m:rPr>
                    <w:rPr>
                      <w:rFonts w:ascii="Cambria Math" w:hAnsi="Cambria Math" w:cs="Arial"/>
                      <w:lang w:val="en-GB"/>
                    </w:rPr>
                    <m:t>N</m:t>
                  </m:r>
                </m:e>
                <m:sub>
                  <m:r>
                    <m:rPr>
                      <m:sty m:val="p"/>
                    </m:rPr>
                    <w:rPr>
                      <w:rFonts w:ascii="Cambria Math" w:hAnsi="Cambria Math" w:cs="Arial"/>
                      <w:lang w:val="en-GB"/>
                    </w:rPr>
                    <m:t>intake</m:t>
                  </m:r>
                </m:sub>
              </m:sSub>
              <m:r>
                <m:rPr>
                  <m:sty m:val="p"/>
                </m:rPr>
                <w:rPr>
                  <w:rFonts w:ascii="Cambria Math" w:hAnsi="Cambria Math" w:cs="Arial"/>
                  <w:lang w:val="en-GB"/>
                </w:rPr>
                <m:t>=</m:t>
              </m:r>
              <m:f>
                <m:fPr>
                  <m:ctrlPr>
                    <w:rPr>
                      <w:rFonts w:ascii="Cambria Math" w:hAnsi="Cambria Math" w:cs="Arial"/>
                      <w:lang w:val="en-GB"/>
                    </w:rPr>
                  </m:ctrlPr>
                </m:fPr>
                <m:num>
                  <m:r>
                    <w:rPr>
                      <w:rFonts w:ascii="Cambria Math" w:hAnsi="Cambria Math" w:cs="Arial"/>
                      <w:lang w:val="en-GB"/>
                    </w:rPr>
                    <m:t>GE</m:t>
                  </m:r>
                </m:num>
                <m:den>
                  <m:r>
                    <w:rPr>
                      <w:rFonts w:ascii="Cambria Math" w:hAnsi="Cambria Math" w:cs="Arial"/>
                      <w:lang w:val="en-GB"/>
                    </w:rPr>
                    <m:t>18.45</m:t>
                  </m:r>
                </m:den>
              </m:f>
              <m:r>
                <w:rPr>
                  <w:rFonts w:ascii="Cambria Math" w:hAnsi="Cambria Math" w:cs="Arial"/>
                  <w:lang w:val="en-GB"/>
                </w:rPr>
                <m:t>∙</m:t>
              </m:r>
              <m:f>
                <m:fPr>
                  <m:ctrlPr>
                    <w:rPr>
                      <w:rFonts w:ascii="Cambria Math" w:hAnsi="Cambria Math" w:cs="Arial"/>
                      <w:i/>
                      <w:lang w:val="en-GB"/>
                    </w:rPr>
                  </m:ctrlPr>
                </m:fPr>
                <m:num>
                  <m:r>
                    <m:rPr>
                      <m:sty m:val="p"/>
                    </m:rPr>
                    <w:rPr>
                      <w:rFonts w:ascii="Cambria Math" w:hAnsi="Cambria Math" w:cs="Arial"/>
                      <w:lang w:val="en-GB"/>
                    </w:rPr>
                    <m:t>%CP</m:t>
                  </m:r>
                </m:num>
                <m:den>
                  <m:r>
                    <w:rPr>
                      <w:rFonts w:ascii="Cambria Math" w:hAnsi="Cambria Math" w:cs="Arial"/>
                      <w:lang w:val="en-GB"/>
                    </w:rPr>
                    <m:t>6.25∙100</m:t>
                  </m:r>
                </m:den>
              </m:f>
            </m:oMath>
            <w:r w:rsidR="007F2866" w:rsidRPr="002F3117">
              <w:rPr>
                <w:rFonts w:eastAsiaTheme="minorEastAsia" w:cs="Arial"/>
                <w:lang w:val="en-GB"/>
              </w:rPr>
              <w:t>.</w:t>
            </w:r>
          </w:p>
        </w:tc>
        <w:tc>
          <w:tcPr>
            <w:tcW w:w="567" w:type="dxa"/>
            <w:hideMark/>
          </w:tcPr>
          <w:p w14:paraId="46AD40EB" w14:textId="77777777" w:rsidR="007F2866" w:rsidRPr="002F3117" w:rsidRDefault="007F2866" w:rsidP="007F2866">
            <w:pPr>
              <w:spacing w:after="60"/>
              <w:rPr>
                <w:rFonts w:ascii="Times" w:hAnsi="Times" w:cs="Times"/>
                <w:lang w:val="en-GB"/>
              </w:rPr>
            </w:pPr>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11</w:t>
            </w:r>
            <w:r w:rsidRPr="002F3117">
              <w:rPr>
                <w:lang w:val="en-GB"/>
              </w:rPr>
              <w:fldChar w:fldCharType="end"/>
            </w:r>
            <w:r w:rsidRPr="002F3117">
              <w:rPr>
                <w:lang w:val="en-GB"/>
              </w:rPr>
              <w:t>)</w:t>
            </w:r>
          </w:p>
        </w:tc>
      </w:tr>
    </w:tbl>
    <w:p w14:paraId="42F3E653" w14:textId="530621E5" w:rsidR="007F2866" w:rsidRPr="002F3117" w:rsidRDefault="00000000" w:rsidP="007F2866">
      <w:pPr>
        <w:rPr>
          <w:iCs/>
          <w:lang w:val="en-GB"/>
        </w:rPr>
      </w:pPr>
      <m:oMath>
        <m:sSub>
          <m:sSubPr>
            <m:ctrlPr>
              <w:rPr>
                <w:rFonts w:ascii="Cambria Math" w:hAnsi="Cambria Math" w:cs="Arial"/>
                <w:iCs/>
                <w:lang w:val="en-GB"/>
              </w:rPr>
            </m:ctrlPr>
          </m:sSubPr>
          <m:e>
            <m:r>
              <m:rPr>
                <m:sty m:val="p"/>
              </m:rPr>
              <w:rPr>
                <w:rFonts w:ascii="Cambria Math" w:hAnsi="Cambria Math" w:cs="Arial"/>
                <w:lang w:val="en-GB"/>
              </w:rPr>
              <m:t>N</m:t>
            </m:r>
          </m:e>
          <m:sub>
            <m:r>
              <m:rPr>
                <m:sty m:val="p"/>
              </m:rPr>
              <w:rPr>
                <w:rFonts w:ascii="Cambria Math" w:hAnsi="Cambria Math" w:cs="Arial"/>
                <w:lang w:val="en-GB"/>
              </w:rPr>
              <m:t>retention</m:t>
            </m:r>
          </m:sub>
        </m:sSub>
      </m:oMath>
      <w:r w:rsidR="007F2866" w:rsidRPr="002F3117">
        <w:rPr>
          <w:iCs/>
          <w:lang w:val="en-GB"/>
        </w:rPr>
        <w:t xml:space="preserve"> depends on the </w:t>
      </w:r>
      <m:oMath>
        <m:r>
          <m:rPr>
            <m:sty m:val="p"/>
          </m:rPr>
          <w:rPr>
            <w:rFonts w:ascii="Cambria Math" w:hAnsi="Cambria Math" w:cs="Arial"/>
            <w:lang w:val="en-GB"/>
          </w:rPr>
          <m:t>Milk</m:t>
        </m:r>
      </m:oMath>
      <w:r w:rsidR="007F2866" w:rsidRPr="002F3117">
        <w:rPr>
          <w:iCs/>
          <w:lang w:val="en-GB"/>
        </w:rPr>
        <w:t xml:space="preserve">, </w:t>
      </w:r>
      <m:oMath>
        <m:r>
          <m:rPr>
            <m:sty m:val="p"/>
          </m:rPr>
          <w:rPr>
            <w:rFonts w:ascii="Cambria Math" w:hAnsi="Cambria Math"/>
            <w:lang w:val="en-GB"/>
          </w:rPr>
          <m:t>Fat</m:t>
        </m:r>
      </m:oMath>
      <w:r w:rsidR="007F2866" w:rsidRPr="002F3117">
        <w:rPr>
          <w:iCs/>
          <w:lang w:val="en-GB"/>
        </w:rPr>
        <w:t xml:space="preserve">, </w:t>
      </w:r>
      <m:oMath>
        <m:sSub>
          <m:sSubPr>
            <m:ctrlPr>
              <w:rPr>
                <w:rFonts w:ascii="Cambria Math" w:hAnsi="Cambria Math" w:cs="Arial"/>
                <w:iCs/>
                <w:lang w:val="en-GB"/>
              </w:rPr>
            </m:ctrlPr>
          </m:sSubPr>
          <m:e>
            <m:r>
              <m:rPr>
                <m:sty m:val="p"/>
              </m:rPr>
              <w:rPr>
                <w:rFonts w:ascii="Cambria Math" w:hAnsi="Cambria Math" w:cs="Arial"/>
                <w:lang w:val="en-GB"/>
              </w:rPr>
              <m:t>NE</m:t>
            </m:r>
          </m:e>
          <m:sub>
            <m:r>
              <m:rPr>
                <m:sty m:val="p"/>
              </m:rPr>
              <w:rPr>
                <w:rFonts w:ascii="Cambria Math" w:hAnsi="Cambria Math" w:cs="Arial"/>
                <w:lang w:val="en-GB"/>
              </w:rPr>
              <m:t>g</m:t>
            </m:r>
          </m:sub>
        </m:sSub>
      </m:oMath>
      <w:r w:rsidR="007F2866" w:rsidRPr="002F3117">
        <w:rPr>
          <w:iCs/>
          <w:lang w:val="en-GB"/>
        </w:rPr>
        <w:t xml:space="preserve"> and </w:t>
      </w:r>
      <m:oMath>
        <m:r>
          <m:rPr>
            <m:sty m:val="p"/>
          </m:rPr>
          <w:rPr>
            <w:rFonts w:ascii="Cambria Math" w:hAnsi="Cambria Math" w:cs="Arial"/>
            <w:lang w:val="en-GB"/>
          </w:rPr>
          <m:t>WG</m:t>
        </m:r>
      </m:oMath>
      <w:r w:rsidR="007F2866" w:rsidRPr="002F3117">
        <w:rPr>
          <w:iCs/>
          <w:lang w:val="en-GB"/>
        </w:rPr>
        <w:t xml:space="preserve"> according</w:t>
      </w:r>
      <w:r w:rsidR="006824DB">
        <w:rPr>
          <w:iCs/>
          <w:lang w:val="en-GB"/>
        </w:rPr>
        <w:t xml:space="preserve"> to</w:t>
      </w:r>
    </w:p>
    <w:tbl>
      <w:tblPr>
        <w:tblW w:w="9071" w:type="dxa"/>
        <w:tblLook w:val="04A0" w:firstRow="1" w:lastRow="0" w:firstColumn="1" w:lastColumn="0" w:noHBand="0" w:noVBand="1"/>
      </w:tblPr>
      <w:tblGrid>
        <w:gridCol w:w="567"/>
        <w:gridCol w:w="7932"/>
        <w:gridCol w:w="572"/>
      </w:tblGrid>
      <w:tr w:rsidR="007F2866" w:rsidRPr="002F3117" w14:paraId="1E2F0415" w14:textId="77777777" w:rsidTr="007F2866">
        <w:tc>
          <w:tcPr>
            <w:tcW w:w="567" w:type="dxa"/>
          </w:tcPr>
          <w:p w14:paraId="21D7E3FB" w14:textId="77777777" w:rsidR="007F2866" w:rsidRPr="002F3117" w:rsidRDefault="007F2866" w:rsidP="007F2866">
            <w:pPr>
              <w:spacing w:after="60"/>
              <w:rPr>
                <w:rFonts w:asciiTheme="minorHAnsi" w:eastAsia="Calibri" w:hAnsiTheme="minorHAnsi"/>
                <w:lang w:val="en-GB"/>
              </w:rPr>
            </w:pPr>
          </w:p>
        </w:tc>
        <w:tc>
          <w:tcPr>
            <w:tcW w:w="7937" w:type="dxa"/>
            <w:hideMark/>
          </w:tcPr>
          <w:p w14:paraId="7251E840" w14:textId="0649E9CD" w:rsidR="007F2866" w:rsidRPr="002F3117" w:rsidRDefault="00000000" w:rsidP="007F2866">
            <w:pPr>
              <w:spacing w:after="60"/>
              <w:jc w:val="center"/>
              <w:rPr>
                <w:rFonts w:cs="Arial"/>
                <w:lang w:val="en-GB"/>
              </w:rPr>
            </w:pPr>
            <m:oMath>
              <m:sSub>
                <m:sSubPr>
                  <m:ctrlPr>
                    <w:rPr>
                      <w:rFonts w:ascii="Cambria Math" w:hAnsi="Cambria Math" w:cs="Arial"/>
                      <w:lang w:val="en-GB"/>
                    </w:rPr>
                  </m:ctrlPr>
                </m:sSubPr>
                <m:e>
                  <m:r>
                    <m:rPr>
                      <m:sty m:val="p"/>
                    </m:rPr>
                    <w:rPr>
                      <w:rFonts w:ascii="Cambria Math" w:hAnsi="Cambria Math" w:cs="Arial"/>
                      <w:lang w:val="en-GB"/>
                    </w:rPr>
                    <m:t>N</m:t>
                  </m:r>
                </m:e>
                <m:sub>
                  <m:r>
                    <m:rPr>
                      <m:sty m:val="p"/>
                    </m:rPr>
                    <w:rPr>
                      <w:rFonts w:ascii="Cambria Math" w:hAnsi="Cambria Math" w:cs="Arial"/>
                      <w:lang w:val="en-GB"/>
                    </w:rPr>
                    <m:t>retention</m:t>
                  </m:r>
                </m:sub>
              </m:sSub>
              <m:r>
                <m:rPr>
                  <m:sty m:val="p"/>
                </m:rPr>
                <w:rPr>
                  <w:rFonts w:ascii="Cambria Math" w:hAnsi="Cambria Math"/>
                  <w:lang w:val="en-GB"/>
                </w:rPr>
                <m:t xml:space="preserve"> </m:t>
              </m:r>
              <m:r>
                <m:rPr>
                  <m:sty m:val="p"/>
                </m:rPr>
                <w:rPr>
                  <w:rFonts w:ascii="Cambria Math" w:hAnsi="Cambria Math" w:cs="Arial"/>
                  <w:lang w:val="en-GB"/>
                </w:rPr>
                <m:t>=</m:t>
              </m:r>
              <m:f>
                <m:fPr>
                  <m:ctrlPr>
                    <w:rPr>
                      <w:rFonts w:ascii="Cambria Math" w:hAnsi="Cambria Math" w:cs="Arial"/>
                      <w:lang w:val="en-GB"/>
                    </w:rPr>
                  </m:ctrlPr>
                </m:fPr>
                <m:num>
                  <m:r>
                    <m:rPr>
                      <m:sty m:val="p"/>
                    </m:rPr>
                    <w:rPr>
                      <w:rFonts w:ascii="Cambria Math" w:hAnsi="Cambria Math" w:cs="Arial"/>
                      <w:lang w:val="en-GB"/>
                    </w:rPr>
                    <m:t>Milk∙</m:t>
                  </m:r>
                  <m:d>
                    <m:dPr>
                      <m:ctrlPr>
                        <w:rPr>
                          <w:rFonts w:ascii="Cambria Math" w:hAnsi="Cambria Math" w:cs="Arial"/>
                          <w:lang w:val="en-GB"/>
                        </w:rPr>
                      </m:ctrlPr>
                    </m:dPr>
                    <m:e>
                      <m:r>
                        <m:rPr>
                          <m:sty m:val="p"/>
                        </m:rPr>
                        <w:rPr>
                          <w:rFonts w:ascii="Cambria Math" w:hAnsi="Cambria Math" w:cs="Arial"/>
                          <w:lang w:val="en-GB"/>
                        </w:rPr>
                        <m:t>1.47+0.40∙Fat</m:t>
                      </m:r>
                    </m:e>
                  </m:d>
                </m:num>
                <m:den>
                  <m:r>
                    <m:rPr>
                      <m:sty m:val="p"/>
                    </m:rPr>
                    <w:rPr>
                      <w:rFonts w:ascii="Cambria Math" w:hAnsi="Cambria Math" w:cs="Arial"/>
                      <w:lang w:val="en-GB"/>
                    </w:rPr>
                    <m:t>6.38</m:t>
                  </m:r>
                </m:den>
              </m:f>
              <m:r>
                <m:rPr>
                  <m:sty m:val="p"/>
                </m:rPr>
                <w:rPr>
                  <w:rFonts w:ascii="Cambria Math" w:hAnsi="Cambria Math" w:cs="Arial"/>
                  <w:lang w:val="en-GB"/>
                </w:rPr>
                <m:t>+WG∙</m:t>
              </m:r>
              <m:d>
                <m:dPr>
                  <m:ctrlPr>
                    <w:rPr>
                      <w:rFonts w:ascii="Cambria Math" w:hAnsi="Cambria Math" w:cs="Arial"/>
                      <w:lang w:val="en-GB"/>
                    </w:rPr>
                  </m:ctrlPr>
                </m:dPr>
                <m:e>
                  <m:r>
                    <m:rPr>
                      <m:sty m:val="p"/>
                    </m:rPr>
                    <w:rPr>
                      <w:rFonts w:ascii="Cambria Math" w:hAnsi="Cambria Math" w:cs="Arial"/>
                      <w:lang w:val="en-GB"/>
                    </w:rPr>
                    <m:t>268-</m:t>
                  </m:r>
                  <m:f>
                    <m:fPr>
                      <m:ctrlPr>
                        <w:rPr>
                          <w:rFonts w:ascii="Cambria Math" w:hAnsi="Cambria Math" w:cs="Arial"/>
                          <w:lang w:val="en-GB"/>
                        </w:rPr>
                      </m:ctrlPr>
                    </m:fPr>
                    <m:num>
                      <m:r>
                        <m:rPr>
                          <m:sty m:val="p"/>
                        </m:rPr>
                        <w:rPr>
                          <w:rFonts w:ascii="Cambria Math" w:hAnsi="Cambria Math" w:cs="Arial"/>
                          <w:lang w:val="en-GB"/>
                        </w:rPr>
                        <m:t>7.03∙</m:t>
                      </m:r>
                      <m:sSub>
                        <m:sSubPr>
                          <m:ctrlPr>
                            <w:rPr>
                              <w:rFonts w:ascii="Cambria Math" w:hAnsi="Cambria Math" w:cs="Arial"/>
                              <w:lang w:val="en-GB"/>
                            </w:rPr>
                          </m:ctrlPr>
                        </m:sSubPr>
                        <m:e>
                          <m:r>
                            <m:rPr>
                              <m:sty m:val="p"/>
                            </m:rPr>
                            <w:rPr>
                              <w:rFonts w:ascii="Cambria Math" w:hAnsi="Cambria Math" w:cs="Arial"/>
                              <w:lang w:val="en-GB"/>
                            </w:rPr>
                            <m:t>NE</m:t>
                          </m:r>
                        </m:e>
                        <m:sub>
                          <m:r>
                            <m:rPr>
                              <m:sty m:val="p"/>
                            </m:rPr>
                            <w:rPr>
                              <w:rFonts w:ascii="Cambria Math" w:hAnsi="Cambria Math" w:cs="Arial"/>
                              <w:lang w:val="en-GB"/>
                            </w:rPr>
                            <m:t>g</m:t>
                          </m:r>
                        </m:sub>
                      </m:sSub>
                    </m:num>
                    <m:den>
                      <m:r>
                        <m:rPr>
                          <m:sty m:val="p"/>
                        </m:rPr>
                        <w:rPr>
                          <w:rFonts w:ascii="Cambria Math" w:hAnsi="Cambria Math" w:cs="Arial"/>
                          <w:lang w:val="en-GB"/>
                        </w:rPr>
                        <m:t>WG</m:t>
                      </m:r>
                    </m:den>
                  </m:f>
                </m:e>
              </m:d>
              <m:r>
                <m:rPr>
                  <m:sty m:val="p"/>
                </m:rPr>
                <w:rPr>
                  <w:rFonts w:ascii="Cambria Math" w:eastAsiaTheme="minorEastAsia" w:hAnsi="Cambria Math" w:cs="Arial"/>
                  <w:lang w:val="en-GB"/>
                </w:rPr>
                <m:t>∙</m:t>
              </m:r>
              <m:f>
                <m:fPr>
                  <m:ctrlPr>
                    <w:rPr>
                      <w:rFonts w:ascii="Cambria Math" w:eastAsiaTheme="minorEastAsia" w:hAnsi="Cambria Math" w:cs="Arial"/>
                      <w:lang w:val="en-GB"/>
                    </w:rPr>
                  </m:ctrlPr>
                </m:fPr>
                <m:num>
                  <m:r>
                    <m:rPr>
                      <m:sty m:val="p"/>
                    </m:rPr>
                    <w:rPr>
                      <w:rFonts w:ascii="Cambria Math" w:eastAsiaTheme="minorEastAsia" w:hAnsi="Cambria Math" w:cs="Arial"/>
                      <w:lang w:val="en-GB"/>
                    </w:rPr>
                    <m:t>1</m:t>
                  </m:r>
                </m:num>
                <m:den>
                  <m:r>
                    <m:rPr>
                      <m:sty m:val="p"/>
                    </m:rPr>
                    <w:rPr>
                      <w:rFonts w:ascii="Cambria Math" w:eastAsiaTheme="minorEastAsia" w:hAnsi="Cambria Math" w:cs="Arial"/>
                      <w:lang w:val="en-GB"/>
                    </w:rPr>
                    <m:t>6.25</m:t>
                  </m:r>
                </m:den>
              </m:f>
            </m:oMath>
            <w:r w:rsidR="007F2866" w:rsidRPr="002F3117">
              <w:rPr>
                <w:rFonts w:eastAsiaTheme="minorEastAsia" w:cs="Arial"/>
                <w:lang w:val="en-GB"/>
              </w:rPr>
              <w:t>.</w:t>
            </w:r>
          </w:p>
        </w:tc>
        <w:tc>
          <w:tcPr>
            <w:tcW w:w="567" w:type="dxa"/>
            <w:hideMark/>
          </w:tcPr>
          <w:p w14:paraId="4B47D7CF" w14:textId="77777777" w:rsidR="007F2866" w:rsidRPr="002F3117" w:rsidRDefault="007F2866" w:rsidP="007F2866">
            <w:pPr>
              <w:spacing w:after="60"/>
              <w:rPr>
                <w:rFonts w:ascii="Times" w:hAnsi="Times" w:cs="Times"/>
                <w:lang w:val="en-GB"/>
              </w:rPr>
            </w:pPr>
            <w:r w:rsidRPr="002F3117">
              <w:rPr>
                <w:rFonts w:ascii="Times" w:eastAsia="Arial" w:hAnsi="Times" w:cs="Times"/>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12</w:t>
            </w:r>
            <w:r w:rsidRPr="002F3117">
              <w:rPr>
                <w:lang w:val="en-GB"/>
              </w:rPr>
              <w:fldChar w:fldCharType="end"/>
            </w:r>
            <w:r w:rsidRPr="002F3117">
              <w:rPr>
                <w:lang w:val="en-GB"/>
              </w:rPr>
              <w:t>)</w:t>
            </w:r>
          </w:p>
        </w:tc>
      </w:tr>
    </w:tbl>
    <w:p w14:paraId="0CBC51FA" w14:textId="1D27C118" w:rsidR="007F2866" w:rsidRDefault="007F2866" w:rsidP="007F2866">
      <w:pPr>
        <w:rPr>
          <w:iCs/>
          <w:lang w:val="en-GB"/>
        </w:rPr>
      </w:pPr>
      <w:r w:rsidRPr="002F3117">
        <w:rPr>
          <w:lang w:val="en-GB"/>
        </w:rPr>
        <w:t>According</w:t>
      </w:r>
      <w:r w:rsidR="006824DB">
        <w:rPr>
          <w:lang w:val="en-GB"/>
        </w:rPr>
        <w:t xml:space="preserve"> to</w:t>
      </w:r>
      <w:r w:rsidRPr="002F3117">
        <w:rPr>
          <w:lang w:val="en-GB"/>
        </w:rPr>
        <w:t xml:space="preserve"> equation</w:t>
      </w:r>
      <w:r w:rsidR="006824DB">
        <w:rPr>
          <w:lang w:val="en-GB"/>
        </w:rPr>
        <w:t xml:space="preserve"> (12)</w:t>
      </w:r>
      <w:r w:rsidRPr="002F3117">
        <w:rPr>
          <w:lang w:val="en-GB"/>
        </w:rPr>
        <w:t>, for adult cow</w:t>
      </w:r>
      <w:r w:rsidR="006824DB">
        <w:rPr>
          <w:lang w:val="en-GB"/>
        </w:rPr>
        <w:t>s</w:t>
      </w:r>
      <w:r w:rsidRPr="002F3117">
        <w:rPr>
          <w:lang w:val="en-GB"/>
        </w:rPr>
        <w:t xml:space="preserve"> </w:t>
      </w:r>
      <m:oMath>
        <m:sSub>
          <m:sSubPr>
            <m:ctrlPr>
              <w:rPr>
                <w:rFonts w:ascii="Cambria Math" w:hAnsi="Cambria Math" w:cs="Arial"/>
                <w:iCs/>
                <w:lang w:val="en-GB"/>
              </w:rPr>
            </m:ctrlPr>
          </m:sSubPr>
          <m:e>
            <m:r>
              <m:rPr>
                <m:sty m:val="p"/>
              </m:rPr>
              <w:rPr>
                <w:rFonts w:ascii="Cambria Math" w:hAnsi="Cambria Math" w:cs="Arial"/>
                <w:lang w:val="en-GB"/>
              </w:rPr>
              <m:t>N</m:t>
            </m:r>
          </m:e>
          <m:sub>
            <m:r>
              <m:rPr>
                <m:sty m:val="p"/>
              </m:rPr>
              <w:rPr>
                <w:rFonts w:ascii="Cambria Math" w:hAnsi="Cambria Math" w:cs="Arial"/>
                <w:lang w:val="en-GB"/>
              </w:rPr>
              <m:t>retention</m:t>
            </m:r>
          </m:sub>
        </m:sSub>
      </m:oMath>
      <w:r w:rsidRPr="002F3117">
        <w:rPr>
          <w:iCs/>
          <w:lang w:val="en-GB"/>
        </w:rPr>
        <w:t xml:space="preserve"> depends only on </w:t>
      </w:r>
      <m:oMath>
        <m:r>
          <m:rPr>
            <m:sty m:val="p"/>
          </m:rPr>
          <w:rPr>
            <w:rFonts w:ascii="Cambria Math" w:hAnsi="Cambria Math" w:cs="Arial"/>
            <w:lang w:val="en-GB"/>
          </w:rPr>
          <m:t>Milk</m:t>
        </m:r>
      </m:oMath>
      <w:r w:rsidRPr="002F3117">
        <w:rPr>
          <w:iCs/>
          <w:lang w:val="en-GB"/>
        </w:rPr>
        <w:t xml:space="preserve"> and </w:t>
      </w:r>
      <m:oMath>
        <m:r>
          <m:rPr>
            <m:sty m:val="p"/>
          </m:rPr>
          <w:rPr>
            <w:rFonts w:ascii="Cambria Math" w:hAnsi="Cambria Math"/>
            <w:lang w:val="en-GB"/>
          </w:rPr>
          <m:t>Fat</m:t>
        </m:r>
      </m:oMath>
      <w:r w:rsidRPr="002F3117">
        <w:rPr>
          <w:lang w:val="en-GB"/>
        </w:rPr>
        <w:t xml:space="preserve"> since </w:t>
      </w:r>
      <m:oMath>
        <m:r>
          <m:rPr>
            <m:sty m:val="p"/>
          </m:rPr>
          <w:rPr>
            <w:rFonts w:ascii="Cambria Math" w:hAnsi="Cambria Math"/>
            <w:lang w:val="en-GB"/>
          </w:rPr>
          <m:t>WG</m:t>
        </m:r>
      </m:oMath>
      <w:r w:rsidRPr="002F3117">
        <w:rPr>
          <w:iCs/>
          <w:lang w:val="en-GB"/>
        </w:rPr>
        <w:t xml:space="preserve"> is zero</w:t>
      </w:r>
      <w:r w:rsidR="006824DB">
        <w:rPr>
          <w:iCs/>
          <w:lang w:val="en-GB"/>
        </w:rPr>
        <w:t>.</w:t>
      </w:r>
      <w:r w:rsidRPr="002F3117">
        <w:rPr>
          <w:iCs/>
          <w:lang w:val="en-GB"/>
        </w:rPr>
        <w:t xml:space="preserve"> </w:t>
      </w:r>
      <w:r w:rsidR="006824DB">
        <w:rPr>
          <w:iCs/>
          <w:lang w:val="en-GB"/>
        </w:rPr>
        <w:t>F</w:t>
      </w:r>
      <w:r w:rsidRPr="002F3117">
        <w:rPr>
          <w:iCs/>
          <w:lang w:val="en-GB"/>
        </w:rPr>
        <w:t>or a calf</w:t>
      </w:r>
      <w:r w:rsidR="006824DB">
        <w:rPr>
          <w:iCs/>
          <w:lang w:val="en-GB"/>
        </w:rPr>
        <w:t>,</w:t>
      </w:r>
      <w:r w:rsidRPr="002F3117">
        <w:rPr>
          <w:iCs/>
          <w:lang w:val="en-GB"/>
        </w:rPr>
        <w:t xml:space="preserve"> </w:t>
      </w:r>
      <m:oMath>
        <m:sSub>
          <m:sSubPr>
            <m:ctrlPr>
              <w:rPr>
                <w:rFonts w:ascii="Cambria Math" w:hAnsi="Cambria Math" w:cs="Arial"/>
                <w:iCs/>
                <w:lang w:val="en-GB"/>
              </w:rPr>
            </m:ctrlPr>
          </m:sSubPr>
          <m:e>
            <m:r>
              <m:rPr>
                <m:sty m:val="p"/>
              </m:rPr>
              <w:rPr>
                <w:rFonts w:ascii="Cambria Math" w:hAnsi="Cambria Math" w:cs="Arial"/>
                <w:lang w:val="en-GB"/>
              </w:rPr>
              <m:t>N</m:t>
            </m:r>
          </m:e>
          <m:sub>
            <m:r>
              <m:rPr>
                <m:sty m:val="p"/>
              </m:rPr>
              <w:rPr>
                <w:rFonts w:ascii="Cambria Math" w:hAnsi="Cambria Math" w:cs="Arial"/>
                <w:lang w:val="en-GB"/>
              </w:rPr>
              <m:t>retention</m:t>
            </m:r>
          </m:sub>
        </m:sSub>
      </m:oMath>
      <w:r w:rsidRPr="002F3117">
        <w:rPr>
          <w:iCs/>
          <w:lang w:val="en-GB"/>
        </w:rPr>
        <w:t xml:space="preserve"> only </w:t>
      </w:r>
      <w:r w:rsidR="006824DB">
        <w:rPr>
          <w:iCs/>
          <w:lang w:val="en-GB"/>
        </w:rPr>
        <w:t xml:space="preserve">depends on </w:t>
      </w:r>
      <m:oMath>
        <m:r>
          <m:rPr>
            <m:sty m:val="p"/>
          </m:rPr>
          <w:rPr>
            <w:rFonts w:ascii="Cambria Math" w:hAnsi="Cambria Math" w:cs="Arial"/>
            <w:lang w:val="en-GB"/>
          </w:rPr>
          <m:t>WG</m:t>
        </m:r>
      </m:oMath>
      <w:r w:rsidRPr="002F3117">
        <w:rPr>
          <w:iCs/>
          <w:lang w:val="en-GB"/>
        </w:rPr>
        <w:t>.</w:t>
      </w:r>
    </w:p>
    <w:p w14:paraId="1CFDAFD6" w14:textId="1E9CF6E4" w:rsidR="00BC11B6" w:rsidRDefault="0041461A" w:rsidP="007F2866">
      <w:pPr>
        <w:rPr>
          <w:iCs/>
          <w:lang w:val="en-GB"/>
        </w:rPr>
      </w:pPr>
      <w:r>
        <w:rPr>
          <w:iCs/>
          <w:lang w:val="en-GB"/>
        </w:rPr>
        <w:fldChar w:fldCharType="begin"/>
      </w:r>
      <w:r>
        <w:rPr>
          <w:iCs/>
          <w:lang w:val="en-GB"/>
        </w:rPr>
        <w:instrText xml:space="preserve"> REF _Ref58249875 \h </w:instrText>
      </w:r>
      <w:r>
        <w:rPr>
          <w:iCs/>
          <w:lang w:val="en-GB"/>
        </w:rPr>
      </w:r>
      <w:r>
        <w:rPr>
          <w:iCs/>
          <w:lang w:val="en-GB"/>
        </w:rPr>
        <w:fldChar w:fldCharType="separate"/>
      </w:r>
      <w:r>
        <w:t>Figure S</w:t>
      </w:r>
      <w:r>
        <w:rPr>
          <w:noProof/>
        </w:rPr>
        <w:t>4</w:t>
      </w:r>
      <w:r>
        <w:rPr>
          <w:iCs/>
          <w:lang w:val="en-GB"/>
        </w:rPr>
        <w:fldChar w:fldCharType="end"/>
      </w:r>
      <w:r>
        <w:rPr>
          <w:lang w:val="en-GB"/>
        </w:rPr>
        <w:t xml:space="preserve"> presents the accumulated N excretion for all the cattle breads </w:t>
      </w:r>
      <w:r w:rsidR="006824DB">
        <w:rPr>
          <w:lang w:val="en-GB"/>
        </w:rPr>
        <w:t xml:space="preserve">used </w:t>
      </w:r>
      <w:r>
        <w:rPr>
          <w:lang w:val="en-GB"/>
        </w:rPr>
        <w:t xml:space="preserve">(Charolais, Limousin, Angus and </w:t>
      </w:r>
      <w:proofErr w:type="spellStart"/>
      <w:r>
        <w:rPr>
          <w:lang w:val="en-GB"/>
        </w:rPr>
        <w:t>Alentejana</w:t>
      </w:r>
      <w:proofErr w:type="spellEnd"/>
      <w:r>
        <w:rPr>
          <w:lang w:val="en-GB"/>
        </w:rPr>
        <w:t xml:space="preserve">) and 4 different levels of precision feeding </w:t>
      </w:r>
      <w:r w:rsidRPr="0041461A">
        <w:rPr>
          <w:lang w:val="en-GB"/>
        </w:rPr>
        <w:t>(100%, 80%, 70% and 50%) in pasture-based production system with high-yield pastures</w:t>
      </w:r>
      <w:r>
        <w:rPr>
          <w:lang w:val="en-GB"/>
        </w:rPr>
        <w:t>.</w:t>
      </w:r>
    </w:p>
    <w:p w14:paraId="4DB78E91" w14:textId="77777777" w:rsidR="00C24D2C" w:rsidRDefault="00BC11B6" w:rsidP="00C24D2C">
      <w:pPr>
        <w:keepNext/>
      </w:pPr>
      <w:r>
        <w:rPr>
          <w:noProof/>
          <w:lang w:val="en-GB"/>
        </w:rPr>
        <w:lastRenderedPageBreak/>
        <w:drawing>
          <wp:inline distT="0" distB="0" distL="0" distR="0" wp14:anchorId="3CE72274" wp14:editId="5BCE094E">
            <wp:extent cx="5760000" cy="37529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60000" cy="3752953"/>
                    </a:xfrm>
                    <a:prstGeom prst="rect">
                      <a:avLst/>
                    </a:prstGeom>
                    <a:ln>
                      <a:noFill/>
                    </a:ln>
                    <a:extLst>
                      <a:ext uri="{53640926-AAD7-44D8-BBD7-CCE9431645EC}">
                        <a14:shadowObscured xmlns:a14="http://schemas.microsoft.com/office/drawing/2010/main"/>
                      </a:ext>
                    </a:extLst>
                  </pic:spPr>
                </pic:pic>
              </a:graphicData>
            </a:graphic>
          </wp:inline>
        </w:drawing>
      </w:r>
    </w:p>
    <w:p w14:paraId="40B58E76" w14:textId="4A7D6E54" w:rsidR="00BC11B6" w:rsidRPr="002F3117" w:rsidRDefault="00C24D2C" w:rsidP="00C24D2C">
      <w:pPr>
        <w:pStyle w:val="Caption"/>
        <w:rPr>
          <w:lang w:val="en-GB"/>
        </w:rPr>
      </w:pPr>
      <w:bookmarkStart w:id="8" w:name="_Ref58249875"/>
      <w:r>
        <w:t>Figure S</w:t>
      </w:r>
      <w:r>
        <w:fldChar w:fldCharType="begin"/>
      </w:r>
      <w:r>
        <w:instrText xml:space="preserve"> SEQ Figure \* ARABIC </w:instrText>
      </w:r>
      <w:r>
        <w:fldChar w:fldCharType="separate"/>
      </w:r>
      <w:r>
        <w:rPr>
          <w:noProof/>
        </w:rPr>
        <w:t>4</w:t>
      </w:r>
      <w:r>
        <w:fldChar w:fldCharType="end"/>
      </w:r>
      <w:bookmarkEnd w:id="8"/>
      <w:r>
        <w:t>. Nitrogen excretion for the considered breeds with different feeding precision levels (100%, 80%, 70% and 50%)</w:t>
      </w:r>
      <w:r w:rsidR="0041461A" w:rsidRPr="0041461A">
        <w:t xml:space="preserve"> </w:t>
      </w:r>
      <w:r w:rsidR="0041461A">
        <w:t>and in pasture-based production system with high-yield pastures.</w:t>
      </w:r>
      <w:r>
        <w:t xml:space="preserve"> </w:t>
      </w:r>
      <w:r w:rsidRPr="00561398">
        <w:rPr>
          <w:b w:val="0"/>
          <w:bCs/>
        </w:rPr>
        <w:t>a)</w:t>
      </w:r>
      <w:r>
        <w:rPr>
          <w:b w:val="0"/>
          <w:bCs/>
        </w:rPr>
        <w:t xml:space="preserve"> Charolais, b) Limousin, c) Angus, and d) </w:t>
      </w:r>
      <w:proofErr w:type="spellStart"/>
      <w:r>
        <w:rPr>
          <w:b w:val="0"/>
          <w:bCs/>
        </w:rPr>
        <w:t>Alentejana</w:t>
      </w:r>
      <w:proofErr w:type="spellEnd"/>
      <w:r>
        <w:rPr>
          <w:b w:val="0"/>
          <w:bCs/>
        </w:rPr>
        <w:t>.</w:t>
      </w:r>
    </w:p>
    <w:p w14:paraId="2FA1AE13" w14:textId="77777777" w:rsidR="007F2866" w:rsidRPr="002F3117" w:rsidRDefault="007F2866" w:rsidP="007F2866">
      <w:pPr>
        <w:rPr>
          <w:lang w:val="en-GB"/>
        </w:rPr>
      </w:pPr>
    </w:p>
    <w:p w14:paraId="689FE8F7" w14:textId="06B84FA4" w:rsidR="007F2866" w:rsidRPr="00AC0022" w:rsidRDefault="007F2866" w:rsidP="007F2866">
      <w:pPr>
        <w:pStyle w:val="Heading2"/>
        <w:rPr>
          <w:lang w:val="en-GB"/>
        </w:rPr>
      </w:pPr>
      <w:r w:rsidRPr="00AC0022">
        <w:rPr>
          <w:lang w:val="en-GB"/>
        </w:rPr>
        <w:t>Carbon and nitrogen balance</w:t>
      </w:r>
      <w:r w:rsidR="006824DB">
        <w:rPr>
          <w:lang w:val="en-GB"/>
        </w:rPr>
        <w:t>s</w:t>
      </w:r>
      <w:r w:rsidRPr="00AC0022">
        <w:rPr>
          <w:lang w:val="en-GB"/>
        </w:rPr>
        <w:t xml:space="preserve"> during confinement</w:t>
      </w:r>
    </w:p>
    <w:p w14:paraId="59B9324E" w14:textId="1399C50C" w:rsidR="007F2866" w:rsidRDefault="007F2866" w:rsidP="007F2866">
      <w:pPr>
        <w:rPr>
          <w:lang w:val="en-GB"/>
        </w:rPr>
      </w:pPr>
      <w:proofErr w:type="gramStart"/>
      <w:r w:rsidRPr="00AC0022">
        <w:rPr>
          <w:lang w:val="en-GB"/>
        </w:rPr>
        <w:t>In order to</w:t>
      </w:r>
      <w:proofErr w:type="gramEnd"/>
      <w:r w:rsidRPr="00AC0022">
        <w:rPr>
          <w:lang w:val="en-GB"/>
        </w:rPr>
        <w:t xml:space="preserve"> quantify C and N inflows, outflows and accumulation during confinement, we considered two new C and N sub-balances</w:t>
      </w:r>
      <w:r w:rsidR="006824DB">
        <w:rPr>
          <w:lang w:val="en-GB"/>
        </w:rPr>
        <w:t xml:space="preserve"> in relation to the previously available version of </w:t>
      </w:r>
      <w:proofErr w:type="spellStart"/>
      <w:r w:rsidR="006824DB">
        <w:rPr>
          <w:lang w:val="en-GB"/>
        </w:rPr>
        <w:t>BalSim</w:t>
      </w:r>
      <w:proofErr w:type="spellEnd"/>
      <w:r w:rsidRPr="00AC0022">
        <w:rPr>
          <w:lang w:val="en-GB"/>
        </w:rPr>
        <w:t>: (</w:t>
      </w:r>
      <w:proofErr w:type="spellStart"/>
      <w:r w:rsidRPr="00AC0022">
        <w:rPr>
          <w:lang w:val="en-GB"/>
        </w:rPr>
        <w:t>i</w:t>
      </w:r>
      <w:proofErr w:type="spellEnd"/>
      <w:r w:rsidRPr="00AC0022">
        <w:rPr>
          <w:lang w:val="en-GB"/>
        </w:rPr>
        <w:t xml:space="preserve">) the animal sub-balance and (ii) the manure management sub-balance. All flows included in the </w:t>
      </w:r>
      <w:proofErr w:type="spellStart"/>
      <w:r w:rsidRPr="00AC0022">
        <w:rPr>
          <w:lang w:val="en-GB"/>
        </w:rPr>
        <w:t>BalSim</w:t>
      </w:r>
      <w:proofErr w:type="spellEnd"/>
      <w:r w:rsidRPr="00AC0022">
        <w:rPr>
          <w:lang w:val="en-GB"/>
        </w:rPr>
        <w:t xml:space="preserve"> model during housing are presented in </w:t>
      </w:r>
      <w:r w:rsidRPr="00AC0022">
        <w:rPr>
          <w:lang w:val="en-GB"/>
        </w:rPr>
        <w:fldChar w:fldCharType="begin"/>
      </w:r>
      <w:r w:rsidRPr="00AC0022">
        <w:rPr>
          <w:lang w:val="en-GB"/>
        </w:rPr>
        <w:instrText xml:space="preserve"> REF _Ref17184952 \h  \* MERGEFORMAT </w:instrText>
      </w:r>
      <w:r w:rsidRPr="00AC0022">
        <w:rPr>
          <w:lang w:val="en-GB"/>
        </w:rPr>
      </w:r>
      <w:r w:rsidRPr="00AC0022">
        <w:rPr>
          <w:lang w:val="en-GB"/>
        </w:rPr>
        <w:fldChar w:fldCharType="separate"/>
      </w:r>
      <w:r w:rsidRPr="00AC0022">
        <w:rPr>
          <w:lang w:val="en-GB"/>
        </w:rPr>
        <w:t xml:space="preserve">Table </w:t>
      </w:r>
      <w:r w:rsidRPr="00AC0022">
        <w:rPr>
          <w:noProof/>
          <w:lang w:val="en-GB"/>
        </w:rPr>
        <w:t>3</w:t>
      </w:r>
      <w:r w:rsidRPr="00AC0022">
        <w:rPr>
          <w:lang w:val="en-GB"/>
        </w:rPr>
        <w:fldChar w:fldCharType="end"/>
      </w:r>
      <w:r w:rsidRPr="00AC0022">
        <w:rPr>
          <w:lang w:val="en-GB"/>
        </w:rPr>
        <w:t xml:space="preserve">. The two sub-balance equations are described in </w:t>
      </w:r>
      <w:r w:rsidRPr="00AC0022">
        <w:rPr>
          <w:lang w:val="en-GB"/>
        </w:rPr>
        <w:fldChar w:fldCharType="begin"/>
      </w:r>
      <w:r w:rsidRPr="00AC0022">
        <w:rPr>
          <w:lang w:val="en-GB"/>
        </w:rPr>
        <w:instrText xml:space="preserve"> REF _Ref17185363 \h  \* MERGEFORMAT </w:instrText>
      </w:r>
      <w:r w:rsidRPr="00AC0022">
        <w:rPr>
          <w:lang w:val="en-GB"/>
        </w:rPr>
      </w:r>
      <w:r w:rsidRPr="00AC0022">
        <w:rPr>
          <w:lang w:val="en-GB"/>
        </w:rPr>
        <w:fldChar w:fldCharType="separate"/>
      </w:r>
      <w:r w:rsidRPr="00AC0022">
        <w:rPr>
          <w:lang w:val="en-GB"/>
        </w:rPr>
        <w:t xml:space="preserve">Table </w:t>
      </w:r>
      <w:r w:rsidRPr="00AC0022">
        <w:rPr>
          <w:noProof/>
          <w:lang w:val="en-GB"/>
        </w:rPr>
        <w:t>4</w:t>
      </w:r>
      <w:r w:rsidRPr="00AC0022">
        <w:rPr>
          <w:lang w:val="en-GB"/>
        </w:rPr>
        <w:fldChar w:fldCharType="end"/>
      </w:r>
      <w:r w:rsidRPr="00AC0022">
        <w:rPr>
          <w:lang w:val="en-GB"/>
        </w:rPr>
        <w:t xml:space="preserve"> and explained in detail in the ensuing sub-sections of this paper.</w:t>
      </w:r>
    </w:p>
    <w:p w14:paraId="7F5316FD" w14:textId="77777777" w:rsidR="006824DB" w:rsidRPr="00AC0022" w:rsidRDefault="006824DB" w:rsidP="007F2866">
      <w:pPr>
        <w:rPr>
          <w:lang w:val="en-GB"/>
        </w:rPr>
      </w:pPr>
    </w:p>
    <w:p w14:paraId="30CBCDBA" w14:textId="1309E08F" w:rsidR="007F2866" w:rsidRPr="00AC0022" w:rsidRDefault="007F2866" w:rsidP="007F2866">
      <w:pPr>
        <w:pStyle w:val="Caption"/>
        <w:rPr>
          <w:lang w:val="en-GB"/>
        </w:rPr>
      </w:pPr>
      <w:bookmarkStart w:id="9" w:name="_Ref17184952"/>
      <w:bookmarkStart w:id="10" w:name="_Ref29244257"/>
      <w:r w:rsidRPr="00AC0022">
        <w:rPr>
          <w:bCs/>
          <w:lang w:val="en-GB"/>
        </w:rPr>
        <w:t xml:space="preserve">Table </w:t>
      </w:r>
      <w:r w:rsidR="00234B2C">
        <w:rPr>
          <w:bCs/>
          <w:lang w:val="en-GB"/>
        </w:rPr>
        <w:t>S</w:t>
      </w:r>
      <w:r w:rsidRPr="00AC0022">
        <w:rPr>
          <w:b w:val="0"/>
          <w:bCs/>
          <w:lang w:val="en-GB"/>
        </w:rPr>
        <w:fldChar w:fldCharType="begin"/>
      </w:r>
      <w:r w:rsidRPr="00AC0022">
        <w:rPr>
          <w:bCs/>
          <w:lang w:val="en-GB"/>
        </w:rPr>
        <w:instrText xml:space="preserve"> SEQ Table \* ARABIC </w:instrText>
      </w:r>
      <w:r w:rsidRPr="00AC0022">
        <w:rPr>
          <w:b w:val="0"/>
          <w:bCs/>
          <w:lang w:val="en-GB"/>
        </w:rPr>
        <w:fldChar w:fldCharType="separate"/>
      </w:r>
      <w:r w:rsidRPr="00AC0022">
        <w:rPr>
          <w:bCs/>
          <w:noProof/>
          <w:lang w:val="en-GB"/>
        </w:rPr>
        <w:t>2</w:t>
      </w:r>
      <w:r w:rsidRPr="00AC0022">
        <w:rPr>
          <w:b w:val="0"/>
          <w:bCs/>
          <w:lang w:val="en-GB"/>
        </w:rPr>
        <w:fldChar w:fldCharType="end"/>
      </w:r>
      <w:bookmarkEnd w:id="9"/>
      <w:r w:rsidRPr="00AC0022">
        <w:rPr>
          <w:bCs/>
          <w:lang w:val="en-GB"/>
        </w:rPr>
        <w:t>.</w:t>
      </w:r>
      <w:r w:rsidRPr="00AC0022">
        <w:rPr>
          <w:lang w:val="en-GB"/>
        </w:rPr>
        <w:t xml:space="preserve"> Description of all new variables used in this paper to depict </w:t>
      </w:r>
      <w:proofErr w:type="spellStart"/>
      <w:r w:rsidRPr="00AC0022">
        <w:rPr>
          <w:lang w:val="en-GB"/>
        </w:rPr>
        <w:t>BalSim</w:t>
      </w:r>
      <w:proofErr w:type="spellEnd"/>
      <w:r w:rsidRPr="00AC0022">
        <w:rPr>
          <w:lang w:val="en-GB"/>
        </w:rPr>
        <w:t xml:space="preserve"> flows additionally to the previous version of the model </w:t>
      </w:r>
      <w:r w:rsidRPr="00AC0022">
        <w:rPr>
          <w:lang w:val="en-GB"/>
        </w:rPr>
        <w:fldChar w:fldCharType="begin" w:fldLock="1"/>
      </w:r>
      <w:r w:rsidR="00690893">
        <w:rPr>
          <w:lang w:val="en-GB"/>
        </w:rPr>
        <w:instrText>ADDIN CSL_CITATION {"citationItems":[{"id":"ITEM-1","itemData":{"DOI":"10.3390/su11010053","ISSN":"20711050","abstract":"Animal production systems are increasingly required to co-produce meat products and other ecosystem services. Sown biodiverse pastures (SBP) were developed in Portugal as an improvement over semi-natural pastures (SNP). SBP increase yields and animal intake during grazing, are substantial carbon sinks, and the abundance of legumes in the mixtures provides plants with a biological source of nitrogen. However, the data available and the data demands of most models make integrated modelling of these effects difficult. Here, we developed \"BalSim\", a mass balance approach for the estimation of carbon and nitrogen flows and the direct greenhouse gas (GHG) balance of the two production systems. Results show that, on average, the on-farm GHG balance is -2.6 and 0.8 t CO 2 e/ha.yr for SBP and SNP, respectively. Ignoring the effects of carbon sequestration, and taking into account only non-CO 2 emissions, the systems are responsible for 17.0 and 16.3 kg CO 2 e/kg live weight.yr. The annual analysis showed that non-CO 2 emissions were highest in a drought year due to decreased yield and stocking rate. We also showed through scenario analysis that matching the grazing level to the yield is crucial to minimize emissions and ensure reduced feed supplementation while maintaining high soil carbon stocks.","author":[{"dropping-particle":"","family":"Teixeira","given":"Ricardo F.M.","non-dropping-particle":"","parse-names":false,"suffix":""},{"dropping-particle":"","family":"Barão","given":"Lúcia","non-dropping-particle":"","parse-names":false,"suffix":""},{"dropping-particle":"","family":"Morais","given":"Tiago G.","non-dropping-particle":"","parse-names":false,"suffix":""},{"dropping-particle":"","family":"Domingos","given":"Tiago","non-dropping-particle":"","parse-names":false,"suffix":""}],"container-title":"Sustainability","id":"ITEM-1","issue":"1","issued":{"date-parts":[["2019","12","21"]]},"page":"53","publisher":"Multidisciplinary Digital Publishing Institute","title":"\"BalSim\": A carbon, nitrogen and greenhouse gas mass balance model for pastures","type":"article-journal","volume":"11"},"uris":["http://www.mendeley.com/documents/?uuid=89353dcc-687b-33cf-9093-8b1c54e4a2c2"]}],"mendeley":{"formattedCitation":"&lt;sup&gt;5&lt;/sup&gt;","plainTextFormattedCitation":"5","previouslyFormattedCitation":"&lt;sup&gt;10&lt;/sup&gt;"},"properties":{"noteIndex":0},"schema":"https://github.com/citation-style-language/schema/raw/master/csl-citation.json"}</w:instrText>
      </w:r>
      <w:r w:rsidRPr="00AC0022">
        <w:rPr>
          <w:lang w:val="en-GB"/>
        </w:rPr>
        <w:fldChar w:fldCharType="separate"/>
      </w:r>
      <w:r w:rsidR="00690893" w:rsidRPr="00690893">
        <w:rPr>
          <w:b w:val="0"/>
          <w:noProof/>
          <w:vertAlign w:val="superscript"/>
          <w:lang w:val="en-GB"/>
        </w:rPr>
        <w:t>5</w:t>
      </w:r>
      <w:r w:rsidRPr="00AC0022">
        <w:rPr>
          <w:lang w:val="en-GB"/>
        </w:rPr>
        <w:fldChar w:fldCharType="end"/>
      </w:r>
      <w:r w:rsidRPr="00AC0022">
        <w:rPr>
          <w:lang w:val="en-GB"/>
        </w:rPr>
        <w:t>. All variables are measured in kg (of carbon or nitrogen) per hectare and year.</w:t>
      </w:r>
      <w:bookmarkEnd w:id="10"/>
    </w:p>
    <w:tbl>
      <w:tblPr>
        <w:tblW w:w="8560" w:type="dxa"/>
        <w:tblBorders>
          <w:top w:val="single" w:sz="4" w:space="0" w:color="auto"/>
          <w:bottom w:val="single" w:sz="4" w:space="0" w:color="auto"/>
          <w:insideH w:val="single" w:sz="4" w:space="0" w:color="auto"/>
        </w:tblBorders>
        <w:tblLook w:val="04A0" w:firstRow="1" w:lastRow="0" w:firstColumn="1" w:lastColumn="0" w:noHBand="0" w:noVBand="1"/>
      </w:tblPr>
      <w:tblGrid>
        <w:gridCol w:w="1505"/>
        <w:gridCol w:w="7055"/>
      </w:tblGrid>
      <w:tr w:rsidR="007F2866" w:rsidRPr="00AC0022" w14:paraId="70A8BD9F" w14:textId="77777777" w:rsidTr="00BC11B6">
        <w:trPr>
          <w:trHeight w:val="170"/>
        </w:trPr>
        <w:tc>
          <w:tcPr>
            <w:tcW w:w="1505" w:type="dxa"/>
          </w:tcPr>
          <w:p w14:paraId="15A027EC" w14:textId="77777777" w:rsidR="007F2866" w:rsidRPr="00AC0022" w:rsidRDefault="007F2866" w:rsidP="007F2866">
            <w:pPr>
              <w:pStyle w:val="NoSpacing"/>
              <w:jc w:val="center"/>
              <w:rPr>
                <w:b/>
                <w:bCs/>
                <w:lang w:val="en-GB"/>
              </w:rPr>
            </w:pPr>
            <w:r w:rsidRPr="00AC0022">
              <w:rPr>
                <w:b/>
                <w:bCs/>
                <w:lang w:val="en-GB"/>
              </w:rPr>
              <w:t>Designation in this paper</w:t>
            </w:r>
          </w:p>
        </w:tc>
        <w:tc>
          <w:tcPr>
            <w:tcW w:w="7055" w:type="dxa"/>
          </w:tcPr>
          <w:p w14:paraId="3C2849EC" w14:textId="77777777" w:rsidR="007F2866" w:rsidRPr="00AC0022" w:rsidRDefault="007F2866" w:rsidP="007F2866">
            <w:pPr>
              <w:pStyle w:val="NoSpacing"/>
              <w:jc w:val="center"/>
              <w:rPr>
                <w:b/>
                <w:bCs/>
                <w:lang w:val="en-GB"/>
              </w:rPr>
            </w:pPr>
            <w:r w:rsidRPr="00AC0022">
              <w:rPr>
                <w:b/>
                <w:bCs/>
                <w:lang w:val="en-GB"/>
              </w:rPr>
              <w:t>Description</w:t>
            </w:r>
          </w:p>
        </w:tc>
      </w:tr>
      <w:tr w:rsidR="007F2866" w:rsidRPr="00AC0022" w14:paraId="5C21254F" w14:textId="77777777" w:rsidTr="00BC11B6">
        <w:trPr>
          <w:trHeight w:val="97"/>
        </w:trPr>
        <w:tc>
          <w:tcPr>
            <w:tcW w:w="1505" w:type="dxa"/>
          </w:tcPr>
          <w:p w14:paraId="147F6344" w14:textId="7CC8D6D0" w:rsidR="007F2866" w:rsidRPr="00AC0022" w:rsidRDefault="00000000" w:rsidP="007F2866">
            <w:pPr>
              <w:pStyle w:val="NoSpacing"/>
              <w:rPr>
                <w:b/>
                <w:lang w:val="en-GB"/>
              </w:rPr>
            </w:pPr>
            <m:oMathPara>
              <m:oMath>
                <m:sSub>
                  <m:sSubPr>
                    <m:ctrlPr>
                      <w:rPr>
                        <w:rFonts w:ascii="Cambria Math" w:hAnsi="Cambria Math"/>
                        <w:b/>
                        <w:iCs/>
                        <w:lang w:val="en-GB"/>
                      </w:rPr>
                    </m:ctrlPr>
                  </m:sSubPr>
                  <m:e>
                    <m:r>
                      <m:rPr>
                        <m:sty m:val="p"/>
                      </m:rPr>
                      <w:rPr>
                        <w:rFonts w:ascii="Cambria Math" w:hAnsi="Cambria Math"/>
                        <w:lang w:val="en-GB"/>
                      </w:rPr>
                      <m:t>C</m:t>
                    </m:r>
                  </m:e>
                  <m:sub>
                    <m:r>
                      <m:rPr>
                        <m:sty m:val="p"/>
                      </m:rPr>
                      <w:rPr>
                        <w:rFonts w:ascii="Cambria Math" w:hAnsi="Cambria Math"/>
                        <w:lang w:val="en-GB"/>
                      </w:rPr>
                      <m:t>ani_feed</m:t>
                    </m:r>
                  </m:sub>
                </m:sSub>
              </m:oMath>
            </m:oMathPara>
          </w:p>
        </w:tc>
        <w:tc>
          <w:tcPr>
            <w:tcW w:w="7055" w:type="dxa"/>
          </w:tcPr>
          <w:p w14:paraId="760FEDC2" w14:textId="77777777" w:rsidR="007F2866" w:rsidRPr="002F3117" w:rsidRDefault="007F2866" w:rsidP="007F2866">
            <w:pPr>
              <w:pStyle w:val="NoSpacing"/>
              <w:rPr>
                <w:bCs/>
                <w:lang w:val="en-GB"/>
              </w:rPr>
            </w:pPr>
            <w:r w:rsidRPr="002F3117">
              <w:rPr>
                <w:bCs/>
                <w:lang w:val="en-GB"/>
              </w:rPr>
              <w:t>Carbon uptake by animals through feed supplementation</w:t>
            </w:r>
          </w:p>
        </w:tc>
      </w:tr>
      <w:tr w:rsidR="007F2866" w:rsidRPr="00AC0022" w14:paraId="799338B1" w14:textId="77777777" w:rsidTr="00BC11B6">
        <w:trPr>
          <w:trHeight w:val="340"/>
        </w:trPr>
        <w:tc>
          <w:tcPr>
            <w:tcW w:w="1505" w:type="dxa"/>
          </w:tcPr>
          <w:p w14:paraId="7EA12F06" w14:textId="763479D0"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C</m:t>
                    </m:r>
                  </m:e>
                  <m:sub>
                    <m:r>
                      <m:rPr>
                        <m:sty m:val="p"/>
                      </m:rPr>
                      <w:rPr>
                        <w:rFonts w:ascii="Cambria Math" w:hAnsi="Cambria Math"/>
                        <w:lang w:val="en-GB"/>
                      </w:rPr>
                      <m:t>ani_CO2_hous</m:t>
                    </m:r>
                  </m:sub>
                </m:sSub>
              </m:oMath>
            </m:oMathPara>
          </w:p>
        </w:tc>
        <w:tc>
          <w:tcPr>
            <w:tcW w:w="7055" w:type="dxa"/>
          </w:tcPr>
          <w:p w14:paraId="0895E588" w14:textId="77777777" w:rsidR="007F2866" w:rsidRPr="002F3117" w:rsidRDefault="007F2866" w:rsidP="007F2866">
            <w:pPr>
              <w:pStyle w:val="NoSpacing"/>
              <w:rPr>
                <w:bCs/>
                <w:lang w:val="en-GB"/>
              </w:rPr>
            </w:pPr>
            <w:r w:rsidRPr="002F3117">
              <w:rPr>
                <w:bCs/>
                <w:lang w:val="en-GB"/>
              </w:rPr>
              <w:t>Carbon emitted as CO</w:t>
            </w:r>
            <w:r w:rsidRPr="002F3117">
              <w:rPr>
                <w:bCs/>
                <w:vertAlign w:val="subscript"/>
                <w:lang w:val="en-GB"/>
              </w:rPr>
              <w:t>2</w:t>
            </w:r>
            <w:r w:rsidRPr="002F3117">
              <w:rPr>
                <w:bCs/>
                <w:lang w:val="en-GB"/>
              </w:rPr>
              <w:t xml:space="preserve"> from animal respiration during confinement</w:t>
            </w:r>
          </w:p>
        </w:tc>
      </w:tr>
      <w:tr w:rsidR="007F2866" w:rsidRPr="00AC0022" w14:paraId="317AC512" w14:textId="77777777" w:rsidTr="00BC11B6">
        <w:trPr>
          <w:trHeight w:val="340"/>
        </w:trPr>
        <w:tc>
          <w:tcPr>
            <w:tcW w:w="1505" w:type="dxa"/>
          </w:tcPr>
          <w:p w14:paraId="1FF2D789" w14:textId="516F24FF"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C</m:t>
                    </m:r>
                  </m:e>
                  <m:sub>
                    <m:r>
                      <m:rPr>
                        <m:sty m:val="p"/>
                      </m:rPr>
                      <w:rPr>
                        <w:rFonts w:ascii="Cambria Math" w:hAnsi="Cambria Math"/>
                        <w:lang w:val="en-GB"/>
                      </w:rPr>
                      <m:t>ani_CH4_hous</m:t>
                    </m:r>
                  </m:sub>
                </m:sSub>
              </m:oMath>
            </m:oMathPara>
          </w:p>
        </w:tc>
        <w:tc>
          <w:tcPr>
            <w:tcW w:w="7055" w:type="dxa"/>
          </w:tcPr>
          <w:p w14:paraId="424378B6" w14:textId="77777777" w:rsidR="007F2866" w:rsidRPr="002F3117" w:rsidRDefault="007F2866" w:rsidP="007F2866">
            <w:pPr>
              <w:pStyle w:val="NoSpacing"/>
              <w:rPr>
                <w:bCs/>
                <w:lang w:val="en-GB"/>
              </w:rPr>
            </w:pPr>
            <w:r w:rsidRPr="002F3117">
              <w:rPr>
                <w:bCs/>
                <w:lang w:val="en-GB"/>
              </w:rPr>
              <w:t>Carbon emitted as CH</w:t>
            </w:r>
            <w:r w:rsidRPr="002F3117">
              <w:rPr>
                <w:bCs/>
                <w:vertAlign w:val="subscript"/>
                <w:lang w:val="en-GB"/>
              </w:rPr>
              <w:t>4</w:t>
            </w:r>
            <w:r w:rsidRPr="002F3117">
              <w:rPr>
                <w:bCs/>
                <w:lang w:val="en-GB"/>
              </w:rPr>
              <w:t xml:space="preserve"> from animal enteric fermentation during confinement</w:t>
            </w:r>
          </w:p>
        </w:tc>
      </w:tr>
      <w:tr w:rsidR="007F2866" w:rsidRPr="00AC0022" w14:paraId="09640EE0" w14:textId="77777777" w:rsidTr="00BC11B6">
        <w:trPr>
          <w:trHeight w:val="340"/>
        </w:trPr>
        <w:tc>
          <w:tcPr>
            <w:tcW w:w="1505" w:type="dxa"/>
          </w:tcPr>
          <w:p w14:paraId="4DE70D0B" w14:textId="70333466"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C</m:t>
                    </m:r>
                  </m:e>
                  <m:sub>
                    <m:r>
                      <m:rPr>
                        <m:sty m:val="p"/>
                      </m:rPr>
                      <w:rPr>
                        <w:rFonts w:ascii="Cambria Math" w:hAnsi="Cambria Math"/>
                        <w:lang w:val="en-GB"/>
                      </w:rPr>
                      <m:t>ani_exc_hous</m:t>
                    </m:r>
                  </m:sub>
                </m:sSub>
              </m:oMath>
            </m:oMathPara>
          </w:p>
        </w:tc>
        <w:tc>
          <w:tcPr>
            <w:tcW w:w="7055" w:type="dxa"/>
          </w:tcPr>
          <w:p w14:paraId="33EC401B" w14:textId="77777777" w:rsidR="007F2866" w:rsidRPr="002F3117" w:rsidRDefault="007F2866" w:rsidP="007F2866">
            <w:pPr>
              <w:pStyle w:val="NoSpacing"/>
              <w:rPr>
                <w:bCs/>
                <w:lang w:val="en-GB"/>
              </w:rPr>
            </w:pPr>
            <w:r w:rsidRPr="002F3117">
              <w:rPr>
                <w:bCs/>
                <w:lang w:val="en-GB"/>
              </w:rPr>
              <w:t>Carbon excreted by animals as manure during confinement</w:t>
            </w:r>
          </w:p>
        </w:tc>
      </w:tr>
      <w:tr w:rsidR="007F2866" w:rsidRPr="00AC0022" w14:paraId="27BE6A34" w14:textId="77777777" w:rsidTr="00BC11B6">
        <w:trPr>
          <w:trHeight w:val="340"/>
        </w:trPr>
        <w:tc>
          <w:tcPr>
            <w:tcW w:w="1505" w:type="dxa"/>
          </w:tcPr>
          <w:p w14:paraId="5E9B4A4A" w14:textId="2BAC421F"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C</m:t>
                    </m:r>
                  </m:e>
                  <m:sub>
                    <m:r>
                      <m:rPr>
                        <m:sty m:val="p"/>
                      </m:rPr>
                      <w:rPr>
                        <w:rFonts w:ascii="Cambria Math" w:hAnsi="Cambria Math"/>
                        <w:lang w:val="en-GB"/>
                      </w:rPr>
                      <m:t>man_exp</m:t>
                    </m:r>
                  </m:sub>
                </m:sSub>
              </m:oMath>
            </m:oMathPara>
          </w:p>
        </w:tc>
        <w:tc>
          <w:tcPr>
            <w:tcW w:w="7055" w:type="dxa"/>
          </w:tcPr>
          <w:p w14:paraId="067DEB74" w14:textId="77777777" w:rsidR="007F2866" w:rsidRPr="002F3117" w:rsidRDefault="007F2866" w:rsidP="007F2866">
            <w:pPr>
              <w:pStyle w:val="NoSpacing"/>
              <w:rPr>
                <w:bCs/>
                <w:lang w:val="en-GB"/>
              </w:rPr>
            </w:pPr>
            <w:r w:rsidRPr="002F3117">
              <w:rPr>
                <w:bCs/>
                <w:lang w:val="en-GB"/>
              </w:rPr>
              <w:t xml:space="preserve">Carbon exported after manure management </w:t>
            </w:r>
          </w:p>
        </w:tc>
      </w:tr>
      <w:tr w:rsidR="007F2866" w:rsidRPr="00AC0022" w14:paraId="23CB6681" w14:textId="77777777" w:rsidTr="00BC11B6">
        <w:trPr>
          <w:trHeight w:val="340"/>
        </w:trPr>
        <w:tc>
          <w:tcPr>
            <w:tcW w:w="1505" w:type="dxa"/>
          </w:tcPr>
          <w:p w14:paraId="4EFD150C" w14:textId="3441F12F"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C</m:t>
                    </m:r>
                  </m:e>
                  <m:sub>
                    <m:r>
                      <m:rPr>
                        <m:sty m:val="p"/>
                      </m:rPr>
                      <w:rPr>
                        <w:rFonts w:ascii="Cambria Math" w:hAnsi="Cambria Math"/>
                        <w:lang w:val="en-GB"/>
                      </w:rPr>
                      <m:t>man_CH4</m:t>
                    </m:r>
                  </m:sub>
                </m:sSub>
              </m:oMath>
            </m:oMathPara>
          </w:p>
        </w:tc>
        <w:tc>
          <w:tcPr>
            <w:tcW w:w="7055" w:type="dxa"/>
          </w:tcPr>
          <w:p w14:paraId="5E1D4420" w14:textId="77777777" w:rsidR="007F2866" w:rsidRPr="002F3117" w:rsidRDefault="007F2866" w:rsidP="007F2866">
            <w:pPr>
              <w:pStyle w:val="NoSpacing"/>
              <w:rPr>
                <w:bCs/>
                <w:lang w:val="en-GB"/>
              </w:rPr>
            </w:pPr>
            <w:r w:rsidRPr="002F3117">
              <w:rPr>
                <w:bCs/>
                <w:lang w:val="en-GB"/>
              </w:rPr>
              <w:t>Carbon emitted as CH</w:t>
            </w:r>
            <w:r w:rsidRPr="002F3117">
              <w:rPr>
                <w:bCs/>
                <w:vertAlign w:val="subscript"/>
                <w:lang w:val="en-GB"/>
              </w:rPr>
              <w:t>4</w:t>
            </w:r>
            <w:r w:rsidRPr="002F3117">
              <w:rPr>
                <w:bCs/>
                <w:lang w:val="en-GB"/>
              </w:rPr>
              <w:t xml:space="preserve"> through anaerobic mineralization of manure </w:t>
            </w:r>
          </w:p>
        </w:tc>
      </w:tr>
      <w:tr w:rsidR="007F2866" w:rsidRPr="00AC0022" w14:paraId="75FE7634" w14:textId="77777777" w:rsidTr="00BC11B6">
        <w:trPr>
          <w:trHeight w:val="340"/>
        </w:trPr>
        <w:tc>
          <w:tcPr>
            <w:tcW w:w="1505" w:type="dxa"/>
          </w:tcPr>
          <w:p w14:paraId="4D282566" w14:textId="57646D9D"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C</m:t>
                    </m:r>
                  </m:e>
                  <m:sub>
                    <m:r>
                      <m:rPr>
                        <m:sty m:val="p"/>
                      </m:rPr>
                      <w:rPr>
                        <w:rFonts w:ascii="Cambria Math" w:hAnsi="Cambria Math"/>
                        <w:lang w:val="en-GB"/>
                      </w:rPr>
                      <m:t>man_CO2</m:t>
                    </m:r>
                  </m:sub>
                </m:sSub>
              </m:oMath>
            </m:oMathPara>
          </w:p>
        </w:tc>
        <w:tc>
          <w:tcPr>
            <w:tcW w:w="7055" w:type="dxa"/>
          </w:tcPr>
          <w:p w14:paraId="182F9F49" w14:textId="77777777" w:rsidR="007F2866" w:rsidRPr="002F3117" w:rsidRDefault="007F2866" w:rsidP="007F2866">
            <w:pPr>
              <w:pStyle w:val="NoSpacing"/>
              <w:rPr>
                <w:bCs/>
                <w:lang w:val="en-GB"/>
              </w:rPr>
            </w:pPr>
            <w:r w:rsidRPr="002F3117">
              <w:rPr>
                <w:bCs/>
                <w:lang w:val="en-GB"/>
              </w:rPr>
              <w:t>Carbon emitted as CO</w:t>
            </w:r>
            <w:r w:rsidRPr="002F3117">
              <w:rPr>
                <w:bCs/>
                <w:vertAlign w:val="subscript"/>
                <w:lang w:val="en-GB"/>
              </w:rPr>
              <w:t>2</w:t>
            </w:r>
            <w:r w:rsidRPr="002F3117">
              <w:rPr>
                <w:bCs/>
                <w:lang w:val="en-GB"/>
              </w:rPr>
              <w:t xml:space="preserve"> through aerobic mineralization of manure</w:t>
            </w:r>
          </w:p>
        </w:tc>
      </w:tr>
      <w:tr w:rsidR="007F2866" w:rsidRPr="00AC0022" w14:paraId="5A4FEF9D" w14:textId="77777777" w:rsidTr="00BC11B6">
        <w:trPr>
          <w:trHeight w:val="340"/>
        </w:trPr>
        <w:tc>
          <w:tcPr>
            <w:tcW w:w="1505" w:type="dxa"/>
          </w:tcPr>
          <w:p w14:paraId="3E099C0E" w14:textId="183FA6C0"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N</m:t>
                    </m:r>
                  </m:e>
                  <m:sub>
                    <m:r>
                      <m:rPr>
                        <m:sty m:val="p"/>
                      </m:rPr>
                      <w:rPr>
                        <w:rFonts w:ascii="Cambria Math" w:hAnsi="Cambria Math"/>
                        <w:lang w:val="en-GB"/>
                      </w:rPr>
                      <m:t>ani_feed</m:t>
                    </m:r>
                  </m:sub>
                </m:sSub>
              </m:oMath>
            </m:oMathPara>
          </w:p>
        </w:tc>
        <w:tc>
          <w:tcPr>
            <w:tcW w:w="7055" w:type="dxa"/>
          </w:tcPr>
          <w:p w14:paraId="11B4A5F9" w14:textId="77777777" w:rsidR="007F2866" w:rsidRPr="002F3117" w:rsidRDefault="007F2866" w:rsidP="007F2866">
            <w:pPr>
              <w:pStyle w:val="NoSpacing"/>
              <w:rPr>
                <w:bCs/>
                <w:lang w:val="en-GB"/>
              </w:rPr>
            </w:pPr>
            <w:r w:rsidRPr="002F3117">
              <w:rPr>
                <w:bCs/>
                <w:lang w:val="en-GB"/>
              </w:rPr>
              <w:t>Nitrogen uptake by animals through feed supplementation</w:t>
            </w:r>
          </w:p>
        </w:tc>
      </w:tr>
      <w:tr w:rsidR="007F2866" w:rsidRPr="00AC0022" w14:paraId="3BEA7DDF" w14:textId="77777777" w:rsidTr="00BC11B6">
        <w:trPr>
          <w:trHeight w:val="340"/>
        </w:trPr>
        <w:tc>
          <w:tcPr>
            <w:tcW w:w="1505" w:type="dxa"/>
          </w:tcPr>
          <w:p w14:paraId="47A82FAE" w14:textId="7AD6569C"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N</m:t>
                    </m:r>
                  </m:e>
                  <m:sub>
                    <m:r>
                      <m:rPr>
                        <m:sty m:val="p"/>
                      </m:rPr>
                      <w:rPr>
                        <w:rFonts w:ascii="Cambria Math" w:hAnsi="Cambria Math"/>
                        <w:lang w:val="en-GB"/>
                      </w:rPr>
                      <m:t>ani_exc_hous</m:t>
                    </m:r>
                  </m:sub>
                </m:sSub>
              </m:oMath>
            </m:oMathPara>
          </w:p>
        </w:tc>
        <w:tc>
          <w:tcPr>
            <w:tcW w:w="7055" w:type="dxa"/>
          </w:tcPr>
          <w:p w14:paraId="1A39F14B" w14:textId="77777777" w:rsidR="007F2866" w:rsidRPr="002F3117" w:rsidRDefault="007F2866" w:rsidP="007F2866">
            <w:pPr>
              <w:pStyle w:val="NoSpacing"/>
              <w:rPr>
                <w:bCs/>
                <w:lang w:val="en-GB"/>
              </w:rPr>
            </w:pPr>
            <w:r w:rsidRPr="002F3117">
              <w:rPr>
                <w:bCs/>
                <w:lang w:val="en-GB"/>
              </w:rPr>
              <w:t>Nitrogen excreted by animals as manure during confinement</w:t>
            </w:r>
          </w:p>
        </w:tc>
      </w:tr>
      <w:tr w:rsidR="007F2866" w:rsidRPr="00AC0022" w14:paraId="060DD89F" w14:textId="77777777" w:rsidTr="00BC11B6">
        <w:trPr>
          <w:trHeight w:val="340"/>
        </w:trPr>
        <w:tc>
          <w:tcPr>
            <w:tcW w:w="1505" w:type="dxa"/>
          </w:tcPr>
          <w:p w14:paraId="2DEBB39F" w14:textId="22E09DC4"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N</m:t>
                    </m:r>
                  </m:e>
                  <m:sub>
                    <m:r>
                      <m:rPr>
                        <m:sty m:val="p"/>
                      </m:rPr>
                      <w:rPr>
                        <w:rFonts w:ascii="Cambria Math" w:hAnsi="Cambria Math"/>
                        <w:lang w:val="en-GB"/>
                      </w:rPr>
                      <m:t>man_exp</m:t>
                    </m:r>
                  </m:sub>
                </m:sSub>
              </m:oMath>
            </m:oMathPara>
          </w:p>
        </w:tc>
        <w:tc>
          <w:tcPr>
            <w:tcW w:w="7055" w:type="dxa"/>
          </w:tcPr>
          <w:p w14:paraId="4656ABE9" w14:textId="77777777" w:rsidR="007F2866" w:rsidRPr="002F3117" w:rsidRDefault="007F2866" w:rsidP="007F2866">
            <w:pPr>
              <w:pStyle w:val="NoSpacing"/>
              <w:rPr>
                <w:bCs/>
                <w:lang w:val="en-GB"/>
              </w:rPr>
            </w:pPr>
            <w:r w:rsidRPr="002F3117">
              <w:rPr>
                <w:bCs/>
                <w:lang w:val="en-GB"/>
              </w:rPr>
              <w:t xml:space="preserve">Nitrogen exported after manure management </w:t>
            </w:r>
          </w:p>
        </w:tc>
      </w:tr>
      <w:tr w:rsidR="007F2866" w:rsidRPr="00AC0022" w14:paraId="3F261F9F" w14:textId="77777777" w:rsidTr="00BC11B6">
        <w:trPr>
          <w:trHeight w:val="340"/>
        </w:trPr>
        <w:tc>
          <w:tcPr>
            <w:tcW w:w="1505" w:type="dxa"/>
          </w:tcPr>
          <w:p w14:paraId="5C3C1078" w14:textId="05983136"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N</m:t>
                    </m:r>
                  </m:e>
                  <m:sub>
                    <m:r>
                      <m:rPr>
                        <m:sty m:val="p"/>
                      </m:rPr>
                      <w:rPr>
                        <w:rFonts w:ascii="Cambria Math" w:hAnsi="Cambria Math"/>
                        <w:lang w:val="en-GB"/>
                      </w:rPr>
                      <m:t>man_N2O</m:t>
                    </m:r>
                  </m:sub>
                </m:sSub>
              </m:oMath>
            </m:oMathPara>
          </w:p>
        </w:tc>
        <w:tc>
          <w:tcPr>
            <w:tcW w:w="7055" w:type="dxa"/>
          </w:tcPr>
          <w:p w14:paraId="0750BB17" w14:textId="77777777" w:rsidR="007F2866" w:rsidRPr="002F3117" w:rsidRDefault="007F2866" w:rsidP="007F2866">
            <w:pPr>
              <w:pStyle w:val="NoSpacing"/>
              <w:rPr>
                <w:bCs/>
                <w:lang w:val="en-GB"/>
              </w:rPr>
            </w:pPr>
            <w:r w:rsidRPr="002F3117">
              <w:rPr>
                <w:bCs/>
                <w:lang w:val="en-GB"/>
              </w:rPr>
              <w:t>Nitrogen emitted as N</w:t>
            </w:r>
            <w:r w:rsidRPr="002F3117">
              <w:rPr>
                <w:bCs/>
                <w:vertAlign w:val="subscript"/>
                <w:lang w:val="en-GB"/>
              </w:rPr>
              <w:t>2</w:t>
            </w:r>
            <w:r w:rsidRPr="002F3117">
              <w:rPr>
                <w:bCs/>
                <w:lang w:val="en-GB"/>
              </w:rPr>
              <w:t>O through direct emissions of manure</w:t>
            </w:r>
          </w:p>
        </w:tc>
      </w:tr>
      <w:tr w:rsidR="007F2866" w:rsidRPr="00AC0022" w14:paraId="54AE28F5" w14:textId="77777777" w:rsidTr="00BC11B6">
        <w:trPr>
          <w:trHeight w:val="340"/>
        </w:trPr>
        <w:tc>
          <w:tcPr>
            <w:tcW w:w="1505" w:type="dxa"/>
          </w:tcPr>
          <w:p w14:paraId="3497EE6E" w14:textId="6BC36239"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N</m:t>
                    </m:r>
                  </m:e>
                  <m:sub>
                    <m:r>
                      <m:rPr>
                        <m:sty m:val="p"/>
                      </m:rPr>
                      <w:rPr>
                        <w:rFonts w:ascii="Cambria Math" w:hAnsi="Cambria Math"/>
                        <w:lang w:val="en-GB"/>
                      </w:rPr>
                      <m:t>man_NH3</m:t>
                    </m:r>
                  </m:sub>
                </m:sSub>
              </m:oMath>
            </m:oMathPara>
          </w:p>
        </w:tc>
        <w:tc>
          <w:tcPr>
            <w:tcW w:w="7055" w:type="dxa"/>
          </w:tcPr>
          <w:p w14:paraId="43A2B95E" w14:textId="77777777" w:rsidR="007F2866" w:rsidRPr="002F3117" w:rsidRDefault="007F2866" w:rsidP="007F2866">
            <w:pPr>
              <w:pStyle w:val="NoSpacing"/>
              <w:rPr>
                <w:bCs/>
                <w:lang w:val="en-GB"/>
              </w:rPr>
            </w:pPr>
            <w:r w:rsidRPr="002F3117">
              <w:rPr>
                <w:bCs/>
                <w:lang w:val="en-GB"/>
              </w:rPr>
              <w:t>Nitrogen emitted as NH</w:t>
            </w:r>
            <w:r w:rsidRPr="002F3117">
              <w:rPr>
                <w:bCs/>
                <w:vertAlign w:val="subscript"/>
                <w:lang w:val="en-GB"/>
              </w:rPr>
              <w:t>3</w:t>
            </w:r>
            <w:r w:rsidRPr="002F3117">
              <w:rPr>
                <w:bCs/>
                <w:lang w:val="en-GB"/>
              </w:rPr>
              <w:t xml:space="preserve"> through indirect emissions of manure</w:t>
            </w:r>
          </w:p>
        </w:tc>
      </w:tr>
      <w:tr w:rsidR="007F2866" w:rsidRPr="00AC0022" w14:paraId="11CD374B" w14:textId="77777777" w:rsidTr="00BC11B6">
        <w:trPr>
          <w:trHeight w:val="340"/>
        </w:trPr>
        <w:tc>
          <w:tcPr>
            <w:tcW w:w="1505" w:type="dxa"/>
          </w:tcPr>
          <w:p w14:paraId="386628BA" w14:textId="79430807" w:rsidR="007F2866" w:rsidRPr="00AC0022" w:rsidRDefault="00000000" w:rsidP="007F2866">
            <w:pPr>
              <w:pStyle w:val="NoSpacing"/>
              <w:rPr>
                <w:rFonts w:eastAsia="Calibri"/>
                <w:b/>
                <w:iCs/>
                <w:lang w:val="en-GB"/>
              </w:rPr>
            </w:pPr>
            <m:oMathPara>
              <m:oMath>
                <m:sSub>
                  <m:sSubPr>
                    <m:ctrlPr>
                      <w:rPr>
                        <w:rFonts w:ascii="Cambria Math" w:hAnsi="Cambria Math"/>
                        <w:b/>
                        <w:iCs/>
                        <w:lang w:val="en-GB"/>
                      </w:rPr>
                    </m:ctrlPr>
                  </m:sSubPr>
                  <m:e>
                    <m:r>
                      <m:rPr>
                        <m:sty m:val="p"/>
                      </m:rPr>
                      <w:rPr>
                        <w:rFonts w:ascii="Cambria Math" w:hAnsi="Cambria Math"/>
                        <w:lang w:val="en-GB"/>
                      </w:rPr>
                      <m:t>N</m:t>
                    </m:r>
                  </m:e>
                  <m:sub>
                    <m:r>
                      <m:rPr>
                        <m:sty m:val="p"/>
                      </m:rPr>
                      <w:rPr>
                        <w:rFonts w:ascii="Cambria Math" w:hAnsi="Cambria Math"/>
                        <w:lang w:val="en-GB"/>
                      </w:rPr>
                      <m:t>man_leach</m:t>
                    </m:r>
                  </m:sub>
                </m:sSub>
              </m:oMath>
            </m:oMathPara>
          </w:p>
        </w:tc>
        <w:tc>
          <w:tcPr>
            <w:tcW w:w="7055" w:type="dxa"/>
          </w:tcPr>
          <w:p w14:paraId="42354CB9" w14:textId="77777777" w:rsidR="007F2866" w:rsidRPr="002F3117" w:rsidRDefault="007F2866" w:rsidP="007F2866">
            <w:pPr>
              <w:pStyle w:val="NoSpacing"/>
              <w:rPr>
                <w:bCs/>
                <w:lang w:val="en-GB"/>
              </w:rPr>
            </w:pPr>
            <w:r w:rsidRPr="002F3117">
              <w:rPr>
                <w:bCs/>
                <w:lang w:val="en-GB"/>
              </w:rPr>
              <w:t>Nitrogen loss through leaching during manure management</w:t>
            </w:r>
          </w:p>
        </w:tc>
      </w:tr>
    </w:tbl>
    <w:p w14:paraId="08CEE2CF" w14:textId="77777777" w:rsidR="007F2866" w:rsidRPr="00AC0022" w:rsidRDefault="007F2866" w:rsidP="007F2866">
      <w:pPr>
        <w:rPr>
          <w:rFonts w:cstheme="minorHAnsi"/>
          <w:lang w:val="en-GB"/>
        </w:rPr>
      </w:pPr>
    </w:p>
    <w:p w14:paraId="03DFD946" w14:textId="7B4C08A6" w:rsidR="007F2866" w:rsidRPr="00AC0022" w:rsidRDefault="007F2866" w:rsidP="007F2866">
      <w:pPr>
        <w:pStyle w:val="Caption"/>
        <w:rPr>
          <w:lang w:val="en-GB"/>
        </w:rPr>
      </w:pPr>
      <w:bookmarkStart w:id="11" w:name="_Ref17185363"/>
      <w:r w:rsidRPr="00AC0022">
        <w:rPr>
          <w:bCs/>
          <w:lang w:val="en-GB"/>
        </w:rPr>
        <w:t xml:space="preserve">Table </w:t>
      </w:r>
      <w:r w:rsidR="00234B2C">
        <w:rPr>
          <w:bCs/>
          <w:lang w:val="en-GB"/>
        </w:rPr>
        <w:t>S</w:t>
      </w:r>
      <w:r w:rsidRPr="00AC0022">
        <w:rPr>
          <w:b w:val="0"/>
          <w:bCs/>
          <w:lang w:val="en-GB"/>
        </w:rPr>
        <w:fldChar w:fldCharType="begin"/>
      </w:r>
      <w:r w:rsidRPr="00AC0022">
        <w:rPr>
          <w:bCs/>
          <w:lang w:val="en-GB"/>
        </w:rPr>
        <w:instrText xml:space="preserve"> SEQ Table \* ARABIC </w:instrText>
      </w:r>
      <w:r w:rsidRPr="00AC0022">
        <w:rPr>
          <w:b w:val="0"/>
          <w:bCs/>
          <w:lang w:val="en-GB"/>
        </w:rPr>
        <w:fldChar w:fldCharType="separate"/>
      </w:r>
      <w:r w:rsidRPr="00AC0022">
        <w:rPr>
          <w:bCs/>
          <w:noProof/>
          <w:lang w:val="en-GB"/>
        </w:rPr>
        <w:t>3</w:t>
      </w:r>
      <w:r w:rsidRPr="00AC0022">
        <w:rPr>
          <w:b w:val="0"/>
          <w:bCs/>
          <w:lang w:val="en-GB"/>
        </w:rPr>
        <w:fldChar w:fldCharType="end"/>
      </w:r>
      <w:bookmarkEnd w:id="11"/>
      <w:r w:rsidRPr="00AC0022">
        <w:rPr>
          <w:bCs/>
          <w:lang w:val="en-GB"/>
        </w:rPr>
        <w:t>.</w:t>
      </w:r>
      <w:r w:rsidRPr="00AC0022">
        <w:rPr>
          <w:lang w:val="en-GB"/>
        </w:rPr>
        <w:t xml:space="preserve"> Carbon (C) and nitrogen (N) balance equations for </w:t>
      </w:r>
      <w:proofErr w:type="spellStart"/>
      <w:r w:rsidRPr="00AC0022">
        <w:rPr>
          <w:lang w:val="en-GB"/>
        </w:rPr>
        <w:t>BalSim</w:t>
      </w:r>
      <w:proofErr w:type="spellEnd"/>
      <w:r w:rsidRPr="00AC0022">
        <w:rPr>
          <w:lang w:val="en-GB"/>
        </w:rPr>
        <w:t xml:space="preserve"> during housing. The variables indicated in black were estimated using a combination of measured data and parameters collected from the literature, and variables in blue are unknown in each equation. The variables are explained in </w:t>
      </w:r>
      <w:r w:rsidRPr="00AC0022">
        <w:rPr>
          <w:lang w:val="en-GB"/>
        </w:rPr>
        <w:fldChar w:fldCharType="begin"/>
      </w:r>
      <w:r w:rsidRPr="00AC0022">
        <w:rPr>
          <w:lang w:val="en-GB"/>
        </w:rPr>
        <w:instrText xml:space="preserve"> REF _Ref17184952 \h  \* MERGEFORMAT </w:instrText>
      </w:r>
      <w:r w:rsidRPr="00AC0022">
        <w:rPr>
          <w:lang w:val="en-GB"/>
        </w:rPr>
      </w:r>
      <w:r w:rsidRPr="00AC0022">
        <w:rPr>
          <w:lang w:val="en-GB"/>
        </w:rPr>
        <w:fldChar w:fldCharType="separate"/>
      </w:r>
      <w:r w:rsidRPr="00AC0022">
        <w:rPr>
          <w:lang w:val="en-GB"/>
        </w:rPr>
        <w:t xml:space="preserve">Table </w:t>
      </w:r>
      <w:r w:rsidRPr="00AC0022">
        <w:rPr>
          <w:noProof/>
          <w:lang w:val="en-GB"/>
        </w:rPr>
        <w:t>1</w:t>
      </w:r>
      <w:r w:rsidRPr="00AC0022">
        <w:rPr>
          <w:lang w:val="en-GB"/>
        </w:rPr>
        <w:fldChar w:fldCharType="end"/>
      </w:r>
      <w:r w:rsidRPr="00AC0022">
        <w:rPr>
          <w:lang w:val="en-GB"/>
        </w:rPr>
        <w:t>.</w:t>
      </w:r>
      <m:oMath>
        <m:f>
          <m:fPr>
            <m:type m:val="skw"/>
            <m:ctrlPr>
              <w:rPr>
                <w:rFonts w:ascii="Cambria Math" w:hAnsi="Cambria Math"/>
                <w:bCs/>
                <w:lang w:val="en-GB"/>
              </w:rPr>
            </m:ctrlPr>
          </m:fPr>
          <m:num>
            <m:r>
              <m:rPr>
                <m:sty m:val="bi"/>
              </m:rPr>
              <w:rPr>
                <w:rFonts w:ascii="Cambria Math" w:hAnsi="Cambria Math"/>
                <w:lang w:val="en-GB"/>
              </w:rPr>
              <m:t>∆C</m:t>
            </m:r>
          </m:num>
          <m:den>
            <m:r>
              <m:rPr>
                <m:sty m:val="bi"/>
              </m:rPr>
              <w:rPr>
                <w:rFonts w:ascii="Cambria Math" w:hAnsi="Cambria Math"/>
                <w:lang w:val="en-GB"/>
              </w:rPr>
              <m:t>∆t</m:t>
            </m:r>
          </m:den>
        </m:f>
      </m:oMath>
      <w:r w:rsidRPr="00AC0022">
        <w:rPr>
          <w:bCs/>
          <w:lang w:val="en-GB"/>
        </w:rPr>
        <w:t xml:space="preserve"> and </w:t>
      </w:r>
      <m:oMath>
        <m:f>
          <m:fPr>
            <m:type m:val="skw"/>
            <m:ctrlPr>
              <w:rPr>
                <w:rFonts w:ascii="Cambria Math" w:hAnsi="Cambria Math"/>
                <w:bCs/>
                <w:lang w:val="en-GB"/>
              </w:rPr>
            </m:ctrlPr>
          </m:fPr>
          <m:num>
            <m:r>
              <m:rPr>
                <m:sty m:val="bi"/>
              </m:rPr>
              <w:rPr>
                <w:rFonts w:ascii="Cambria Math" w:hAnsi="Cambria Math"/>
                <w:lang w:val="en-GB"/>
              </w:rPr>
              <m:t>∆N</m:t>
            </m:r>
          </m:num>
          <m:den>
            <m:r>
              <m:rPr>
                <m:sty m:val="bi"/>
              </m:rPr>
              <w:rPr>
                <w:rFonts w:ascii="Cambria Math" w:hAnsi="Cambria Math"/>
                <w:lang w:val="en-GB"/>
              </w:rPr>
              <m:t>∆t</m:t>
            </m:r>
          </m:den>
        </m:f>
      </m:oMath>
      <w:r w:rsidRPr="00AC0022">
        <w:rPr>
          <w:bCs/>
          <w:lang w:val="en-GB"/>
        </w:rPr>
        <w:t xml:space="preserve"> the </w:t>
      </w:r>
      <w:r w:rsidR="006824DB">
        <w:rPr>
          <w:bCs/>
          <w:lang w:val="en-GB"/>
        </w:rPr>
        <w:t xml:space="preserve">annual </w:t>
      </w:r>
      <w:r w:rsidRPr="00AC0022">
        <w:rPr>
          <w:bCs/>
          <w:lang w:val="en-GB"/>
        </w:rPr>
        <w:t xml:space="preserve">C and </w:t>
      </w:r>
      <w:proofErr w:type="spellStart"/>
      <w:r w:rsidRPr="00AC0022">
        <w:rPr>
          <w:bCs/>
          <w:lang w:val="en-GB"/>
        </w:rPr>
        <w:t>N</w:t>
      </w:r>
      <w:proofErr w:type="spellEnd"/>
      <w:r w:rsidRPr="00AC0022">
        <w:rPr>
          <w:bCs/>
          <w:lang w:val="en-GB"/>
        </w:rPr>
        <w:t xml:space="preserve"> accumulation in </w:t>
      </w:r>
      <w:r w:rsidR="006824DB">
        <w:rPr>
          <w:bCs/>
          <w:lang w:val="en-GB"/>
        </w:rPr>
        <w:t xml:space="preserve">the </w:t>
      </w:r>
      <w:r w:rsidRPr="00AC0022">
        <w:rPr>
          <w:bCs/>
          <w:lang w:val="en-GB"/>
        </w:rPr>
        <w:t>animal, respectively.</w:t>
      </w:r>
    </w:p>
    <w:tbl>
      <w:tblPr>
        <w:tblW w:w="8571" w:type="dxa"/>
        <w:tblBorders>
          <w:top w:val="single" w:sz="4" w:space="0" w:color="auto"/>
          <w:bottom w:val="single" w:sz="4" w:space="0" w:color="auto"/>
          <w:insideH w:val="single" w:sz="4" w:space="0" w:color="auto"/>
        </w:tblBorders>
        <w:tblLook w:val="04A0" w:firstRow="1" w:lastRow="0" w:firstColumn="1" w:lastColumn="0" w:noHBand="0" w:noVBand="1"/>
      </w:tblPr>
      <w:tblGrid>
        <w:gridCol w:w="1201"/>
        <w:gridCol w:w="3685"/>
        <w:gridCol w:w="3685"/>
      </w:tblGrid>
      <w:tr w:rsidR="007F2866" w:rsidRPr="00AC0022" w14:paraId="033CF169" w14:textId="77777777" w:rsidTr="00BC11B6">
        <w:tc>
          <w:tcPr>
            <w:tcW w:w="0" w:type="auto"/>
          </w:tcPr>
          <w:p w14:paraId="3D9EFD24" w14:textId="77777777" w:rsidR="007F2866" w:rsidRPr="00AC0022" w:rsidRDefault="007F2866" w:rsidP="007F2866">
            <w:pPr>
              <w:pStyle w:val="NoSpacing"/>
              <w:jc w:val="center"/>
              <w:rPr>
                <w:b/>
                <w:bCs/>
                <w:lang w:val="en-GB"/>
              </w:rPr>
            </w:pPr>
            <w:r w:rsidRPr="00AC0022">
              <w:rPr>
                <w:b/>
                <w:bCs/>
                <w:lang w:val="en-GB"/>
              </w:rPr>
              <w:t>Balance</w:t>
            </w:r>
          </w:p>
        </w:tc>
        <w:tc>
          <w:tcPr>
            <w:tcW w:w="3685" w:type="dxa"/>
          </w:tcPr>
          <w:p w14:paraId="17621616" w14:textId="77777777" w:rsidR="007F2866" w:rsidRPr="00AC0022" w:rsidRDefault="007F2866" w:rsidP="007F2866">
            <w:pPr>
              <w:pStyle w:val="NoSpacing"/>
              <w:jc w:val="center"/>
              <w:rPr>
                <w:b/>
                <w:bCs/>
                <w:lang w:val="en-GB"/>
              </w:rPr>
            </w:pPr>
            <w:r w:rsidRPr="00AC0022">
              <w:rPr>
                <w:b/>
                <w:bCs/>
                <w:lang w:val="en-GB"/>
              </w:rPr>
              <w:t>Balance equation for C</w:t>
            </w:r>
          </w:p>
        </w:tc>
        <w:tc>
          <w:tcPr>
            <w:tcW w:w="3685" w:type="dxa"/>
          </w:tcPr>
          <w:p w14:paraId="28F612D3" w14:textId="77777777" w:rsidR="007F2866" w:rsidRPr="00AC0022" w:rsidRDefault="007F2866" w:rsidP="007F2866">
            <w:pPr>
              <w:pStyle w:val="NoSpacing"/>
              <w:jc w:val="center"/>
              <w:rPr>
                <w:b/>
                <w:bCs/>
                <w:lang w:val="en-GB"/>
              </w:rPr>
            </w:pPr>
            <w:r w:rsidRPr="00AC0022">
              <w:rPr>
                <w:b/>
                <w:bCs/>
                <w:lang w:val="en-GB"/>
              </w:rPr>
              <w:t>Balance equation for N</w:t>
            </w:r>
          </w:p>
        </w:tc>
      </w:tr>
      <w:tr w:rsidR="007F2866" w:rsidRPr="00AC0022" w14:paraId="184DB196" w14:textId="77777777" w:rsidTr="00BC11B6">
        <w:trPr>
          <w:trHeight w:val="1247"/>
        </w:trPr>
        <w:tc>
          <w:tcPr>
            <w:tcW w:w="0" w:type="auto"/>
          </w:tcPr>
          <w:p w14:paraId="54060AEE" w14:textId="77777777" w:rsidR="007F2866" w:rsidRPr="002F3117" w:rsidRDefault="007F2866" w:rsidP="007F2866">
            <w:pPr>
              <w:pStyle w:val="NoSpacing"/>
              <w:rPr>
                <w:bCs/>
                <w:lang w:val="en-GB"/>
              </w:rPr>
            </w:pPr>
            <w:r w:rsidRPr="002F3117">
              <w:rPr>
                <w:bCs/>
                <w:lang w:val="en-GB"/>
              </w:rPr>
              <w:t>Animal</w:t>
            </w:r>
          </w:p>
        </w:tc>
        <w:tc>
          <w:tcPr>
            <w:tcW w:w="3685" w:type="dxa"/>
          </w:tcPr>
          <w:p w14:paraId="06DE38BD" w14:textId="58659391" w:rsidR="007F2866" w:rsidRPr="002F3117" w:rsidRDefault="00000000" w:rsidP="007F2866">
            <w:pPr>
              <w:pStyle w:val="NoSpacing"/>
              <w:jc w:val="center"/>
              <w:rPr>
                <w:bCs/>
                <w:lang w:val="en-GB"/>
              </w:rPr>
            </w:pPr>
            <m:oMathPara>
              <m:oMath>
                <m:sSub>
                  <m:sSubPr>
                    <m:ctrlPr>
                      <w:rPr>
                        <w:rFonts w:ascii="Cambria Math" w:hAnsi="Cambria Math"/>
                        <w:bCs/>
                        <w:lang w:val="en-GB"/>
                      </w:rPr>
                    </m:ctrlPr>
                  </m:sSubPr>
                  <m:e>
                    <m:r>
                      <m:rPr>
                        <m:sty m:val="p"/>
                      </m:rPr>
                      <w:rPr>
                        <w:rFonts w:ascii="Cambria Math" w:hAnsi="Cambria Math"/>
                        <w:lang w:val="en-GB"/>
                      </w:rPr>
                      <m:t>C</m:t>
                    </m:r>
                  </m:e>
                  <m:sub>
                    <m:r>
                      <m:rPr>
                        <m:sty m:val="p"/>
                      </m:rPr>
                      <w:rPr>
                        <w:rFonts w:ascii="Cambria Math" w:hAnsi="Cambria Math"/>
                        <w:lang w:val="en-GB"/>
                      </w:rPr>
                      <m:t>ani_feed</m:t>
                    </m:r>
                  </m:sub>
                </m:sSub>
                <m:r>
                  <m:rPr>
                    <m:sty m:val="p"/>
                  </m:rPr>
                  <w:rPr>
                    <w:rFonts w:ascii="Cambria Math" w:hAnsi="Cambria Math"/>
                    <w:lang w:val="en-GB"/>
                  </w:rPr>
                  <m:t>=</m:t>
                </m:r>
                <m:sSub>
                  <m:sSubPr>
                    <m:ctrlPr>
                      <w:rPr>
                        <w:rFonts w:ascii="Cambria Math" w:hAnsi="Cambria Math"/>
                        <w:bCs/>
                        <w:szCs w:val="18"/>
                        <w:lang w:val="en-GB"/>
                      </w:rPr>
                    </m:ctrlPr>
                  </m:sSubPr>
                  <m:e>
                    <m:d>
                      <m:dPr>
                        <m:ctrlPr>
                          <w:rPr>
                            <w:rFonts w:ascii="Cambria Math" w:hAnsi="Cambria Math"/>
                            <w:bCs/>
                            <w:szCs w:val="18"/>
                            <w:lang w:val="en-GB"/>
                          </w:rPr>
                        </m:ctrlPr>
                      </m:dPr>
                      <m:e>
                        <m:f>
                          <m:fPr>
                            <m:type m:val="skw"/>
                            <m:ctrlPr>
                              <w:rPr>
                                <w:rFonts w:ascii="Cambria Math" w:hAnsi="Cambria Math"/>
                                <w:bCs/>
                                <w:szCs w:val="18"/>
                                <w:lang w:val="en-GB"/>
                              </w:rPr>
                            </m:ctrlPr>
                          </m:fPr>
                          <m:num>
                            <m:r>
                              <m:rPr>
                                <m:sty m:val="p"/>
                              </m:rPr>
                              <w:rPr>
                                <w:rFonts w:ascii="Cambria Math" w:hAnsi="Cambria Math"/>
                                <w:szCs w:val="18"/>
                                <w:lang w:val="en-GB"/>
                              </w:rPr>
                              <m:t>∆C</m:t>
                            </m:r>
                          </m:num>
                          <m:den>
                            <m:r>
                              <m:rPr>
                                <m:sty m:val="p"/>
                              </m:rPr>
                              <w:rPr>
                                <w:rFonts w:ascii="Cambria Math" w:hAnsi="Cambria Math"/>
                                <w:szCs w:val="18"/>
                                <w:lang w:val="en-GB"/>
                              </w:rPr>
                              <m:t>∆t</m:t>
                            </m:r>
                          </m:den>
                        </m:f>
                      </m:e>
                    </m:d>
                  </m:e>
                  <m:sub>
                    <m:r>
                      <m:rPr>
                        <m:sty m:val="p"/>
                      </m:rPr>
                      <w:rPr>
                        <w:rFonts w:ascii="Cambria Math" w:hAnsi="Cambria Math"/>
                        <w:szCs w:val="18"/>
                        <w:lang w:val="en-GB"/>
                      </w:rPr>
                      <m:t>ani_hous</m:t>
                    </m:r>
                  </m:sub>
                </m:sSub>
                <m:r>
                  <m:rPr>
                    <m:sty m:val="p"/>
                  </m:rPr>
                  <w:rPr>
                    <w:rFonts w:ascii="Cambria Math" w:hAnsi="Cambria Math"/>
                    <w:lang w:val="en-GB"/>
                  </w:rPr>
                  <m:t>+</m:t>
                </m:r>
                <m:sSub>
                  <m:sSubPr>
                    <m:ctrlPr>
                      <w:rPr>
                        <w:rFonts w:ascii="Cambria Math" w:hAnsi="Cambria Math"/>
                        <w:bCs/>
                        <w:color w:val="4472C4" w:themeColor="accent1"/>
                        <w:lang w:val="en-GB"/>
                      </w:rPr>
                    </m:ctrlPr>
                  </m:sSubPr>
                  <m:e>
                    <m:r>
                      <m:rPr>
                        <m:sty m:val="p"/>
                      </m:rPr>
                      <w:rPr>
                        <w:rFonts w:ascii="Cambria Math" w:hAnsi="Cambria Math"/>
                        <w:color w:val="4472C4" w:themeColor="accent1"/>
                        <w:lang w:val="en-GB"/>
                      </w:rPr>
                      <m:t>C</m:t>
                    </m:r>
                  </m:e>
                  <m:sub>
                    <m:r>
                      <m:rPr>
                        <m:sty m:val="p"/>
                      </m:rPr>
                      <w:rPr>
                        <w:rFonts w:ascii="Cambria Math" w:hAnsi="Cambria Math"/>
                        <w:color w:val="4472C4" w:themeColor="accent1"/>
                        <w:lang w:val="en-GB"/>
                      </w:rPr>
                      <m:t>ani_CO2_hous</m:t>
                    </m:r>
                  </m:sub>
                </m:sSub>
                <m:r>
                  <m:rPr>
                    <m:sty m:val="p"/>
                  </m:rPr>
                  <w:rPr>
                    <w:rFonts w:ascii="Cambria Math" w:hAnsi="Cambria Math"/>
                    <w:lang w:val="en-GB"/>
                  </w:rPr>
                  <m:t>+</m:t>
                </m:r>
                <m:sSub>
                  <m:sSubPr>
                    <m:ctrlPr>
                      <w:rPr>
                        <w:rFonts w:ascii="Cambria Math" w:hAnsi="Cambria Math"/>
                        <w:bCs/>
                        <w:lang w:val="en-GB"/>
                      </w:rPr>
                    </m:ctrlPr>
                  </m:sSubPr>
                  <m:e>
                    <m:r>
                      <m:rPr>
                        <m:sty m:val="p"/>
                      </m:rPr>
                      <w:rPr>
                        <w:rFonts w:ascii="Cambria Math" w:hAnsi="Cambria Math"/>
                        <w:lang w:val="en-GB"/>
                      </w:rPr>
                      <m:t>C</m:t>
                    </m:r>
                  </m:e>
                  <m:sub>
                    <m:r>
                      <m:rPr>
                        <m:sty m:val="p"/>
                      </m:rPr>
                      <w:rPr>
                        <w:rFonts w:ascii="Cambria Math" w:hAnsi="Cambria Math"/>
                        <w:lang w:val="en-GB"/>
                      </w:rPr>
                      <m:t>ani_CH4_hous</m:t>
                    </m:r>
                  </m:sub>
                </m:sSub>
                <m:r>
                  <m:rPr>
                    <m:sty m:val="p"/>
                  </m:rPr>
                  <w:rPr>
                    <w:rFonts w:ascii="Cambria Math" w:hAnsi="Cambria Math"/>
                    <w:lang w:val="en-GB"/>
                  </w:rPr>
                  <m:t>+</m:t>
                </m:r>
                <m:sSub>
                  <m:sSubPr>
                    <m:ctrlPr>
                      <w:rPr>
                        <w:rFonts w:ascii="Cambria Math" w:hAnsi="Cambria Math"/>
                        <w:bCs/>
                        <w:lang w:val="en-GB"/>
                      </w:rPr>
                    </m:ctrlPr>
                  </m:sSubPr>
                  <m:e>
                    <m:r>
                      <m:rPr>
                        <m:sty m:val="p"/>
                      </m:rPr>
                      <w:rPr>
                        <w:rFonts w:ascii="Cambria Math" w:hAnsi="Cambria Math"/>
                        <w:lang w:val="en-GB"/>
                      </w:rPr>
                      <m:t>C</m:t>
                    </m:r>
                  </m:e>
                  <m:sub>
                    <m:r>
                      <m:rPr>
                        <m:sty m:val="p"/>
                      </m:rPr>
                      <w:rPr>
                        <w:rFonts w:ascii="Cambria Math" w:hAnsi="Cambria Math"/>
                        <w:lang w:val="en-GB"/>
                      </w:rPr>
                      <m:t>ani_exc_hous</m:t>
                    </m:r>
                  </m:sub>
                </m:sSub>
              </m:oMath>
            </m:oMathPara>
          </w:p>
          <w:p w14:paraId="163360D6" w14:textId="77777777" w:rsidR="007F2866" w:rsidRPr="002F3117" w:rsidRDefault="007F2866" w:rsidP="007F2866">
            <w:pPr>
              <w:pStyle w:val="NoSpacing"/>
              <w:jc w:val="center"/>
              <w:rPr>
                <w:bCs/>
                <w:lang w:val="en-GB"/>
              </w:rPr>
            </w:pPr>
            <w:r w:rsidRPr="002F3117">
              <w:rPr>
                <w:rFonts w:eastAsia="Arial"/>
                <w:bCs/>
                <w:lang w:val="en-GB"/>
              </w:rPr>
              <w:t>(</w:t>
            </w:r>
            <w:r w:rsidRPr="002F3117">
              <w:rPr>
                <w:bCs/>
                <w:lang w:val="en-GB"/>
              </w:rPr>
              <w:fldChar w:fldCharType="begin"/>
            </w:r>
            <w:r w:rsidRPr="002F3117">
              <w:rPr>
                <w:bCs/>
                <w:lang w:val="en-GB"/>
              </w:rPr>
              <w:instrText xml:space="preserve"> SEQ Equation \* ARABIC </w:instrText>
            </w:r>
            <w:r w:rsidRPr="002F3117">
              <w:rPr>
                <w:bCs/>
                <w:lang w:val="en-GB"/>
              </w:rPr>
              <w:fldChar w:fldCharType="separate"/>
            </w:r>
            <w:r w:rsidRPr="002F3117">
              <w:rPr>
                <w:bCs/>
                <w:noProof/>
                <w:lang w:val="en-GB"/>
              </w:rPr>
              <w:t>13</w:t>
            </w:r>
            <w:r w:rsidRPr="002F3117">
              <w:rPr>
                <w:bCs/>
                <w:lang w:val="en-GB"/>
              </w:rPr>
              <w:fldChar w:fldCharType="end"/>
            </w:r>
            <w:r w:rsidRPr="002F3117">
              <w:rPr>
                <w:bCs/>
                <w:lang w:val="en-GB"/>
              </w:rPr>
              <w:t>)</w:t>
            </w:r>
          </w:p>
        </w:tc>
        <w:tc>
          <w:tcPr>
            <w:tcW w:w="3685" w:type="dxa"/>
          </w:tcPr>
          <w:p w14:paraId="4C16B1BB" w14:textId="59544768" w:rsidR="007F2866" w:rsidRPr="002F3117" w:rsidRDefault="00000000" w:rsidP="007F2866">
            <w:pPr>
              <w:pStyle w:val="NoSpacing"/>
              <w:jc w:val="center"/>
              <w:rPr>
                <w:bCs/>
                <w:iCs/>
                <w:lang w:val="en-GB"/>
              </w:rPr>
            </w:pPr>
            <m:oMathPara>
              <m:oMath>
                <m:sSub>
                  <m:sSubPr>
                    <m:ctrlPr>
                      <w:rPr>
                        <w:rFonts w:ascii="Cambria Math" w:hAnsi="Cambria Math"/>
                        <w:bCs/>
                        <w:iCs/>
                        <w:color w:val="4472C4" w:themeColor="accent1"/>
                        <w:lang w:val="en-GB"/>
                      </w:rPr>
                    </m:ctrlPr>
                  </m:sSubPr>
                  <m:e>
                    <m:r>
                      <m:rPr>
                        <m:sty m:val="p"/>
                      </m:rPr>
                      <w:rPr>
                        <w:rFonts w:ascii="Cambria Math" w:hAnsi="Cambria Math"/>
                        <w:color w:val="4472C4" w:themeColor="accent1"/>
                        <w:lang w:val="en-GB"/>
                      </w:rPr>
                      <m:t>N</m:t>
                    </m:r>
                  </m:e>
                  <m:sub>
                    <m:r>
                      <m:rPr>
                        <m:sty m:val="p"/>
                      </m:rPr>
                      <w:rPr>
                        <w:rFonts w:ascii="Cambria Math" w:hAnsi="Cambria Math"/>
                        <w:color w:val="4472C4" w:themeColor="accent1"/>
                        <w:lang w:val="en-GB"/>
                      </w:rPr>
                      <m:t>ani_feed</m:t>
                    </m:r>
                  </m:sub>
                </m:sSub>
                <m:r>
                  <m:rPr>
                    <m:sty m:val="p"/>
                  </m:rPr>
                  <w:rPr>
                    <w:rFonts w:ascii="Cambria Math" w:hAnsi="Cambria Math"/>
                    <w:lang w:val="en-GB"/>
                  </w:rPr>
                  <m:t>=</m:t>
                </m:r>
                <m:sSub>
                  <m:sSubPr>
                    <m:ctrlPr>
                      <w:rPr>
                        <w:rFonts w:ascii="Cambria Math" w:hAnsi="Cambria Math"/>
                        <w:bCs/>
                        <w:iCs/>
                        <w:szCs w:val="18"/>
                        <w:lang w:val="en-GB"/>
                      </w:rPr>
                    </m:ctrlPr>
                  </m:sSubPr>
                  <m:e>
                    <m:d>
                      <m:dPr>
                        <m:ctrlPr>
                          <w:rPr>
                            <w:rFonts w:ascii="Cambria Math" w:hAnsi="Cambria Math"/>
                            <w:bCs/>
                            <w:iCs/>
                            <w:szCs w:val="18"/>
                            <w:lang w:val="en-GB"/>
                          </w:rPr>
                        </m:ctrlPr>
                      </m:dPr>
                      <m:e>
                        <m:f>
                          <m:fPr>
                            <m:type m:val="skw"/>
                            <m:ctrlPr>
                              <w:rPr>
                                <w:rFonts w:ascii="Cambria Math" w:hAnsi="Cambria Math"/>
                                <w:bCs/>
                                <w:iCs/>
                                <w:szCs w:val="18"/>
                                <w:lang w:val="en-GB"/>
                              </w:rPr>
                            </m:ctrlPr>
                          </m:fPr>
                          <m:num>
                            <m:r>
                              <m:rPr>
                                <m:sty m:val="p"/>
                              </m:rPr>
                              <w:rPr>
                                <w:rFonts w:ascii="Cambria Math" w:hAnsi="Cambria Math"/>
                                <w:szCs w:val="18"/>
                                <w:lang w:val="en-GB"/>
                              </w:rPr>
                              <m:t>∆N</m:t>
                            </m:r>
                          </m:num>
                          <m:den>
                            <m:r>
                              <m:rPr>
                                <m:sty m:val="p"/>
                              </m:rPr>
                              <w:rPr>
                                <w:rFonts w:ascii="Cambria Math" w:hAnsi="Cambria Math"/>
                                <w:szCs w:val="18"/>
                                <w:lang w:val="en-GB"/>
                              </w:rPr>
                              <m:t>∆t</m:t>
                            </m:r>
                          </m:den>
                        </m:f>
                      </m:e>
                    </m:d>
                  </m:e>
                  <m:sub>
                    <m:r>
                      <m:rPr>
                        <m:sty m:val="p"/>
                      </m:rPr>
                      <w:rPr>
                        <w:rFonts w:ascii="Cambria Math" w:hAnsi="Cambria Math"/>
                        <w:szCs w:val="18"/>
                        <w:lang w:val="en-GB"/>
                      </w:rPr>
                      <m:t>ani_hous</m:t>
                    </m:r>
                  </m:sub>
                </m:sSub>
                <m:r>
                  <m:rPr>
                    <m:sty m:val="p"/>
                  </m:rPr>
                  <w:rPr>
                    <w:rFonts w:ascii="Cambria Math" w:hAnsi="Cambria Math"/>
                    <w:lang w:val="en-GB"/>
                  </w:rPr>
                  <m:t>+</m:t>
                </m:r>
                <m:sSub>
                  <m:sSubPr>
                    <m:ctrlPr>
                      <w:rPr>
                        <w:rFonts w:ascii="Cambria Math" w:hAnsi="Cambria Math"/>
                        <w:bCs/>
                        <w:iCs/>
                        <w:lang w:val="en-GB"/>
                      </w:rPr>
                    </m:ctrlPr>
                  </m:sSubPr>
                  <m:e>
                    <m:r>
                      <m:rPr>
                        <m:sty m:val="p"/>
                      </m:rPr>
                      <w:rPr>
                        <w:rFonts w:ascii="Cambria Math" w:hAnsi="Cambria Math"/>
                        <w:lang w:val="en-GB"/>
                      </w:rPr>
                      <m:t>N</m:t>
                    </m:r>
                  </m:e>
                  <m:sub>
                    <m:r>
                      <m:rPr>
                        <m:sty m:val="p"/>
                      </m:rPr>
                      <w:rPr>
                        <w:rFonts w:ascii="Cambria Math" w:hAnsi="Cambria Math"/>
                        <w:lang w:val="en-GB"/>
                      </w:rPr>
                      <m:t>ani_exc_hous</m:t>
                    </m:r>
                  </m:sub>
                </m:sSub>
              </m:oMath>
            </m:oMathPara>
          </w:p>
          <w:p w14:paraId="1DAD316C" w14:textId="77777777" w:rsidR="007F2866" w:rsidRPr="002F3117" w:rsidRDefault="007F2866" w:rsidP="007F2866">
            <w:pPr>
              <w:pStyle w:val="NoSpacing"/>
              <w:jc w:val="center"/>
              <w:rPr>
                <w:bCs/>
                <w:iCs/>
                <w:szCs w:val="18"/>
                <w:lang w:val="en-GB"/>
              </w:rPr>
            </w:pPr>
            <w:r w:rsidRPr="002F3117">
              <w:rPr>
                <w:rFonts w:eastAsia="Arial"/>
                <w:bCs/>
                <w:lang w:val="en-GB"/>
              </w:rPr>
              <w:t>(</w:t>
            </w:r>
            <w:r w:rsidRPr="002F3117">
              <w:rPr>
                <w:bCs/>
                <w:lang w:val="en-GB"/>
              </w:rPr>
              <w:fldChar w:fldCharType="begin"/>
            </w:r>
            <w:r w:rsidRPr="002F3117">
              <w:rPr>
                <w:bCs/>
                <w:lang w:val="en-GB"/>
              </w:rPr>
              <w:instrText xml:space="preserve"> SEQ Equation \* ARABIC </w:instrText>
            </w:r>
            <w:r w:rsidRPr="002F3117">
              <w:rPr>
                <w:bCs/>
                <w:lang w:val="en-GB"/>
              </w:rPr>
              <w:fldChar w:fldCharType="separate"/>
            </w:r>
            <w:r w:rsidRPr="002F3117">
              <w:rPr>
                <w:bCs/>
                <w:noProof/>
                <w:lang w:val="en-GB"/>
              </w:rPr>
              <w:t>14</w:t>
            </w:r>
            <w:r w:rsidRPr="002F3117">
              <w:rPr>
                <w:bCs/>
                <w:lang w:val="en-GB"/>
              </w:rPr>
              <w:fldChar w:fldCharType="end"/>
            </w:r>
            <w:r w:rsidRPr="002F3117">
              <w:rPr>
                <w:bCs/>
                <w:lang w:val="en-GB"/>
              </w:rPr>
              <w:t>)</w:t>
            </w:r>
          </w:p>
        </w:tc>
      </w:tr>
      <w:tr w:rsidR="007F2866" w:rsidRPr="00AC0022" w14:paraId="075A754A" w14:textId="77777777" w:rsidTr="00BC11B6">
        <w:trPr>
          <w:trHeight w:val="737"/>
        </w:trPr>
        <w:tc>
          <w:tcPr>
            <w:tcW w:w="0" w:type="auto"/>
          </w:tcPr>
          <w:p w14:paraId="77A2878E" w14:textId="77777777" w:rsidR="007F2866" w:rsidRPr="002F3117" w:rsidRDefault="007F2866" w:rsidP="007F2866">
            <w:pPr>
              <w:pStyle w:val="NoSpacing"/>
              <w:rPr>
                <w:bCs/>
                <w:lang w:val="en-GB"/>
              </w:rPr>
            </w:pPr>
            <w:r w:rsidRPr="002F3117">
              <w:rPr>
                <w:bCs/>
                <w:lang w:val="en-GB"/>
              </w:rPr>
              <w:t>Manure</w:t>
            </w:r>
          </w:p>
        </w:tc>
        <w:tc>
          <w:tcPr>
            <w:tcW w:w="3685" w:type="dxa"/>
          </w:tcPr>
          <w:p w14:paraId="3137380A" w14:textId="6CC1A947" w:rsidR="007F2866" w:rsidRPr="002F3117" w:rsidRDefault="00000000" w:rsidP="007F2866">
            <w:pPr>
              <w:pStyle w:val="NoSpacing"/>
              <w:jc w:val="center"/>
              <w:rPr>
                <w:bCs/>
                <w:iCs/>
                <w:color w:val="4472C4" w:themeColor="accent1"/>
                <w:lang w:val="en-GB"/>
              </w:rPr>
            </w:pPr>
            <m:oMathPara>
              <m:oMath>
                <m:sSub>
                  <m:sSubPr>
                    <m:ctrlPr>
                      <w:rPr>
                        <w:rFonts w:ascii="Cambria Math" w:hAnsi="Cambria Math"/>
                        <w:bCs/>
                        <w:iCs/>
                        <w:lang w:val="en-GB"/>
                      </w:rPr>
                    </m:ctrlPr>
                  </m:sSubPr>
                  <m:e>
                    <m:r>
                      <m:rPr>
                        <m:sty m:val="p"/>
                      </m:rPr>
                      <w:rPr>
                        <w:rFonts w:ascii="Cambria Math" w:hAnsi="Cambria Math"/>
                        <w:lang w:val="en-GB"/>
                      </w:rPr>
                      <m:t>C</m:t>
                    </m:r>
                  </m:e>
                  <m:sub>
                    <m:r>
                      <m:rPr>
                        <m:sty m:val="p"/>
                      </m:rPr>
                      <w:rPr>
                        <w:rFonts w:ascii="Cambria Math" w:hAnsi="Cambria Math"/>
                        <w:lang w:val="en-GB"/>
                      </w:rPr>
                      <m:t>ani_exc_hous</m:t>
                    </m:r>
                  </m:sub>
                </m:sSub>
                <m:r>
                  <m:rPr>
                    <m:sty m:val="p"/>
                  </m:rPr>
                  <w:rPr>
                    <w:rFonts w:ascii="Cambria Math" w:hAnsi="Cambria Math"/>
                    <w:lang w:val="en-GB"/>
                  </w:rPr>
                  <m:t>=</m:t>
                </m:r>
                <m:sSub>
                  <m:sSubPr>
                    <m:ctrlPr>
                      <w:rPr>
                        <w:rFonts w:ascii="Cambria Math" w:hAnsi="Cambria Math"/>
                        <w:bCs/>
                        <w:iCs/>
                        <w:lang w:val="en-GB"/>
                      </w:rPr>
                    </m:ctrlPr>
                  </m:sSubPr>
                  <m:e>
                    <m:r>
                      <m:rPr>
                        <m:sty m:val="p"/>
                      </m:rPr>
                      <w:rPr>
                        <w:rFonts w:ascii="Cambria Math" w:hAnsi="Cambria Math"/>
                        <w:lang w:val="en-GB"/>
                      </w:rPr>
                      <m:t>C</m:t>
                    </m:r>
                  </m:e>
                  <m:sub>
                    <m:r>
                      <m:rPr>
                        <m:sty m:val="p"/>
                      </m:rPr>
                      <w:rPr>
                        <w:rFonts w:ascii="Cambria Math" w:hAnsi="Cambria Math"/>
                        <w:lang w:val="en-GB"/>
                      </w:rPr>
                      <m:t>man_exp</m:t>
                    </m:r>
                  </m:sub>
                </m:sSub>
                <m:r>
                  <m:rPr>
                    <m:sty m:val="p"/>
                  </m:rPr>
                  <w:rPr>
                    <w:rFonts w:ascii="Cambria Math" w:hAnsi="Cambria Math"/>
                    <w:lang w:val="en-GB"/>
                  </w:rPr>
                  <m:t>+</m:t>
                </m:r>
                <m:sSub>
                  <m:sSubPr>
                    <m:ctrlPr>
                      <w:rPr>
                        <w:rFonts w:ascii="Cambria Math" w:hAnsi="Cambria Math"/>
                        <w:bCs/>
                        <w:iCs/>
                        <w:lang w:val="en-GB"/>
                      </w:rPr>
                    </m:ctrlPr>
                  </m:sSubPr>
                  <m:e>
                    <m:r>
                      <m:rPr>
                        <m:sty m:val="p"/>
                      </m:rPr>
                      <w:rPr>
                        <w:rFonts w:ascii="Cambria Math" w:hAnsi="Cambria Math"/>
                        <w:lang w:val="en-GB"/>
                      </w:rPr>
                      <m:t>C</m:t>
                    </m:r>
                  </m:e>
                  <m:sub>
                    <m:r>
                      <m:rPr>
                        <m:sty m:val="p"/>
                      </m:rPr>
                      <w:rPr>
                        <w:rFonts w:ascii="Cambria Math" w:hAnsi="Cambria Math"/>
                        <w:lang w:val="en-GB"/>
                      </w:rPr>
                      <m:t>man_CH4</m:t>
                    </m:r>
                  </m:sub>
                </m:sSub>
                <m:r>
                  <m:rPr>
                    <m:sty m:val="p"/>
                  </m:rPr>
                  <w:rPr>
                    <w:rFonts w:ascii="Cambria Math" w:hAnsi="Cambria Math"/>
                    <w:lang w:val="en-GB"/>
                  </w:rPr>
                  <m:t>+</m:t>
                </m:r>
                <m:sSub>
                  <m:sSubPr>
                    <m:ctrlPr>
                      <w:rPr>
                        <w:rFonts w:ascii="Cambria Math" w:hAnsi="Cambria Math"/>
                        <w:bCs/>
                        <w:iCs/>
                        <w:color w:val="4472C4" w:themeColor="accent1"/>
                        <w:lang w:val="en-GB"/>
                      </w:rPr>
                    </m:ctrlPr>
                  </m:sSubPr>
                  <m:e>
                    <m:r>
                      <m:rPr>
                        <m:sty m:val="p"/>
                      </m:rPr>
                      <w:rPr>
                        <w:rFonts w:ascii="Cambria Math" w:hAnsi="Cambria Math"/>
                        <w:color w:val="4472C4" w:themeColor="accent1"/>
                        <w:lang w:val="en-GB"/>
                      </w:rPr>
                      <m:t>C</m:t>
                    </m:r>
                  </m:e>
                  <m:sub>
                    <m:r>
                      <m:rPr>
                        <m:sty m:val="p"/>
                      </m:rPr>
                      <w:rPr>
                        <w:rFonts w:ascii="Cambria Math" w:hAnsi="Cambria Math"/>
                        <w:color w:val="4472C4" w:themeColor="accent1"/>
                        <w:lang w:val="en-GB"/>
                      </w:rPr>
                      <m:t>man_CO2</m:t>
                    </m:r>
                  </m:sub>
                </m:sSub>
              </m:oMath>
            </m:oMathPara>
          </w:p>
          <w:p w14:paraId="2E6DAF60" w14:textId="77777777" w:rsidR="007F2866" w:rsidRPr="002F3117" w:rsidRDefault="007F2866" w:rsidP="007F2866">
            <w:pPr>
              <w:pStyle w:val="NoSpacing"/>
              <w:jc w:val="center"/>
              <w:rPr>
                <w:bCs/>
                <w:iCs/>
                <w:lang w:val="en-GB"/>
              </w:rPr>
            </w:pPr>
            <w:r w:rsidRPr="002F3117">
              <w:rPr>
                <w:rFonts w:eastAsia="Arial"/>
                <w:bCs/>
                <w:lang w:val="en-GB"/>
              </w:rPr>
              <w:t>(</w:t>
            </w:r>
            <w:r w:rsidRPr="002F3117">
              <w:rPr>
                <w:bCs/>
                <w:lang w:val="en-GB"/>
              </w:rPr>
              <w:fldChar w:fldCharType="begin"/>
            </w:r>
            <w:r w:rsidRPr="002F3117">
              <w:rPr>
                <w:bCs/>
                <w:lang w:val="en-GB"/>
              </w:rPr>
              <w:instrText xml:space="preserve"> SEQ Equation \* ARABIC </w:instrText>
            </w:r>
            <w:r w:rsidRPr="002F3117">
              <w:rPr>
                <w:bCs/>
                <w:lang w:val="en-GB"/>
              </w:rPr>
              <w:fldChar w:fldCharType="separate"/>
            </w:r>
            <w:r w:rsidRPr="002F3117">
              <w:rPr>
                <w:bCs/>
                <w:noProof/>
                <w:lang w:val="en-GB"/>
              </w:rPr>
              <w:t>15</w:t>
            </w:r>
            <w:r w:rsidRPr="002F3117">
              <w:rPr>
                <w:bCs/>
                <w:lang w:val="en-GB"/>
              </w:rPr>
              <w:fldChar w:fldCharType="end"/>
            </w:r>
            <w:r w:rsidRPr="002F3117">
              <w:rPr>
                <w:bCs/>
                <w:lang w:val="en-GB"/>
              </w:rPr>
              <w:t>)</w:t>
            </w:r>
          </w:p>
        </w:tc>
        <w:tc>
          <w:tcPr>
            <w:tcW w:w="3685" w:type="dxa"/>
          </w:tcPr>
          <w:p w14:paraId="40EDC440" w14:textId="3561BDEF" w:rsidR="007F2866" w:rsidRPr="002F3117" w:rsidRDefault="00000000" w:rsidP="007F2866">
            <w:pPr>
              <w:pStyle w:val="NoSpacing"/>
              <w:jc w:val="center"/>
              <w:rPr>
                <w:bCs/>
                <w:iCs/>
                <w:lang w:val="en-GB"/>
              </w:rPr>
            </w:pPr>
            <m:oMathPara>
              <m:oMath>
                <m:sSub>
                  <m:sSubPr>
                    <m:ctrlPr>
                      <w:rPr>
                        <w:rFonts w:ascii="Cambria Math" w:hAnsi="Cambria Math"/>
                        <w:bCs/>
                        <w:iCs/>
                        <w:lang w:val="en-GB"/>
                      </w:rPr>
                    </m:ctrlPr>
                  </m:sSubPr>
                  <m:e>
                    <m:r>
                      <m:rPr>
                        <m:sty m:val="p"/>
                      </m:rPr>
                      <w:rPr>
                        <w:rFonts w:ascii="Cambria Math" w:hAnsi="Cambria Math"/>
                        <w:lang w:val="en-GB"/>
                      </w:rPr>
                      <m:t>N</m:t>
                    </m:r>
                  </m:e>
                  <m:sub>
                    <m:r>
                      <m:rPr>
                        <m:sty m:val="p"/>
                      </m:rPr>
                      <w:rPr>
                        <w:rFonts w:ascii="Cambria Math" w:hAnsi="Cambria Math"/>
                        <w:lang w:val="en-GB"/>
                      </w:rPr>
                      <m:t>ani_exc_hous</m:t>
                    </m:r>
                  </m:sub>
                </m:sSub>
                <m:r>
                  <m:rPr>
                    <m:sty m:val="p"/>
                  </m:rPr>
                  <w:rPr>
                    <w:rFonts w:ascii="Cambria Math" w:hAnsi="Cambria Math"/>
                    <w:lang w:val="en-GB"/>
                  </w:rPr>
                  <m:t>=</m:t>
                </m:r>
                <m:sSub>
                  <m:sSubPr>
                    <m:ctrlPr>
                      <w:rPr>
                        <w:rFonts w:ascii="Cambria Math" w:hAnsi="Cambria Math"/>
                        <w:bCs/>
                        <w:iCs/>
                        <w:color w:val="4472C4" w:themeColor="accent1"/>
                        <w:lang w:val="en-GB"/>
                      </w:rPr>
                    </m:ctrlPr>
                  </m:sSubPr>
                  <m:e>
                    <m:r>
                      <m:rPr>
                        <m:sty m:val="p"/>
                      </m:rPr>
                      <w:rPr>
                        <w:rFonts w:ascii="Cambria Math" w:hAnsi="Cambria Math"/>
                        <w:color w:val="4472C4" w:themeColor="accent1"/>
                        <w:lang w:val="en-GB"/>
                      </w:rPr>
                      <m:t>N</m:t>
                    </m:r>
                  </m:e>
                  <m:sub>
                    <m:r>
                      <m:rPr>
                        <m:sty m:val="p"/>
                      </m:rPr>
                      <w:rPr>
                        <w:rFonts w:ascii="Cambria Math" w:hAnsi="Cambria Math"/>
                        <w:color w:val="4472C4" w:themeColor="accent1"/>
                        <w:lang w:val="en-GB"/>
                      </w:rPr>
                      <m:t>man_exp</m:t>
                    </m:r>
                  </m:sub>
                </m:sSub>
                <m:r>
                  <m:rPr>
                    <m:sty m:val="p"/>
                  </m:rPr>
                  <w:rPr>
                    <w:rFonts w:ascii="Cambria Math" w:hAnsi="Cambria Math"/>
                    <w:lang w:val="en-GB"/>
                  </w:rPr>
                  <m:t>+</m:t>
                </m:r>
                <m:sSub>
                  <m:sSubPr>
                    <m:ctrlPr>
                      <w:rPr>
                        <w:rFonts w:ascii="Cambria Math" w:hAnsi="Cambria Math"/>
                        <w:bCs/>
                        <w:iCs/>
                        <w:lang w:val="en-GB"/>
                      </w:rPr>
                    </m:ctrlPr>
                  </m:sSubPr>
                  <m:e>
                    <m:r>
                      <m:rPr>
                        <m:sty m:val="p"/>
                      </m:rPr>
                      <w:rPr>
                        <w:rFonts w:ascii="Cambria Math" w:hAnsi="Cambria Math"/>
                        <w:lang w:val="en-GB"/>
                      </w:rPr>
                      <m:t>N</m:t>
                    </m:r>
                  </m:e>
                  <m:sub>
                    <m:r>
                      <m:rPr>
                        <m:sty m:val="p"/>
                      </m:rPr>
                      <w:rPr>
                        <w:rFonts w:ascii="Cambria Math" w:hAnsi="Cambria Math"/>
                        <w:lang w:val="en-GB"/>
                      </w:rPr>
                      <m:t>man_N2O</m:t>
                    </m:r>
                  </m:sub>
                </m:sSub>
                <m:r>
                  <m:rPr>
                    <m:sty m:val="p"/>
                  </m:rPr>
                  <w:rPr>
                    <w:rFonts w:ascii="Cambria Math" w:hAnsi="Cambria Math"/>
                    <w:lang w:val="en-GB"/>
                  </w:rPr>
                  <m:t>+</m:t>
                </m:r>
                <m:sSub>
                  <m:sSubPr>
                    <m:ctrlPr>
                      <w:rPr>
                        <w:rFonts w:ascii="Cambria Math" w:hAnsi="Cambria Math"/>
                        <w:bCs/>
                        <w:iCs/>
                        <w:lang w:val="en-GB"/>
                      </w:rPr>
                    </m:ctrlPr>
                  </m:sSubPr>
                  <m:e>
                    <m:r>
                      <m:rPr>
                        <m:sty m:val="p"/>
                      </m:rPr>
                      <w:rPr>
                        <w:rFonts w:ascii="Cambria Math" w:hAnsi="Cambria Math"/>
                        <w:lang w:val="en-GB"/>
                      </w:rPr>
                      <m:t>N</m:t>
                    </m:r>
                  </m:e>
                  <m:sub>
                    <m:r>
                      <m:rPr>
                        <m:sty m:val="p"/>
                      </m:rPr>
                      <w:rPr>
                        <w:rFonts w:ascii="Cambria Math" w:hAnsi="Cambria Math"/>
                        <w:lang w:val="en-GB"/>
                      </w:rPr>
                      <m:t>man_NH3</m:t>
                    </m:r>
                  </m:sub>
                </m:sSub>
                <m:r>
                  <m:rPr>
                    <m:sty m:val="p"/>
                  </m:rPr>
                  <w:rPr>
                    <w:rFonts w:ascii="Cambria Math" w:hAnsi="Cambria Math"/>
                    <w:lang w:val="en-GB"/>
                  </w:rPr>
                  <m:t>+</m:t>
                </m:r>
                <m:sSub>
                  <m:sSubPr>
                    <m:ctrlPr>
                      <w:rPr>
                        <w:rFonts w:ascii="Cambria Math" w:hAnsi="Cambria Math"/>
                        <w:bCs/>
                        <w:iCs/>
                        <w:lang w:val="en-GB"/>
                      </w:rPr>
                    </m:ctrlPr>
                  </m:sSubPr>
                  <m:e>
                    <m:r>
                      <m:rPr>
                        <m:sty m:val="p"/>
                      </m:rPr>
                      <w:rPr>
                        <w:rFonts w:ascii="Cambria Math" w:hAnsi="Cambria Math"/>
                        <w:lang w:val="en-GB"/>
                      </w:rPr>
                      <m:t>N</m:t>
                    </m:r>
                  </m:e>
                  <m:sub>
                    <m:r>
                      <m:rPr>
                        <m:sty m:val="p"/>
                      </m:rPr>
                      <w:rPr>
                        <w:rFonts w:ascii="Cambria Math" w:hAnsi="Cambria Math"/>
                        <w:lang w:val="en-GB"/>
                      </w:rPr>
                      <m:t>man_leach</m:t>
                    </m:r>
                  </m:sub>
                </m:sSub>
              </m:oMath>
            </m:oMathPara>
          </w:p>
          <w:p w14:paraId="7C8EA4F0" w14:textId="77777777" w:rsidR="007F2866" w:rsidRPr="002F3117" w:rsidRDefault="007F2866" w:rsidP="007F2866">
            <w:pPr>
              <w:pStyle w:val="NoSpacing"/>
              <w:jc w:val="center"/>
              <w:rPr>
                <w:bCs/>
                <w:iCs/>
                <w:lang w:val="en-GB"/>
              </w:rPr>
            </w:pPr>
            <w:r w:rsidRPr="002F3117">
              <w:rPr>
                <w:rFonts w:eastAsia="Arial"/>
                <w:bCs/>
                <w:lang w:val="en-GB"/>
              </w:rPr>
              <w:t>(</w:t>
            </w:r>
            <w:r w:rsidRPr="002F3117">
              <w:rPr>
                <w:bCs/>
                <w:lang w:val="en-GB"/>
              </w:rPr>
              <w:fldChar w:fldCharType="begin"/>
            </w:r>
            <w:r w:rsidRPr="002F3117">
              <w:rPr>
                <w:bCs/>
                <w:lang w:val="en-GB"/>
              </w:rPr>
              <w:instrText xml:space="preserve"> SEQ Equation \* ARABIC </w:instrText>
            </w:r>
            <w:r w:rsidRPr="002F3117">
              <w:rPr>
                <w:bCs/>
                <w:lang w:val="en-GB"/>
              </w:rPr>
              <w:fldChar w:fldCharType="separate"/>
            </w:r>
            <w:r w:rsidRPr="002F3117">
              <w:rPr>
                <w:bCs/>
                <w:noProof/>
                <w:lang w:val="en-GB"/>
              </w:rPr>
              <w:t>16</w:t>
            </w:r>
            <w:r w:rsidRPr="002F3117">
              <w:rPr>
                <w:bCs/>
                <w:lang w:val="en-GB"/>
              </w:rPr>
              <w:fldChar w:fldCharType="end"/>
            </w:r>
            <w:r w:rsidRPr="002F3117">
              <w:rPr>
                <w:bCs/>
                <w:lang w:val="en-GB"/>
              </w:rPr>
              <w:t>)</w:t>
            </w:r>
          </w:p>
        </w:tc>
      </w:tr>
    </w:tbl>
    <w:p w14:paraId="34525327" w14:textId="77777777" w:rsidR="007F2866" w:rsidRPr="00AC0022" w:rsidRDefault="007F2866" w:rsidP="007F2866">
      <w:pPr>
        <w:rPr>
          <w:lang w:val="en-GB"/>
        </w:rPr>
      </w:pPr>
    </w:p>
    <w:p w14:paraId="554CCCA5" w14:textId="77777777" w:rsidR="007F2866" w:rsidRPr="00AC0022" w:rsidRDefault="007F2866" w:rsidP="007F2866">
      <w:pPr>
        <w:pStyle w:val="Heading3"/>
        <w:rPr>
          <w:lang w:val="en-GB"/>
        </w:rPr>
      </w:pPr>
      <w:r w:rsidRPr="00AC0022">
        <w:rPr>
          <w:lang w:val="en-GB"/>
        </w:rPr>
        <w:t>Animal sub-balance</w:t>
      </w:r>
    </w:p>
    <w:p w14:paraId="7E53A8BC" w14:textId="77777777" w:rsidR="007F2866" w:rsidRPr="00AC0022" w:rsidRDefault="007F2866" w:rsidP="007F2866">
      <w:pPr>
        <w:rPr>
          <w:lang w:val="en-GB"/>
        </w:rPr>
      </w:pPr>
      <w:r w:rsidRPr="00AC0022">
        <w:rPr>
          <w:lang w:val="en-GB"/>
        </w:rPr>
        <w:t>During confinement, the only source of C and N flowing into the animal is feed (</w:t>
      </w:r>
      <m:oMath>
        <m:sSub>
          <m:sSubPr>
            <m:ctrlPr>
              <w:rPr>
                <w:rFonts w:ascii="Cambria Math" w:hAnsi="Cambria Math"/>
                <w:szCs w:val="18"/>
                <w:lang w:val="en-GB"/>
              </w:rPr>
            </m:ctrlPr>
          </m:sSubPr>
          <m:e>
            <m:r>
              <m:rPr>
                <m:sty m:val="p"/>
              </m:rPr>
              <w:rPr>
                <w:rFonts w:ascii="Cambria Math" w:hAnsi="Cambria Math"/>
                <w:szCs w:val="18"/>
                <w:lang w:val="en-GB"/>
              </w:rPr>
              <m:t>C/N</m:t>
            </m:r>
          </m:e>
          <m:sub>
            <m:r>
              <m:rPr>
                <m:sty m:val="p"/>
              </m:rPr>
              <w:rPr>
                <w:rFonts w:ascii="Cambria Math" w:hAnsi="Cambria Math"/>
                <w:szCs w:val="18"/>
                <w:lang w:val="en-GB"/>
              </w:rPr>
              <m:t>ani_feed</m:t>
            </m:r>
          </m:sub>
        </m:sSub>
      </m:oMath>
      <w:r w:rsidRPr="00AC0022">
        <w:rPr>
          <w:lang w:val="en-GB"/>
        </w:rPr>
        <w:t xml:space="preserve">). C and N either accumulate in body tissues of animals </w:t>
      </w:r>
      <m:oMath>
        <m:sSub>
          <m:sSubPr>
            <m:ctrlPr>
              <w:rPr>
                <w:rFonts w:ascii="Cambria Math" w:hAnsi="Cambria Math"/>
                <w:szCs w:val="18"/>
                <w:lang w:val="en-GB"/>
              </w:rPr>
            </m:ctrlPr>
          </m:sSubPr>
          <m:e>
            <m:d>
              <m:dPr>
                <m:ctrlPr>
                  <w:rPr>
                    <w:rFonts w:ascii="Cambria Math" w:hAnsi="Cambria Math"/>
                    <w:szCs w:val="18"/>
                    <w:lang w:val="en-GB"/>
                  </w:rPr>
                </m:ctrlPr>
              </m:dPr>
              <m:e>
                <m:r>
                  <m:rPr>
                    <m:sty m:val="p"/>
                  </m:rPr>
                  <w:rPr>
                    <w:rFonts w:ascii="Cambria Math" w:hAnsi="Cambria Math"/>
                    <w:szCs w:val="18"/>
                    <w:lang w:val="en-GB"/>
                  </w:rPr>
                  <m:t>∆C/N⁄∆t</m:t>
                </m:r>
              </m:e>
            </m:d>
          </m:e>
          <m:sub>
            <m:r>
              <m:rPr>
                <m:sty m:val="p"/>
              </m:rPr>
              <w:rPr>
                <w:rFonts w:ascii="Cambria Math" w:hAnsi="Cambria Math"/>
                <w:szCs w:val="18"/>
                <w:lang w:val="en-GB"/>
              </w:rPr>
              <m:t>ani_hous</m:t>
            </m:r>
          </m:sub>
        </m:sSub>
      </m:oMath>
      <w:r w:rsidRPr="00AC0022">
        <w:rPr>
          <w:lang w:val="en-GB"/>
        </w:rPr>
        <w:t xml:space="preserve">) or are lost in excretions </w:t>
      </w:r>
      <m:oMath>
        <m:sSub>
          <m:sSubPr>
            <m:ctrlPr>
              <w:rPr>
                <w:rFonts w:ascii="Cambria Math" w:hAnsi="Cambria Math"/>
                <w:szCs w:val="18"/>
                <w:lang w:val="en-GB"/>
              </w:rPr>
            </m:ctrlPr>
          </m:sSubPr>
          <m:e>
            <m:r>
              <m:rPr>
                <m:sty m:val="p"/>
              </m:rPr>
              <w:rPr>
                <w:rFonts w:ascii="Cambria Math" w:hAnsi="Cambria Math"/>
                <w:szCs w:val="18"/>
                <w:lang w:val="en-GB"/>
              </w:rPr>
              <m:t>C/N</m:t>
            </m:r>
          </m:e>
          <m:sub>
            <m:r>
              <m:rPr>
                <m:sty m:val="p"/>
              </m:rPr>
              <w:rPr>
                <w:rFonts w:ascii="Cambria Math" w:hAnsi="Cambria Math"/>
                <w:szCs w:val="18"/>
                <w:lang w:val="en-GB"/>
              </w:rPr>
              <m:t>ani_exc_stab</m:t>
            </m:r>
          </m:sub>
        </m:sSub>
      </m:oMath>
      <w:r w:rsidRPr="00AC0022">
        <w:rPr>
          <w:lang w:val="en-GB"/>
        </w:rPr>
        <w:t>), through breathing (</w:t>
      </w:r>
      <m:oMath>
        <m:sSub>
          <m:sSubPr>
            <m:ctrlPr>
              <w:rPr>
                <w:rFonts w:ascii="Cambria Math" w:hAnsi="Cambria Math"/>
                <w:szCs w:val="18"/>
                <w:lang w:val="en-GB"/>
              </w:rPr>
            </m:ctrlPr>
          </m:sSubPr>
          <m:e>
            <m:r>
              <m:rPr>
                <m:sty m:val="p"/>
              </m:rPr>
              <w:rPr>
                <w:rFonts w:ascii="Cambria Math" w:hAnsi="Cambria Math"/>
                <w:szCs w:val="18"/>
                <w:lang w:val="en-GB"/>
              </w:rPr>
              <m:t>C</m:t>
            </m:r>
          </m:e>
          <m:sub>
            <m:r>
              <m:rPr>
                <m:sty m:val="p"/>
              </m:rPr>
              <w:rPr>
                <w:rFonts w:ascii="Cambria Math" w:hAnsi="Cambria Math"/>
                <w:szCs w:val="18"/>
                <w:lang w:val="en-GB"/>
              </w:rPr>
              <m:t>ani_CO2_hous</m:t>
            </m:r>
          </m:sub>
        </m:sSub>
      </m:oMath>
      <w:r w:rsidRPr="00AC0022">
        <w:rPr>
          <w:lang w:val="en-GB"/>
        </w:rPr>
        <w:t>) and CH</w:t>
      </w:r>
      <w:r w:rsidRPr="00AC0022">
        <w:rPr>
          <w:vertAlign w:val="subscript"/>
          <w:lang w:val="en-GB"/>
        </w:rPr>
        <w:t>4</w:t>
      </w:r>
      <w:r w:rsidRPr="00AC0022">
        <w:rPr>
          <w:lang w:val="en-GB"/>
        </w:rPr>
        <w:t xml:space="preserve"> emissions from enteric fermentation (</w:t>
      </w:r>
      <m:oMath>
        <m:sSub>
          <m:sSubPr>
            <m:ctrlPr>
              <w:rPr>
                <w:rFonts w:ascii="Cambria Math" w:hAnsi="Cambria Math"/>
                <w:szCs w:val="18"/>
                <w:lang w:val="en-GB"/>
              </w:rPr>
            </m:ctrlPr>
          </m:sSubPr>
          <m:e>
            <m:r>
              <m:rPr>
                <m:sty m:val="p"/>
              </m:rPr>
              <w:rPr>
                <w:rFonts w:ascii="Cambria Math" w:hAnsi="Cambria Math"/>
                <w:szCs w:val="18"/>
                <w:lang w:val="en-GB"/>
              </w:rPr>
              <m:t>C</m:t>
            </m:r>
          </m:e>
          <m:sub>
            <m:r>
              <m:rPr>
                <m:sty m:val="p"/>
              </m:rPr>
              <w:rPr>
                <w:rFonts w:ascii="Cambria Math" w:hAnsi="Cambria Math"/>
                <w:szCs w:val="18"/>
                <w:lang w:val="en-GB"/>
              </w:rPr>
              <m:t>ani_CH4_hous</m:t>
            </m:r>
          </m:sub>
        </m:sSub>
      </m:oMath>
      <w:r w:rsidRPr="00AC0022">
        <w:rPr>
          <w:lang w:val="en-GB"/>
        </w:rPr>
        <w:t xml:space="preserve">). </w:t>
      </w:r>
    </w:p>
    <w:p w14:paraId="6A7D297C" w14:textId="63F4D2E9" w:rsidR="007F2866" w:rsidRPr="002F3117" w:rsidRDefault="007F2866" w:rsidP="007F2866">
      <w:pPr>
        <w:rPr>
          <w:lang w:val="en-GB"/>
        </w:rPr>
      </w:pPr>
      <w:r w:rsidRPr="00AC0022">
        <w:rPr>
          <w:lang w:val="en-GB"/>
        </w:rPr>
        <w:t>The amount of N in the feed (</w:t>
      </w:r>
      <m:oMath>
        <m:sSub>
          <m:sSubPr>
            <m:ctrlPr>
              <w:rPr>
                <w:rFonts w:ascii="Cambria Math" w:hAnsi="Cambria Math"/>
                <w:szCs w:val="18"/>
                <w:lang w:val="en-GB"/>
              </w:rPr>
            </m:ctrlPr>
          </m:sSubPr>
          <m:e>
            <m:r>
              <m:rPr>
                <m:sty m:val="p"/>
              </m:rPr>
              <w:rPr>
                <w:rFonts w:ascii="Cambria Math" w:hAnsi="Cambria Math"/>
                <w:szCs w:val="18"/>
                <w:lang w:val="en-GB"/>
              </w:rPr>
              <m:t>N</m:t>
            </m:r>
          </m:e>
          <m:sub>
            <m:r>
              <m:rPr>
                <m:sty m:val="p"/>
              </m:rPr>
              <w:rPr>
                <w:rFonts w:ascii="Cambria Math" w:hAnsi="Cambria Math"/>
                <w:szCs w:val="18"/>
                <w:lang w:val="en-GB"/>
              </w:rPr>
              <m:t>ani_feed</m:t>
            </m:r>
          </m:sub>
        </m:sSub>
      </m:oMath>
      <w:r w:rsidRPr="00AC0022">
        <w:rPr>
          <w:lang w:val="en-GB"/>
        </w:rPr>
        <w:t xml:space="preserve">) was calculated using the animal N balance as shown in </w:t>
      </w:r>
      <w:r w:rsidRPr="00AC0022">
        <w:rPr>
          <w:lang w:val="en-GB"/>
        </w:rPr>
        <w:fldChar w:fldCharType="begin"/>
      </w:r>
      <w:r w:rsidRPr="00AC0022">
        <w:rPr>
          <w:lang w:val="en-GB"/>
        </w:rPr>
        <w:instrText xml:space="preserve"> REF _Ref17185363 \h  \* MERGEFORMAT </w:instrText>
      </w:r>
      <w:r w:rsidRPr="00AC0022">
        <w:rPr>
          <w:lang w:val="en-GB"/>
        </w:rPr>
      </w:r>
      <w:r w:rsidRPr="00AC0022">
        <w:rPr>
          <w:lang w:val="en-GB"/>
        </w:rPr>
        <w:fldChar w:fldCharType="separate"/>
      </w:r>
      <w:r w:rsidRPr="00AC0022">
        <w:rPr>
          <w:lang w:val="en-GB"/>
        </w:rPr>
        <w:t xml:space="preserve">Table </w:t>
      </w:r>
      <w:r w:rsidR="00DC4B4A">
        <w:rPr>
          <w:lang w:val="en-GB"/>
        </w:rPr>
        <w:t>S</w:t>
      </w:r>
      <w:r w:rsidRPr="00AC0022">
        <w:rPr>
          <w:noProof/>
          <w:lang w:val="en-GB"/>
        </w:rPr>
        <w:t>3</w:t>
      </w:r>
      <w:r w:rsidRPr="00AC0022">
        <w:rPr>
          <w:lang w:val="en-GB"/>
        </w:rPr>
        <w:fldChar w:fldCharType="end"/>
      </w:r>
      <w:r w:rsidRPr="00AC0022">
        <w:rPr>
          <w:lang w:val="en-GB"/>
        </w:rPr>
        <w:t xml:space="preserve">. After determining this parameter, we converted it into </w:t>
      </w:r>
      <m:oMath>
        <m:sSub>
          <m:sSubPr>
            <m:ctrlPr>
              <w:rPr>
                <w:rFonts w:ascii="Cambria Math" w:hAnsi="Cambria Math"/>
                <w:szCs w:val="18"/>
                <w:lang w:val="en-GB"/>
              </w:rPr>
            </m:ctrlPr>
          </m:sSubPr>
          <m:e>
            <m:r>
              <m:rPr>
                <m:sty m:val="p"/>
              </m:rPr>
              <w:rPr>
                <w:rFonts w:ascii="Cambria Math" w:hAnsi="Cambria Math"/>
                <w:szCs w:val="18"/>
                <w:lang w:val="en-GB"/>
              </w:rPr>
              <m:t>C</m:t>
            </m:r>
          </m:e>
          <m:sub>
            <m:r>
              <m:rPr>
                <m:sty m:val="p"/>
              </m:rPr>
              <w:rPr>
                <w:rFonts w:ascii="Cambria Math" w:hAnsi="Cambria Math"/>
                <w:szCs w:val="18"/>
                <w:lang w:val="en-GB"/>
              </w:rPr>
              <m:t>ani_feed</m:t>
            </m:r>
          </m:sub>
        </m:sSub>
      </m:oMath>
      <w:r w:rsidRPr="00AC0022">
        <w:rPr>
          <w:lang w:val="en-GB"/>
        </w:rPr>
        <w:t xml:space="preserve"> using the C:N ratio of the supplemental feed, which is approximately 22.5</w:t>
      </w:r>
      <w:r w:rsidRPr="00AC0022">
        <w:rPr>
          <w:lang w:val="en-GB"/>
        </w:rPr>
        <w:fldChar w:fldCharType="begin" w:fldLock="1"/>
      </w:r>
      <w:r w:rsidR="00690893">
        <w:rPr>
          <w:lang w:val="en-GB"/>
        </w:rPr>
        <w:instrText>ADDIN CSL_CITATION {"citationItems":[{"id":"ITEM-1","itemData":{"DOI":"10.1017/S1751731111002722","ISSN":"1751-732X","PMID":"23031481","abstract":"This study investigated the effects of genotype and diet on meat fat composition and palatability obtained from Alentejana (AL) and Barrosã (BA) breeds. Herein, 20 males from each breed allocated at 11 months of age were fed ad libitum a low-forage diet or a high-forage diet and slaughtered at 18 months of age. Trained sensory panel analysis found that the longissimus lumborum (Ll) muscle from BA had higher tenderness, juiciness and overall acceptability scores than the AL breed. The highest scores for those attributes were observed in the BA breed fed the high-forage diet. Regarding the semitendinosus (St) muscle, breed was a source of variation of tenderness scores. In contrast to the Ll muscle, the highest tenderness scores for the St muscle were observed in the AL breed. The intramuscular fat (IMF) content was positively correlated with tenderness, juiciness and overall acceptability in Ll muscle and negatively correlated with flavour in the St muscle. The levels of 14:0 and 16:0, 16:1c9, 18:1c9 and 18:1c11 were positively correlated to juiciness, tenderness and overall acceptability in the Ll muscle. These correlations were not observed in the St muscle, which may be related to its low IMF content. Nonetheless, negative correlations were observed for the St muscle between flavour and 14:0, 16:0 and 18:0 FA contents.The IMF varied widely in the Ll but not in the St muscle. The latter had higher levels of 16:1c9 and trans fatty acids (∑TFA) in the BA than in the AL breed. Regarding the Ll muscle, the BA had higher amounts of 14:0, 16:0, 16:1c9, 18:0, 18:1c9, 18:1c11, saturated fatty acids (∑SFA), cis monounsaturated fatty acids (∑cis MUFA), ∑TFA and n-3 polyunsaturated fatty acids (∑n-3 PUFA) than the AL breed. The diet exerted an influence on the IMF content and on the levels of 14:0, 16:0, 16:1c9, 18:0, 18:1c9, 18:1c11, ∑SFA, ∑cis MUFA and ∑TFA in both Ll and St muscles. Moreover, the levels of ∑n-3 PUFA in the Ll muscle and 18:2n-6, 20:4n-6, ∑n-6 PUFA and ∑PUFA in the St muscle were influenced by diet. The results obtained in this study, with two Portuguese breeds, confirm that genetic background plays a major role in the determination of meat eating quality.","author":[{"dropping-particle":"","family":"Costa","given":"P","non-dropping-particle":"","parse-names":false,"suffix":""},{"dropping-particle":"","family":"Lemos","given":"J P","non-dropping-particle":"","parse-names":false,"suffix":""},{"dropping-particle":"","family":"Lopes","given":"P A","non-dropping-particle":"","parse-names":false,"suffix":""},{"dropping-particle":"","family":"Alfaia","given":"C M","non-dropping-particle":"","parse-names":false,"suffix":""},{"dropping-particle":"","family":"Costa","given":"A S H","non-dropping-particle":"","parse-names":false,"suffix":""},{"dropping-particle":"","family":"Bessa","given":"R J B","non-dropping-particle":"","parse-names":false,"suffix":""},{"dropping-particle":"","family":"Prates","given":"J A M","non-dropping-particle":"","parse-names":false,"suffix":""}],"container-title":"Animal : an international journal of animal bioscience","id":"ITEM-1","issue":"7","issued":{"date-parts":[["2012","7"]]},"page":"1187-97","title":"Effect of low- and high-forage diets on meat quality and fatty acid composition of Alentejana and Barrosã beef breeds.","type":"article-journal","volume":"6"},"uris":["http://www.mendeley.com/documents/?uuid=df7236ac-0d9d-4900-9084-73abff5b76ec","http://www.mendeley.com/documents/?uuid=e1924cf4-a68a-4e6c-a22d-3a318bab31dc"]}],"mendeley":{"formattedCitation":"&lt;sup&gt;6&lt;/sup&gt;","plainTextFormattedCitation":"6","previouslyFormattedCitation":"&lt;sup&gt;11&lt;/sup&gt;"},"properties":{"noteIndex":0},"schema":"https://github.com/citation-style-language/schema/raw/master/csl-citation.json"}</w:instrText>
      </w:r>
      <w:r w:rsidRPr="00AC0022">
        <w:rPr>
          <w:lang w:val="en-GB"/>
        </w:rPr>
        <w:fldChar w:fldCharType="separate"/>
      </w:r>
      <w:r w:rsidR="00690893" w:rsidRPr="00690893">
        <w:rPr>
          <w:noProof/>
          <w:vertAlign w:val="superscript"/>
          <w:lang w:val="en-GB"/>
        </w:rPr>
        <w:t>6</w:t>
      </w:r>
      <w:r w:rsidRPr="00AC0022">
        <w:rPr>
          <w:lang w:val="en-GB"/>
        </w:rPr>
        <w:fldChar w:fldCharType="end"/>
      </w:r>
      <w:r w:rsidRPr="00AC0022">
        <w:rPr>
          <w:lang w:val="en-GB"/>
        </w:rPr>
        <w:t xml:space="preserve">. Accumulation in live tissue </w:t>
      </w:r>
      <w:r w:rsidR="00DC4B4A">
        <w:rPr>
          <w:lang w:val="en-GB"/>
        </w:rPr>
        <w:t>wa</w:t>
      </w:r>
      <w:r w:rsidRPr="00AC0022">
        <w:rPr>
          <w:lang w:val="en-GB"/>
        </w:rPr>
        <w:t xml:space="preserve">s estimated using animal growth. The C and </w:t>
      </w:r>
      <w:proofErr w:type="spellStart"/>
      <w:r w:rsidRPr="00AC0022">
        <w:rPr>
          <w:lang w:val="en-GB"/>
        </w:rPr>
        <w:t>N</w:t>
      </w:r>
      <w:proofErr w:type="spellEnd"/>
      <w:r w:rsidRPr="00AC0022">
        <w:rPr>
          <w:lang w:val="en-GB"/>
        </w:rPr>
        <w:t xml:space="preserve"> accumulation was calculated according </w:t>
      </w:r>
      <w:r w:rsidR="00DC4B4A">
        <w:rPr>
          <w:lang w:val="en-GB"/>
        </w:rPr>
        <w:t xml:space="preserve">to the </w:t>
      </w:r>
      <w:r w:rsidRPr="00AC0022">
        <w:rPr>
          <w:lang w:val="en-GB"/>
        </w:rPr>
        <w:t xml:space="preserve">animal growth curves and C and N contents of live tissues, which were 0.487 kg C/kg LW and 0.114 kg N/kg LW </w:t>
      </w:r>
      <w:r w:rsidRPr="00AC0022">
        <w:rPr>
          <w:lang w:val="en-GB"/>
        </w:rPr>
        <w:fldChar w:fldCharType="begin" w:fldLock="1"/>
      </w:r>
      <w:r w:rsidR="00690893">
        <w:rPr>
          <w:lang w:val="en-GB"/>
        </w:rPr>
        <w:instrText>ADDIN CSL_CITATION {"citationItems":[{"id":"ITEM-1","itemData":{"DOI":"10.1098/rstb.2010.0167","ISBN":"9780521131919","ISSN":"14712970","PMID":"20921052","abstract":"Dynamic energy budget (DEB) theory offers a perspective on population ecology whose starting point is energy utilization by, and homeostasis within, individual organisms. It is natural to ask what it adds to the existing large body of individual-based ecological theory. We approach this question pragmatically-through detailed study of the individual physiology and population dynamics of the zooplankter Daphnia and its algal food. Standard DEB theory uses several state variables to characterize the state of an individual organism, thereby making the transition to population dynamics technically challenging, while ecologists demand maximally simple models that can be used in multi-scale modelling. We demonstrate that simpler representations of individual bioenergetics with a single state variable (size), and two life stages (juveniles and adults), contain sufficient detail on mass and energy budgets to yield good fits to data on growth, maturation and reproduction of individual Daphnia in response to food availability. The same simple representations of bioenergetics describe some features of Daphnia mortality, including enhanced mortality at low food that is not explicitly incorporated in the standard DEB model. Size-structured, population models incorporating this additional mortality component resolve some long-standing questions on stability and population cycles in Daphnia. We conclude that a bioenergetic model serving solely as a 'regression' connecting organismal performance to the history of its environment can rest on simpler representations than those of standard DEB. But there are associated costs with such pragmatism, notably loss of connection to theory describing interspecific variation in physiological rates. The latter is an important issue, as the type of detailed study reported here can only be performed for a handful of species.","author":[{"dropping-particle":"","family":"Kooijman","given":"S. a. L. M.","non-dropping-particle":"","parse-names":false,"suffix":""}],"container-title":"Water","id":"ITEM-1","issued":{"date-parts":[["2010"]]},"title":"Dynamic Energy Budget theory for metabolic organisation : Summary of concepts of the third edition","type":"book"},"uris":["http://www.mendeley.com/documents/?uuid=2f9f0868-d539-395c-ac63-76c094e8faef","http://www.mendeley.com/documents/?uuid=6ebfd029-d4e4-4143-ad66-8a894c42d07d"]}],"mendeley":{"formattedCitation":"&lt;sup&gt;7&lt;/sup&gt;","plainTextFormattedCitation":"7","previouslyFormattedCitation":"&lt;sup&gt;12&lt;/sup&gt;"},"properties":{"noteIndex":0},"schema":"https://github.com/citation-style-language/schema/raw/master/csl-citation.json"}</w:instrText>
      </w:r>
      <w:r w:rsidRPr="00AC0022">
        <w:rPr>
          <w:lang w:val="en-GB"/>
        </w:rPr>
        <w:fldChar w:fldCharType="separate"/>
      </w:r>
      <w:r w:rsidR="00690893" w:rsidRPr="00690893">
        <w:rPr>
          <w:noProof/>
          <w:vertAlign w:val="superscript"/>
          <w:lang w:val="en-GB"/>
        </w:rPr>
        <w:t>7</w:t>
      </w:r>
      <w:r w:rsidRPr="00AC0022">
        <w:rPr>
          <w:lang w:val="en-GB"/>
        </w:rPr>
        <w:fldChar w:fldCharType="end"/>
      </w:r>
      <w:r w:rsidRPr="00AC0022">
        <w:rPr>
          <w:lang w:val="en-GB"/>
        </w:rPr>
        <w:t>, respectively. We also considered a 6</w:t>
      </w:r>
      <w:r w:rsidR="00B67CC4">
        <w:rPr>
          <w:lang w:val="en-GB"/>
        </w:rPr>
        <w:t>0</w:t>
      </w:r>
      <w:r w:rsidRPr="00AC0022">
        <w:rPr>
          <w:lang w:val="en-GB"/>
        </w:rPr>
        <w:t xml:space="preserve">% of water content in </w:t>
      </w:r>
      <w:r w:rsidRPr="002F3117">
        <w:rPr>
          <w:lang w:val="en-GB"/>
        </w:rPr>
        <w:t>cattle bodies</w:t>
      </w:r>
      <w:r w:rsidRPr="002F3117">
        <w:rPr>
          <w:lang w:val="en-GB"/>
        </w:rPr>
        <w:fldChar w:fldCharType="begin" w:fldLock="1"/>
      </w:r>
      <w:r w:rsidR="00690893">
        <w:rPr>
          <w:lang w:val="en-GB"/>
        </w:rPr>
        <w:instrText>ADDIN CSL_CITATION {"citationItems":[{"id":"ITEM-1","itemData":{"DOI":"10.1590/S1516-35982014000400003","ISSN":"1516-3598","author":[{"dropping-particle":"","family":"Bonilha","given":"Eduardo Figueiredo Martins","non-dropping-particle":"","parse-names":false,"suffix":""},{"dropping-particle":"","family":"Branco","given":"Renata Helena","non-dropping-particle":"","parse-names":false,"suffix":""},{"dropping-particle":"","family":"Bonilha","given":"Sarah Figueiredo Martins","non-dropping-particle":"","parse-names":false,"suffix":""},{"dropping-particle":"de","family":"Araújo","given":"Fabiana Lana","non-dropping-particle":"","parse-names":false,"suffix":""},{"dropping-particle":"","family":"Cyrillo","given":"Joslaine Noely dos Santos Gonçalves","non-dropping-particle":"","parse-names":false,"suffix":""},{"dropping-particle":"","family":"Magnani","given":"Elaine","non-dropping-particle":"","parse-names":false,"suffix":""},{"dropping-particle":"","family":"Bonilha","given":"Eduardo Figueiredo Martins","non-dropping-particle":"","parse-names":false,"suffix":""},{"dropping-particle":"","family":"Branco","given":"Renata Helena","non-dropping-particle":"","parse-names":false,"suffix":""},{"dropping-particle":"","family":"Bonilha","given":"Sarah Figueiredo Martins","non-dropping-particle":"","parse-names":false,"suffix":""},{"dropping-particle":"de","family":"Araújo","given":"Fabiana Lana","non-dropping-particle":"","parse-names":false,"suffix":""},{"dropping-particle":"","family":"Cyrillo","given":"Joslaine Noely dos Santos Gonçalves","non-dropping-particle":"","parse-names":false,"suffix":""},{"dropping-particle":"","family":"Magnani","given":"Elaine","non-dropping-particle":"","parse-names":false,"suffix":""}],"container-title":"Revista Brasileira de Zootecnia","id":"ITEM-1","issue":"4","issued":{"date-parts":[["2014","4"]]},"page":"175-182","publisher":"Sociedade Brasileira de Zootecnia","title":"Body chemical composition, tissue deposition rates and gain composition of young Nellore cattle selected for postweaning weight","type":"article-journal","volume":"43"},"uris":["http://www.mendeley.com/documents/?uuid=83609157-255a-3dcc-9c1c-c520e5c868e6","http://www.mendeley.com/documents/?uuid=a5a4626b-d096-4a17-bc05-8fa352117780"]}],"mendeley":{"formattedCitation":"&lt;sup&gt;8&lt;/sup&gt;","plainTextFormattedCitation":"8","previouslyFormattedCitation":"&lt;sup&gt;13&lt;/sup&gt;"},"properties":{"noteIndex":0},"schema":"https://github.com/citation-style-language/schema/raw/master/csl-citation.json"}</w:instrText>
      </w:r>
      <w:r w:rsidRPr="002F3117">
        <w:rPr>
          <w:lang w:val="en-GB"/>
        </w:rPr>
        <w:fldChar w:fldCharType="separate"/>
      </w:r>
      <w:r w:rsidR="00690893" w:rsidRPr="00690893">
        <w:rPr>
          <w:noProof/>
          <w:vertAlign w:val="superscript"/>
          <w:lang w:val="en-GB"/>
        </w:rPr>
        <w:t>8</w:t>
      </w:r>
      <w:r w:rsidRPr="002F3117">
        <w:rPr>
          <w:lang w:val="en-GB"/>
        </w:rPr>
        <w:fldChar w:fldCharType="end"/>
      </w:r>
      <w:r w:rsidRPr="002F3117">
        <w:rPr>
          <w:lang w:val="en-GB"/>
        </w:rPr>
        <w:t xml:space="preserve">, which means that only </w:t>
      </w:r>
      <w:r w:rsidR="00B67CC4">
        <w:rPr>
          <w:lang w:val="en-GB"/>
        </w:rPr>
        <w:t>40</w:t>
      </w:r>
      <w:r w:rsidRPr="002F3117">
        <w:rPr>
          <w:lang w:val="en-GB"/>
        </w:rPr>
        <w:t xml:space="preserve">% of weight increases are dry matter. Accumulation </w:t>
      </w:r>
      <w:r w:rsidR="00DC4B4A">
        <w:rPr>
          <w:lang w:val="en-GB"/>
        </w:rPr>
        <w:t>wa</w:t>
      </w:r>
      <w:r w:rsidRPr="002F3117">
        <w:rPr>
          <w:lang w:val="en-GB"/>
        </w:rPr>
        <w:t>s therefore calculated as</w:t>
      </w:r>
    </w:p>
    <w:tbl>
      <w:tblPr>
        <w:tblW w:w="9071" w:type="dxa"/>
        <w:tblLook w:val="04A0" w:firstRow="1" w:lastRow="0" w:firstColumn="1" w:lastColumn="0" w:noHBand="0" w:noVBand="1"/>
      </w:tblPr>
      <w:tblGrid>
        <w:gridCol w:w="567"/>
        <w:gridCol w:w="7932"/>
        <w:gridCol w:w="572"/>
      </w:tblGrid>
      <w:tr w:rsidR="007F2866" w:rsidRPr="002F3117" w14:paraId="724FFFF4" w14:textId="77777777" w:rsidTr="007F2866">
        <w:trPr>
          <w:trHeight w:val="510"/>
        </w:trPr>
        <w:tc>
          <w:tcPr>
            <w:tcW w:w="567" w:type="dxa"/>
          </w:tcPr>
          <w:p w14:paraId="5EAD572E" w14:textId="77777777" w:rsidR="007F2866" w:rsidRPr="002F3117" w:rsidRDefault="007F2866" w:rsidP="007F2866">
            <w:pPr>
              <w:rPr>
                <w:rFonts w:ascii="Calibri Light" w:hAnsi="Calibri Light"/>
                <w:lang w:val="en-GB"/>
              </w:rPr>
            </w:pPr>
          </w:p>
        </w:tc>
        <w:tc>
          <w:tcPr>
            <w:tcW w:w="7937" w:type="dxa"/>
            <w:vAlign w:val="center"/>
          </w:tcPr>
          <w:p w14:paraId="3AF67772" w14:textId="06B2963D" w:rsidR="007F2866" w:rsidRPr="002F3117" w:rsidRDefault="00000000" w:rsidP="007F2866">
            <w:pPr>
              <w:jc w:val="center"/>
              <w:rPr>
                <w:lang w:val="en-GB"/>
              </w:rPr>
            </w:pPr>
            <m:oMath>
              <m:sSub>
                <m:sSubPr>
                  <m:ctrlPr>
                    <w:rPr>
                      <w:rFonts w:ascii="Cambria Math" w:hAnsi="Cambria Math"/>
                      <w:lang w:val="en-GB"/>
                    </w:rPr>
                  </m:ctrlPr>
                </m:sSubPr>
                <m:e>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n-GB"/>
                            </w:rPr>
                            <m:t>∆C/N</m:t>
                          </m:r>
                        </m:num>
                        <m:den>
                          <m:r>
                            <m:rPr>
                              <m:sty m:val="p"/>
                            </m:rPr>
                            <w:rPr>
                              <w:rFonts w:ascii="Cambria Math" w:hAnsi="Cambria Math"/>
                              <w:lang w:val="en-GB"/>
                            </w:rPr>
                            <m:t>∆t</m:t>
                          </m:r>
                        </m:den>
                      </m:f>
                    </m:e>
                  </m:d>
                </m:e>
                <m:sub>
                  <m:r>
                    <m:rPr>
                      <m:sty m:val="p"/>
                    </m:rPr>
                    <w:rPr>
                      <w:rFonts w:ascii="Cambria Math" w:hAnsi="Cambria Math"/>
                      <w:lang w:val="en-GB"/>
                    </w:rPr>
                    <m:t>ani_hous</m:t>
                  </m:r>
                </m:sub>
              </m:sSub>
              <m:r>
                <m:rPr>
                  <m:sty m:val="p"/>
                </m:rPr>
                <w:rPr>
                  <w:rFonts w:ascii="Cambria Math" w:hAnsi="Cambria Math"/>
                  <w:lang w:val="en-GB"/>
                </w:rPr>
                <m:t>=</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ani_growth</m:t>
                      </m:r>
                    </m:sub>
                  </m:sSub>
                  <m:r>
                    <m:rPr>
                      <m:sty m:val="p"/>
                    </m:rPr>
                    <w:rPr>
                      <w:rFonts w:ascii="Cambria Math" w:hAnsi="Cambria Math"/>
                      <w:lang w:val="en-GB"/>
                    </w:rPr>
                    <m:t>×0.35</m:t>
                  </m:r>
                </m:e>
              </m:d>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C/N</m:t>
                  </m:r>
                </m:e>
                <m:sub>
                  <m:r>
                    <m:rPr>
                      <m:sty m:val="p"/>
                    </m:rPr>
                    <w:rPr>
                      <w:rFonts w:ascii="Cambria Math" w:hAnsi="Cambria Math"/>
                      <w:lang w:val="en-GB"/>
                    </w:rPr>
                    <m:t>animal</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stock_calf</m:t>
                  </m:r>
                </m:sub>
              </m:sSub>
            </m:oMath>
            <w:r w:rsidR="007F2866" w:rsidRPr="002F3117">
              <w:rPr>
                <w:rFonts w:eastAsiaTheme="minorEastAsia"/>
                <w:lang w:val="en-GB"/>
              </w:rPr>
              <w:t>,</w:t>
            </w:r>
          </w:p>
        </w:tc>
        <w:tc>
          <w:tcPr>
            <w:tcW w:w="567" w:type="dxa"/>
            <w:vAlign w:val="center"/>
            <w:hideMark/>
          </w:tcPr>
          <w:p w14:paraId="1C51344C" w14:textId="77777777" w:rsidR="007F2866" w:rsidRPr="002F3117" w:rsidRDefault="007F2866" w:rsidP="007F2866">
            <w:pPr>
              <w:jc w:val="center"/>
              <w:rPr>
                <w:lang w:val="en-GB"/>
              </w:rPr>
            </w:pPr>
            <w:bookmarkStart w:id="12" w:name="_Ref525924343"/>
            <w:r w:rsidRPr="002F3117">
              <w:rPr>
                <w:rFonts w:eastAsia="Arial"/>
                <w:lang w:val="en-GB"/>
              </w:rPr>
              <w:t>(</w:t>
            </w:r>
            <w:bookmarkEnd w:id="12"/>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17</w:t>
            </w:r>
            <w:r w:rsidRPr="002F3117">
              <w:rPr>
                <w:lang w:val="en-GB"/>
              </w:rPr>
              <w:fldChar w:fldCharType="end"/>
            </w:r>
            <w:r w:rsidRPr="002F3117">
              <w:rPr>
                <w:lang w:val="en-GB"/>
              </w:rPr>
              <w:t>)</w:t>
            </w:r>
          </w:p>
        </w:tc>
      </w:tr>
    </w:tbl>
    <w:p w14:paraId="021B2443" w14:textId="521921D7" w:rsidR="007F2866" w:rsidRPr="002F3117" w:rsidRDefault="007F2866" w:rsidP="007F2866">
      <w:pPr>
        <w:rPr>
          <w:lang w:val="en-GB"/>
        </w:rPr>
      </w:pPr>
      <w:r w:rsidRPr="00B67CC4">
        <w:rPr>
          <w:lang w:val="en-GB"/>
        </w:rPr>
        <w:t>where the stocking rate for calves (</w:t>
      </w:r>
      <m:oMath>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stock_calf</m:t>
            </m:r>
          </m:sub>
        </m:sSub>
      </m:oMath>
      <w:r w:rsidRPr="00B67CC4">
        <w:rPr>
          <w:lang w:val="en-GB"/>
        </w:rPr>
        <w:t>) was obtained from</w:t>
      </w:r>
      <w:r w:rsidR="00B67CC4" w:rsidRPr="00B67CC4">
        <w:rPr>
          <w:lang w:val="en-GB"/>
        </w:rPr>
        <w:t xml:space="preserve"> Teixeira et al.</w:t>
      </w:r>
      <w:r w:rsidRPr="00B67CC4">
        <w:rPr>
          <w:lang w:val="en-GB"/>
        </w:rPr>
        <w:fldChar w:fldCharType="begin" w:fldLock="1"/>
      </w:r>
      <w:r w:rsidR="00690893">
        <w:rPr>
          <w:lang w:val="en-GB"/>
        </w:rPr>
        <w:instrText>ADDIN CSL_CITATION {"citationItems":[{"id":"ITEM-1","itemData":{"DOI":"10.3390/su11010053","ISSN":"20711050","abstract":"Animal production systems are increasingly required to co-produce meat products and other ecosystem services. Sown biodiverse pastures (SBP) were developed in Portugal as an improvement over semi-natural pastures (SNP). SBP increase yields and animal intake during grazing, are substantial carbon sinks, and the abundance of legumes in the mixtures provides plants with a biological source of nitrogen. However, the data available and the data demands of most models make integrated modelling of these effects difficult. Here, we developed \"BalSim\", a mass balance approach for the estimation of carbon and nitrogen flows and the direct greenhouse gas (GHG) balance of the two production systems. Results show that, on average, the on-farm GHG balance is -2.6 and 0.8 t CO 2 e/ha.yr for SBP and SNP, respectively. Ignoring the effects of carbon sequestration, and taking into account only non-CO 2 emissions, the systems are responsible for 17.0 and 16.3 kg CO 2 e/kg live weight.yr. The annual analysis showed that non-CO 2 emissions were highest in a drought year due to decreased yield and stocking rate. We also showed through scenario analysis that matching the grazing level to the yield is crucial to minimize emissions and ensure reduced feed supplementation while maintaining high soil carbon stocks.","author":[{"dropping-particle":"","family":"Teixeira","given":"Ricardo F.M.","non-dropping-particle":"","parse-names":false,"suffix":""},{"dropping-particle":"","family":"Barão","given":"Lúcia","non-dropping-particle":"","parse-names":false,"suffix":""},{"dropping-particle":"","family":"Morais","given":"Tiago G.","non-dropping-particle":"","parse-names":false,"suffix":""},{"dropping-particle":"","family":"Domingos","given":"Tiago","non-dropping-particle":"","parse-names":false,"suffix":""}],"container-title":"Sustainability","id":"ITEM-1","issue":"1","issued":{"date-parts":[["2019","12","21"]]},"page":"53","publisher":"Multidisciplinary Digital Publishing Institute","title":"\"BalSim\": A carbon, nitrogen and greenhouse gas mass balance model for pastures","type":"article-journal","volume":"11"},"uris":["http://www.mendeley.com/documents/?uuid=89353dcc-687b-33cf-9093-8b1c54e4a2c2"]}],"mendeley":{"formattedCitation":"&lt;sup&gt;5&lt;/sup&gt;","plainTextFormattedCitation":"5","previouslyFormattedCitation":"&lt;sup&gt;10&lt;/sup&gt;"},"properties":{"noteIndex":0},"schema":"https://github.com/citation-style-language/schema/raw/master/csl-citation.json"}</w:instrText>
      </w:r>
      <w:r w:rsidRPr="00B67CC4">
        <w:rPr>
          <w:lang w:val="en-GB"/>
        </w:rPr>
        <w:fldChar w:fldCharType="separate"/>
      </w:r>
      <w:r w:rsidR="00690893" w:rsidRPr="00690893">
        <w:rPr>
          <w:noProof/>
          <w:vertAlign w:val="superscript"/>
          <w:lang w:val="en-GB"/>
        </w:rPr>
        <w:t>5</w:t>
      </w:r>
      <w:r w:rsidRPr="00B67CC4">
        <w:rPr>
          <w:lang w:val="en-GB"/>
        </w:rPr>
        <w:fldChar w:fldCharType="end"/>
      </w:r>
      <w:r w:rsidRPr="00B67CC4">
        <w:rPr>
          <w:lang w:val="en-GB"/>
        </w:rPr>
        <w:t xml:space="preserve">, i.e. 0.27 LU/ha for </w:t>
      </w:r>
      <w:r w:rsidR="008504B2" w:rsidRPr="00B67CC4">
        <w:rPr>
          <w:lang w:val="en-GB"/>
        </w:rPr>
        <w:t>high-yield pasture</w:t>
      </w:r>
      <w:r w:rsidRPr="00B67CC4">
        <w:rPr>
          <w:lang w:val="en-GB"/>
        </w:rPr>
        <w:t xml:space="preserve"> and 0.11 LU/ha</w:t>
      </w:r>
      <w:r w:rsidR="008504B2" w:rsidRPr="00B67CC4">
        <w:rPr>
          <w:lang w:val="en-GB"/>
        </w:rPr>
        <w:t xml:space="preserve"> for low-yield pasture</w:t>
      </w:r>
      <w:r w:rsidRPr="00B67CC4">
        <w:rPr>
          <w:lang w:val="en-GB"/>
        </w:rPr>
        <w:t>. Only calves are confined and fattened.</w:t>
      </w:r>
    </w:p>
    <w:p w14:paraId="664AD21D" w14:textId="34B08BFA" w:rsidR="007F2866" w:rsidRPr="002F3117" w:rsidRDefault="007F2866" w:rsidP="007F2866">
      <w:pPr>
        <w:rPr>
          <w:lang w:val="en-GB"/>
        </w:rPr>
      </w:pPr>
      <w:r w:rsidRPr="002F3117">
        <w:rPr>
          <w:lang w:val="en-GB"/>
        </w:rPr>
        <w:t>As for the outputs, we considered that the total amount of N excreted by the animal (</w:t>
      </w:r>
      <m:oMath>
        <m:sSub>
          <m:sSubPr>
            <m:ctrlPr>
              <w:rPr>
                <w:rFonts w:ascii="Cambria Math" w:hAnsi="Cambria Math"/>
                <w:iCs/>
                <w:lang w:val="en-GB"/>
              </w:rPr>
            </m:ctrlPr>
          </m:sSubPr>
          <m:e>
            <m:r>
              <m:rPr>
                <m:sty m:val="p"/>
              </m:rPr>
              <w:rPr>
                <w:rFonts w:ascii="Cambria Math" w:hAnsi="Cambria Math"/>
                <w:lang w:val="en-GB"/>
              </w:rPr>
              <m:t>N</m:t>
            </m:r>
          </m:e>
          <m:sub>
            <m:r>
              <m:rPr>
                <m:sty m:val="p"/>
              </m:rPr>
              <w:rPr>
                <w:rFonts w:ascii="Cambria Math" w:hAnsi="Cambria Math"/>
                <w:lang w:val="en-GB"/>
              </w:rPr>
              <m:t>ani_exc_annual</m:t>
            </m:r>
          </m:sub>
        </m:sSub>
      </m:oMath>
      <w:r w:rsidRPr="002F3117">
        <w:rPr>
          <w:lang w:val="en-GB"/>
        </w:rPr>
        <w:t xml:space="preserve">) was 60 kg N/head.year </w:t>
      </w:r>
      <w:r w:rsidRPr="002F3117">
        <w:rPr>
          <w:lang w:val="en-GB"/>
        </w:rPr>
        <w:fldChar w:fldCharType="begin" w:fldLock="1"/>
      </w:r>
      <w:r w:rsidR="00690893">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7c885f10-5a27-4dbe-8e0c-33813f71447d","http://www.mendeley.com/documents/?uuid=5eb75073-5f28-41b4-a1c8-b8507f9ae5d0"]}],"mendeley":{"formattedCitation":"&lt;sup&gt;2&lt;/sup&gt;","plainTextFormattedCitation":"2","previouslyFormattedCitation":"&lt;sup&gt;7&lt;/sup&gt;"},"properties":{"noteIndex":0},"schema":"https://github.com/citation-style-language/schema/raw/master/csl-citation.json"}</w:instrText>
      </w:r>
      <w:r w:rsidRPr="002F3117">
        <w:rPr>
          <w:lang w:val="en-GB"/>
        </w:rPr>
        <w:fldChar w:fldCharType="separate"/>
      </w:r>
      <w:r w:rsidR="00690893" w:rsidRPr="00690893">
        <w:rPr>
          <w:noProof/>
          <w:vertAlign w:val="superscript"/>
          <w:lang w:val="en-GB"/>
        </w:rPr>
        <w:t>2</w:t>
      </w:r>
      <w:r w:rsidRPr="002F3117">
        <w:rPr>
          <w:lang w:val="en-GB"/>
        </w:rPr>
        <w:fldChar w:fldCharType="end"/>
      </w:r>
      <w:r w:rsidRPr="002F3117">
        <w:rPr>
          <w:lang w:val="en-GB"/>
        </w:rPr>
        <w:t xml:space="preserve">. This value </w:t>
      </w:r>
      <w:proofErr w:type="gramStart"/>
      <w:r w:rsidRPr="002F3117">
        <w:rPr>
          <w:lang w:val="en-GB"/>
        </w:rPr>
        <w:t>takes into account</w:t>
      </w:r>
      <w:proofErr w:type="gramEnd"/>
      <w:r w:rsidRPr="002F3117">
        <w:rPr>
          <w:lang w:val="en-GB"/>
        </w:rPr>
        <w:t xml:space="preserve"> the number of months that the calf is housed (</w:t>
      </w:r>
      <m:oMath>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hous</m:t>
            </m:r>
          </m:sub>
        </m:sSub>
      </m:oMath>
      <w:r w:rsidRPr="002F3117">
        <w:rPr>
          <w:lang w:val="en-GB"/>
        </w:rPr>
        <w:t xml:space="preserve">). For example, if the animal is slaughtered at 18 months, </w:t>
      </w:r>
      <m:oMath>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hous</m:t>
            </m:r>
          </m:sub>
        </m:sSub>
      </m:oMath>
      <w:r w:rsidRPr="002F3117">
        <w:rPr>
          <w:rFonts w:eastAsiaTheme="minorEastAsia"/>
          <w:lang w:val="en-GB"/>
        </w:rPr>
        <w:t xml:space="preserve"> is </w:t>
      </w:r>
      <w:r w:rsidRPr="002F3117">
        <w:rPr>
          <w:lang w:val="en-GB"/>
        </w:rPr>
        <w:t xml:space="preserve">6 months if we assume that the animal spent the first 12 months in the pasture, and consequently N excreted is 30 kg N/head, which must then </w:t>
      </w:r>
      <w:r w:rsidRPr="002F3117">
        <w:rPr>
          <w:lang w:val="en-GB"/>
        </w:rPr>
        <w:lastRenderedPageBreak/>
        <w:t>be multiplied by the stocking rate considered in each case (</w:t>
      </w:r>
      <m:oMath>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stock_calf</m:t>
            </m:r>
          </m:sub>
        </m:sSub>
      </m:oMath>
      <w:r w:rsidRPr="002F3117">
        <w:rPr>
          <w:lang w:val="en-GB"/>
        </w:rPr>
        <w:t xml:space="preserve">). Therefore, this N excretion </w:t>
      </w:r>
      <w:r w:rsidR="00DC4B4A">
        <w:rPr>
          <w:lang w:val="en-GB"/>
        </w:rPr>
        <w:t>wa</w:t>
      </w:r>
      <w:r w:rsidRPr="002F3117">
        <w:rPr>
          <w:lang w:val="en-GB"/>
        </w:rPr>
        <w:t xml:space="preserve">s calculated </w:t>
      </w:r>
      <w:proofErr w:type="gramStart"/>
      <w:r w:rsidRPr="002F3117">
        <w:rPr>
          <w:lang w:val="en-GB"/>
        </w:rPr>
        <w:t>using</w:t>
      </w:r>
      <w:proofErr w:type="gramEnd"/>
      <w:r w:rsidRPr="002F3117">
        <w:rPr>
          <w:lang w:val="en-GB"/>
        </w:rPr>
        <w:t xml:space="preserve"> </w:t>
      </w:r>
    </w:p>
    <w:tbl>
      <w:tblPr>
        <w:tblW w:w="9071" w:type="dxa"/>
        <w:tblLook w:val="04A0" w:firstRow="1" w:lastRow="0" w:firstColumn="1" w:lastColumn="0" w:noHBand="0" w:noVBand="1"/>
      </w:tblPr>
      <w:tblGrid>
        <w:gridCol w:w="567"/>
        <w:gridCol w:w="7932"/>
        <w:gridCol w:w="572"/>
      </w:tblGrid>
      <w:tr w:rsidR="007F2866" w:rsidRPr="002F3117" w14:paraId="51690B3C" w14:textId="77777777" w:rsidTr="007F2866">
        <w:trPr>
          <w:trHeight w:val="510"/>
        </w:trPr>
        <w:tc>
          <w:tcPr>
            <w:tcW w:w="567" w:type="dxa"/>
          </w:tcPr>
          <w:p w14:paraId="5F6B9015" w14:textId="77777777" w:rsidR="007F2866" w:rsidRPr="002F3117" w:rsidRDefault="007F2866" w:rsidP="007F2866">
            <w:pPr>
              <w:rPr>
                <w:rFonts w:ascii="Calibri Light" w:hAnsi="Calibri Light"/>
                <w:lang w:val="en-GB"/>
              </w:rPr>
            </w:pPr>
          </w:p>
        </w:tc>
        <w:tc>
          <w:tcPr>
            <w:tcW w:w="7937" w:type="dxa"/>
            <w:vAlign w:val="center"/>
          </w:tcPr>
          <w:p w14:paraId="3C83558A" w14:textId="38D5222C" w:rsidR="007F2866" w:rsidRPr="002F3117" w:rsidRDefault="00000000" w:rsidP="007F2866">
            <w:pPr>
              <w:jc w:val="center"/>
              <w:rPr>
                <w:lang w:val="en-GB"/>
              </w:rPr>
            </w:pPr>
            <m:oMath>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ani_exc_hous</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ani_exc_annual</m:t>
                  </m:r>
                </m:sub>
              </m:sSub>
              <m: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hous</m:t>
                  </m:r>
                </m:sub>
              </m:sSub>
              <m:r>
                <w:rPr>
                  <w:rFonts w:ascii="Cambria Math" w:eastAsiaTheme="minorEastAsia" w:hAnsi="Cambria Math"/>
                  <w:lang w:val="en-GB"/>
                </w:rPr>
                <m:t>×</m:t>
              </m:r>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stock_calf</m:t>
                  </m:r>
                </m:sub>
              </m:sSub>
            </m:oMath>
            <w:r w:rsidR="007F2866" w:rsidRPr="002F3117">
              <w:rPr>
                <w:rFonts w:eastAsiaTheme="minorEastAsia"/>
                <w:lang w:val="en-GB"/>
              </w:rPr>
              <w:t>.</w:t>
            </w:r>
          </w:p>
        </w:tc>
        <w:tc>
          <w:tcPr>
            <w:tcW w:w="567" w:type="dxa"/>
            <w:vAlign w:val="center"/>
            <w:hideMark/>
          </w:tcPr>
          <w:p w14:paraId="157555CB" w14:textId="77777777" w:rsidR="007F2866" w:rsidRPr="002F3117" w:rsidRDefault="007F2866" w:rsidP="007F2866">
            <w:pP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18</w:t>
            </w:r>
            <w:r w:rsidRPr="002F3117">
              <w:rPr>
                <w:lang w:val="en-GB"/>
              </w:rPr>
              <w:fldChar w:fldCharType="end"/>
            </w:r>
            <w:r w:rsidRPr="002F3117">
              <w:rPr>
                <w:lang w:val="en-GB"/>
              </w:rPr>
              <w:t>)</w:t>
            </w:r>
          </w:p>
        </w:tc>
      </w:tr>
    </w:tbl>
    <w:p w14:paraId="45E0E95E" w14:textId="39360B38" w:rsidR="007F2866" w:rsidRPr="002F3117" w:rsidRDefault="007F2866" w:rsidP="007F2866">
      <w:pPr>
        <w:rPr>
          <w:lang w:val="en-GB"/>
        </w:rPr>
      </w:pPr>
      <w:r w:rsidRPr="002F3117">
        <w:rPr>
          <w:lang w:val="en-GB"/>
        </w:rPr>
        <w:t>Carbon excretion (</w:t>
      </w:r>
      <m:oMath>
        <m:sSub>
          <m:sSubPr>
            <m:ctrlPr>
              <w:rPr>
                <w:rFonts w:ascii="Cambria Math" w:hAnsi="Cambria Math"/>
                <w:szCs w:val="18"/>
                <w:lang w:val="en-GB"/>
              </w:rPr>
            </m:ctrlPr>
          </m:sSubPr>
          <m:e>
            <m:r>
              <m:rPr>
                <m:sty m:val="p"/>
              </m:rPr>
              <w:rPr>
                <w:rFonts w:ascii="Cambria Math" w:hAnsi="Cambria Math"/>
                <w:szCs w:val="18"/>
                <w:lang w:val="en-GB"/>
              </w:rPr>
              <m:t>C</m:t>
            </m:r>
          </m:e>
          <m:sub>
            <m:r>
              <m:rPr>
                <m:sty m:val="p"/>
              </m:rPr>
              <w:rPr>
                <w:rFonts w:ascii="Cambria Math" w:hAnsi="Cambria Math"/>
                <w:szCs w:val="18"/>
                <w:lang w:val="en-GB"/>
              </w:rPr>
              <m:t>ani_exc_hous</m:t>
            </m:r>
          </m:sub>
        </m:sSub>
      </m:oMath>
      <w:r w:rsidRPr="002F3117">
        <w:rPr>
          <w:lang w:val="en-GB"/>
        </w:rPr>
        <w:t xml:space="preserve">) was then obtained assuming a C:N ratio of the manure of 19.1 </w:t>
      </w:r>
      <w:r w:rsidRPr="002F3117">
        <w:rPr>
          <w:lang w:val="en-GB"/>
        </w:rPr>
        <w:fldChar w:fldCharType="begin" w:fldLock="1"/>
      </w:r>
      <w:r w:rsidR="00690893">
        <w:rPr>
          <w:lang w:val="en-GB"/>
        </w:rPr>
        <w:instrText>ADDIN CSL_CITATION {"citationItems":[{"id":"ITEM-1","itemData":{"DOI":"10.1016/j.scitotenv.2017.11.243","ISSN":"18791026","PMID":"2050770","abstract":"Soil organic carbon (SOC) management is key for soil fertility and for mitigation and adaptation to climate change, particularly in desertification-prone areas such as Mediterranean croplands. Industrialization and global change processes affect SOC dynamics in multiple, often opposing, ways. Here we present a detailed SOC balance in Spanish cropland from 1900 to 2008, as a model of a Mediterranean, industrialized agriculture. Net Primary Productivity (NPP) and soil C inputs were estimated based on yield and management data. Changes in SOC stocks were modeled using HSOC, a simple model with one inert and two active C pools, which combines RothC model parameters with humification coefficients. Crop yields increased by 227% during the studied period, but total C exported from the agroecosystem only increased by 73%, total NPP by 30%, and soil C inputs by 20%. There was a continued decline in SOC during the 20th century, and cropland SOC levels in 2008 were 17% below their 1933 peak. SOC trends were driven by historical changes in land uses, management practices and climate. Cropland expansion was the main driver of SOC loss until mid-20th century, followed by the decline in soil C inputs during the fast agricultural industrialization starting in the 1950s, which reduced harvest indices and weed biomass production, particularly in woody cropping systems. C inputs started recovering in the 1980s, mainly through increasing crop residue return. The upward trend in SOC mineralization rates was an increasingly important driver of SOC losses, triggered by irrigation expansion, soil cover loss and climate change-driven temperature rise.","author":[{"dropping-particle":"","family":"Aguilera","given":"Eduardo","non-dropping-particle":"","parse-names":false,"suffix":""},{"dropping-particle":"","family":"Guzmán","given":"Gloria I.","non-dropping-particle":"","parse-names":false,"suffix":""},{"dropping-particle":"","family":"Álvaro-Fuentes","given":"Jorge","non-dropping-particle":"","parse-names":false,"suffix":""},{"dropping-particle":"","family":"Infante-Amate","given":"Juan","non-dropping-particle":"","parse-names":false,"suffix":""},{"dropping-particle":"","family":"García-Ruiz","given":"Roberto","non-dropping-particle":"","parse-names":false,"suffix":""},{"dropping-particle":"","family":"Carranza-Gallego","given":"Guiomar","non-dropping-particle":"","parse-names":false,"suffix":""},{"dropping-particle":"","family":"Soto","given":"David","non-dropping-particle":"","parse-names":false,"suffix":""},{"dropping-particle":"","family":"González de Molina","given":"Manuel","non-dropping-particle":"","parse-names":false,"suffix":""}],"container-title":"Science of the Total Environment","id":"ITEM-1","issued":{"date-parts":[["2018","4"]]},"page":"634-648","title":"A historical perspective on soil organic carbon in Mediterranean cropland (Spain, 1900–2008)","type":"article-journal","volume":"621"},"uris":["http://www.mendeley.com/documents/?uuid=6250d6b5-08d4-3105-9930-88b6801cb6a8","http://www.mendeley.com/documents/?uuid=abfe9225-5b5c-460f-9c2a-e10ecf9edeb8"]},{"id":"ITEM-2","itemData":{"DOI":"10.3390/su11010053","ISSN":"20711050","abstract":"Animal production systems are increasingly required to co-produce meat products and other ecosystem services. Sown biodiverse pastures (SBP) were developed in Portugal as an improvement over semi-natural pastures (SNP). SBP increase yields and animal intake during grazing, are substantial carbon sinks, and the abundance of legumes in the mixtures provides plants with a biological source of nitrogen. However, the data available and the data demands of most models make integrated modelling of these effects difficult. Here, we developed \"BalSim\", a mass balance approach for the estimation of carbon and nitrogen flows and the direct greenhouse gas (GHG) balance of the two production systems. Results show that, on average, the on-farm GHG balance is -2.6 and 0.8 t CO 2 e/ha.yr for SBP and SNP, respectively. Ignoring the effects of carbon sequestration, and taking into account only non-CO 2 emissions, the systems are responsible for 17.0 and 16.3 kg CO 2 e/kg live weight.yr. The annual analysis showed that non-CO 2 emissions were highest in a drought year due to decreased yield and stocking rate. We also showed through scenario analysis that matching the grazing level to the yield is crucial to minimize emissions and ensure reduced feed supplementation while maintaining high soil carbon stocks.","author":[{"dropping-particle":"","family":"Teixeira","given":"Ricardo F.M.","non-dropping-particle":"","parse-names":false,"suffix":""},{"dropping-particle":"","family":"Barão","given":"Lúcia","non-dropping-particle":"","parse-names":false,"suffix":""},{"dropping-particle":"","family":"Morais","given":"Tiago G.","non-dropping-particle":"","parse-names":false,"suffix":""},{"dropping-particle":"","family":"Domingos","given":"Tiago","non-dropping-particle":"","parse-names":false,"suffix":""}],"container-title":"Sustainability","id":"ITEM-2","issue":"1","issued":{"date-parts":[["2019","12","21"]]},"page":"53","publisher":"Multidisciplinary Digital Publishing Institute","title":"\"BalSim\": A carbon, nitrogen and greenhouse gas mass balance model for pastures","type":"article-journal","volume":"11"},"uris":["http://www.mendeley.com/documents/?uuid=89353dcc-687b-33cf-9093-8b1c54e4a2c2"]}],"mendeley":{"formattedCitation":"&lt;sup&gt;5,9&lt;/sup&gt;","plainTextFormattedCitation":"5,9","previouslyFormattedCitation":"&lt;sup&gt;10,14&lt;/sup&gt;"},"properties":{"noteIndex":0},"schema":"https://github.com/citation-style-language/schema/raw/master/csl-citation.json"}</w:instrText>
      </w:r>
      <w:r w:rsidRPr="002F3117">
        <w:rPr>
          <w:lang w:val="en-GB"/>
        </w:rPr>
        <w:fldChar w:fldCharType="separate"/>
      </w:r>
      <w:r w:rsidR="00690893" w:rsidRPr="00690893">
        <w:rPr>
          <w:noProof/>
          <w:vertAlign w:val="superscript"/>
          <w:lang w:val="en-GB"/>
        </w:rPr>
        <w:t>5,9</w:t>
      </w:r>
      <w:r w:rsidRPr="002F3117">
        <w:rPr>
          <w:lang w:val="en-GB"/>
        </w:rPr>
        <w:fldChar w:fldCharType="end"/>
      </w:r>
      <w:r w:rsidRPr="002F3117">
        <w:rPr>
          <w:lang w:val="en-GB"/>
        </w:rPr>
        <w:t>. In the C balance there are two additional outflows as atmospheric emissions from CO</w:t>
      </w:r>
      <w:r w:rsidRPr="002F3117">
        <w:rPr>
          <w:vertAlign w:val="subscript"/>
          <w:lang w:val="en-GB"/>
        </w:rPr>
        <w:t>2</w:t>
      </w:r>
      <w:r w:rsidRPr="002F3117">
        <w:rPr>
          <w:lang w:val="en-GB"/>
        </w:rPr>
        <w:t xml:space="preserve"> released during respiration (</w:t>
      </w: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ani_CO2_hous</m:t>
            </m:r>
          </m:sub>
        </m:sSub>
      </m:oMath>
      <w:r w:rsidRPr="002F3117">
        <w:rPr>
          <w:lang w:val="en-GB"/>
        </w:rPr>
        <w:t>) and CH</w:t>
      </w:r>
      <w:r w:rsidRPr="002F3117">
        <w:rPr>
          <w:vertAlign w:val="subscript"/>
          <w:lang w:val="en-GB"/>
        </w:rPr>
        <w:t>4</w:t>
      </w:r>
      <w:r w:rsidRPr="002F3117">
        <w:rPr>
          <w:lang w:val="en-GB"/>
        </w:rPr>
        <w:t xml:space="preserve"> from enteric fermentation (</w:t>
      </w: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ani_CH4_hous</m:t>
            </m:r>
          </m:sub>
        </m:sSub>
      </m:oMath>
      <w:r w:rsidRPr="002F3117">
        <w:rPr>
          <w:lang w:val="en-GB"/>
        </w:rPr>
        <w:t xml:space="preserve">). </w:t>
      </w: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ani_CH4_hous</m:t>
            </m:r>
          </m:sub>
        </m:sSub>
      </m:oMath>
      <w:r w:rsidRPr="002F3117">
        <w:rPr>
          <w:lang w:val="en-GB"/>
        </w:rPr>
        <w:t xml:space="preserve"> was calculated using country specific emission factors for calves from Portuguese National Inventory Report (NIR - the average of 67.3 and 45.9 kg CH</w:t>
      </w:r>
      <w:r w:rsidRPr="002F3117">
        <w:rPr>
          <w:vertAlign w:val="subscript"/>
          <w:lang w:val="en-GB"/>
        </w:rPr>
        <w:t>4</w:t>
      </w:r>
      <w:r w:rsidRPr="002F3117">
        <w:rPr>
          <w:lang w:val="en-GB"/>
        </w:rPr>
        <w:t>/</w:t>
      </w:r>
      <w:proofErr w:type="spellStart"/>
      <w:r w:rsidRPr="002F3117">
        <w:rPr>
          <w:lang w:val="en-GB"/>
        </w:rPr>
        <w:t>head.year</w:t>
      </w:r>
      <w:proofErr w:type="spellEnd"/>
      <w:r w:rsidRPr="002F3117">
        <w:rPr>
          <w:lang w:val="en-GB"/>
        </w:rPr>
        <w:t xml:space="preserve"> </w:t>
      </w:r>
      <w:r w:rsidRPr="002F3117">
        <w:rPr>
          <w:lang w:val="en-GB"/>
        </w:rPr>
        <w:fldChar w:fldCharType="begin" w:fldLock="1"/>
      </w:r>
      <w:r w:rsidR="00690893">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Pr="002F3117">
        <w:rPr>
          <w:lang w:val="en-GB"/>
        </w:rPr>
        <w:fldChar w:fldCharType="separate"/>
      </w:r>
      <w:r w:rsidR="00690893" w:rsidRPr="00690893">
        <w:rPr>
          <w:noProof/>
          <w:vertAlign w:val="superscript"/>
          <w:lang w:val="en-GB"/>
        </w:rPr>
        <w:t>2</w:t>
      </w:r>
      <w:r w:rsidRPr="002F3117">
        <w:rPr>
          <w:lang w:val="en-GB"/>
        </w:rPr>
        <w:fldChar w:fldCharType="end"/>
      </w:r>
      <w:r w:rsidRPr="002F3117">
        <w:rPr>
          <w:lang w:val="en-GB"/>
        </w:rPr>
        <w:t xml:space="preserve">), considering </w:t>
      </w:r>
      <m:oMath>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hous</m:t>
            </m:r>
          </m:sub>
        </m:sSub>
      </m:oMath>
      <w:r w:rsidRPr="002F3117">
        <w:rPr>
          <w:rFonts w:eastAsiaTheme="minorEastAsia"/>
          <w:lang w:val="en-GB"/>
        </w:rPr>
        <w:t xml:space="preserve"> and </w:t>
      </w:r>
      <m:oMath>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stock_calf</m:t>
            </m:r>
          </m:sub>
        </m:sSub>
      </m:oMath>
      <w:r w:rsidRPr="002F3117">
        <w:rPr>
          <w:rFonts w:eastAsiaTheme="minorEastAsia"/>
          <w:lang w:val="en-GB"/>
        </w:rPr>
        <w:t>, according to</w:t>
      </w:r>
    </w:p>
    <w:tbl>
      <w:tblPr>
        <w:tblW w:w="9071" w:type="dxa"/>
        <w:tblLook w:val="04A0" w:firstRow="1" w:lastRow="0" w:firstColumn="1" w:lastColumn="0" w:noHBand="0" w:noVBand="1"/>
      </w:tblPr>
      <w:tblGrid>
        <w:gridCol w:w="567"/>
        <w:gridCol w:w="7932"/>
        <w:gridCol w:w="572"/>
      </w:tblGrid>
      <w:tr w:rsidR="007F2866" w:rsidRPr="002F3117" w14:paraId="0A317106" w14:textId="77777777" w:rsidTr="007F2866">
        <w:trPr>
          <w:trHeight w:val="510"/>
        </w:trPr>
        <w:tc>
          <w:tcPr>
            <w:tcW w:w="567" w:type="dxa"/>
            <w:vAlign w:val="center"/>
          </w:tcPr>
          <w:p w14:paraId="60659C8E" w14:textId="77777777" w:rsidR="007F2866" w:rsidRPr="002F3117" w:rsidRDefault="007F2866" w:rsidP="007F2866">
            <w:pPr>
              <w:jc w:val="center"/>
              <w:rPr>
                <w:rFonts w:ascii="Calibri Light" w:hAnsi="Calibri Light"/>
                <w:lang w:val="en-GB"/>
              </w:rPr>
            </w:pPr>
          </w:p>
        </w:tc>
        <w:tc>
          <w:tcPr>
            <w:tcW w:w="7937" w:type="dxa"/>
            <w:vAlign w:val="center"/>
          </w:tcPr>
          <w:p w14:paraId="3533D285" w14:textId="2E24F2D0" w:rsidR="007F2866" w:rsidRPr="002F3117" w:rsidRDefault="00000000" w:rsidP="007F2866">
            <w:pPr>
              <w:jc w:val="center"/>
              <w:rPr>
                <w:lang w:val="en-GB"/>
              </w:rPr>
            </w:pP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ani_CH4_hous</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ani_CH4_annual</m:t>
                  </m:r>
                </m:sub>
              </m:sSub>
              <m: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hous</m:t>
                  </m:r>
                </m:sub>
              </m:sSub>
              <m: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stock_calf</m:t>
                  </m:r>
                </m:sub>
              </m:sSub>
            </m:oMath>
            <w:r w:rsidR="007F2866" w:rsidRPr="002F3117">
              <w:rPr>
                <w:rFonts w:eastAsiaTheme="minorEastAsia"/>
                <w:lang w:val="en-GB"/>
              </w:rPr>
              <w:t>.</w:t>
            </w:r>
          </w:p>
        </w:tc>
        <w:tc>
          <w:tcPr>
            <w:tcW w:w="567" w:type="dxa"/>
            <w:vAlign w:val="center"/>
            <w:hideMark/>
          </w:tcPr>
          <w:p w14:paraId="2020177A" w14:textId="77777777" w:rsidR="007F2866" w:rsidRPr="002F3117" w:rsidRDefault="007F2866" w:rsidP="007F2866">
            <w:pPr>
              <w:jc w:val="cente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19</w:t>
            </w:r>
            <w:r w:rsidRPr="002F3117">
              <w:rPr>
                <w:lang w:val="en-GB"/>
              </w:rPr>
              <w:fldChar w:fldCharType="end"/>
            </w:r>
            <w:r w:rsidRPr="002F3117">
              <w:rPr>
                <w:lang w:val="en-GB"/>
              </w:rPr>
              <w:t>)</w:t>
            </w:r>
          </w:p>
        </w:tc>
      </w:tr>
    </w:tbl>
    <w:p w14:paraId="25C9B485" w14:textId="27661354" w:rsidR="007F2866" w:rsidRPr="002F3117" w:rsidRDefault="007F2866" w:rsidP="007F2866">
      <w:pPr>
        <w:rPr>
          <w:lang w:val="en-GB"/>
        </w:rPr>
      </w:pPr>
      <w:r w:rsidRPr="002F3117">
        <w:rPr>
          <w:lang w:val="en-GB"/>
        </w:rPr>
        <w:t xml:space="preserve">Finally, </w:t>
      </w: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ani_CO2_hous</m:t>
            </m:r>
          </m:sub>
        </m:sSub>
      </m:oMath>
      <w:r w:rsidRPr="002F3117">
        <w:rPr>
          <w:rFonts w:eastAsiaTheme="minorEastAsia"/>
          <w:lang w:val="en-GB"/>
        </w:rPr>
        <w:t xml:space="preserve"> </w:t>
      </w:r>
      <w:r w:rsidRPr="002F3117">
        <w:rPr>
          <w:lang w:val="en-GB"/>
        </w:rPr>
        <w:t xml:space="preserve">is the only unknown of the C balance for the animal, as can therefore be calculated </w:t>
      </w:r>
      <w:proofErr w:type="gramStart"/>
      <w:r w:rsidRPr="002F3117">
        <w:rPr>
          <w:lang w:val="en-GB"/>
        </w:rPr>
        <w:t>using</w:t>
      </w:r>
      <w:proofErr w:type="gramEnd"/>
    </w:p>
    <w:tbl>
      <w:tblPr>
        <w:tblW w:w="9071" w:type="dxa"/>
        <w:tblLook w:val="04A0" w:firstRow="1" w:lastRow="0" w:firstColumn="1" w:lastColumn="0" w:noHBand="0" w:noVBand="1"/>
      </w:tblPr>
      <w:tblGrid>
        <w:gridCol w:w="567"/>
        <w:gridCol w:w="7932"/>
        <w:gridCol w:w="572"/>
      </w:tblGrid>
      <w:tr w:rsidR="007F2866" w:rsidRPr="002F3117" w14:paraId="4F3E991E" w14:textId="77777777" w:rsidTr="007F2866">
        <w:trPr>
          <w:trHeight w:val="510"/>
        </w:trPr>
        <w:tc>
          <w:tcPr>
            <w:tcW w:w="567" w:type="dxa"/>
            <w:vAlign w:val="center"/>
          </w:tcPr>
          <w:p w14:paraId="461F14C7" w14:textId="77777777" w:rsidR="007F2866" w:rsidRPr="002F3117" w:rsidRDefault="007F2866" w:rsidP="007F2866">
            <w:pPr>
              <w:jc w:val="center"/>
              <w:rPr>
                <w:rFonts w:ascii="Calibri Light" w:hAnsi="Calibri Light"/>
                <w:lang w:val="en-GB"/>
              </w:rPr>
            </w:pPr>
          </w:p>
        </w:tc>
        <w:tc>
          <w:tcPr>
            <w:tcW w:w="7937" w:type="dxa"/>
            <w:vAlign w:val="center"/>
          </w:tcPr>
          <w:p w14:paraId="316CF48E" w14:textId="4FBB591C" w:rsidR="007F2866" w:rsidRPr="002F3117" w:rsidRDefault="00000000" w:rsidP="007F2866">
            <w:pPr>
              <w:jc w:val="center"/>
              <w:rPr>
                <w:rFonts w:eastAsia="Calibri"/>
                <w:lang w:val="en-GB"/>
              </w:rPr>
            </w:pP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ani_CO2_hous</m:t>
                  </m:r>
                </m:sub>
              </m:sSub>
              <m:r>
                <w:rPr>
                  <w:rFonts w:ascii="Cambria Math" w:hAnsi="Cambria Math"/>
                  <w:color w:val="4472C4" w:themeColor="accent1"/>
                  <w:lang w:val="en-GB"/>
                </w:rPr>
                <m:t>=</m:t>
              </m:r>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ani_feed</m:t>
                  </m:r>
                </m:sub>
              </m:sSub>
              <m:r>
                <m:rPr>
                  <m:sty m:val="p"/>
                </m:rPr>
                <w:rPr>
                  <w:rFonts w:ascii="Cambria Math" w:hAnsi="Cambria Math"/>
                  <w:lang w:val="en-GB"/>
                </w:rPr>
                <m:t>-</m:t>
              </m:r>
              <m:d>
                <m:dPr>
                  <m:begChr m:val="["/>
                  <m:endChr m:val="]"/>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ani_CH4_hous</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ani_exc_hous</m:t>
                      </m:r>
                    </m:sub>
                  </m:sSub>
                  <m:r>
                    <w:rPr>
                      <w:rFonts w:ascii="Cambria Math" w:hAnsi="Cambria Math"/>
                      <w:lang w:val="en-GB"/>
                    </w:rPr>
                    <m:t>+</m:t>
                  </m:r>
                  <m:sSub>
                    <m:sSubPr>
                      <m:ctrlPr>
                        <w:rPr>
                          <w:rFonts w:ascii="Cambria Math" w:hAnsi="Cambria Math"/>
                          <w:lang w:val="en-GB"/>
                        </w:rPr>
                      </m:ctrlPr>
                    </m:sSubPr>
                    <m:e>
                      <m:d>
                        <m:dPr>
                          <m:ctrlPr>
                            <w:rPr>
                              <w:rFonts w:ascii="Cambria Math" w:hAnsi="Cambria Math"/>
                              <w:lang w:val="en-GB"/>
                            </w:rPr>
                          </m:ctrlPr>
                        </m:dPr>
                        <m:e>
                          <m:f>
                            <m:fPr>
                              <m:type m:val="skw"/>
                              <m:ctrlPr>
                                <w:rPr>
                                  <w:rFonts w:ascii="Cambria Math" w:hAnsi="Cambria Math"/>
                                  <w:lang w:val="en-GB"/>
                                </w:rPr>
                              </m:ctrlPr>
                            </m:fPr>
                            <m:num>
                              <m:r>
                                <m:rPr>
                                  <m:sty m:val="p"/>
                                </m:rPr>
                                <w:rPr>
                                  <w:rFonts w:ascii="Cambria Math" w:hAnsi="Cambria Math"/>
                                  <w:lang w:val="en-GB"/>
                                </w:rPr>
                                <m:t>∆C</m:t>
                              </m:r>
                            </m:num>
                            <m:den>
                              <m:r>
                                <m:rPr>
                                  <m:sty m:val="p"/>
                                </m:rPr>
                                <w:rPr>
                                  <w:rFonts w:ascii="Cambria Math" w:hAnsi="Cambria Math"/>
                                  <w:lang w:val="en-GB"/>
                                </w:rPr>
                                <m:t>∆t</m:t>
                              </m:r>
                            </m:den>
                          </m:f>
                        </m:e>
                      </m:d>
                    </m:e>
                    <m:sub>
                      <m:r>
                        <m:rPr>
                          <m:sty m:val="p"/>
                        </m:rPr>
                        <w:rPr>
                          <w:rFonts w:ascii="Cambria Math" w:hAnsi="Cambria Math"/>
                          <w:lang w:val="en-GB"/>
                        </w:rPr>
                        <m:t>ani_hous</m:t>
                      </m:r>
                    </m:sub>
                  </m:sSub>
                </m:e>
              </m:d>
            </m:oMath>
            <w:r w:rsidR="007F2866" w:rsidRPr="002F3117">
              <w:rPr>
                <w:rFonts w:eastAsia="Calibri"/>
                <w:lang w:val="en-GB"/>
              </w:rPr>
              <w:t>.</w:t>
            </w:r>
          </w:p>
        </w:tc>
        <w:tc>
          <w:tcPr>
            <w:tcW w:w="567" w:type="dxa"/>
            <w:vAlign w:val="center"/>
          </w:tcPr>
          <w:p w14:paraId="3BEEB265" w14:textId="77777777" w:rsidR="007F2866" w:rsidRPr="002F3117" w:rsidRDefault="007F2866" w:rsidP="007F2866">
            <w:pPr>
              <w:jc w:val="center"/>
              <w:rPr>
                <w:rFonts w:eastAsia="Arial"/>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20</w:t>
            </w:r>
            <w:r w:rsidRPr="002F3117">
              <w:rPr>
                <w:lang w:val="en-GB"/>
              </w:rPr>
              <w:fldChar w:fldCharType="end"/>
            </w:r>
            <w:r w:rsidRPr="002F3117">
              <w:rPr>
                <w:lang w:val="en-GB"/>
              </w:rPr>
              <w:t>)</w:t>
            </w:r>
          </w:p>
        </w:tc>
      </w:tr>
    </w:tbl>
    <w:p w14:paraId="2F84F83B" w14:textId="77777777" w:rsidR="007F2866" w:rsidRPr="00AC0022" w:rsidRDefault="007F2866" w:rsidP="007F2866">
      <w:pPr>
        <w:rPr>
          <w:lang w:val="en-GB"/>
        </w:rPr>
      </w:pPr>
    </w:p>
    <w:p w14:paraId="1B33AB3B" w14:textId="77777777" w:rsidR="007F2866" w:rsidRPr="00AC0022" w:rsidRDefault="007F2866" w:rsidP="007F2866">
      <w:pPr>
        <w:pStyle w:val="Heading3"/>
        <w:rPr>
          <w:lang w:val="en-GB"/>
        </w:rPr>
      </w:pPr>
      <w:r w:rsidRPr="00AC0022">
        <w:rPr>
          <w:lang w:val="en-GB"/>
        </w:rPr>
        <w:t>Manure sub-balance</w:t>
      </w:r>
    </w:p>
    <w:p w14:paraId="283CA7F7" w14:textId="12004BE5" w:rsidR="007F2866" w:rsidRPr="00AC0022" w:rsidRDefault="007F2866" w:rsidP="007F2866">
      <w:pPr>
        <w:rPr>
          <w:lang w:val="en-GB"/>
        </w:rPr>
      </w:pPr>
      <w:r w:rsidRPr="00AC0022">
        <w:rPr>
          <w:lang w:val="en-GB"/>
        </w:rPr>
        <w:t>This sub-balance receives C and N from manure excreted during housing (</w:t>
      </w:r>
      <m:oMath>
        <m:sSub>
          <m:sSubPr>
            <m:ctrlPr>
              <w:rPr>
                <w:rFonts w:ascii="Cambria Math" w:hAnsi="Cambria Math"/>
                <w:iCs/>
                <w:lang w:val="en-GB"/>
              </w:rPr>
            </m:ctrlPr>
          </m:sSubPr>
          <m:e>
            <m:r>
              <m:rPr>
                <m:sty m:val="p"/>
              </m:rPr>
              <w:rPr>
                <w:rFonts w:ascii="Cambria Math" w:hAnsi="Cambria Math"/>
                <w:lang w:val="en-GB"/>
              </w:rPr>
              <m:t>C/N</m:t>
            </m:r>
          </m:e>
          <m:sub>
            <m:r>
              <m:rPr>
                <m:sty m:val="p"/>
              </m:rPr>
              <w:rPr>
                <w:rFonts w:ascii="Cambria Math" w:hAnsi="Cambria Math"/>
                <w:lang w:val="en-GB"/>
              </w:rPr>
              <m:t>ani_exc_hous</m:t>
            </m:r>
          </m:sub>
        </m:sSub>
      </m:oMath>
      <w:r w:rsidRPr="00AC0022">
        <w:rPr>
          <w:lang w:val="en-GB"/>
        </w:rPr>
        <w:t>) and quantified in the animal sub-balance. There are direct CH</w:t>
      </w:r>
      <w:r w:rsidRPr="00AC0022">
        <w:rPr>
          <w:vertAlign w:val="subscript"/>
          <w:lang w:val="en-GB"/>
        </w:rPr>
        <w:t>4</w:t>
      </w:r>
      <w:r w:rsidRPr="00AC0022">
        <w:rPr>
          <w:lang w:val="en-GB"/>
        </w:rPr>
        <w:t xml:space="preserve"> emissions (</w:t>
      </w: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man_CH4</m:t>
            </m:r>
          </m:sub>
        </m:sSub>
      </m:oMath>
      <w:r w:rsidRPr="00AC0022">
        <w:rPr>
          <w:lang w:val="en-GB"/>
        </w:rPr>
        <w:t>), N</w:t>
      </w:r>
      <w:r w:rsidRPr="00AC0022">
        <w:rPr>
          <w:vertAlign w:val="subscript"/>
          <w:lang w:val="en-GB"/>
        </w:rPr>
        <w:t>2</w:t>
      </w:r>
      <w:r w:rsidRPr="00AC0022">
        <w:rPr>
          <w:lang w:val="en-GB"/>
        </w:rPr>
        <w:t>O emissions (</w:t>
      </w:r>
      <m:oMath>
        <m:sSub>
          <m:sSubPr>
            <m:ctrlPr>
              <w:rPr>
                <w:rFonts w:ascii="Cambria Math" w:eastAsiaTheme="minorEastAsia" w:hAnsi="Cambria Math"/>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man_N2O_dir</m:t>
            </m:r>
          </m:sub>
        </m:sSub>
      </m:oMath>
      <w:r w:rsidRPr="00AC0022">
        <w:rPr>
          <w:lang w:val="en-GB"/>
        </w:rPr>
        <w:t>) and NH</w:t>
      </w:r>
      <w:r w:rsidRPr="00AC0022">
        <w:rPr>
          <w:vertAlign w:val="subscript"/>
          <w:lang w:val="en-GB"/>
        </w:rPr>
        <w:t>3</w:t>
      </w:r>
      <w:r w:rsidRPr="00AC0022">
        <w:rPr>
          <w:lang w:val="en-GB"/>
        </w:rPr>
        <w:t xml:space="preserve"> emissions (</w:t>
      </w:r>
      <m:oMath>
        <m:sSub>
          <m:sSubPr>
            <m:ctrlPr>
              <w:rPr>
                <w:rFonts w:ascii="Cambria Math" w:eastAsiaTheme="minorEastAsia" w:hAnsi="Cambria Math"/>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man_NH3_ind</m:t>
            </m:r>
          </m:sub>
        </m:sSub>
      </m:oMath>
      <w:r w:rsidRPr="00AC0022">
        <w:rPr>
          <w:lang w:val="en-GB"/>
        </w:rPr>
        <w:t>), and N losses due the leaching (</w:t>
      </w:r>
      <m:oMath>
        <m:sSub>
          <m:sSubPr>
            <m:ctrlPr>
              <w:rPr>
                <w:rFonts w:ascii="Cambria Math" w:eastAsiaTheme="minorEastAsia" w:hAnsi="Cambria Math"/>
                <w:iCs/>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man_leach</m:t>
            </m:r>
          </m:sub>
        </m:sSub>
      </m:oMath>
      <w:r w:rsidRPr="00AC0022">
        <w:rPr>
          <w:lang w:val="en-GB"/>
        </w:rPr>
        <w:t>) during the management process. We assume no accumulation at the end of the period, so the remainder of the C and N are exported from the farm for latter application to the soil. Emissions during application were considered outside the boundary for this analysis and were omitted.</w:t>
      </w:r>
    </w:p>
    <w:p w14:paraId="3A0464AE" w14:textId="3FC7C3F7" w:rsidR="007F2866" w:rsidRPr="002F3117" w:rsidRDefault="007F2866" w:rsidP="007F2866">
      <w:pPr>
        <w:rPr>
          <w:lang w:val="en-GB"/>
        </w:rPr>
      </w:pPr>
      <w:r w:rsidRPr="00AC0022">
        <w:rPr>
          <w:lang w:val="en-GB"/>
        </w:rPr>
        <w:t>N</w:t>
      </w:r>
      <w:r w:rsidRPr="00AC0022">
        <w:rPr>
          <w:vertAlign w:val="subscript"/>
          <w:lang w:val="en-GB"/>
        </w:rPr>
        <w:t>2</w:t>
      </w:r>
      <w:r w:rsidRPr="00AC0022">
        <w:rPr>
          <w:lang w:val="en-GB"/>
        </w:rPr>
        <w:t xml:space="preserve">O emissions and N leached during manure management were calculated using the </w:t>
      </w:r>
      <w:r w:rsidR="00DC4B4A">
        <w:rPr>
          <w:lang w:val="en-GB"/>
        </w:rPr>
        <w:t>IPCC</w:t>
      </w:r>
      <w:r w:rsidRPr="00AC0022">
        <w:rPr>
          <w:lang w:val="en-GB"/>
        </w:rPr>
        <w:t xml:space="preserve"> method </w:t>
      </w:r>
      <w:r w:rsidRPr="00AC0022">
        <w:rPr>
          <w:lang w:val="en-GB"/>
        </w:rPr>
        <w:fldChar w:fldCharType="begin" w:fldLock="1"/>
      </w:r>
      <w:r w:rsidR="00690893">
        <w:rPr>
          <w:lang w:val="en-GB"/>
        </w:rPr>
        <w:instrText>ADDIN CSL_CITATION {"citationItems":[{"id":"ITEM-1","itemData":{"author":[{"dropping-particle":"","family":"IPCC","given":"","non-dropping-particle":"","parse-names":false,"suffix":""}],"id":"ITEM-1","issued":{"date-parts":[["2006"]]},"publisher":"The Intergovernmental Panel on Climate Change (IPCC)","publisher-place":"Kanagawa, Japan","title":"2006 IPCC Guidelines for National Greenhouse Gas Inventories. Institute for Global Environmental Strategies (IGES) for the Intergovernmental Panel on Climate Change.","title-short":"IPCC 2006","type":"report"},"uris":["http://www.mendeley.com/documents/?uuid=8cf7a805-99a9-427f-8b86-2bd5aa39f416","http://www.mendeley.com/documents/?uuid=3b91b038-80dc-4f54-af5e-6b099afc09ce"]}],"mendeley":{"formattedCitation":"&lt;sup&gt;4&lt;/sup&gt;","plainTextFormattedCitation":"4","previouslyFormattedCitation":"&lt;sup&gt;9&lt;/sup&gt;"},"properties":{"noteIndex":0},"schema":"https://github.com/citation-style-language/schema/raw/master/csl-citation.json"}</w:instrText>
      </w:r>
      <w:r w:rsidRPr="00AC0022">
        <w:rPr>
          <w:lang w:val="en-GB"/>
        </w:rPr>
        <w:fldChar w:fldCharType="separate"/>
      </w:r>
      <w:r w:rsidR="00690893" w:rsidRPr="00690893">
        <w:rPr>
          <w:noProof/>
          <w:vertAlign w:val="superscript"/>
          <w:lang w:val="en-GB"/>
        </w:rPr>
        <w:t>4</w:t>
      </w:r>
      <w:r w:rsidRPr="00AC0022">
        <w:rPr>
          <w:lang w:val="en-GB"/>
        </w:rPr>
        <w:fldChar w:fldCharType="end"/>
      </w:r>
      <w:r w:rsidRPr="00AC0022">
        <w:rPr>
          <w:lang w:val="en-GB"/>
        </w:rPr>
        <w:t>. According to the NIR</w:t>
      </w:r>
      <w:r w:rsidR="00162E3C" w:rsidRPr="002F3117">
        <w:rPr>
          <w:lang w:val="en-GB"/>
        </w:rPr>
        <w:t xml:space="preserve"> </w:t>
      </w:r>
      <w:r w:rsidR="00162E3C" w:rsidRPr="002F3117">
        <w:rPr>
          <w:lang w:val="en-GB"/>
        </w:rPr>
        <w:fldChar w:fldCharType="begin" w:fldLock="1"/>
      </w:r>
      <w:r w:rsidR="00162E3C">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00162E3C" w:rsidRPr="002F3117">
        <w:rPr>
          <w:lang w:val="en-GB"/>
        </w:rPr>
        <w:fldChar w:fldCharType="separate"/>
      </w:r>
      <w:r w:rsidR="00162E3C" w:rsidRPr="00690893">
        <w:rPr>
          <w:noProof/>
          <w:vertAlign w:val="superscript"/>
          <w:lang w:val="en-GB"/>
        </w:rPr>
        <w:t>2</w:t>
      </w:r>
      <w:r w:rsidR="00162E3C" w:rsidRPr="002F3117">
        <w:rPr>
          <w:lang w:val="en-GB"/>
        </w:rPr>
        <w:fldChar w:fldCharType="end"/>
      </w:r>
      <w:r w:rsidRPr="00AC0022">
        <w:rPr>
          <w:lang w:val="en-GB"/>
        </w:rPr>
        <w:t>, almost all manure from beef cattle in Portugal are classified as “solid storage”. NH</w:t>
      </w:r>
      <w:r w:rsidRPr="00AC0022">
        <w:rPr>
          <w:vertAlign w:val="subscript"/>
          <w:lang w:val="en-GB"/>
        </w:rPr>
        <w:t>3</w:t>
      </w:r>
      <w:r w:rsidRPr="00AC0022">
        <w:rPr>
          <w:lang w:val="en-GB"/>
        </w:rPr>
        <w:t xml:space="preserve"> emissions were calculated using the management-specific factors (</w:t>
      </w:r>
      <m:oMath>
        <m:sSub>
          <m:sSubPr>
            <m:ctrlPr>
              <w:rPr>
                <w:rFonts w:ascii="Cambria Math" w:hAnsi="Cambria Math"/>
                <w:iCs/>
                <w:lang w:val="en-GB"/>
              </w:rPr>
            </m:ctrlPr>
          </m:sSubPr>
          <m:e>
            <m:r>
              <m:rPr>
                <m:sty m:val="p"/>
              </m:rPr>
              <w:rPr>
                <w:rFonts w:ascii="Cambria Math" w:hAnsi="Cambria Math"/>
                <w:lang w:val="en-GB"/>
              </w:rPr>
              <m:t>EF</m:t>
            </m:r>
          </m:e>
          <m:sub>
            <m:r>
              <m:rPr>
                <m:sty m:val="p"/>
              </m:rPr>
              <w:rPr>
                <w:rFonts w:ascii="Cambria Math" w:hAnsi="Cambria Math"/>
                <w:lang w:val="en-GB"/>
              </w:rPr>
              <m:t>NH3</m:t>
            </m:r>
          </m:sub>
        </m:sSub>
      </m:oMath>
      <w:r w:rsidRPr="00AC0022">
        <w:rPr>
          <w:lang w:val="en-GB"/>
        </w:rPr>
        <w:t xml:space="preserve">) proposed by the Portuguese NIR </w:t>
      </w:r>
      <w:r w:rsidRPr="00AC0022">
        <w:rPr>
          <w:lang w:val="en-GB"/>
        </w:rPr>
        <w:fldChar w:fldCharType="begin" w:fldLock="1"/>
      </w:r>
      <w:r w:rsidR="00690893">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Pr="00AC0022">
        <w:rPr>
          <w:lang w:val="en-GB"/>
        </w:rPr>
        <w:fldChar w:fldCharType="separate"/>
      </w:r>
      <w:r w:rsidR="00690893" w:rsidRPr="00690893">
        <w:rPr>
          <w:noProof/>
          <w:vertAlign w:val="superscript"/>
          <w:lang w:val="en-GB"/>
        </w:rPr>
        <w:t>2</w:t>
      </w:r>
      <w:r w:rsidRPr="00AC0022">
        <w:rPr>
          <w:lang w:val="en-GB"/>
        </w:rPr>
        <w:fldChar w:fldCharType="end"/>
      </w:r>
      <w:r w:rsidRPr="00AC0022">
        <w:rPr>
          <w:lang w:val="en-GB"/>
        </w:rPr>
        <w:t xml:space="preserve">. The direct </w:t>
      </w:r>
      <w:r w:rsidRPr="002F3117">
        <w:rPr>
          <w:lang w:val="en-GB"/>
        </w:rPr>
        <w:t>emission factor (</w:t>
      </w:r>
      <m:oMath>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NH3</m:t>
            </m:r>
          </m:sub>
        </m:sSub>
      </m:oMath>
      <w:r w:rsidRPr="002F3117">
        <w:rPr>
          <w:lang w:val="en-GB"/>
        </w:rPr>
        <w:t>) is 0.3 kg N-NH</w:t>
      </w:r>
      <w:r w:rsidRPr="002F3117">
        <w:rPr>
          <w:vertAlign w:val="subscript"/>
          <w:lang w:val="en-GB"/>
        </w:rPr>
        <w:t>3</w:t>
      </w:r>
      <w:r w:rsidRPr="002F3117">
        <w:rPr>
          <w:lang w:val="en-GB"/>
        </w:rPr>
        <w:t>/kg N. Thus, the total NH</w:t>
      </w:r>
      <w:r w:rsidRPr="002F3117">
        <w:rPr>
          <w:vertAlign w:val="subscript"/>
          <w:lang w:val="en-GB"/>
        </w:rPr>
        <w:t>3</w:t>
      </w:r>
      <w:r w:rsidRPr="002F3117">
        <w:rPr>
          <w:lang w:val="en-GB"/>
        </w:rPr>
        <w:t xml:space="preserve"> emissions </w:t>
      </w:r>
      <w:r w:rsidR="00162E3C">
        <w:rPr>
          <w:lang w:val="en-GB"/>
        </w:rPr>
        <w:t>were</w:t>
      </w:r>
      <w:r w:rsidRPr="002F3117">
        <w:rPr>
          <w:lang w:val="en-GB"/>
        </w:rPr>
        <w:t xml:space="preserve"> calculated as</w:t>
      </w:r>
    </w:p>
    <w:tbl>
      <w:tblPr>
        <w:tblW w:w="9071" w:type="dxa"/>
        <w:tblLook w:val="04A0" w:firstRow="1" w:lastRow="0" w:firstColumn="1" w:lastColumn="0" w:noHBand="0" w:noVBand="1"/>
      </w:tblPr>
      <w:tblGrid>
        <w:gridCol w:w="567"/>
        <w:gridCol w:w="7932"/>
        <w:gridCol w:w="572"/>
      </w:tblGrid>
      <w:tr w:rsidR="007F2866" w:rsidRPr="002F3117" w14:paraId="75479224" w14:textId="77777777" w:rsidTr="007F2866">
        <w:trPr>
          <w:trHeight w:val="510"/>
        </w:trPr>
        <w:tc>
          <w:tcPr>
            <w:tcW w:w="567" w:type="dxa"/>
            <w:vAlign w:val="center"/>
          </w:tcPr>
          <w:p w14:paraId="559738A8" w14:textId="77777777" w:rsidR="007F2866" w:rsidRPr="002F3117" w:rsidRDefault="007F2866" w:rsidP="007F2866">
            <w:pPr>
              <w:jc w:val="center"/>
              <w:rPr>
                <w:rFonts w:ascii="Calibri Light" w:hAnsi="Calibri Light"/>
                <w:lang w:val="en-GB"/>
              </w:rPr>
            </w:pPr>
          </w:p>
        </w:tc>
        <w:tc>
          <w:tcPr>
            <w:tcW w:w="7937" w:type="dxa"/>
            <w:vAlign w:val="center"/>
          </w:tcPr>
          <w:p w14:paraId="25656FE2" w14:textId="78F2EAA1" w:rsidR="007F2866" w:rsidRPr="002F3117" w:rsidRDefault="00000000" w:rsidP="007F2866">
            <w:pPr>
              <w:jc w:val="center"/>
              <w:rPr>
                <w:rFonts w:eastAsiaTheme="minorEastAsia"/>
                <w:lang w:val="en-GB"/>
              </w:rPr>
            </w:pPr>
            <m:oMath>
              <m:sSub>
                <m:sSubPr>
                  <m:ctrlPr>
                    <w:rPr>
                      <w:rFonts w:ascii="Cambria Math" w:eastAsiaTheme="minorEastAsia" w:hAnsi="Cambria Math"/>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man_NH3</m:t>
                  </m:r>
                </m:sub>
              </m:sSub>
              <m:r>
                <m:rPr>
                  <m:sty m:val="p"/>
                </m:rPr>
                <w:rPr>
                  <w:rFonts w:ascii="Cambria Math" w:eastAsiaTheme="minorEastAsia"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ani_exc_hous</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NH3</m:t>
                  </m:r>
                </m:sub>
              </m:sSub>
            </m:oMath>
            <w:r w:rsidR="007F2866" w:rsidRPr="002F3117">
              <w:rPr>
                <w:rFonts w:eastAsiaTheme="minorEastAsia"/>
                <w:lang w:val="en-GB"/>
              </w:rPr>
              <w:t>.</w:t>
            </w:r>
          </w:p>
        </w:tc>
        <w:tc>
          <w:tcPr>
            <w:tcW w:w="567" w:type="dxa"/>
            <w:vAlign w:val="center"/>
            <w:hideMark/>
          </w:tcPr>
          <w:p w14:paraId="3F81E554" w14:textId="77777777" w:rsidR="007F2866" w:rsidRPr="002F3117" w:rsidRDefault="007F2866" w:rsidP="007F2866">
            <w:pPr>
              <w:jc w:val="cente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22</w:t>
            </w:r>
            <w:r w:rsidRPr="002F3117">
              <w:rPr>
                <w:lang w:val="en-GB"/>
              </w:rPr>
              <w:fldChar w:fldCharType="end"/>
            </w:r>
            <w:r w:rsidRPr="002F3117">
              <w:rPr>
                <w:lang w:val="en-GB"/>
              </w:rPr>
              <w:t>)</w:t>
            </w:r>
          </w:p>
        </w:tc>
      </w:tr>
    </w:tbl>
    <w:p w14:paraId="55BE6BFC" w14:textId="420305C5" w:rsidR="007F2866" w:rsidRPr="002F3117" w:rsidRDefault="007F2866" w:rsidP="007F2866">
      <w:pPr>
        <w:rPr>
          <w:rFonts w:eastAsiaTheme="minorEastAsia"/>
          <w:lang w:val="en-GB"/>
        </w:rPr>
      </w:pPr>
      <w:r w:rsidRPr="002F3117">
        <w:rPr>
          <w:rFonts w:eastAsiaTheme="minorEastAsia"/>
          <w:lang w:val="en-GB"/>
        </w:rPr>
        <w:t>As for N</w:t>
      </w:r>
      <w:r w:rsidRPr="002F3117">
        <w:rPr>
          <w:rFonts w:eastAsiaTheme="minorEastAsia"/>
          <w:vertAlign w:val="subscript"/>
          <w:lang w:val="en-GB"/>
        </w:rPr>
        <w:t>2</w:t>
      </w:r>
      <w:r w:rsidRPr="002F3117">
        <w:rPr>
          <w:rFonts w:eastAsiaTheme="minorEastAsia"/>
          <w:lang w:val="en-GB"/>
        </w:rPr>
        <w:t xml:space="preserve">O emissions, N losses due to leaching during </w:t>
      </w:r>
      <w:r w:rsidRPr="002F3117">
        <w:rPr>
          <w:lang w:val="en-GB"/>
        </w:rPr>
        <w:t xml:space="preserve">manure </w:t>
      </w:r>
      <w:r w:rsidRPr="002F3117">
        <w:rPr>
          <w:rFonts w:eastAsiaTheme="minorEastAsia"/>
          <w:lang w:val="en-GB"/>
        </w:rPr>
        <w:t>management are independent of the system according to the emission factors (</w:t>
      </w:r>
      <m:oMath>
        <m:sSub>
          <m:sSubPr>
            <m:ctrlPr>
              <w:rPr>
                <w:rFonts w:ascii="Cambria Math" w:hAnsi="Cambria Math"/>
                <w:iCs/>
                <w:lang w:val="en-GB"/>
              </w:rPr>
            </m:ctrlPr>
          </m:sSubPr>
          <m:e>
            <m:r>
              <m:rPr>
                <m:sty m:val="p"/>
              </m:rPr>
              <w:rPr>
                <w:rFonts w:ascii="Cambria Math" w:hAnsi="Cambria Math"/>
                <w:lang w:val="en-GB"/>
              </w:rPr>
              <m:t>EF</m:t>
            </m:r>
          </m:e>
          <m:sub>
            <m:r>
              <m:rPr>
                <m:sty m:val="p"/>
              </m:rPr>
              <w:rPr>
                <w:rFonts w:ascii="Cambria Math" w:hAnsi="Cambria Math"/>
                <w:lang w:val="en-GB"/>
              </w:rPr>
              <m:t>leach</m:t>
            </m:r>
          </m:sub>
        </m:sSub>
      </m:oMath>
      <w:r w:rsidRPr="002F3117">
        <w:rPr>
          <w:rFonts w:eastAsiaTheme="minorEastAsia"/>
          <w:lang w:val="en-GB"/>
        </w:rPr>
        <w:t xml:space="preserve">) in the Portuguese NIR </w:t>
      </w:r>
      <w:r w:rsidRPr="002F3117">
        <w:rPr>
          <w:rFonts w:eastAsiaTheme="minorEastAsia"/>
          <w:lang w:val="en-GB"/>
        </w:rPr>
        <w:fldChar w:fldCharType="begin" w:fldLock="1"/>
      </w:r>
      <w:r w:rsidR="00690893">
        <w:rPr>
          <w:rFonts w:eastAsiaTheme="minorEastAsia"/>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Pr="002F3117">
        <w:rPr>
          <w:rFonts w:eastAsiaTheme="minorEastAsia"/>
          <w:lang w:val="en-GB"/>
        </w:rPr>
        <w:fldChar w:fldCharType="separate"/>
      </w:r>
      <w:r w:rsidR="00690893" w:rsidRPr="00690893">
        <w:rPr>
          <w:rFonts w:eastAsiaTheme="minorEastAsia"/>
          <w:noProof/>
          <w:vertAlign w:val="superscript"/>
          <w:lang w:val="en-GB"/>
        </w:rPr>
        <w:t>2</w:t>
      </w:r>
      <w:r w:rsidRPr="002F3117">
        <w:rPr>
          <w:rFonts w:eastAsiaTheme="minorEastAsia"/>
          <w:lang w:val="en-GB"/>
        </w:rPr>
        <w:fldChar w:fldCharType="end"/>
      </w:r>
      <w:r w:rsidRPr="002F3117">
        <w:rPr>
          <w:rFonts w:eastAsiaTheme="minorEastAsia"/>
          <w:lang w:val="en-GB"/>
        </w:rPr>
        <w:t xml:space="preserve"> and </w:t>
      </w:r>
      <w:r w:rsidR="00162E3C">
        <w:rPr>
          <w:rFonts w:eastAsiaTheme="minorEastAsia"/>
          <w:lang w:val="en-GB"/>
        </w:rPr>
        <w:t>are</w:t>
      </w:r>
      <w:r w:rsidRPr="002F3117">
        <w:rPr>
          <w:rFonts w:eastAsiaTheme="minorEastAsia"/>
          <w:lang w:val="en-GB"/>
        </w:rPr>
        <w:t xml:space="preserve"> 0.1 kg N leached/kg N. Thus, these emissions were calculated as</w:t>
      </w:r>
    </w:p>
    <w:tbl>
      <w:tblPr>
        <w:tblW w:w="9071" w:type="dxa"/>
        <w:tblLook w:val="04A0" w:firstRow="1" w:lastRow="0" w:firstColumn="1" w:lastColumn="0" w:noHBand="0" w:noVBand="1"/>
      </w:tblPr>
      <w:tblGrid>
        <w:gridCol w:w="565"/>
        <w:gridCol w:w="7898"/>
        <w:gridCol w:w="608"/>
      </w:tblGrid>
      <w:tr w:rsidR="007F2866" w:rsidRPr="002F3117" w14:paraId="6C3A6C72" w14:textId="77777777" w:rsidTr="007F2866">
        <w:trPr>
          <w:trHeight w:val="510"/>
        </w:trPr>
        <w:tc>
          <w:tcPr>
            <w:tcW w:w="565" w:type="dxa"/>
            <w:vAlign w:val="center"/>
          </w:tcPr>
          <w:p w14:paraId="05417499" w14:textId="77777777" w:rsidR="007F2866" w:rsidRPr="002F3117" w:rsidRDefault="007F2866" w:rsidP="007F2866">
            <w:pPr>
              <w:jc w:val="center"/>
              <w:rPr>
                <w:rFonts w:ascii="Calibri Light" w:hAnsi="Calibri Light"/>
                <w:lang w:val="en-GB"/>
              </w:rPr>
            </w:pPr>
          </w:p>
        </w:tc>
        <w:tc>
          <w:tcPr>
            <w:tcW w:w="7898" w:type="dxa"/>
            <w:vAlign w:val="center"/>
          </w:tcPr>
          <w:p w14:paraId="3B22C116" w14:textId="00BE9250" w:rsidR="007F2866" w:rsidRPr="002F3117" w:rsidRDefault="00000000" w:rsidP="007F2866">
            <w:pPr>
              <w:jc w:val="center"/>
              <w:rPr>
                <w:rFonts w:eastAsiaTheme="minorEastAsia"/>
                <w:lang w:val="en-GB"/>
              </w:rPr>
            </w:pPr>
            <m:oMathPara>
              <m:oMath>
                <m:sSub>
                  <m:sSubPr>
                    <m:ctrlPr>
                      <w:rPr>
                        <w:rFonts w:ascii="Cambria Math" w:eastAsiaTheme="minorEastAsia" w:hAnsi="Cambria Math"/>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man_leach</m:t>
                    </m:r>
                  </m:sub>
                </m:sSub>
                <m:r>
                  <m:rPr>
                    <m:sty m:val="p"/>
                  </m:rPr>
                  <w:rPr>
                    <w:rFonts w:ascii="Cambria Math" w:eastAsiaTheme="minorEastAsia"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ani_exc_hous</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leach</m:t>
                    </m:r>
                  </m:sub>
                </m:sSub>
                <m:r>
                  <w:rPr>
                    <w:rFonts w:ascii="Cambria Math" w:eastAsiaTheme="minorEastAsia" w:hAnsi="Cambria Math"/>
                    <w:lang w:val="en-GB"/>
                  </w:rPr>
                  <m:t>.</m:t>
                </m:r>
              </m:oMath>
            </m:oMathPara>
          </w:p>
        </w:tc>
        <w:tc>
          <w:tcPr>
            <w:tcW w:w="608" w:type="dxa"/>
            <w:vAlign w:val="center"/>
            <w:hideMark/>
          </w:tcPr>
          <w:p w14:paraId="3F5648FA" w14:textId="77777777" w:rsidR="007F2866" w:rsidRPr="002F3117" w:rsidRDefault="007F2866" w:rsidP="007F2866">
            <w:pPr>
              <w:jc w:val="cente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23</w:t>
            </w:r>
            <w:r w:rsidRPr="002F3117">
              <w:rPr>
                <w:lang w:val="en-GB"/>
              </w:rPr>
              <w:fldChar w:fldCharType="end"/>
            </w:r>
            <w:r w:rsidRPr="002F3117">
              <w:rPr>
                <w:lang w:val="en-GB"/>
              </w:rPr>
              <w:t>)</w:t>
            </w:r>
          </w:p>
        </w:tc>
      </w:tr>
    </w:tbl>
    <w:p w14:paraId="185F3226" w14:textId="016921D5" w:rsidR="007F2866" w:rsidRPr="002F3117" w:rsidRDefault="007F2866" w:rsidP="007F2866">
      <w:pPr>
        <w:rPr>
          <w:lang w:val="en-GB"/>
        </w:rPr>
      </w:pPr>
      <w:r w:rsidRPr="002F3117">
        <w:rPr>
          <w:lang w:val="en-GB"/>
        </w:rPr>
        <w:t>The direct N</w:t>
      </w:r>
      <w:r w:rsidRPr="002F3117">
        <w:rPr>
          <w:vertAlign w:val="subscript"/>
          <w:lang w:val="en-GB"/>
        </w:rPr>
        <w:t>2</w:t>
      </w:r>
      <w:r w:rsidRPr="002F3117">
        <w:rPr>
          <w:lang w:val="en-GB"/>
        </w:rPr>
        <w:t>O emission factor (</w:t>
      </w:r>
      <m:oMath>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N2O_dir</m:t>
            </m:r>
          </m:sub>
        </m:sSub>
      </m:oMath>
      <w:r w:rsidRPr="002F3117">
        <w:rPr>
          <w:lang w:val="en-GB"/>
        </w:rPr>
        <w:t>) is 0.005 kg N-N</w:t>
      </w:r>
      <w:r w:rsidRPr="002F3117">
        <w:rPr>
          <w:vertAlign w:val="subscript"/>
          <w:lang w:val="en-GB"/>
        </w:rPr>
        <w:t>2</w:t>
      </w:r>
      <w:r w:rsidRPr="002F3117">
        <w:rPr>
          <w:lang w:val="en-GB"/>
        </w:rPr>
        <w:t xml:space="preserve">O/kg N managed </w:t>
      </w:r>
      <w:r w:rsidRPr="002F3117">
        <w:rPr>
          <w:lang w:val="en-GB"/>
        </w:rPr>
        <w:fldChar w:fldCharType="begin" w:fldLock="1"/>
      </w:r>
      <w:r w:rsidR="00690893">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Pr="002F3117">
        <w:rPr>
          <w:lang w:val="en-GB"/>
        </w:rPr>
        <w:fldChar w:fldCharType="separate"/>
      </w:r>
      <w:r w:rsidR="00690893" w:rsidRPr="00690893">
        <w:rPr>
          <w:noProof/>
          <w:vertAlign w:val="superscript"/>
          <w:lang w:val="en-GB"/>
        </w:rPr>
        <w:t>2</w:t>
      </w:r>
      <w:r w:rsidRPr="002F3117">
        <w:rPr>
          <w:lang w:val="en-GB"/>
        </w:rPr>
        <w:fldChar w:fldCharType="end"/>
      </w:r>
      <w:r w:rsidRPr="002F3117">
        <w:rPr>
          <w:lang w:val="en-GB"/>
        </w:rPr>
        <w:t xml:space="preserve"> and the indirect N</w:t>
      </w:r>
      <w:r w:rsidRPr="002F3117">
        <w:rPr>
          <w:vertAlign w:val="subscript"/>
          <w:lang w:val="en-GB"/>
        </w:rPr>
        <w:t>2</w:t>
      </w:r>
      <w:r w:rsidRPr="002F3117">
        <w:rPr>
          <w:lang w:val="en-GB"/>
        </w:rPr>
        <w:t>O emission factor (</w:t>
      </w:r>
      <m:oMath>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N2O_ind</m:t>
            </m:r>
          </m:sub>
        </m:sSub>
      </m:oMath>
      <w:r w:rsidRPr="002F3117">
        <w:rPr>
          <w:lang w:val="en-GB"/>
        </w:rPr>
        <w:t>) is 0.0075 kg N-N</w:t>
      </w:r>
      <w:r w:rsidRPr="002F3117">
        <w:rPr>
          <w:vertAlign w:val="subscript"/>
          <w:lang w:val="en-GB"/>
        </w:rPr>
        <w:t>2</w:t>
      </w:r>
      <w:r w:rsidRPr="002F3117">
        <w:rPr>
          <w:lang w:val="en-GB"/>
        </w:rPr>
        <w:t xml:space="preserve">O/kg N </w:t>
      </w:r>
      <w:r w:rsidRPr="002F3117">
        <w:rPr>
          <w:lang w:val="en-GB"/>
        </w:rPr>
        <w:fldChar w:fldCharType="begin" w:fldLock="1"/>
      </w:r>
      <w:r w:rsidR="00690893">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Pr="002F3117">
        <w:rPr>
          <w:lang w:val="en-GB"/>
        </w:rPr>
        <w:fldChar w:fldCharType="separate"/>
      </w:r>
      <w:r w:rsidR="00690893" w:rsidRPr="00690893">
        <w:rPr>
          <w:noProof/>
          <w:vertAlign w:val="superscript"/>
          <w:lang w:val="en-GB"/>
        </w:rPr>
        <w:t>2</w:t>
      </w:r>
      <w:r w:rsidRPr="002F3117">
        <w:rPr>
          <w:lang w:val="en-GB"/>
        </w:rPr>
        <w:fldChar w:fldCharType="end"/>
      </w:r>
      <w:r w:rsidRPr="002F3117">
        <w:rPr>
          <w:lang w:val="en-GB"/>
        </w:rPr>
        <w:t xml:space="preserve">. Thus, the total emissions </w:t>
      </w:r>
      <w:r w:rsidR="00162E3C">
        <w:rPr>
          <w:lang w:val="en-GB"/>
        </w:rPr>
        <w:t>were</w:t>
      </w:r>
      <w:r w:rsidRPr="002F3117">
        <w:rPr>
          <w:lang w:val="en-GB"/>
        </w:rPr>
        <w:t xml:space="preserve"> calculated </w:t>
      </w:r>
      <w:proofErr w:type="gramStart"/>
      <w:r w:rsidRPr="002F3117">
        <w:rPr>
          <w:lang w:val="en-GB"/>
        </w:rPr>
        <w:t>using</w:t>
      </w:r>
      <w:proofErr w:type="gramEnd"/>
    </w:p>
    <w:tbl>
      <w:tblPr>
        <w:tblW w:w="9071" w:type="dxa"/>
        <w:tblLook w:val="04A0" w:firstRow="1" w:lastRow="0" w:firstColumn="1" w:lastColumn="0" w:noHBand="0" w:noVBand="1"/>
      </w:tblPr>
      <w:tblGrid>
        <w:gridCol w:w="567"/>
        <w:gridCol w:w="7932"/>
        <w:gridCol w:w="572"/>
      </w:tblGrid>
      <w:tr w:rsidR="007F2866" w:rsidRPr="002F3117" w14:paraId="56277BEA" w14:textId="77777777" w:rsidTr="007F2866">
        <w:trPr>
          <w:trHeight w:val="510"/>
        </w:trPr>
        <w:tc>
          <w:tcPr>
            <w:tcW w:w="567" w:type="dxa"/>
            <w:vAlign w:val="center"/>
          </w:tcPr>
          <w:p w14:paraId="1713A277" w14:textId="77777777" w:rsidR="007F2866" w:rsidRPr="002F3117" w:rsidRDefault="007F2866" w:rsidP="007F2866">
            <w:pPr>
              <w:jc w:val="center"/>
              <w:rPr>
                <w:rFonts w:ascii="Calibri Light" w:hAnsi="Calibri Light"/>
                <w:lang w:val="en-GB"/>
              </w:rPr>
            </w:pPr>
          </w:p>
        </w:tc>
        <w:tc>
          <w:tcPr>
            <w:tcW w:w="7937" w:type="dxa"/>
            <w:vAlign w:val="center"/>
          </w:tcPr>
          <w:p w14:paraId="674C6DB8" w14:textId="0A05E6E2" w:rsidR="007F2866" w:rsidRPr="002F3117" w:rsidRDefault="00000000" w:rsidP="007F2866">
            <w:pPr>
              <w:jc w:val="center"/>
              <w:rPr>
                <w:rFonts w:ascii="Cambria Math" w:eastAsiaTheme="minorEastAsia" w:hAnsi="Cambria Math"/>
                <w:i/>
                <w:lang w:val="en-GB"/>
              </w:rPr>
            </w:pPr>
            <m:oMathPara>
              <m:oMath>
                <m:sSub>
                  <m:sSubPr>
                    <m:ctrlPr>
                      <w:rPr>
                        <w:rFonts w:ascii="Cambria Math" w:eastAsiaTheme="minorEastAsia" w:hAnsi="Cambria Math"/>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man_N2O</m:t>
                    </m:r>
                  </m:sub>
                </m:sSub>
                <m:r>
                  <m:rPr>
                    <m:sty m:val="p"/>
                  </m:rPr>
                  <w:rPr>
                    <w:rFonts w:ascii="Cambria Math" w:eastAsiaTheme="minorEastAsia"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ani_exc_hous</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N2O_dir</m:t>
                    </m:r>
                  </m:sub>
                </m:sSub>
                <m:r>
                  <w:rPr>
                    <w:rFonts w:ascii="Cambria Math" w:hAnsi="Cambria Math"/>
                    <w:lang w:val="en-GB"/>
                  </w:rPr>
                  <m:t>+(</m:t>
                </m:r>
                <m:sSub>
                  <m:sSubPr>
                    <m:ctrlPr>
                      <w:rPr>
                        <w:rFonts w:ascii="Cambria Math" w:eastAsiaTheme="minorEastAsia" w:hAnsi="Cambria Math"/>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man_NH3</m:t>
                    </m:r>
                  </m:sub>
                </m:sSub>
                <m:r>
                  <w:rPr>
                    <w:rFonts w:ascii="Cambria Math" w:hAnsi="Cambria Math"/>
                    <w:lang w:val="en-GB"/>
                  </w:rPr>
                  <m:t>+</m:t>
                </m:r>
                <m:sSub>
                  <m:sSubPr>
                    <m:ctrlPr>
                      <w:rPr>
                        <w:rFonts w:ascii="Cambria Math" w:eastAsiaTheme="minorEastAsia" w:hAnsi="Cambria Math"/>
                        <w:lang w:val="en-GB"/>
                      </w:rPr>
                    </m:ctrlPr>
                  </m:sSubPr>
                  <m:e>
                    <m:r>
                      <m:rPr>
                        <m:sty m:val="p"/>
                      </m:rPr>
                      <w:rPr>
                        <w:rFonts w:ascii="Cambria Math" w:eastAsiaTheme="minorEastAsia" w:hAnsi="Cambria Math"/>
                        <w:lang w:val="en-GB"/>
                      </w:rPr>
                      <m:t>N</m:t>
                    </m:r>
                  </m:e>
                  <m:sub>
                    <m:r>
                      <m:rPr>
                        <m:sty m:val="p"/>
                      </m:rPr>
                      <w:rPr>
                        <w:rFonts w:ascii="Cambria Math" w:eastAsiaTheme="minorEastAsia" w:hAnsi="Cambria Math"/>
                        <w:lang w:val="en-GB"/>
                      </w:rPr>
                      <m:t>man_leach</m:t>
                    </m:r>
                  </m:sub>
                </m:sSub>
                <m:r>
                  <w:rPr>
                    <w:rFonts w:ascii="Cambria Math" w:hAnsi="Cambria Math"/>
                    <w:lang w:val="en-GB"/>
                  </w:rPr>
                  <m:t>)</m:t>
                </m:r>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N2O_ind</m:t>
                    </m:r>
                  </m:sub>
                </m:sSub>
                <m:r>
                  <w:rPr>
                    <w:rFonts w:ascii="Cambria Math" w:hAnsi="Cambria Math"/>
                    <w:lang w:val="en-GB"/>
                  </w:rPr>
                  <m:t>.</m:t>
                </m:r>
              </m:oMath>
            </m:oMathPara>
          </w:p>
        </w:tc>
        <w:tc>
          <w:tcPr>
            <w:tcW w:w="567" w:type="dxa"/>
            <w:vAlign w:val="center"/>
            <w:hideMark/>
          </w:tcPr>
          <w:p w14:paraId="7A1A1869" w14:textId="77777777" w:rsidR="007F2866" w:rsidRPr="002F3117" w:rsidRDefault="007F2866" w:rsidP="007F2866">
            <w:pPr>
              <w:jc w:val="cente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21</w:t>
            </w:r>
            <w:r w:rsidRPr="002F3117">
              <w:rPr>
                <w:lang w:val="en-GB"/>
              </w:rPr>
              <w:fldChar w:fldCharType="end"/>
            </w:r>
            <w:r w:rsidRPr="002F3117">
              <w:rPr>
                <w:lang w:val="en-GB"/>
              </w:rPr>
              <w:t>)</w:t>
            </w:r>
          </w:p>
        </w:tc>
      </w:tr>
    </w:tbl>
    <w:p w14:paraId="43C99EF1" w14:textId="77777777" w:rsidR="007F2866" w:rsidRPr="002F3117" w:rsidRDefault="007F2866" w:rsidP="007F2866">
      <w:pPr>
        <w:rPr>
          <w:lang w:val="en-GB"/>
        </w:rPr>
      </w:pPr>
      <w:r w:rsidRPr="002F3117">
        <w:rPr>
          <w:lang w:val="en-GB"/>
        </w:rPr>
        <w:t>Manure exported after manure management is the only unknown variable of N balance, and can therefore be calculated as</w:t>
      </w:r>
    </w:p>
    <w:tbl>
      <w:tblPr>
        <w:tblW w:w="9071" w:type="dxa"/>
        <w:tblLook w:val="04A0" w:firstRow="1" w:lastRow="0" w:firstColumn="1" w:lastColumn="0" w:noHBand="0" w:noVBand="1"/>
      </w:tblPr>
      <w:tblGrid>
        <w:gridCol w:w="567"/>
        <w:gridCol w:w="7932"/>
        <w:gridCol w:w="572"/>
      </w:tblGrid>
      <w:tr w:rsidR="007F2866" w:rsidRPr="002F3117" w14:paraId="572A6CF3" w14:textId="77777777" w:rsidTr="007F2866">
        <w:trPr>
          <w:trHeight w:val="510"/>
        </w:trPr>
        <w:tc>
          <w:tcPr>
            <w:tcW w:w="567" w:type="dxa"/>
            <w:vAlign w:val="center"/>
          </w:tcPr>
          <w:p w14:paraId="28E362B6" w14:textId="77777777" w:rsidR="007F2866" w:rsidRPr="002F3117" w:rsidRDefault="007F2866" w:rsidP="007F2866">
            <w:pPr>
              <w:jc w:val="center"/>
              <w:rPr>
                <w:rFonts w:ascii="Calibri Light" w:hAnsi="Calibri Light"/>
                <w:lang w:val="en-GB"/>
              </w:rPr>
            </w:pPr>
          </w:p>
        </w:tc>
        <w:tc>
          <w:tcPr>
            <w:tcW w:w="7937" w:type="dxa"/>
            <w:vAlign w:val="center"/>
          </w:tcPr>
          <w:p w14:paraId="364EADD2" w14:textId="48A50286" w:rsidR="007F2866" w:rsidRPr="002F3117" w:rsidRDefault="00000000" w:rsidP="007F2866">
            <w:pPr>
              <w:jc w:val="center"/>
              <w:rPr>
                <w:rFonts w:eastAsiaTheme="minorEastAsia"/>
                <w:lang w:val="en-GB"/>
              </w:rPr>
            </w:pPr>
            <m:oMathPara>
              <m:oMath>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man_exp</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ani_exc_hous</m:t>
                    </m:r>
                  </m:sub>
                </m:sSub>
                <m:r>
                  <w:rPr>
                    <w:rFonts w:ascii="Cambria Math" w:hAnsi="Cambria Math"/>
                    <w:lang w:val="en-GB"/>
                  </w:rPr>
                  <m:t>-</m:t>
                </m:r>
                <m:d>
                  <m:dPr>
                    <m:begChr m:val="["/>
                    <m:endChr m:val="]"/>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man_N2O</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man_NH3</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man_leach</m:t>
                        </m:r>
                      </m:sub>
                    </m:sSub>
                  </m:e>
                </m:d>
                <m:r>
                  <w:rPr>
                    <w:rFonts w:ascii="Cambria Math" w:eastAsiaTheme="minorEastAsia" w:hAnsi="Cambria Math"/>
                    <w:lang w:val="en-GB"/>
                  </w:rPr>
                  <m:t>.</m:t>
                </m:r>
              </m:oMath>
            </m:oMathPara>
          </w:p>
        </w:tc>
        <w:tc>
          <w:tcPr>
            <w:tcW w:w="567" w:type="dxa"/>
            <w:vAlign w:val="center"/>
            <w:hideMark/>
          </w:tcPr>
          <w:p w14:paraId="036F12A1" w14:textId="77777777" w:rsidR="007F2866" w:rsidRPr="002F3117" w:rsidRDefault="007F2866" w:rsidP="007F2866">
            <w:pPr>
              <w:jc w:val="cente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24</w:t>
            </w:r>
            <w:r w:rsidRPr="002F3117">
              <w:rPr>
                <w:lang w:val="en-GB"/>
              </w:rPr>
              <w:fldChar w:fldCharType="end"/>
            </w:r>
            <w:r w:rsidRPr="002F3117">
              <w:rPr>
                <w:lang w:val="en-GB"/>
              </w:rPr>
              <w:t>)</w:t>
            </w:r>
          </w:p>
        </w:tc>
      </w:tr>
    </w:tbl>
    <w:p w14:paraId="11A2848A" w14:textId="68984079" w:rsidR="007F2866" w:rsidRPr="002F3117" w:rsidRDefault="007F2866" w:rsidP="007F2866">
      <w:pPr>
        <w:rPr>
          <w:lang w:val="en-GB"/>
        </w:rPr>
      </w:pPr>
      <w:r w:rsidRPr="002F3117">
        <w:rPr>
          <w:lang w:val="en-GB"/>
        </w:rPr>
        <w:lastRenderedPageBreak/>
        <w:t xml:space="preserve">To obtained </w:t>
      </w:r>
      <m:oMath>
        <m:sSub>
          <m:sSubPr>
            <m:ctrlPr>
              <w:rPr>
                <w:rFonts w:ascii="Cambria Math" w:hAnsi="Cambria Math"/>
                <w:iCs/>
                <w:lang w:val="en-GB"/>
              </w:rPr>
            </m:ctrlPr>
          </m:sSubPr>
          <m:e>
            <m:r>
              <m:rPr>
                <m:sty m:val="p"/>
              </m:rPr>
              <w:rPr>
                <w:rFonts w:ascii="Cambria Math" w:hAnsi="Cambria Math"/>
                <w:lang w:val="en-GB"/>
              </w:rPr>
              <m:t>C</m:t>
            </m:r>
          </m:e>
          <m:sub>
            <m:r>
              <m:rPr>
                <m:sty m:val="p"/>
              </m:rPr>
              <w:rPr>
                <w:rFonts w:ascii="Cambria Math" w:hAnsi="Cambria Math"/>
                <w:lang w:val="en-GB"/>
              </w:rPr>
              <m:t>man_exp</m:t>
            </m:r>
          </m:sub>
        </m:sSub>
      </m:oMath>
      <w:r w:rsidRPr="002F3117">
        <w:rPr>
          <w:rFonts w:eastAsiaTheme="minorEastAsia"/>
          <w:iCs/>
          <w:lang w:val="en-GB"/>
        </w:rPr>
        <w:t xml:space="preserve">, we used a different C:N ratio than the ratio used by Teixeira et al. </w:t>
      </w:r>
      <w:r w:rsidRPr="002F3117">
        <w:rPr>
          <w:rFonts w:eastAsiaTheme="minorEastAsia"/>
          <w:iCs/>
          <w:lang w:val="en-GB"/>
        </w:rPr>
        <w:fldChar w:fldCharType="begin" w:fldLock="1"/>
      </w:r>
      <w:r w:rsidR="00690893">
        <w:rPr>
          <w:rFonts w:eastAsiaTheme="minorEastAsia"/>
          <w:iCs/>
          <w:lang w:val="en-GB"/>
        </w:rPr>
        <w:instrText>ADDIN CSL_CITATION {"citationItems":[{"id":"ITEM-1","itemData":{"DOI":"10.3390/su11010053","ISSN":"20711050","abstract":"Animal production systems are increasingly required to co-produce meat products and other ecosystem services. Sown biodiverse pastures (SBP) were developed in Portugal as an improvement over semi-natural pastures (SNP). SBP increase yields and animal intake during grazing, are substantial carbon sinks, and the abundance of legumes in the mixtures provides plants with a biological source of nitrogen. However, the data available and the data demands of most models make integrated modelling of these effects difficult. Here, we developed \"BalSim\", a mass balance approach for the estimation of carbon and nitrogen flows and the direct greenhouse gas (GHG) balance of the two production systems. Results show that, on average, the on-farm GHG balance is -2.6 and 0.8 t CO 2 e/ha.yr for SBP and SNP, respectively. Ignoring the effects of carbon sequestration, and taking into account only non-CO 2 emissions, the systems are responsible for 17.0 and 16.3 kg CO 2 e/kg live weight.yr. The annual analysis showed that non-CO 2 emissions were highest in a drought year due to decreased yield and stocking rate. We also showed through scenario analysis that matching the grazing level to the yield is crucial to minimize emissions and ensure reduced feed supplementation while maintaining high soil carbon stocks.","author":[{"dropping-particle":"","family":"Teixeira","given":"Ricardo F.M.","non-dropping-particle":"","parse-names":false,"suffix":""},{"dropping-particle":"","family":"Barão","given":"Lúcia","non-dropping-particle":"","parse-names":false,"suffix":""},{"dropping-particle":"","family":"Morais","given":"Tiago G.","non-dropping-particle":"","parse-names":false,"suffix":""},{"dropping-particle":"","family":"Domingos","given":"Tiago","non-dropping-particle":"","parse-names":false,"suffix":""}],"container-title":"Sustainability","id":"ITEM-1","issue":"1","issued":{"date-parts":[["2019","12","21"]]},"page":"53","publisher":"Multidisciplinary Digital Publishing Institute","title":"\"BalSim\": A carbon, nitrogen and greenhouse gas mass balance model for pastures","type":"article-journal","volume":"11"},"uris":["http://www.mendeley.com/documents/?uuid=89353dcc-687b-33cf-9093-8b1c54e4a2c2"]}],"mendeley":{"formattedCitation":"&lt;sup&gt;5&lt;/sup&gt;","plainTextFormattedCitation":"5","previouslyFormattedCitation":"&lt;sup&gt;10&lt;/sup&gt;"},"properties":{"noteIndex":0},"schema":"https://github.com/citation-style-language/schema/raw/master/csl-citation.json"}</w:instrText>
      </w:r>
      <w:r w:rsidRPr="002F3117">
        <w:rPr>
          <w:rFonts w:eastAsiaTheme="minorEastAsia"/>
          <w:iCs/>
          <w:lang w:val="en-GB"/>
        </w:rPr>
        <w:fldChar w:fldCharType="separate"/>
      </w:r>
      <w:r w:rsidR="00690893" w:rsidRPr="00690893">
        <w:rPr>
          <w:rFonts w:eastAsiaTheme="minorEastAsia"/>
          <w:iCs/>
          <w:noProof/>
          <w:vertAlign w:val="superscript"/>
          <w:lang w:val="en-GB"/>
        </w:rPr>
        <w:t>5</w:t>
      </w:r>
      <w:r w:rsidRPr="002F3117">
        <w:rPr>
          <w:rFonts w:eastAsiaTheme="minorEastAsia"/>
          <w:iCs/>
          <w:lang w:val="en-GB"/>
        </w:rPr>
        <w:fldChar w:fldCharType="end"/>
      </w:r>
      <w:r w:rsidRPr="002F3117">
        <w:rPr>
          <w:rFonts w:eastAsiaTheme="minorEastAsia"/>
          <w:iCs/>
          <w:lang w:val="en-GB"/>
        </w:rPr>
        <w:t xml:space="preserve"> for the urine and dung excreted during grazing because the </w:t>
      </w:r>
      <w:r w:rsidRPr="002F3117">
        <w:rPr>
          <w:lang w:val="en-GB"/>
        </w:rPr>
        <w:t xml:space="preserve">C:N ratio of manure changes significantly during management and strongly depends on the management system. To assess how this ratio is affected by management, </w:t>
      </w:r>
      <w:r w:rsidR="00162E3C">
        <w:rPr>
          <w:lang w:val="en-GB"/>
        </w:rPr>
        <w:t xml:space="preserve">and in the absence of data from confined systems in Portugal, </w:t>
      </w:r>
      <w:r w:rsidRPr="002F3117">
        <w:rPr>
          <w:lang w:val="en-GB"/>
        </w:rPr>
        <w:t xml:space="preserve">we performed a literature review. We used the search engine Google Scholar and the keywords “carbon” + “nitrogen” + “cattle” + “manure management”. The search was conducted on August 13, 2019. We obtained about 127,531 records. We then selected only peer-reviewed studies published in books and journals with impact factor according to the 2018 </w:t>
      </w:r>
      <w:proofErr w:type="spellStart"/>
      <w:r w:rsidRPr="002F3117">
        <w:rPr>
          <w:lang w:val="en-GB"/>
        </w:rPr>
        <w:t>InCites</w:t>
      </w:r>
      <w:proofErr w:type="spellEnd"/>
      <w:r w:rsidRPr="002F3117">
        <w:rPr>
          <w:lang w:val="en-GB"/>
        </w:rPr>
        <w:t xml:space="preserve"> “Journal Citation Reports” from Clarivate Analytics, excluding reports, Master and PhD dissertations and other grey literature sources. As the goal was not to perform a comprehensive meta-analysis, we considered only the first 10 Google Scholar pages, </w:t>
      </w:r>
      <w:proofErr w:type="gramStart"/>
      <w:r w:rsidRPr="002F3117">
        <w:rPr>
          <w:lang w:val="en-GB"/>
        </w:rPr>
        <w:t>i.e.</w:t>
      </w:r>
      <w:proofErr w:type="gramEnd"/>
      <w:r w:rsidRPr="002F3117">
        <w:rPr>
          <w:lang w:val="en-GB"/>
        </w:rPr>
        <w:t xml:space="preserve"> 100 papers. We only used studies that explicitly report initial and final C:N ratio or C and N content. In the end, only 10 papers fulfilled all the criteria. In these papers, the final C:N ratio is 29% lower than initial C:N ratio (</w:t>
      </w:r>
      <w:proofErr w:type="gramStart"/>
      <w:r w:rsidRPr="002F3117">
        <w:rPr>
          <w:lang w:val="en-GB"/>
        </w:rPr>
        <w:t>i.e.</w:t>
      </w:r>
      <w:proofErr w:type="gramEnd"/>
      <w:r w:rsidRPr="002F3117">
        <w:rPr>
          <w:lang w:val="en-GB"/>
        </w:rPr>
        <w:t xml:space="preserve"> the management process accumulates nitrogen). Since the initial C:N ratio is 19.1 kg C/kg N, the final C:N ratio </w:t>
      </w:r>
      <w:r w:rsidR="00162E3C">
        <w:rPr>
          <w:lang w:val="en-GB"/>
        </w:rPr>
        <w:t>used here was</w:t>
      </w:r>
      <w:r w:rsidRPr="002F3117">
        <w:rPr>
          <w:lang w:val="en-GB"/>
        </w:rPr>
        <w:t xml:space="preserve"> therefore 13.4 kg C/kg N.</w:t>
      </w:r>
    </w:p>
    <w:p w14:paraId="22C368F1" w14:textId="557D13AC" w:rsidR="007F2866" w:rsidRPr="002F3117" w:rsidRDefault="007F2866" w:rsidP="007F2866">
      <w:pPr>
        <w:rPr>
          <w:lang w:val="en-GB"/>
        </w:rPr>
      </w:pPr>
      <w:r w:rsidRPr="00AC0022">
        <w:rPr>
          <w:lang w:val="en-GB"/>
        </w:rPr>
        <w:t>CH</w:t>
      </w:r>
      <w:r w:rsidRPr="00AC0022">
        <w:rPr>
          <w:vertAlign w:val="subscript"/>
          <w:lang w:val="en-GB"/>
        </w:rPr>
        <w:t>4</w:t>
      </w:r>
      <w:r w:rsidRPr="00AC0022">
        <w:rPr>
          <w:lang w:val="en-GB"/>
        </w:rPr>
        <w:t xml:space="preserve"> emissions from manure management were calculated using IPCC Tier 2 method </w:t>
      </w:r>
      <w:r w:rsidRPr="00AC0022">
        <w:rPr>
          <w:lang w:val="en-GB"/>
        </w:rPr>
        <w:fldChar w:fldCharType="begin" w:fldLock="1"/>
      </w:r>
      <w:r w:rsidR="00690893">
        <w:rPr>
          <w:lang w:val="en-GB"/>
        </w:rPr>
        <w:instrText>ADDIN CSL_CITATION {"citationItems":[{"id":"ITEM-1","itemData":{"author":[{"dropping-particle":"","family":"IPCC","given":"","non-dropping-particle":"","parse-names":false,"suffix":""}],"id":"ITEM-1","issued":{"date-parts":[["2006"]]},"publisher":"The Intergovernmental Panel on Climate Change (IPCC)","publisher-place":"Kanagawa, Japan","title":"2006 IPCC Guidelines for National Greenhouse Gas Inventories. Institute for Global Environmental Strategies (IGES) for the Intergovernmental Panel on Climate Change.","title-short":"IPCC 2006","type":"report"},"uris":["http://www.mendeley.com/documents/?uuid=3b91b038-80dc-4f54-af5e-6b099afc09ce","http://www.mendeley.com/documents/?uuid=8cf7a805-99a9-427f-8b86-2bd5aa39f416"]}],"mendeley":{"formattedCitation":"&lt;sup&gt;4&lt;/sup&gt;","plainTextFormattedCitation":"4","previouslyFormattedCitation":"&lt;sup&gt;9&lt;/sup&gt;"},"properties":{"noteIndex":0},"schema":"https://github.com/citation-style-language/schema/raw/master/csl-citation.json"}</w:instrText>
      </w:r>
      <w:r w:rsidRPr="00AC0022">
        <w:rPr>
          <w:lang w:val="en-GB"/>
        </w:rPr>
        <w:fldChar w:fldCharType="separate"/>
      </w:r>
      <w:r w:rsidR="00690893" w:rsidRPr="00690893">
        <w:rPr>
          <w:noProof/>
          <w:vertAlign w:val="superscript"/>
          <w:lang w:val="en-GB"/>
        </w:rPr>
        <w:t>4</w:t>
      </w:r>
      <w:r w:rsidRPr="00AC0022">
        <w:rPr>
          <w:lang w:val="en-GB"/>
        </w:rPr>
        <w:fldChar w:fldCharType="end"/>
      </w:r>
      <w:r w:rsidRPr="00AC0022">
        <w:rPr>
          <w:lang w:val="en-GB"/>
        </w:rPr>
        <w:t xml:space="preserve"> adapted for Portugal in the </w:t>
      </w:r>
      <w:r w:rsidRPr="002F3117">
        <w:rPr>
          <w:lang w:val="en-GB"/>
        </w:rPr>
        <w:t xml:space="preserve">NIR </w:t>
      </w:r>
      <w:r w:rsidRPr="002F3117">
        <w:rPr>
          <w:lang w:val="en-GB"/>
        </w:rPr>
        <w:fldChar w:fldCharType="begin" w:fldLock="1"/>
      </w:r>
      <w:r w:rsidR="00690893">
        <w:rPr>
          <w:lang w:val="en-GB"/>
        </w:rPr>
        <w:instrText>ADDIN CSL_CITATION {"citationItems":[{"id":"ITEM-1","itemData":{"author":[{"dropping-particle":"","family":"APA","given":"","non-dropping-particle":"","parse-names":false,"suffix":""}],"id":"ITEM-1","issued":{"date-parts":[["2018"]]},"publisher":"Portuguese Environmental Agency","publisher-place":"Amadora, Portugal","title":"Portuguese National Inventory Report on Greenhouse Gases, 1990 - 2018","type":"report"},"uris":["http://www.mendeley.com/documents/?uuid=5eb75073-5f28-41b4-a1c8-b8507f9ae5d0","http://www.mendeley.com/documents/?uuid=7c885f10-5a27-4dbe-8e0c-33813f71447d"]}],"mendeley":{"formattedCitation":"&lt;sup&gt;2&lt;/sup&gt;","plainTextFormattedCitation":"2","previouslyFormattedCitation":"&lt;sup&gt;7&lt;/sup&gt;"},"properties":{"noteIndex":0},"schema":"https://github.com/citation-style-language/schema/raw/master/csl-citation.json"}</w:instrText>
      </w:r>
      <w:r w:rsidRPr="002F3117">
        <w:rPr>
          <w:lang w:val="en-GB"/>
        </w:rPr>
        <w:fldChar w:fldCharType="separate"/>
      </w:r>
      <w:r w:rsidR="00690893" w:rsidRPr="00690893">
        <w:rPr>
          <w:noProof/>
          <w:vertAlign w:val="superscript"/>
          <w:lang w:val="en-GB"/>
        </w:rPr>
        <w:t>2</w:t>
      </w:r>
      <w:r w:rsidRPr="002F3117">
        <w:rPr>
          <w:lang w:val="en-GB"/>
        </w:rPr>
        <w:fldChar w:fldCharType="end"/>
      </w:r>
      <w:r w:rsidRPr="002F3117">
        <w:rPr>
          <w:lang w:val="en-GB"/>
        </w:rPr>
        <w:t>. The first step was to calculate volatile solids excreted (</w:t>
      </w:r>
      <m:oMath>
        <m:r>
          <m:rPr>
            <m:sty m:val="p"/>
          </m:rPr>
          <w:rPr>
            <w:rFonts w:ascii="Cambria Math" w:hAnsi="Cambria Math"/>
            <w:lang w:val="en-GB"/>
          </w:rPr>
          <m:t>VS</m:t>
        </m:r>
      </m:oMath>
      <w:r w:rsidRPr="002F3117">
        <w:rPr>
          <w:rFonts w:eastAsiaTheme="minorEastAsia"/>
          <w:lang w:val="en-GB"/>
        </w:rPr>
        <w:t>) according to</w:t>
      </w:r>
    </w:p>
    <w:tbl>
      <w:tblPr>
        <w:tblW w:w="9071" w:type="dxa"/>
        <w:tblLook w:val="04A0" w:firstRow="1" w:lastRow="0" w:firstColumn="1" w:lastColumn="0" w:noHBand="0" w:noVBand="1"/>
      </w:tblPr>
      <w:tblGrid>
        <w:gridCol w:w="567"/>
        <w:gridCol w:w="7932"/>
        <w:gridCol w:w="572"/>
      </w:tblGrid>
      <w:tr w:rsidR="007F2866" w:rsidRPr="002F3117" w14:paraId="68D80442" w14:textId="77777777" w:rsidTr="007F2866">
        <w:trPr>
          <w:trHeight w:val="510"/>
        </w:trPr>
        <w:tc>
          <w:tcPr>
            <w:tcW w:w="567" w:type="dxa"/>
            <w:vAlign w:val="center"/>
          </w:tcPr>
          <w:p w14:paraId="3D9DB1FA" w14:textId="77777777" w:rsidR="007F2866" w:rsidRPr="002F3117" w:rsidRDefault="007F2866" w:rsidP="007F2866">
            <w:pPr>
              <w:jc w:val="center"/>
              <w:rPr>
                <w:rFonts w:ascii="Calibri Light" w:hAnsi="Calibri Light"/>
                <w:lang w:val="en-GB"/>
              </w:rPr>
            </w:pPr>
          </w:p>
        </w:tc>
        <w:tc>
          <w:tcPr>
            <w:tcW w:w="7937" w:type="dxa"/>
            <w:vAlign w:val="center"/>
          </w:tcPr>
          <w:p w14:paraId="65C1A826" w14:textId="4B72482B" w:rsidR="007F2866" w:rsidRPr="002F3117" w:rsidRDefault="002F3117" w:rsidP="007F2866">
            <w:pPr>
              <w:jc w:val="center"/>
              <w:rPr>
                <w:rFonts w:eastAsiaTheme="minorEastAsia"/>
                <w:lang w:val="en-GB"/>
              </w:rPr>
            </w:pPr>
            <m:oMathPara>
              <m:oMath>
                <m:r>
                  <m:rPr>
                    <m:sty m:val="p"/>
                  </m:rPr>
                  <w:rPr>
                    <w:rFonts w:ascii="Cambria Math" w:hAnsi="Cambria Math"/>
                    <w:lang w:val="en-GB"/>
                  </w:rPr>
                  <m:t>VS=</m:t>
                </m:r>
                <m:d>
                  <m:dPr>
                    <m:begChr m:val="["/>
                    <m:endChr m:val="]"/>
                    <m:ctrlPr>
                      <w:rPr>
                        <w:rFonts w:ascii="Cambria Math" w:hAnsi="Cambria Math"/>
                        <w:lang w:val="en-GB"/>
                      </w:rPr>
                    </m:ctrlPr>
                  </m:dPr>
                  <m:e>
                    <m:r>
                      <m:rPr>
                        <m:sty m:val="p"/>
                      </m:rPr>
                      <w:rPr>
                        <w:rFonts w:ascii="Cambria Math" w:hAnsi="Cambria Math"/>
                        <w:lang w:val="en-GB"/>
                      </w:rPr>
                      <m:t>GE×</m:t>
                    </m:r>
                    <m:d>
                      <m:dPr>
                        <m:ctrlPr>
                          <w:rPr>
                            <w:rFonts w:ascii="Cambria Math" w:hAnsi="Cambria Math"/>
                            <w:lang w:val="en-GB"/>
                          </w:rPr>
                        </m:ctrlPr>
                      </m:dPr>
                      <m:e>
                        <m:r>
                          <m:rPr>
                            <m:sty m:val="p"/>
                          </m:rPr>
                          <w:rPr>
                            <w:rFonts w:ascii="Cambria Math" w:hAnsi="Cambria Math"/>
                            <w:lang w:val="en-GB"/>
                          </w:rPr>
                          <m:t>1-</m:t>
                        </m:r>
                        <m:f>
                          <m:fPr>
                            <m:ctrlPr>
                              <w:rPr>
                                <w:rFonts w:ascii="Cambria Math" w:hAnsi="Cambria Math"/>
                                <w:lang w:val="en-GB"/>
                              </w:rPr>
                            </m:ctrlPr>
                          </m:fPr>
                          <m:num>
                            <m:r>
                              <m:rPr>
                                <m:sty m:val="p"/>
                              </m:rPr>
                              <w:rPr>
                                <w:rFonts w:ascii="Cambria Math" w:hAnsi="Cambria Math"/>
                                <w:lang w:val="en-GB"/>
                              </w:rPr>
                              <m:t>%DE</m:t>
                            </m:r>
                          </m:num>
                          <m:den>
                            <m:r>
                              <m:rPr>
                                <m:sty m:val="p"/>
                              </m:rPr>
                              <w:rPr>
                                <w:rFonts w:ascii="Cambria Math" w:hAnsi="Cambria Math"/>
                                <w:lang w:val="en-GB"/>
                              </w:rPr>
                              <m:t>100</m:t>
                            </m:r>
                          </m:den>
                        </m:f>
                      </m:e>
                    </m:d>
                    <m:r>
                      <m:rPr>
                        <m:sty m:val="p"/>
                      </m:rPr>
                      <w:rPr>
                        <w:rFonts w:ascii="Cambria Math" w:hAnsi="Cambria Math"/>
                        <w:lang w:val="en-GB"/>
                      </w:rPr>
                      <m:t>+</m:t>
                    </m:r>
                    <m:d>
                      <m:dPr>
                        <m:ctrlPr>
                          <w:rPr>
                            <w:rFonts w:ascii="Cambria Math" w:hAnsi="Cambria Math"/>
                            <w:lang w:val="en-GB"/>
                          </w:rPr>
                        </m:ctrlPr>
                      </m:dPr>
                      <m:e>
                        <m:r>
                          <m:rPr>
                            <m:sty m:val="p"/>
                          </m:rPr>
                          <w:rPr>
                            <w:rFonts w:ascii="Cambria Math" w:hAnsi="Cambria Math"/>
                            <w:lang w:val="en-GB"/>
                          </w:rPr>
                          <m:t>UE×GE</m:t>
                        </m:r>
                      </m:e>
                    </m:d>
                  </m:e>
                </m:d>
                <m:r>
                  <m:rPr>
                    <m:sty m:val="p"/>
                  </m:rPr>
                  <w:rPr>
                    <w:rFonts w:ascii="Cambria Math" w:hAnsi="Cambria Math"/>
                    <w:lang w:val="en-GB"/>
                  </w:rPr>
                  <m:t>×</m:t>
                </m:r>
                <m:d>
                  <m:dPr>
                    <m:ctrlPr>
                      <w:rPr>
                        <w:rFonts w:ascii="Cambria Math" w:hAnsi="Cambria Math"/>
                        <w:lang w:val="en-GB"/>
                      </w:rPr>
                    </m:ctrlPr>
                  </m:dPr>
                  <m:e>
                    <m:f>
                      <m:fPr>
                        <m:ctrlPr>
                          <w:rPr>
                            <w:rFonts w:ascii="Cambria Math" w:hAnsi="Cambria Math"/>
                            <w:lang w:val="en-GB"/>
                          </w:rPr>
                        </m:ctrlPr>
                      </m:fPr>
                      <m:num>
                        <m:r>
                          <m:rPr>
                            <m:sty m:val="p"/>
                          </m:rPr>
                          <w:rPr>
                            <w:rFonts w:ascii="Cambria Math" w:hAnsi="Cambria Math"/>
                            <w:lang w:val="en-GB"/>
                          </w:rPr>
                          <m:t>1-Ash</m:t>
                        </m:r>
                      </m:num>
                      <m:den>
                        <m:r>
                          <m:rPr>
                            <m:sty m:val="p"/>
                          </m:rPr>
                          <w:rPr>
                            <w:rFonts w:ascii="Cambria Math" w:hAnsi="Cambria Math"/>
                            <w:lang w:val="en-GB"/>
                          </w:rPr>
                          <m:t>18.45</m:t>
                        </m:r>
                      </m:den>
                    </m:f>
                  </m:e>
                </m:d>
                <m:r>
                  <m:rPr>
                    <m:sty m:val="p"/>
                  </m:rPr>
                  <w:rPr>
                    <w:rFonts w:ascii="Cambria Math" w:eastAsiaTheme="minorEastAsia" w:hAnsi="Cambria Math"/>
                    <w:lang w:val="en-GB"/>
                  </w:rPr>
                  <m:t>×</m:t>
                </m:r>
                <m:r>
                  <m:rPr>
                    <m:sty m:val="p"/>
                  </m:rPr>
                  <w:rPr>
                    <w:rFonts w:ascii="Cambria Math" w:hAnsi="Cambria Math"/>
                    <w:lang w:val="en-GB"/>
                  </w:rPr>
                  <m:t>365,</m:t>
                </m:r>
              </m:oMath>
            </m:oMathPara>
          </w:p>
        </w:tc>
        <w:tc>
          <w:tcPr>
            <w:tcW w:w="567" w:type="dxa"/>
            <w:vAlign w:val="center"/>
            <w:hideMark/>
          </w:tcPr>
          <w:p w14:paraId="515C9BF6" w14:textId="77777777" w:rsidR="007F2866" w:rsidRPr="002F3117" w:rsidRDefault="007F2866" w:rsidP="007F2866">
            <w:pPr>
              <w:jc w:val="cente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25</w:t>
            </w:r>
            <w:r w:rsidRPr="002F3117">
              <w:rPr>
                <w:lang w:val="en-GB"/>
              </w:rPr>
              <w:fldChar w:fldCharType="end"/>
            </w:r>
            <w:r w:rsidRPr="002F3117">
              <w:rPr>
                <w:lang w:val="en-GB"/>
              </w:rPr>
              <w:t>)</w:t>
            </w:r>
          </w:p>
        </w:tc>
      </w:tr>
    </w:tbl>
    <w:p w14:paraId="4228344A" w14:textId="19D13300" w:rsidR="007F2866" w:rsidRPr="002F3117" w:rsidRDefault="007F2866" w:rsidP="007F2866">
      <w:pPr>
        <w:rPr>
          <w:lang w:val="en-GB"/>
        </w:rPr>
      </w:pPr>
      <w:r w:rsidRPr="002F3117">
        <w:rPr>
          <w:lang w:val="en-GB"/>
        </w:rPr>
        <w:t xml:space="preserve">where, </w:t>
      </w:r>
      <m:oMath>
        <m:r>
          <m:rPr>
            <m:sty m:val="p"/>
          </m:rPr>
          <w:rPr>
            <w:rFonts w:ascii="Cambria Math" w:hAnsi="Cambria Math"/>
            <w:lang w:val="en-GB"/>
          </w:rPr>
          <m:t>GE</m:t>
        </m:r>
      </m:oMath>
      <w:r w:rsidRPr="002F3117">
        <w:rPr>
          <w:lang w:val="en-GB"/>
        </w:rPr>
        <w:t xml:space="preserve"> is daily average gross energy intake (167.7 MJ/kg.head), </w:t>
      </w:r>
      <m:oMath>
        <m:r>
          <m:rPr>
            <m:sty m:val="p"/>
          </m:rPr>
          <w:rPr>
            <w:rFonts w:ascii="Cambria Math" w:hAnsi="Cambria Math"/>
            <w:lang w:val="en-GB"/>
          </w:rPr>
          <m:t>%DE</m:t>
        </m:r>
      </m:oMath>
      <w:r w:rsidRPr="002F3117">
        <w:rPr>
          <w:rFonts w:eastAsiaTheme="minorEastAsia"/>
          <w:lang w:val="en-GB"/>
        </w:rPr>
        <w:t xml:space="preserve"> is digestibility of the feed (60%), </w:t>
      </w:r>
      <m:oMath>
        <m:d>
          <m:dPr>
            <m:ctrlPr>
              <w:rPr>
                <w:rFonts w:ascii="Cambria Math" w:hAnsi="Cambria Math"/>
                <w:lang w:val="en-GB"/>
              </w:rPr>
            </m:ctrlPr>
          </m:dPr>
          <m:e>
            <m:r>
              <m:rPr>
                <m:sty m:val="p"/>
              </m:rPr>
              <w:rPr>
                <w:rFonts w:ascii="Cambria Math" w:hAnsi="Cambria Math"/>
                <w:lang w:val="en-GB"/>
              </w:rPr>
              <m:t>UE×GE</m:t>
            </m:r>
          </m:e>
        </m:d>
      </m:oMath>
      <w:r w:rsidRPr="002F3117">
        <w:rPr>
          <w:rFonts w:eastAsiaTheme="minorEastAsia"/>
          <w:lang w:val="en-GB"/>
        </w:rPr>
        <w:t xml:space="preserve"> is urinary energy expressed as fraction of GE (40% of </w:t>
      </w:r>
      <m:oMath>
        <m:r>
          <m:rPr>
            <m:sty m:val="p"/>
          </m:rPr>
          <w:rPr>
            <w:rFonts w:ascii="Cambria Math" w:hAnsi="Cambria Math"/>
            <w:lang w:val="en-GB"/>
          </w:rPr>
          <m:t>GE</m:t>
        </m:r>
      </m:oMath>
      <w:r w:rsidRPr="002F3117">
        <w:rPr>
          <w:rFonts w:eastAsiaTheme="minorEastAsia"/>
          <w:lang w:val="en-GB"/>
        </w:rPr>
        <w:t xml:space="preserve"> for cattle – 67.08 MJ/kg.head), </w:t>
      </w:r>
      <m:oMath>
        <m:r>
          <m:rPr>
            <m:sty m:val="p"/>
          </m:rPr>
          <w:rPr>
            <w:rFonts w:ascii="Cambria Math" w:hAnsi="Cambria Math"/>
            <w:lang w:val="en-GB"/>
          </w:rPr>
          <m:t>Ash</m:t>
        </m:r>
      </m:oMath>
      <w:r w:rsidRPr="002F3117">
        <w:rPr>
          <w:rFonts w:eastAsiaTheme="minorEastAsia"/>
          <w:lang w:val="en-GB"/>
        </w:rPr>
        <w:t xml:space="preserve"> is ash content of manure calculated as a fraction of the dry matter feed intake and 18.45 MJ/kg is the conversion factor for dietary GE per kg of dry matter. Then, </w:t>
      </w: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man_CH4</m:t>
            </m:r>
          </m:sub>
        </m:sSub>
      </m:oMath>
      <w:r w:rsidRPr="002F3117">
        <w:rPr>
          <w:rFonts w:eastAsiaTheme="minorEastAsia"/>
          <w:lang w:val="en-GB"/>
        </w:rPr>
        <w:t xml:space="preserve"> </w:t>
      </w:r>
      <w:r w:rsidR="00162E3C">
        <w:rPr>
          <w:rFonts w:eastAsiaTheme="minorEastAsia"/>
          <w:lang w:val="en-GB"/>
        </w:rPr>
        <w:t>was</w:t>
      </w:r>
      <w:r w:rsidRPr="002F3117">
        <w:rPr>
          <w:rFonts w:eastAsiaTheme="minorEastAsia"/>
          <w:lang w:val="en-GB"/>
        </w:rPr>
        <w:t xml:space="preserve"> calculated </w:t>
      </w:r>
      <w:proofErr w:type="gramStart"/>
      <w:r w:rsidR="00162E3C">
        <w:rPr>
          <w:rFonts w:eastAsiaTheme="minorEastAsia"/>
          <w:lang w:val="en-GB"/>
        </w:rPr>
        <w:t>using</w:t>
      </w:r>
      <w:proofErr w:type="gramEnd"/>
    </w:p>
    <w:tbl>
      <w:tblPr>
        <w:tblW w:w="9071" w:type="dxa"/>
        <w:tblLook w:val="04A0" w:firstRow="1" w:lastRow="0" w:firstColumn="1" w:lastColumn="0" w:noHBand="0" w:noVBand="1"/>
      </w:tblPr>
      <w:tblGrid>
        <w:gridCol w:w="526"/>
        <w:gridCol w:w="7937"/>
        <w:gridCol w:w="608"/>
      </w:tblGrid>
      <w:tr w:rsidR="007F2866" w:rsidRPr="002F3117" w14:paraId="648BD494" w14:textId="77777777" w:rsidTr="007F2866">
        <w:trPr>
          <w:trHeight w:val="510"/>
        </w:trPr>
        <w:tc>
          <w:tcPr>
            <w:tcW w:w="526" w:type="dxa"/>
            <w:vAlign w:val="center"/>
          </w:tcPr>
          <w:p w14:paraId="1B6ACC55" w14:textId="77777777" w:rsidR="007F2866" w:rsidRPr="002F3117" w:rsidRDefault="007F2866" w:rsidP="007F2866">
            <w:pPr>
              <w:jc w:val="center"/>
              <w:rPr>
                <w:rFonts w:ascii="Calibri Light" w:hAnsi="Calibri Light"/>
                <w:lang w:val="en-GB"/>
              </w:rPr>
            </w:pPr>
          </w:p>
        </w:tc>
        <w:bookmarkStart w:id="13" w:name="OLE_LINK19"/>
        <w:bookmarkStart w:id="14" w:name="OLE_LINK20"/>
        <w:tc>
          <w:tcPr>
            <w:tcW w:w="7937" w:type="dxa"/>
            <w:vAlign w:val="center"/>
          </w:tcPr>
          <w:p w14:paraId="6B2D9D5C" w14:textId="49FC6439" w:rsidR="007F2866" w:rsidRPr="002F3117" w:rsidRDefault="00000000" w:rsidP="007F2866">
            <w:pPr>
              <w:jc w:val="center"/>
              <w:rPr>
                <w:rFonts w:eastAsiaTheme="minorEastAsia"/>
                <w:lang w:val="en-GB"/>
              </w:rPr>
            </w:pPr>
            <m:oMath>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man_CH4</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P</m:t>
                  </m:r>
                </m:e>
                <m:sub>
                  <m:r>
                    <m:rPr>
                      <m:sty m:val="p"/>
                    </m:rPr>
                    <w:rPr>
                      <w:rFonts w:ascii="Cambria Math" w:hAnsi="Cambria Math"/>
                      <w:lang w:val="en-GB"/>
                    </w:rPr>
                    <m:t>stock_calf</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M</m:t>
                  </m:r>
                </m:e>
                <m:sub>
                  <m:r>
                    <m:rPr>
                      <m:sty m:val="p"/>
                    </m:rPr>
                    <w:rPr>
                      <w:rFonts w:ascii="Cambria Math" w:hAnsi="Cambria Math"/>
                      <w:lang w:val="en-GB"/>
                    </w:rPr>
                    <m:t>hous</m:t>
                  </m:r>
                </m:sub>
              </m:sSub>
              <m:r>
                <m:rPr>
                  <m:sty m:val="p"/>
                </m:rPr>
                <w:rPr>
                  <w:rFonts w:ascii="Cambria Math" w:hAnsi="Cambria Math"/>
                  <w:lang w:val="en-GB"/>
                </w:rPr>
                <m:t>×VS×</m:t>
              </m:r>
              <m:sSub>
                <m:sSubPr>
                  <m:ctrlPr>
                    <w:rPr>
                      <w:rFonts w:ascii="Cambria Math" w:hAnsi="Cambria Math"/>
                      <w:lang w:val="en-GB"/>
                    </w:rPr>
                  </m:ctrlPr>
                </m:sSubPr>
                <m:e>
                  <m:r>
                    <m:rPr>
                      <m:sty m:val="p"/>
                    </m:rPr>
                    <w:rPr>
                      <w:rFonts w:ascii="Cambria Math" w:hAnsi="Cambria Math"/>
                      <w:lang w:val="en-GB"/>
                    </w:rPr>
                    <m:t>B</m:t>
                  </m:r>
                </m:e>
                <m:sub>
                  <m:r>
                    <m:rPr>
                      <m:sty m:val="p"/>
                    </m:rPr>
                    <w:rPr>
                      <w:rFonts w:ascii="Cambria Math" w:hAnsi="Cambria Math"/>
                      <w:lang w:val="en-GB"/>
                    </w:rPr>
                    <m:t>o</m:t>
                  </m:r>
                </m:sub>
              </m:sSub>
              <m:r>
                <m:rPr>
                  <m:sty m:val="p"/>
                </m:rPr>
                <w:rPr>
                  <w:rFonts w:ascii="Cambria Math" w:hAnsi="Cambria Math"/>
                  <w:lang w:val="en-GB"/>
                </w:rPr>
                <m:t>×0.67×</m:t>
              </m:r>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man_CH4</m:t>
                  </m:r>
                </m:sub>
              </m:sSub>
            </m:oMath>
            <w:r w:rsidR="007F2866" w:rsidRPr="002F3117">
              <w:rPr>
                <w:rFonts w:eastAsiaTheme="minorEastAsia"/>
                <w:lang w:val="en-GB"/>
              </w:rPr>
              <w:t>,</w:t>
            </w:r>
          </w:p>
        </w:tc>
        <w:tc>
          <w:tcPr>
            <w:tcW w:w="608" w:type="dxa"/>
            <w:vAlign w:val="center"/>
            <w:hideMark/>
          </w:tcPr>
          <w:p w14:paraId="4FFAD35F" w14:textId="77777777" w:rsidR="007F2866" w:rsidRPr="002F3117" w:rsidRDefault="007F2866" w:rsidP="007F2866">
            <w:pPr>
              <w:jc w:val="center"/>
              <w:rPr>
                <w:lang w:val="en-GB"/>
              </w:rPr>
            </w:pPr>
            <w:bookmarkStart w:id="15" w:name="_Ref525924126"/>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26</w:t>
            </w:r>
            <w:r w:rsidRPr="002F3117">
              <w:rPr>
                <w:lang w:val="en-GB"/>
              </w:rPr>
              <w:fldChar w:fldCharType="end"/>
            </w:r>
            <w:bookmarkEnd w:id="15"/>
            <w:r w:rsidRPr="002F3117">
              <w:rPr>
                <w:lang w:val="en-GB"/>
              </w:rPr>
              <w:t>)</w:t>
            </w:r>
          </w:p>
        </w:tc>
      </w:tr>
    </w:tbl>
    <w:bookmarkEnd w:id="13"/>
    <w:bookmarkEnd w:id="14"/>
    <w:p w14:paraId="63670F46" w14:textId="1B5F0754" w:rsidR="007F2866" w:rsidRPr="002F3117" w:rsidRDefault="007F2866" w:rsidP="007F2866">
      <w:pPr>
        <w:rPr>
          <w:lang w:val="en-GB"/>
        </w:rPr>
      </w:pPr>
      <w:r w:rsidRPr="002F3117">
        <w:rPr>
          <w:lang w:val="en-GB"/>
        </w:rPr>
        <w:t xml:space="preserve">where </w:t>
      </w:r>
      <m:oMath>
        <m:sSub>
          <m:sSubPr>
            <m:ctrlPr>
              <w:rPr>
                <w:rFonts w:ascii="Cambria Math" w:hAnsi="Cambria Math"/>
                <w:lang w:val="en-GB"/>
              </w:rPr>
            </m:ctrlPr>
          </m:sSubPr>
          <m:e>
            <m:r>
              <m:rPr>
                <m:sty m:val="p"/>
              </m:rPr>
              <w:rPr>
                <w:rFonts w:ascii="Cambria Math" w:hAnsi="Cambria Math"/>
                <w:lang w:val="en-GB"/>
              </w:rPr>
              <m:t>B</m:t>
            </m:r>
          </m:e>
          <m:sub>
            <m:r>
              <m:rPr>
                <m:sty m:val="p"/>
              </m:rPr>
              <w:rPr>
                <w:rFonts w:ascii="Cambria Math" w:hAnsi="Cambria Math"/>
                <w:lang w:val="en-GB"/>
              </w:rPr>
              <m:t>o</m:t>
            </m:r>
          </m:sub>
        </m:sSub>
      </m:oMath>
      <w:r w:rsidRPr="002F3117">
        <w:rPr>
          <w:rFonts w:eastAsiaTheme="minorEastAsia"/>
          <w:lang w:val="en-GB"/>
        </w:rPr>
        <w:t xml:space="preserve"> is maximum methane p</w:t>
      </w:r>
      <w:proofErr w:type="spellStart"/>
      <w:r w:rsidRPr="002F3117">
        <w:rPr>
          <w:rFonts w:eastAsiaTheme="minorEastAsia"/>
          <w:lang w:val="en-GB"/>
        </w:rPr>
        <w:t>roduction</w:t>
      </w:r>
      <w:proofErr w:type="spellEnd"/>
      <w:r w:rsidRPr="002F3117">
        <w:rPr>
          <w:rFonts w:eastAsiaTheme="minorEastAsia"/>
          <w:lang w:val="en-GB"/>
        </w:rPr>
        <w:t xml:space="preserve"> capacity from manure (m</w:t>
      </w:r>
      <w:r w:rsidRPr="002F3117">
        <w:rPr>
          <w:rFonts w:eastAsiaTheme="minorEastAsia"/>
          <w:vertAlign w:val="superscript"/>
          <w:lang w:val="en-GB"/>
        </w:rPr>
        <w:t>3</w:t>
      </w:r>
      <w:r w:rsidRPr="002F3117">
        <w:rPr>
          <w:rFonts w:eastAsiaTheme="minorEastAsia"/>
          <w:lang w:val="en-GB"/>
        </w:rPr>
        <w:t xml:space="preserve">/kg VS), </w:t>
      </w:r>
      <m:oMath>
        <m:sSub>
          <m:sSubPr>
            <m:ctrlPr>
              <w:rPr>
                <w:rFonts w:ascii="Cambria Math" w:hAnsi="Cambria Math"/>
                <w:lang w:val="en-GB"/>
              </w:rPr>
            </m:ctrlPr>
          </m:sSubPr>
          <m:e>
            <m:r>
              <m:rPr>
                <m:sty m:val="p"/>
              </m:rPr>
              <w:rPr>
                <w:rFonts w:ascii="Cambria Math" w:hAnsi="Cambria Math"/>
                <w:lang w:val="en-GB"/>
              </w:rPr>
              <m:t>EF</m:t>
            </m:r>
          </m:e>
          <m:sub>
            <m:r>
              <m:rPr>
                <m:sty m:val="p"/>
              </m:rPr>
              <w:rPr>
                <w:rFonts w:ascii="Cambria Math" w:hAnsi="Cambria Math"/>
                <w:lang w:val="en-GB"/>
              </w:rPr>
              <m:t>man_CH4</m:t>
            </m:r>
          </m:sub>
        </m:sSub>
      </m:oMath>
      <w:r w:rsidRPr="002F3117">
        <w:rPr>
          <w:rFonts w:eastAsiaTheme="minorEastAsia"/>
          <w:lang w:val="en-GB"/>
        </w:rPr>
        <w:t xml:space="preserve"> is the methane conversion factor (4%) and 0.67 is conversion factor of m</w:t>
      </w:r>
      <w:r w:rsidRPr="002F3117">
        <w:rPr>
          <w:rFonts w:eastAsiaTheme="minorEastAsia"/>
          <w:vertAlign w:val="superscript"/>
          <w:lang w:val="en-GB"/>
        </w:rPr>
        <w:t>3</w:t>
      </w:r>
      <w:r w:rsidRPr="002F3117">
        <w:rPr>
          <w:rFonts w:eastAsiaTheme="minorEastAsia"/>
          <w:lang w:val="en-GB"/>
        </w:rPr>
        <w:t xml:space="preserve"> into kg.</w:t>
      </w:r>
    </w:p>
    <w:p w14:paraId="03C1E4A6" w14:textId="4DA99537" w:rsidR="007F2866" w:rsidRPr="002F3117" w:rsidRDefault="007F2866" w:rsidP="007F2866">
      <w:pPr>
        <w:rPr>
          <w:rFonts w:eastAsiaTheme="minorEastAsia"/>
          <w:lang w:val="en-GB"/>
        </w:rPr>
      </w:pPr>
      <w:r w:rsidRPr="002F3117">
        <w:rPr>
          <w:lang w:val="en-GB"/>
        </w:rPr>
        <w:t>Finally, the last unknown in the manure sub-balance are the CO</w:t>
      </w:r>
      <w:r w:rsidRPr="002F3117">
        <w:rPr>
          <w:vertAlign w:val="subscript"/>
          <w:lang w:val="en-GB"/>
        </w:rPr>
        <w:t>2</w:t>
      </w:r>
      <w:r w:rsidRPr="002F3117">
        <w:rPr>
          <w:lang w:val="en-GB"/>
        </w:rPr>
        <w:t xml:space="preserve"> emissions during management (</w:t>
      </w:r>
      <m:oMath>
        <m:sSub>
          <m:sSubPr>
            <m:ctrlPr>
              <w:rPr>
                <w:rFonts w:ascii="Cambria Math" w:hAnsi="Cambria Math"/>
                <w:iCs/>
                <w:lang w:val="en-GB"/>
              </w:rPr>
            </m:ctrlPr>
          </m:sSubPr>
          <m:e>
            <m:r>
              <m:rPr>
                <m:sty m:val="p"/>
              </m:rPr>
              <w:rPr>
                <w:rFonts w:ascii="Cambria Math" w:hAnsi="Cambria Math"/>
                <w:lang w:val="en-GB"/>
              </w:rPr>
              <m:t>C</m:t>
            </m:r>
          </m:e>
          <m:sub>
            <m:r>
              <m:rPr>
                <m:sty m:val="p"/>
              </m:rPr>
              <w:rPr>
                <w:rFonts w:ascii="Cambria Math" w:hAnsi="Cambria Math"/>
                <w:lang w:val="en-GB"/>
              </w:rPr>
              <m:t>man_CO2</m:t>
            </m:r>
          </m:sub>
        </m:sSub>
      </m:oMath>
      <w:r w:rsidRPr="002F3117">
        <w:rPr>
          <w:lang w:val="en-GB"/>
        </w:rPr>
        <w:t>), which can therefore be calculated as</w:t>
      </w:r>
    </w:p>
    <w:tbl>
      <w:tblPr>
        <w:tblW w:w="9112" w:type="dxa"/>
        <w:tblLook w:val="04A0" w:firstRow="1" w:lastRow="0" w:firstColumn="1" w:lastColumn="0" w:noHBand="0" w:noVBand="1"/>
      </w:tblPr>
      <w:tblGrid>
        <w:gridCol w:w="567"/>
        <w:gridCol w:w="7937"/>
        <w:gridCol w:w="608"/>
      </w:tblGrid>
      <w:tr w:rsidR="007F2866" w:rsidRPr="002F3117" w14:paraId="2A3455EB" w14:textId="77777777" w:rsidTr="007F2866">
        <w:trPr>
          <w:trHeight w:val="510"/>
        </w:trPr>
        <w:tc>
          <w:tcPr>
            <w:tcW w:w="567" w:type="dxa"/>
            <w:vAlign w:val="center"/>
          </w:tcPr>
          <w:p w14:paraId="406D5D37" w14:textId="77777777" w:rsidR="007F2866" w:rsidRPr="002F3117" w:rsidRDefault="007F2866" w:rsidP="007F2866">
            <w:pPr>
              <w:jc w:val="center"/>
              <w:rPr>
                <w:rFonts w:ascii="Calibri Light" w:hAnsi="Calibri Light"/>
                <w:lang w:val="en-GB"/>
              </w:rPr>
            </w:pPr>
          </w:p>
        </w:tc>
        <w:tc>
          <w:tcPr>
            <w:tcW w:w="7937" w:type="dxa"/>
            <w:vAlign w:val="center"/>
          </w:tcPr>
          <w:p w14:paraId="3E9DE790" w14:textId="7DC6E13A" w:rsidR="007F2866" w:rsidRPr="002F3117" w:rsidRDefault="00000000" w:rsidP="007F2866">
            <w:pPr>
              <w:jc w:val="center"/>
              <w:rPr>
                <w:rFonts w:eastAsiaTheme="minorEastAsia"/>
                <w:lang w:val="en-GB"/>
              </w:rPr>
            </w:pPr>
            <m:oMath>
              <m:sSub>
                <m:sSubPr>
                  <m:ctrlPr>
                    <w:rPr>
                      <w:rFonts w:ascii="Cambria Math" w:hAnsi="Cambria Math"/>
                      <w:lang w:val="en-GB"/>
                    </w:rPr>
                  </m:ctrlPr>
                </m:sSubPr>
                <m:e>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man_CO2</m:t>
                      </m:r>
                    </m:sub>
                  </m:sSub>
                  <m:r>
                    <m:rPr>
                      <m:sty m:val="p"/>
                    </m:rPr>
                    <w:rPr>
                      <w:rFonts w:ascii="Cambria Math" w:hAnsi="Cambria Math"/>
                      <w:lang w:val="en-GB"/>
                    </w:rPr>
                    <m:t>=C</m:t>
                  </m:r>
                </m:e>
                <m:sub>
                  <m:r>
                    <m:rPr>
                      <m:sty m:val="p"/>
                    </m:rPr>
                    <w:rPr>
                      <w:rFonts w:ascii="Cambria Math" w:hAnsi="Cambria Math"/>
                      <w:lang w:val="en-GB"/>
                    </w:rPr>
                    <m:t>ani_exc_hous</m:t>
                  </m:r>
                </m:sub>
              </m:sSub>
              <m:r>
                <m:rPr>
                  <m:sty m:val="p"/>
                </m:rPr>
                <w:rPr>
                  <w:rFonts w:ascii="Cambria Math" w:hAnsi="Cambria Math"/>
                  <w:lang w:val="en-GB"/>
                </w:rPr>
                <m:t>-</m:t>
              </m:r>
              <m:d>
                <m:dPr>
                  <m:ctrlPr>
                    <w:rPr>
                      <w:rFonts w:ascii="Cambria Math" w:hAnsi="Cambria Math"/>
                      <w:lang w:val="en-GB"/>
                    </w:rPr>
                  </m:ctrlPr>
                </m:dPr>
                <m:e>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man_exp</m:t>
                      </m:r>
                    </m:sub>
                  </m:sSub>
                  <m:r>
                    <m:rPr>
                      <m:sty m:val="p"/>
                    </m:rPr>
                    <w:rPr>
                      <w:rFonts w:ascii="Cambria Math" w:hAnsi="Cambria Math"/>
                      <w:lang w:val="en-GB"/>
                    </w:rPr>
                    <m:t>+</m:t>
                  </m:r>
                  <m:sSub>
                    <m:sSubPr>
                      <m:ctrlPr>
                        <w:rPr>
                          <w:rFonts w:ascii="Cambria Math" w:hAnsi="Cambria Math"/>
                          <w:lang w:val="en-GB"/>
                        </w:rPr>
                      </m:ctrlPr>
                    </m:sSubPr>
                    <m:e>
                      <m:r>
                        <m:rPr>
                          <m:sty m:val="p"/>
                        </m:rPr>
                        <w:rPr>
                          <w:rFonts w:ascii="Cambria Math" w:hAnsi="Cambria Math"/>
                          <w:lang w:val="en-GB"/>
                        </w:rPr>
                        <m:t>C</m:t>
                      </m:r>
                    </m:e>
                    <m:sub>
                      <m:r>
                        <m:rPr>
                          <m:sty m:val="p"/>
                        </m:rPr>
                        <w:rPr>
                          <w:rFonts w:ascii="Cambria Math" w:hAnsi="Cambria Math"/>
                          <w:lang w:val="en-GB"/>
                        </w:rPr>
                        <m:t>man_CH4</m:t>
                      </m:r>
                    </m:sub>
                  </m:sSub>
                </m:e>
              </m:d>
            </m:oMath>
            <w:r w:rsidR="007F2866" w:rsidRPr="002F3117">
              <w:rPr>
                <w:rFonts w:eastAsiaTheme="minorEastAsia"/>
                <w:lang w:val="en-GB"/>
              </w:rPr>
              <w:t>.</w:t>
            </w:r>
          </w:p>
        </w:tc>
        <w:tc>
          <w:tcPr>
            <w:tcW w:w="608" w:type="dxa"/>
            <w:vAlign w:val="center"/>
            <w:hideMark/>
          </w:tcPr>
          <w:p w14:paraId="4AC95E52" w14:textId="77777777" w:rsidR="007F2866" w:rsidRPr="002F3117" w:rsidRDefault="007F2866" w:rsidP="007F2866">
            <w:pPr>
              <w:jc w:val="center"/>
              <w:rPr>
                <w:lang w:val="en-GB"/>
              </w:rPr>
            </w:pPr>
            <w:r w:rsidRPr="002F3117">
              <w:rPr>
                <w:rFonts w:eastAsia="Arial"/>
                <w:lang w:val="en-GB"/>
              </w:rPr>
              <w:t>(</w:t>
            </w:r>
            <w:r w:rsidRPr="002F3117">
              <w:rPr>
                <w:lang w:val="en-GB"/>
              </w:rPr>
              <w:fldChar w:fldCharType="begin"/>
            </w:r>
            <w:r w:rsidRPr="002F3117">
              <w:rPr>
                <w:lang w:val="en-GB"/>
              </w:rPr>
              <w:instrText xml:space="preserve"> SEQ Equation \* ARABIC </w:instrText>
            </w:r>
            <w:r w:rsidRPr="002F3117">
              <w:rPr>
                <w:lang w:val="en-GB"/>
              </w:rPr>
              <w:fldChar w:fldCharType="separate"/>
            </w:r>
            <w:r w:rsidRPr="002F3117">
              <w:rPr>
                <w:noProof/>
                <w:lang w:val="en-GB"/>
              </w:rPr>
              <w:t>27</w:t>
            </w:r>
            <w:r w:rsidRPr="002F3117">
              <w:rPr>
                <w:lang w:val="en-GB"/>
              </w:rPr>
              <w:fldChar w:fldCharType="end"/>
            </w:r>
            <w:r w:rsidRPr="002F3117">
              <w:rPr>
                <w:lang w:val="en-GB"/>
              </w:rPr>
              <w:t>)</w:t>
            </w:r>
          </w:p>
        </w:tc>
      </w:tr>
    </w:tbl>
    <w:p w14:paraId="34D0E1F4" w14:textId="77777777" w:rsidR="007F2866" w:rsidRPr="00AC0022" w:rsidRDefault="007F2866" w:rsidP="007F2866">
      <w:pPr>
        <w:rPr>
          <w:lang w:val="en-GB"/>
        </w:rPr>
      </w:pPr>
    </w:p>
    <w:p w14:paraId="4BF8A57B" w14:textId="77777777" w:rsidR="00FD6049" w:rsidRDefault="0066246D" w:rsidP="00FD6049">
      <w:pPr>
        <w:pStyle w:val="Heading2"/>
        <w:rPr>
          <w:lang w:val="en-GB"/>
        </w:rPr>
      </w:pPr>
      <w:r w:rsidRPr="00AC0022">
        <w:rPr>
          <w:lang w:val="en-GB"/>
        </w:rPr>
        <w:t xml:space="preserve">Environmental indicators calculated using the </w:t>
      </w:r>
      <w:proofErr w:type="gramStart"/>
      <w:r w:rsidRPr="00AC0022">
        <w:rPr>
          <w:lang w:val="en-GB"/>
        </w:rPr>
        <w:t>balances</w:t>
      </w:r>
      <w:proofErr w:type="gramEnd"/>
    </w:p>
    <w:p w14:paraId="70AE4BBF" w14:textId="1CA3EA5A" w:rsidR="00FD6049" w:rsidRPr="00FD6049" w:rsidRDefault="00FD6049" w:rsidP="00FD6049">
      <w:pPr>
        <w:rPr>
          <w:lang w:val="en-GB"/>
        </w:rPr>
      </w:pPr>
      <w:r w:rsidRPr="0018424F">
        <w:t xml:space="preserve">The </w:t>
      </w:r>
      <w:r w:rsidR="00162E3C">
        <w:t>non-CO</w:t>
      </w:r>
      <w:r w:rsidR="00162E3C" w:rsidRPr="00162E3C">
        <w:rPr>
          <w:vertAlign w:val="subscript"/>
        </w:rPr>
        <w:t>2</w:t>
      </w:r>
      <w:r w:rsidR="00162E3C">
        <w:t xml:space="preserve"> </w:t>
      </w:r>
      <w:r>
        <w:t xml:space="preserve">GHG balance </w:t>
      </w:r>
      <w:r w:rsidR="00162E3C">
        <w:t>was</w:t>
      </w:r>
      <w:r w:rsidRPr="0018424F">
        <w:t xml:space="preserve"> calculated as</w:t>
      </w:r>
    </w:p>
    <w:tbl>
      <w:tblPr>
        <w:tblStyle w:val="TableGrid"/>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37"/>
        <w:gridCol w:w="572"/>
      </w:tblGrid>
      <w:tr w:rsidR="00D323C3" w:rsidRPr="00FD6049" w14:paraId="00D38417" w14:textId="77777777" w:rsidTr="00D323C3">
        <w:tc>
          <w:tcPr>
            <w:tcW w:w="567" w:type="dxa"/>
          </w:tcPr>
          <w:p w14:paraId="2120C3E0" w14:textId="77777777" w:rsidR="00D323C3" w:rsidRDefault="00D323C3" w:rsidP="008860F7">
            <w:pPr>
              <w:spacing w:after="60"/>
              <w:jc w:val="center"/>
              <w:rPr>
                <w:rFonts w:eastAsia="Times New Roman"/>
              </w:rPr>
            </w:pPr>
          </w:p>
        </w:tc>
        <w:tc>
          <w:tcPr>
            <w:tcW w:w="7937" w:type="dxa"/>
          </w:tcPr>
          <w:p w14:paraId="699CCCD4" w14:textId="179B0FC2" w:rsidR="00D323C3" w:rsidRPr="00162E3C" w:rsidRDefault="00D323C3" w:rsidP="008860F7">
            <w:pPr>
              <w:spacing w:after="60"/>
              <w:jc w:val="center"/>
              <w:rPr>
                <w:rFonts w:ascii="Cambria Math" w:eastAsiaTheme="minorHAnsi" w:hAnsi="Cambria Math" w:cs="Arial"/>
                <w:i/>
                <w:iCs/>
                <w:lang w:val="en-GB"/>
              </w:rPr>
            </w:pPr>
            <m:oMath>
              <m:r>
                <m:rPr>
                  <m:sty m:val="p"/>
                </m:rPr>
                <w:rPr>
                  <w:rFonts w:ascii="Cambria Math" w:hAnsi="Cambria Math"/>
                  <w:sz w:val="22"/>
                  <w:szCs w:val="22"/>
                </w:rPr>
                <m:t xml:space="preserve">GHG </m:t>
              </m:r>
              <m:d>
                <m:dPr>
                  <m:begChr m:val="["/>
                  <m:endChr m:val="]"/>
                  <m:ctrlPr>
                    <w:rPr>
                      <w:rFonts w:ascii="Cambria Math" w:hAnsi="Cambria Math"/>
                      <w:iCs/>
                      <w:sz w:val="22"/>
                      <w:szCs w:val="22"/>
                    </w:rPr>
                  </m:ctrlPr>
                </m:dPr>
                <m:e>
                  <m:r>
                    <m:rPr>
                      <m:sty m:val="p"/>
                    </m:rPr>
                    <w:rPr>
                      <w:rFonts w:ascii="Cambria Math" w:hAnsi="Cambria Math"/>
                      <w:sz w:val="22"/>
                      <w:szCs w:val="22"/>
                    </w:rPr>
                    <m:t>kg</m:t>
                  </m:r>
                  <m:f>
                    <m:fPr>
                      <m:ctrlPr>
                        <w:rPr>
                          <w:rFonts w:ascii="Cambria Math" w:hAnsi="Cambria Math"/>
                          <w:iCs/>
                          <w:sz w:val="22"/>
                          <w:szCs w:val="22"/>
                        </w:rPr>
                      </m:ctrlPr>
                    </m:fPr>
                    <m:num>
                      <m:sSub>
                        <m:sSubPr>
                          <m:ctrlPr>
                            <w:rPr>
                              <w:rFonts w:ascii="Cambria Math" w:hAnsi="Cambria Math"/>
                              <w:iCs/>
                              <w:sz w:val="22"/>
                              <w:szCs w:val="22"/>
                            </w:rPr>
                          </m:ctrlPr>
                        </m:sSubPr>
                        <m:e>
                          <m:r>
                            <m:rPr>
                              <m:sty m:val="p"/>
                            </m:rPr>
                            <w:rPr>
                              <w:rFonts w:ascii="Cambria Math" w:hAnsi="Cambria Math"/>
                              <w:sz w:val="22"/>
                              <w:szCs w:val="22"/>
                            </w:rPr>
                            <m:t>CO</m:t>
                          </m:r>
                        </m:e>
                        <m:sub>
                          <m:r>
                            <m:rPr>
                              <m:sty m:val="p"/>
                            </m:rPr>
                            <w:rPr>
                              <w:rFonts w:ascii="Cambria Math" w:hAnsi="Cambria Math"/>
                              <w:sz w:val="22"/>
                              <w:szCs w:val="22"/>
                            </w:rPr>
                            <m:t>2</m:t>
                          </m:r>
                        </m:sub>
                      </m:sSub>
                      <m:r>
                        <m:rPr>
                          <m:sty m:val="p"/>
                        </m:rPr>
                        <w:rPr>
                          <w:rFonts w:ascii="Cambria Math" w:hAnsi="Cambria Math"/>
                          <w:sz w:val="22"/>
                          <w:szCs w:val="22"/>
                        </w:rPr>
                        <m:t>e</m:t>
                      </m:r>
                    </m:num>
                    <m:den>
                      <m:r>
                        <m:rPr>
                          <m:sty m:val="p"/>
                        </m:rPr>
                        <w:rPr>
                          <w:rFonts w:ascii="Cambria Math" w:hAnsi="Cambria Math"/>
                          <w:sz w:val="22"/>
                          <w:szCs w:val="22"/>
                        </w:rPr>
                        <m:t>ha</m:t>
                      </m:r>
                    </m:den>
                  </m:f>
                  <m:r>
                    <m:rPr>
                      <m:sty m:val="p"/>
                    </m:rPr>
                    <w:rPr>
                      <w:rFonts w:ascii="Cambria Math" w:hAnsi="Cambria Math"/>
                      <w:sz w:val="22"/>
                      <w:szCs w:val="22"/>
                    </w:rPr>
                    <m:t>.yr</m:t>
                  </m:r>
                </m:e>
              </m:d>
              <m:r>
                <m:rPr>
                  <m:sty m:val="p"/>
                </m:rPr>
                <w:rPr>
                  <w:rFonts w:ascii="Cambria Math" w:hAnsi="Cambria Math"/>
                  <w:sz w:val="22"/>
                  <w:szCs w:val="22"/>
                </w:rPr>
                <m:t>=</m:t>
              </m:r>
              <m:sSub>
                <m:sSubPr>
                  <m:ctrlPr>
                    <w:rPr>
                      <w:rFonts w:ascii="Cambria Math" w:hAnsi="Cambria Math"/>
                      <w:iCs/>
                      <w:sz w:val="22"/>
                      <w:szCs w:val="22"/>
                    </w:rPr>
                  </m:ctrlPr>
                </m:sSubPr>
                <m:e>
                  <m:r>
                    <m:rPr>
                      <m:sty m:val="p"/>
                    </m:rPr>
                    <w:rPr>
                      <w:rFonts w:ascii="Cambria Math" w:hAnsi="Cambria Math"/>
                      <w:sz w:val="22"/>
                      <w:szCs w:val="22"/>
                    </w:rPr>
                    <m:t>N</m:t>
                  </m:r>
                </m:e>
                <m:sub>
                  <m:sSub>
                    <m:sSubPr>
                      <m:ctrlPr>
                        <w:rPr>
                          <w:rFonts w:ascii="Cambria Math" w:hAnsi="Cambria Math"/>
                          <w:iCs/>
                          <w:sz w:val="22"/>
                          <w:szCs w:val="22"/>
                        </w:rPr>
                      </m:ctrlPr>
                    </m:sSubPr>
                    <m:e>
                      <m:r>
                        <m:rPr>
                          <m:sty m:val="p"/>
                        </m:rPr>
                        <w:rPr>
                          <w:rFonts w:ascii="Cambria Math" w:hAnsi="Cambria Math"/>
                          <w:sz w:val="22"/>
                          <w:szCs w:val="22"/>
                        </w:rPr>
                        <m:t>litter</m:t>
                      </m:r>
                    </m:e>
                    <m:sub>
                      <m:r>
                        <m:rPr>
                          <m:sty m:val="p"/>
                        </m:rPr>
                        <w:rPr>
                          <w:rFonts w:ascii="Cambria Math" w:hAnsi="Cambria Math"/>
                          <w:sz w:val="22"/>
                          <w:szCs w:val="22"/>
                        </w:rPr>
                        <m:t>N2O</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N2O</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N2O</m:t>
                  </m:r>
                </m:sub>
              </m:sSub>
              <m:r>
                <m:rPr>
                  <m:sty m:val="p"/>
                </m:rPr>
                <w:rPr>
                  <w:rFonts w:ascii="Cambria Math" w:hAnsi="Cambria Math"/>
                  <w:sz w:val="22"/>
                  <w:szCs w:val="22"/>
                  <w:lang w:val="en-GB" w:eastAsia="en-US" w:bidi="he-IL"/>
                </w:rPr>
                <m:t>+</m:t>
              </m:r>
              <m:sSub>
                <m:sSubPr>
                  <m:ctrlPr>
                    <w:rPr>
                      <w:rFonts w:ascii="Cambria Math" w:hAnsi="Cambria Math"/>
                      <w:iCs/>
                      <w:sz w:val="22"/>
                      <w:szCs w:val="22"/>
                    </w:rPr>
                  </m:ctrlPr>
                </m:sSubPr>
                <m:e>
                  <m:r>
                    <m:rPr>
                      <m:sty m:val="p"/>
                    </m:rPr>
                    <w:rPr>
                      <w:rFonts w:ascii="Cambria Math" w:hAnsi="Cambria Math"/>
                      <w:sz w:val="22"/>
                      <w:szCs w:val="22"/>
                    </w:rPr>
                    <m:t>C</m:t>
                  </m:r>
                </m:e>
                <m:sub>
                  <m:sSub>
                    <m:sSubPr>
                      <m:ctrlPr>
                        <w:rPr>
                          <w:rFonts w:ascii="Cambria Math" w:hAnsi="Cambria Math"/>
                          <w:iCs/>
                          <w:sz w:val="22"/>
                          <w:szCs w:val="22"/>
                        </w:rPr>
                      </m:ctrlPr>
                    </m:sSubPr>
                    <m:e>
                      <m:r>
                        <m:rPr>
                          <m:sty m:val="p"/>
                        </m:rPr>
                        <w:rPr>
                          <w:rFonts w:ascii="Cambria Math" w:hAnsi="Cambria Math"/>
                          <w:sz w:val="22"/>
                          <w:szCs w:val="22"/>
                        </w:rPr>
                        <m:t>animal</m:t>
                      </m:r>
                    </m:e>
                    <m:sub>
                      <m:r>
                        <m:rPr>
                          <m:sty m:val="p"/>
                        </m:rPr>
                        <w:rPr>
                          <w:rFonts w:ascii="Cambria Math" w:hAnsi="Cambria Math"/>
                          <w:sz w:val="22"/>
                          <w:szCs w:val="22"/>
                        </w:rPr>
                        <m:t>CH4</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CH4</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CH4</m:t>
                  </m:r>
                </m:sub>
              </m:sSub>
              <m:r>
                <m:rPr>
                  <m:sty m:val="p"/>
                </m:rPr>
                <w:rPr>
                  <w:rFonts w:ascii="Cambria Math" w:hAnsi="Cambria Math"/>
                  <w:sz w:val="22"/>
                  <w:szCs w:val="22"/>
                  <w:lang w:val="en-GB" w:eastAsia="en-US" w:bidi="he-IL"/>
                </w:rPr>
                <m:t>+</m:t>
              </m:r>
              <m:sSub>
                <m:sSubPr>
                  <m:ctrlPr>
                    <w:rPr>
                      <w:rFonts w:ascii="Cambria Math" w:hAnsi="Cambria Math"/>
                      <w:iCs/>
                      <w:sz w:val="22"/>
                      <w:szCs w:val="22"/>
                    </w:rPr>
                  </m:ctrlPr>
                </m:sSubPr>
                <m:e>
                  <m:r>
                    <m:rPr>
                      <m:sty m:val="p"/>
                    </m:rPr>
                    <w:rPr>
                      <w:rFonts w:ascii="Cambria Math" w:hAnsi="Cambria Math"/>
                      <w:sz w:val="22"/>
                      <w:szCs w:val="22"/>
                    </w:rPr>
                    <m:t>C</m:t>
                  </m:r>
                </m:e>
                <m:sub>
                  <m:r>
                    <m:rPr>
                      <m:sty m:val="p"/>
                    </m:rPr>
                    <w:rPr>
                      <w:rFonts w:ascii="Cambria Math" w:hAnsi="Cambria Math"/>
                      <w:sz w:val="22"/>
                      <w:szCs w:val="22"/>
                    </w:rPr>
                    <m:t>du</m:t>
                  </m:r>
                  <m:sSub>
                    <m:sSubPr>
                      <m:ctrlPr>
                        <w:rPr>
                          <w:rFonts w:ascii="Cambria Math" w:hAnsi="Cambria Math"/>
                          <w:iCs/>
                          <w:sz w:val="22"/>
                          <w:szCs w:val="22"/>
                        </w:rPr>
                      </m:ctrlPr>
                    </m:sSubPr>
                    <m:e>
                      <m:r>
                        <m:rPr>
                          <m:sty m:val="p"/>
                        </m:rPr>
                        <w:rPr>
                          <w:rFonts w:ascii="Cambria Math" w:hAnsi="Cambria Math"/>
                          <w:sz w:val="22"/>
                          <w:szCs w:val="22"/>
                        </w:rPr>
                        <m:t>n</m:t>
                      </m:r>
                    </m:e>
                    <m:sub>
                      <m:r>
                        <m:rPr>
                          <m:sty m:val="p"/>
                        </m:rPr>
                        <w:rPr>
                          <w:rFonts w:ascii="Cambria Math" w:hAnsi="Cambria Math"/>
                          <w:sz w:val="22"/>
                          <w:szCs w:val="22"/>
                        </w:rPr>
                        <m:t>CH4</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CH4</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CH4</m:t>
                  </m:r>
                </m:sub>
              </m:sSub>
              <m:r>
                <m:rPr>
                  <m:sty m:val="p"/>
                </m:rPr>
                <w:rPr>
                  <w:rFonts w:ascii="Cambria Math" w:hAnsi="Cambria Math"/>
                  <w:sz w:val="22"/>
                  <w:szCs w:val="22"/>
                  <w:lang w:val="en-GB" w:eastAsia="en-US" w:bidi="he-IL"/>
                </w:rPr>
                <m:t>+</m:t>
              </m:r>
              <m:sSub>
                <m:sSubPr>
                  <m:ctrlPr>
                    <w:rPr>
                      <w:rFonts w:ascii="Cambria Math" w:hAnsi="Cambria Math"/>
                      <w:iCs/>
                      <w:sz w:val="22"/>
                      <w:szCs w:val="22"/>
                    </w:rPr>
                  </m:ctrlPr>
                </m:sSubPr>
                <m:e>
                  <m:r>
                    <m:rPr>
                      <m:sty m:val="p"/>
                    </m:rPr>
                    <w:rPr>
                      <w:rFonts w:ascii="Cambria Math" w:hAnsi="Cambria Math"/>
                      <w:sz w:val="22"/>
                      <w:szCs w:val="22"/>
                    </w:rPr>
                    <m:t>N</m:t>
                  </m:r>
                </m:e>
                <m:sub>
                  <m:r>
                    <m:rPr>
                      <m:sty m:val="p"/>
                    </m:rPr>
                    <w:rPr>
                      <w:rFonts w:ascii="Cambria Math" w:hAnsi="Cambria Math"/>
                      <w:sz w:val="22"/>
                      <w:szCs w:val="22"/>
                    </w:rPr>
                    <m:t>du</m:t>
                  </m:r>
                  <m:sSub>
                    <m:sSubPr>
                      <m:ctrlPr>
                        <w:rPr>
                          <w:rFonts w:ascii="Cambria Math" w:hAnsi="Cambria Math"/>
                          <w:iCs/>
                          <w:sz w:val="22"/>
                          <w:szCs w:val="22"/>
                        </w:rPr>
                      </m:ctrlPr>
                    </m:sSubPr>
                    <m:e>
                      <m:r>
                        <m:rPr>
                          <m:sty m:val="p"/>
                        </m:rPr>
                        <w:rPr>
                          <w:rFonts w:ascii="Cambria Math" w:hAnsi="Cambria Math"/>
                          <w:sz w:val="22"/>
                          <w:szCs w:val="22"/>
                        </w:rPr>
                        <m:t>n</m:t>
                      </m:r>
                    </m:e>
                    <m:sub>
                      <m:r>
                        <m:rPr>
                          <m:sty m:val="p"/>
                        </m:rPr>
                        <w:rPr>
                          <w:rFonts w:ascii="Cambria Math" w:hAnsi="Cambria Math"/>
                          <w:sz w:val="22"/>
                          <w:szCs w:val="22"/>
                        </w:rPr>
                        <m:t>N2O</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CO2</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N2O</m:t>
                  </m:r>
                </m:sub>
              </m:sSub>
              <m:r>
                <m:rPr>
                  <m:sty m:val="p"/>
                </m:rPr>
                <w:rPr>
                  <w:rFonts w:ascii="Cambria Math" w:hAnsi="Cambria Math"/>
                  <w:sz w:val="22"/>
                  <w:szCs w:val="22"/>
                  <w:lang w:val="en-GB" w:eastAsia="en-US" w:bidi="he-IL"/>
                </w:rPr>
                <m:t>+</m:t>
              </m:r>
              <m:sSub>
                <m:sSubPr>
                  <m:ctrlPr>
                    <w:rPr>
                      <w:rFonts w:ascii="Cambria Math" w:hAnsi="Cambria Math"/>
                      <w:iCs/>
                      <w:sz w:val="22"/>
                      <w:szCs w:val="22"/>
                    </w:rPr>
                  </m:ctrlPr>
                </m:sSubPr>
                <m:e>
                  <m:r>
                    <m:rPr>
                      <m:sty m:val="p"/>
                    </m:rPr>
                    <w:rPr>
                      <w:rFonts w:ascii="Cambria Math" w:hAnsi="Cambria Math"/>
                      <w:sz w:val="22"/>
                      <w:szCs w:val="22"/>
                    </w:rPr>
                    <m:t>N</m:t>
                  </m:r>
                </m:e>
                <m:sub>
                  <m:r>
                    <m:rPr>
                      <m:sty m:val="p"/>
                    </m:rPr>
                    <w:rPr>
                      <w:rFonts w:ascii="Cambria Math" w:hAnsi="Cambria Math"/>
                      <w:sz w:val="22"/>
                      <w:szCs w:val="22"/>
                    </w:rPr>
                    <m:t>soi</m:t>
                  </m:r>
                  <m:sSub>
                    <m:sSubPr>
                      <m:ctrlPr>
                        <w:rPr>
                          <w:rFonts w:ascii="Cambria Math" w:hAnsi="Cambria Math"/>
                          <w:iCs/>
                          <w:sz w:val="22"/>
                          <w:szCs w:val="22"/>
                        </w:rPr>
                      </m:ctrlPr>
                    </m:sSubPr>
                    <m:e>
                      <m:r>
                        <m:rPr>
                          <m:sty m:val="p"/>
                        </m:rPr>
                        <w:rPr>
                          <w:rFonts w:ascii="Cambria Math" w:hAnsi="Cambria Math"/>
                          <w:sz w:val="22"/>
                          <w:szCs w:val="22"/>
                        </w:rPr>
                        <m:t>l</m:t>
                      </m:r>
                    </m:e>
                    <m:sub>
                      <m:r>
                        <m:rPr>
                          <m:sty m:val="p"/>
                        </m:rPr>
                        <w:rPr>
                          <w:rFonts w:ascii="Cambria Math" w:hAnsi="Cambria Math"/>
                          <w:sz w:val="22"/>
                          <w:szCs w:val="22"/>
                        </w:rPr>
                        <m:t>N2O</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N2O</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N2O</m:t>
                  </m:r>
                </m:sub>
              </m:sSub>
              <m:r>
                <m:rPr>
                  <m:sty m:val="p"/>
                </m:rPr>
                <w:rPr>
                  <w:rFonts w:ascii="Cambria Math" w:hAnsi="Cambria Math"/>
                  <w:sz w:val="22"/>
                  <w:szCs w:val="22"/>
                  <w:lang w:val="en-GB" w:eastAsia="en-US" w:bidi="he-IL"/>
                </w:rPr>
                <m:t>+</m:t>
              </m:r>
              <m:sSub>
                <m:sSubPr>
                  <m:ctrlPr>
                    <w:rPr>
                      <w:rFonts w:ascii="Cambria Math" w:hAnsi="Cambria Math"/>
                      <w:iCs/>
                      <w:sz w:val="22"/>
                      <w:szCs w:val="22"/>
                    </w:rPr>
                  </m:ctrlPr>
                </m:sSubPr>
                <m:e>
                  <m:r>
                    <m:rPr>
                      <m:sty m:val="p"/>
                    </m:rPr>
                    <w:rPr>
                      <w:rFonts w:ascii="Cambria Math" w:hAnsi="Cambria Math"/>
                      <w:sz w:val="22"/>
                      <w:szCs w:val="22"/>
                    </w:rPr>
                    <m:t>N</m:t>
                  </m:r>
                </m:e>
                <m:sub>
                  <m:sSub>
                    <m:sSubPr>
                      <m:ctrlPr>
                        <w:rPr>
                          <w:rFonts w:ascii="Cambria Math" w:hAnsi="Cambria Math"/>
                          <w:iCs/>
                          <w:sz w:val="22"/>
                          <w:szCs w:val="22"/>
                        </w:rPr>
                      </m:ctrlPr>
                    </m:sSubPr>
                    <m:e>
                      <m:r>
                        <m:rPr>
                          <m:sty m:val="p"/>
                        </m:rPr>
                        <w:rPr>
                          <w:rFonts w:ascii="Cambria Math" w:hAnsi="Cambria Math"/>
                          <w:sz w:val="22"/>
                          <w:szCs w:val="22"/>
                        </w:rPr>
                        <m:t>legume</m:t>
                      </m:r>
                    </m:e>
                    <m:sub>
                      <m:r>
                        <m:rPr>
                          <m:sty m:val="p"/>
                        </m:rPr>
                        <w:rPr>
                          <w:rFonts w:ascii="Cambria Math" w:hAnsi="Cambria Math"/>
                          <w:sz w:val="22"/>
                          <w:szCs w:val="22"/>
                        </w:rPr>
                        <m:t>N2O</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N2o</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N2O</m:t>
                  </m:r>
                </m:sub>
              </m:sSub>
              <m:r>
                <w:rPr>
                  <w:rFonts w:ascii="Cambria Math" w:hAnsi="Cambria Math"/>
                  <w:sz w:val="22"/>
                  <w:szCs w:val="22"/>
                  <w:lang w:val="en-GB" w:eastAsia="en-US" w:bidi="he-IL"/>
                </w:rPr>
                <m:t>+</m:t>
              </m:r>
              <m:sSub>
                <m:sSubPr>
                  <m:ctrlPr>
                    <w:rPr>
                      <w:rFonts w:ascii="Cambria Math" w:hAnsi="Cambria Math"/>
                      <w:sz w:val="22"/>
                      <w:szCs w:val="22"/>
                      <w:lang w:val="en-GB"/>
                    </w:rPr>
                  </m:ctrlPr>
                </m:sSubPr>
                <m:e>
                  <m:r>
                    <m:rPr>
                      <m:sty m:val="p"/>
                    </m:rPr>
                    <w:rPr>
                      <w:rFonts w:ascii="Cambria Math" w:hAnsi="Cambria Math"/>
                      <w:sz w:val="22"/>
                      <w:szCs w:val="22"/>
                      <w:lang w:val="en-GB"/>
                    </w:rPr>
                    <m:t>C</m:t>
                  </m:r>
                </m:e>
                <m:sub>
                  <m:sSub>
                    <m:sSubPr>
                      <m:ctrlPr>
                        <w:rPr>
                          <w:rFonts w:ascii="Cambria Math" w:hAnsi="Cambria Math"/>
                          <w:sz w:val="22"/>
                          <w:szCs w:val="22"/>
                          <w:lang w:val="en-GB"/>
                        </w:rPr>
                      </m:ctrlPr>
                    </m:sSubPr>
                    <m:e>
                      <m:r>
                        <m:rPr>
                          <m:sty m:val="p"/>
                        </m:rPr>
                        <w:rPr>
                          <w:rFonts w:ascii="Cambria Math" w:hAnsi="Cambria Math"/>
                          <w:sz w:val="22"/>
                          <w:szCs w:val="22"/>
                          <w:lang w:val="en-GB"/>
                        </w:rPr>
                        <m:t>man</m:t>
                      </m:r>
                    </m:e>
                    <m:sub>
                      <m:r>
                        <m:rPr>
                          <m:sty m:val="p"/>
                        </m:rPr>
                        <w:rPr>
                          <w:rFonts w:ascii="Cambria Math" w:hAnsi="Cambria Math"/>
                          <w:sz w:val="22"/>
                          <w:szCs w:val="22"/>
                          <w:lang w:val="en-GB"/>
                        </w:rPr>
                        <m:t>CH4</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CH4</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CH4</m:t>
                  </m:r>
                </m:sub>
              </m:sSub>
              <m:r>
                <w:rPr>
                  <w:rFonts w:ascii="Cambria Math" w:hAnsi="Cambria Math"/>
                  <w:sz w:val="22"/>
                  <w:szCs w:val="22"/>
                  <w:lang w:val="en-GB" w:eastAsia="en-US" w:bidi="he-IL"/>
                </w:rPr>
                <m:t>+</m:t>
              </m:r>
              <m:sSub>
                <m:sSubPr>
                  <m:ctrlPr>
                    <w:rPr>
                      <w:rFonts w:ascii="Cambria Math" w:eastAsiaTheme="minorEastAsia" w:hAnsi="Cambria Math"/>
                      <w:sz w:val="22"/>
                      <w:szCs w:val="22"/>
                      <w:lang w:val="en-GB"/>
                    </w:rPr>
                  </m:ctrlPr>
                </m:sSubPr>
                <m:e>
                  <m:r>
                    <m:rPr>
                      <m:sty m:val="p"/>
                    </m:rPr>
                    <w:rPr>
                      <w:rFonts w:ascii="Cambria Math" w:eastAsiaTheme="minorEastAsia" w:hAnsi="Cambria Math"/>
                      <w:sz w:val="22"/>
                      <w:szCs w:val="22"/>
                      <w:lang w:val="en-GB"/>
                    </w:rPr>
                    <m:t>N</m:t>
                  </m:r>
                </m:e>
                <m:sub>
                  <m:sSub>
                    <m:sSubPr>
                      <m:ctrlPr>
                        <w:rPr>
                          <w:rFonts w:ascii="Cambria Math" w:eastAsiaTheme="minorEastAsia" w:hAnsi="Cambria Math"/>
                          <w:sz w:val="22"/>
                          <w:szCs w:val="22"/>
                          <w:lang w:val="en-GB"/>
                        </w:rPr>
                      </m:ctrlPr>
                    </m:sSubPr>
                    <m:e>
                      <m:r>
                        <m:rPr>
                          <m:sty m:val="p"/>
                        </m:rPr>
                        <w:rPr>
                          <w:rFonts w:ascii="Cambria Math" w:eastAsiaTheme="minorEastAsia" w:hAnsi="Cambria Math"/>
                          <w:sz w:val="22"/>
                          <w:szCs w:val="22"/>
                          <w:lang w:val="en-GB"/>
                        </w:rPr>
                        <m:t>man</m:t>
                      </m:r>
                    </m:e>
                    <m:sub>
                      <m:r>
                        <m:rPr>
                          <m:sty m:val="p"/>
                        </m:rPr>
                        <w:rPr>
                          <w:rFonts w:ascii="Cambria Math" w:eastAsiaTheme="minorEastAsia" w:hAnsi="Cambria Math"/>
                          <w:sz w:val="22"/>
                          <w:szCs w:val="22"/>
                          <w:lang w:val="en-GB"/>
                        </w:rPr>
                        <m:t>N2O</m:t>
                      </m:r>
                    </m:sub>
                  </m:sSub>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N2O</m:t>
                      </m:r>
                    </m:sub>
                  </m:sSub>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N</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GWP</m:t>
                  </m:r>
                </m:e>
                <m:sub>
                  <m:r>
                    <m:rPr>
                      <m:sty m:val="p"/>
                    </m:rPr>
                    <w:rPr>
                      <w:rFonts w:ascii="Cambria Math" w:hAnsi="Cambria Math"/>
                      <w:sz w:val="22"/>
                      <w:szCs w:val="22"/>
                      <w:lang w:val="en-GB" w:eastAsia="en-US" w:bidi="he-IL"/>
                    </w:rPr>
                    <m:t>N2O</m:t>
                  </m:r>
                </m:sub>
              </m:sSub>
              <m:r>
                <w:rPr>
                  <w:rFonts w:ascii="Cambria Math" w:hAnsi="Cambria Math"/>
                  <w:sz w:val="22"/>
                  <w:szCs w:val="22"/>
                  <w:lang w:val="en-GB" w:eastAsia="en-US" w:bidi="he-IL"/>
                </w:rPr>
                <m:t>+</m:t>
              </m:r>
              <m:sSub>
                <m:sSubPr>
                  <m:ctrlPr>
                    <w:rPr>
                      <w:rFonts w:ascii="Cambria Math" w:hAnsi="Cambria Math"/>
                      <w:i/>
                      <w:sz w:val="22"/>
                      <w:szCs w:val="22"/>
                    </w:rPr>
                  </m:ctrlPr>
                </m:sSubPr>
                <m:e>
                  <m:r>
                    <m:rPr>
                      <m:sty m:val="p"/>
                    </m:rPr>
                    <w:rPr>
                      <w:rFonts w:ascii="Cambria Math" w:hAnsi="Cambria Math"/>
                      <w:sz w:val="22"/>
                      <w:szCs w:val="22"/>
                    </w:rPr>
                    <m:t>C</m:t>
                  </m:r>
                </m:e>
                <m:sub>
                  <m:r>
                    <m:rPr>
                      <m:sty m:val="p"/>
                    </m:rPr>
                    <w:rPr>
                      <w:rFonts w:ascii="Cambria Math" w:hAnsi="Cambria Math"/>
                      <w:sz w:val="22"/>
                      <w:szCs w:val="22"/>
                    </w:rPr>
                    <m:t>feed</m:t>
                  </m:r>
                </m:sub>
              </m:sSub>
              <m:r>
                <m:rPr>
                  <m:sty m:val="p"/>
                </m:rPr>
                <w:rPr>
                  <w:rFonts w:ascii="Cambria Math" w:hAnsi="Cambria Math"/>
                  <w:sz w:val="22"/>
                  <w:szCs w:val="22"/>
                  <w:lang w:val="en-GB" w:eastAsia="en-US" w:bidi="he-IL"/>
                </w:rPr>
                <m:t>∙</m:t>
              </m:r>
              <m:f>
                <m:fPr>
                  <m:ctrlPr>
                    <w:rPr>
                      <w:rFonts w:ascii="Cambria Math" w:hAnsi="Cambria Math"/>
                      <w:iCs/>
                      <w:sz w:val="22"/>
                      <w:szCs w:val="22"/>
                      <w:lang w:val="en-GB" w:eastAsia="en-US" w:bidi="he-IL"/>
                    </w:rPr>
                  </m:ctrlPr>
                </m:fPr>
                <m:num>
                  <m:r>
                    <m:rPr>
                      <m:sty m:val="p"/>
                    </m:rPr>
                    <w:rPr>
                      <w:rFonts w:ascii="Cambria Math" w:hAnsi="Cambria Math"/>
                      <w:sz w:val="22"/>
                      <w:szCs w:val="22"/>
                      <w:lang w:val="en-GB" w:eastAsia="en-US" w:bidi="he-IL"/>
                    </w:rPr>
                    <m:t>1</m:t>
                  </m:r>
                </m:num>
                <m:den>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M</m:t>
                      </m:r>
                    </m:e>
                    <m:sub>
                      <m:r>
                        <m:rPr>
                          <m:sty m:val="p"/>
                        </m:rPr>
                        <w:rPr>
                          <w:rFonts w:ascii="Cambria Math" w:hAnsi="Cambria Math"/>
                          <w:sz w:val="22"/>
                          <w:szCs w:val="22"/>
                          <w:lang w:val="en-GB" w:eastAsia="en-US" w:bidi="he-IL"/>
                        </w:rPr>
                        <m:t>C</m:t>
                      </m:r>
                    </m:sub>
                  </m:sSub>
                </m:den>
              </m:f>
              <m:r>
                <m:rPr>
                  <m:sty m:val="p"/>
                </m:rPr>
                <w:rPr>
                  <w:rFonts w:ascii="Cambria Math" w:hAnsi="Cambria Math"/>
                  <w:sz w:val="22"/>
                  <w:szCs w:val="22"/>
                  <w:lang w:val="en-GB" w:eastAsia="en-US" w:bidi="he-IL"/>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EF</m:t>
                  </m:r>
                </m:e>
                <m:sub>
                  <m:r>
                    <m:rPr>
                      <m:sty m:val="p"/>
                    </m:rPr>
                    <w:rPr>
                      <w:rFonts w:ascii="Cambria Math" w:hAnsi="Cambria Math"/>
                      <w:sz w:val="22"/>
                      <w:szCs w:val="22"/>
                      <w:lang w:val="en-GB" w:eastAsia="en-US" w:bidi="he-IL"/>
                    </w:rPr>
                    <m:t>feed</m:t>
                  </m:r>
                </m:sub>
              </m:sSub>
              <m:r>
                <w:rPr>
                  <w:rFonts w:ascii="Cambria Math" w:hAnsi="Cambria Math"/>
                  <w:sz w:val="22"/>
                  <w:szCs w:val="22"/>
                  <w:lang w:val="en-GB" w:eastAsia="en-US" w:bidi="he-IL"/>
                </w:rPr>
                <m:t>+</m:t>
              </m:r>
              <m:sSub>
                <m:sSubPr>
                  <m:ctrlPr>
                    <w:rPr>
                      <w:rFonts w:ascii="Cambria Math" w:hAnsi="Cambria Math"/>
                      <w:sz w:val="22"/>
                      <w:szCs w:val="22"/>
                      <w:lang w:val="en-GB" w:eastAsia="en-US" w:bidi="he-IL"/>
                    </w:rPr>
                  </m:ctrlPr>
                </m:sSubPr>
                <m:e>
                  <m:r>
                    <m:rPr>
                      <m:sty m:val="p"/>
                    </m:rPr>
                    <w:rPr>
                      <w:rFonts w:ascii="Cambria Math" w:hAnsi="Cambria Math"/>
                      <w:sz w:val="22"/>
                      <w:szCs w:val="22"/>
                      <w:lang w:val="en-GB" w:eastAsia="en-US" w:bidi="he-IL"/>
                    </w:rPr>
                    <m:t>GHG</m:t>
                  </m:r>
                </m:e>
                <m:sub>
                  <m:sSub>
                    <m:sSubPr>
                      <m:ctrlPr>
                        <w:rPr>
                          <w:rFonts w:ascii="Cambria Math" w:hAnsi="Cambria Math"/>
                          <w:lang w:val="en-GB" w:bidi="he-IL"/>
                        </w:rPr>
                      </m:ctrlPr>
                    </m:sSubPr>
                    <m:e>
                      <m:r>
                        <m:rPr>
                          <m:sty m:val="p"/>
                        </m:rPr>
                        <w:rPr>
                          <w:rFonts w:ascii="Cambria Math" w:hAnsi="Cambria Math"/>
                          <w:sz w:val="22"/>
                          <w:szCs w:val="22"/>
                          <w:lang w:val="en-GB" w:eastAsia="en-US" w:bidi="he-IL"/>
                        </w:rPr>
                        <m:t>pasture</m:t>
                      </m:r>
                    </m:e>
                    <m:sub>
                      <m:r>
                        <m:rPr>
                          <m:sty m:val="p"/>
                        </m:rPr>
                        <w:rPr>
                          <w:rFonts w:ascii="Cambria Math" w:hAnsi="Cambria Math"/>
                          <w:sz w:val="22"/>
                          <w:szCs w:val="22"/>
                          <w:lang w:val="en-GB" w:eastAsia="en-US" w:bidi="he-IL"/>
                        </w:rPr>
                        <m:t>insallation</m:t>
                      </m:r>
                    </m:sub>
                  </m:sSub>
                </m:sub>
              </m:sSub>
              <m:r>
                <w:rPr>
                  <w:rFonts w:ascii="Cambria Math" w:hAnsi="Cambria Math"/>
                  <w:sz w:val="22"/>
                  <w:szCs w:val="22"/>
                  <w:lang w:val="en-GB" w:eastAsia="en-US" w:bidi="he-IL"/>
                </w:rPr>
                <m:t>+</m:t>
              </m:r>
              <m:sSub>
                <m:sSubPr>
                  <m:ctrlPr>
                    <w:rPr>
                      <w:rFonts w:ascii="Cambria Math" w:hAnsi="Cambria Math"/>
                      <w:sz w:val="22"/>
                      <w:szCs w:val="22"/>
                      <w:lang w:val="en-GB" w:eastAsia="en-US" w:bidi="he-IL"/>
                    </w:rPr>
                  </m:ctrlPr>
                </m:sSubPr>
                <m:e>
                  <m:r>
                    <m:rPr>
                      <m:sty m:val="p"/>
                    </m:rPr>
                    <w:rPr>
                      <w:rFonts w:ascii="Cambria Math" w:hAnsi="Cambria Math"/>
                      <w:sz w:val="22"/>
                      <w:szCs w:val="22"/>
                      <w:lang w:val="en-GB" w:eastAsia="en-US" w:bidi="he-IL"/>
                    </w:rPr>
                    <m:t>GHG</m:t>
                  </m:r>
                </m:e>
                <m:sub>
                  <m:sSub>
                    <m:sSubPr>
                      <m:ctrlPr>
                        <w:rPr>
                          <w:rFonts w:ascii="Cambria Math" w:hAnsi="Cambria Math"/>
                          <w:lang w:val="en-GB" w:bidi="he-IL"/>
                        </w:rPr>
                      </m:ctrlPr>
                    </m:sSubPr>
                    <m:e>
                      <m:r>
                        <m:rPr>
                          <m:sty m:val="p"/>
                        </m:rPr>
                        <w:rPr>
                          <w:rFonts w:ascii="Cambria Math" w:hAnsi="Cambria Math"/>
                          <w:sz w:val="22"/>
                          <w:szCs w:val="22"/>
                          <w:lang w:val="en-GB" w:eastAsia="en-US" w:bidi="he-IL"/>
                        </w:rPr>
                        <m:t>pasture</m:t>
                      </m:r>
                    </m:e>
                    <m:sub>
                      <m:r>
                        <m:rPr>
                          <m:sty m:val="p"/>
                        </m:rPr>
                        <w:rPr>
                          <w:rFonts w:ascii="Cambria Math" w:hAnsi="Cambria Math"/>
                          <w:sz w:val="22"/>
                          <w:szCs w:val="22"/>
                          <w:lang w:val="en-GB" w:eastAsia="en-US" w:bidi="he-IL"/>
                        </w:rPr>
                        <m:t>maintenance</m:t>
                      </m:r>
                    </m:sub>
                  </m:sSub>
                </m:sub>
              </m:sSub>
              <m:r>
                <w:rPr>
                  <w:rFonts w:ascii="Cambria Math" w:hAnsi="Cambria Math"/>
                  <w:sz w:val="22"/>
                  <w:szCs w:val="22"/>
                  <w:lang w:val="en-GB" w:eastAsia="en-US" w:bidi="he-IL"/>
                </w:rPr>
                <m:t>-</m:t>
              </m:r>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man_exp</m:t>
                  </m:r>
                </m:sub>
              </m:sSub>
              <m:r>
                <w:rPr>
                  <w:rFonts w:ascii="Cambria Math" w:hAnsi="Cambria Math"/>
                  <w:lang w:val="en-GB"/>
                </w:rPr>
                <m:t>∙</m:t>
              </m:r>
              <m:sSub>
                <m:sSubPr>
                  <m:ctrlPr>
                    <w:rPr>
                      <w:rFonts w:ascii="Cambria Math" w:hAnsi="Cambria Math"/>
                      <w:iCs/>
                      <w:sz w:val="22"/>
                      <w:szCs w:val="22"/>
                      <w:lang w:val="en-GB" w:eastAsia="en-US" w:bidi="he-IL"/>
                    </w:rPr>
                  </m:ctrlPr>
                </m:sSubPr>
                <m:e>
                  <m:r>
                    <m:rPr>
                      <m:sty m:val="p"/>
                    </m:rPr>
                    <w:rPr>
                      <w:rFonts w:ascii="Cambria Math" w:hAnsi="Cambria Math"/>
                      <w:sz w:val="22"/>
                      <w:szCs w:val="22"/>
                      <w:lang w:val="en-GB" w:eastAsia="en-US" w:bidi="he-IL"/>
                    </w:rPr>
                    <m:t>EF</m:t>
                  </m:r>
                </m:e>
                <m:sub>
                  <m:r>
                    <m:rPr>
                      <m:sty m:val="p"/>
                    </m:rPr>
                    <w:rPr>
                      <w:rFonts w:ascii="Cambria Math" w:hAnsi="Cambria Math"/>
                      <w:sz w:val="22"/>
                      <w:szCs w:val="22"/>
                      <w:lang w:val="en-GB" w:eastAsia="en-US" w:bidi="he-IL"/>
                    </w:rPr>
                    <m:t>man_exp</m:t>
                  </m:r>
                </m:sub>
              </m:sSub>
            </m:oMath>
            <w:r w:rsidR="00162E3C">
              <w:rPr>
                <w:rFonts w:ascii="Cambria Math" w:eastAsiaTheme="minorEastAsia" w:hAnsi="Cambria Math" w:cs="Arial"/>
                <w:i/>
                <w:iCs/>
                <w:sz w:val="22"/>
                <w:szCs w:val="22"/>
                <w:lang w:val="en-GB" w:eastAsia="en-US" w:bidi="he-IL"/>
              </w:rPr>
              <w:t>,</w:t>
            </w:r>
          </w:p>
        </w:tc>
        <w:tc>
          <w:tcPr>
            <w:tcW w:w="572" w:type="dxa"/>
            <w:hideMark/>
          </w:tcPr>
          <w:p w14:paraId="3F6AD754" w14:textId="77777777" w:rsidR="00D323C3" w:rsidRPr="00FD6049" w:rsidRDefault="00D323C3" w:rsidP="008860F7">
            <w:pPr>
              <w:spacing w:after="60"/>
              <w:rPr>
                <w:rFonts w:ascii="Times" w:hAnsi="Times" w:cs="Times"/>
                <w:iCs/>
                <w:szCs w:val="22"/>
                <w:lang w:val="en-GB"/>
              </w:rPr>
            </w:pPr>
            <w:bookmarkStart w:id="16" w:name="_Ref525928129"/>
            <w:r w:rsidRPr="00FD6049">
              <w:rPr>
                <w:rFonts w:ascii="Times" w:eastAsia="Arial" w:hAnsi="Times" w:cs="Times"/>
                <w:iCs/>
                <w:lang w:val="en-GB"/>
              </w:rPr>
              <w:lastRenderedPageBreak/>
              <w:t>(</w:t>
            </w:r>
            <w:r w:rsidRPr="00FD6049">
              <w:rPr>
                <w:iCs/>
              </w:rPr>
              <w:fldChar w:fldCharType="begin"/>
            </w:r>
            <w:r w:rsidRPr="00FD6049">
              <w:rPr>
                <w:iCs/>
                <w:lang w:val="en-GB"/>
              </w:rPr>
              <w:instrText xml:space="preserve"> SEQ Equation \* ARABIC </w:instrText>
            </w:r>
            <w:r w:rsidRPr="00FD6049">
              <w:rPr>
                <w:iCs/>
              </w:rPr>
              <w:fldChar w:fldCharType="separate"/>
            </w:r>
            <w:r w:rsidRPr="00FD6049">
              <w:rPr>
                <w:iCs/>
                <w:noProof/>
                <w:lang w:val="en-GB"/>
              </w:rPr>
              <w:t>17</w:t>
            </w:r>
            <w:r w:rsidRPr="00FD6049">
              <w:rPr>
                <w:iCs/>
              </w:rPr>
              <w:fldChar w:fldCharType="end"/>
            </w:r>
            <w:r w:rsidRPr="00FD6049">
              <w:rPr>
                <w:iCs/>
                <w:lang w:val="en-GB"/>
              </w:rPr>
              <w:t>)</w:t>
            </w:r>
            <w:bookmarkEnd w:id="16"/>
          </w:p>
        </w:tc>
      </w:tr>
    </w:tbl>
    <w:p w14:paraId="2D072A72" w14:textId="3AC40B34" w:rsidR="00FD6049" w:rsidRDefault="00FD6049" w:rsidP="0066246D">
      <w:pPr>
        <w:rPr>
          <w:rFonts w:eastAsiaTheme="minorEastAsia"/>
          <w:lang w:val="en-GB" w:bidi="he-IL"/>
        </w:rPr>
      </w:pPr>
      <w:r w:rsidRPr="0018424F">
        <w:t>where the C and N fluxes were converted into emissions using the respective molecular/atomic weights and converted into CO</w:t>
      </w:r>
      <w:r w:rsidRPr="0018424F">
        <w:rPr>
          <w:vertAlign w:val="subscript"/>
        </w:rPr>
        <w:t>2</w:t>
      </w:r>
      <w:r w:rsidRPr="0018424F">
        <w:t xml:space="preserve">e using the IPCC global warming potentials (GWP) </w:t>
      </w:r>
      <w:r>
        <w:t xml:space="preserve">without </w:t>
      </w:r>
      <w:r w:rsidRPr="0018424F">
        <w:t>climate feedbacks</w:t>
      </w:r>
      <w:r w:rsidRPr="0018424F">
        <w:fldChar w:fldCharType="begin" w:fldLock="1"/>
      </w:r>
      <w:r w:rsidR="00690893">
        <w:instrText>ADDIN CSL_CITATION {"citationItems":[{"id":"ITEM-1","itemData":{"DOI":"10.1017/cbo9781107415324","ISBN":"9781107415324","ISSN":"16130073","PMID":"25246403","abstract":"applicability for this approach.","author":[{"dropping-particle":"","family":"IPCC","given":"","non-dropping-particle":"","parse-names":false,"suffix":""}],"container-title":"Climate Change 2013 - The Physical Science Basis","id":"ITEM-1","issued":{"date-parts":[["2014"]]},"title":"Climate Change 2013 - The Physical Science Basis","type":"book"},"uris":["http://www.mendeley.com/documents/?uuid=51687311-b7b8-3dc4-ab1a-e7ca9a17e103"]}],"mendeley":{"formattedCitation":"&lt;sup&gt;10&lt;/sup&gt;","plainTextFormattedCitation":"10","previouslyFormattedCitation":"&lt;sup&gt;15&lt;/sup&gt;"},"properties":{"noteIndex":0},"schema":"https://github.com/citation-style-language/schema/raw/master/csl-citation.json"}</w:instrText>
      </w:r>
      <w:r w:rsidRPr="0018424F">
        <w:fldChar w:fldCharType="separate"/>
      </w:r>
      <w:r w:rsidR="00690893" w:rsidRPr="00690893">
        <w:rPr>
          <w:noProof/>
          <w:vertAlign w:val="superscript"/>
        </w:rPr>
        <w:t>10</w:t>
      </w:r>
      <w:r w:rsidRPr="0018424F">
        <w:fldChar w:fldCharType="end"/>
      </w:r>
      <w:r w:rsidRPr="0018424F">
        <w:t xml:space="preserve"> (GWP</w:t>
      </w:r>
      <w:r w:rsidRPr="0018424F">
        <w:rPr>
          <w:vertAlign w:val="subscript"/>
        </w:rPr>
        <w:t>CO2</w:t>
      </w:r>
      <w:r w:rsidRPr="0018424F">
        <w:t>=1, GWP</w:t>
      </w:r>
      <w:r w:rsidRPr="0018424F">
        <w:rPr>
          <w:vertAlign w:val="subscript"/>
        </w:rPr>
        <w:t>CH4</w:t>
      </w:r>
      <w:r w:rsidRPr="0018424F">
        <w:t>=</w:t>
      </w:r>
      <w:r w:rsidR="00987513">
        <w:t>28</w:t>
      </w:r>
      <w:r w:rsidRPr="0018424F">
        <w:t>, GWP</w:t>
      </w:r>
      <w:r w:rsidRPr="0018424F">
        <w:rPr>
          <w:vertAlign w:val="subscript"/>
        </w:rPr>
        <w:t>N2O</w:t>
      </w:r>
      <w:r w:rsidRPr="0018424F">
        <w:t>=298).</w:t>
      </w:r>
      <w:r w:rsidR="008860F7">
        <w:t xml:space="preserve"> </w:t>
      </w:r>
      <w:r w:rsidR="005B3680" w:rsidRPr="00AC0022">
        <w:rPr>
          <w:lang w:val="en-GB"/>
        </w:rPr>
        <w:t>We discounted the GHG emissions of inorganic N fertilizer production correspondent to the manure exported</w:t>
      </w:r>
      <w:r w:rsidR="005B3680">
        <w:rPr>
          <w:lang w:val="en-GB"/>
        </w:rPr>
        <w:t xml:space="preserve"> (</w:t>
      </w:r>
      <m:oMath>
        <m:sSub>
          <m:sSubPr>
            <m:ctrlPr>
              <w:rPr>
                <w:rFonts w:ascii="Cambria Math" w:hAnsi="Cambria Math"/>
                <w:lang w:val="en-GB"/>
              </w:rPr>
            </m:ctrlPr>
          </m:sSubPr>
          <m:e>
            <m:r>
              <m:rPr>
                <m:sty m:val="p"/>
              </m:rPr>
              <w:rPr>
                <w:rFonts w:ascii="Cambria Math" w:hAnsi="Cambria Math"/>
                <w:lang w:val="en-GB"/>
              </w:rPr>
              <m:t>N</m:t>
            </m:r>
          </m:e>
          <m:sub>
            <m:r>
              <m:rPr>
                <m:sty m:val="p"/>
              </m:rPr>
              <w:rPr>
                <w:rFonts w:ascii="Cambria Math" w:hAnsi="Cambria Math"/>
                <w:lang w:val="en-GB"/>
              </w:rPr>
              <m:t>man_exp</m:t>
            </m:r>
          </m:sub>
        </m:sSub>
      </m:oMath>
      <w:r w:rsidR="005B3680">
        <w:rPr>
          <w:lang w:val="en-GB"/>
        </w:rPr>
        <w:t>)</w:t>
      </w:r>
      <w:r w:rsidR="005B3680" w:rsidRPr="00AC0022">
        <w:rPr>
          <w:rFonts w:eastAsiaTheme="minorEastAsia"/>
          <w:iCs/>
          <w:lang w:val="en-GB" w:bidi="he-IL"/>
        </w:rPr>
        <w:t xml:space="preserve">, </w:t>
      </w:r>
      <w:r w:rsidR="005B3680">
        <w:rPr>
          <w:rFonts w:eastAsiaTheme="minorEastAsia"/>
          <w:iCs/>
          <w:lang w:val="en-GB" w:bidi="he-IL"/>
        </w:rPr>
        <w:t>and the emissions factor (</w:t>
      </w:r>
      <m:oMath>
        <m:sSub>
          <m:sSubPr>
            <m:ctrlPr>
              <w:rPr>
                <w:rFonts w:ascii="Cambria Math" w:hAnsi="Cambria Math"/>
                <w:iCs/>
                <w:lang w:val="en-GB" w:bidi="he-IL"/>
              </w:rPr>
            </m:ctrlPr>
          </m:sSubPr>
          <m:e>
            <m:r>
              <m:rPr>
                <m:sty m:val="p"/>
              </m:rPr>
              <w:rPr>
                <w:rFonts w:ascii="Cambria Math" w:hAnsi="Cambria Math"/>
                <w:lang w:val="en-GB" w:bidi="he-IL"/>
              </w:rPr>
              <m:t>EF</m:t>
            </m:r>
          </m:e>
          <m:sub>
            <m:r>
              <m:rPr>
                <m:sty m:val="p"/>
              </m:rPr>
              <w:rPr>
                <w:rFonts w:ascii="Cambria Math" w:hAnsi="Cambria Math"/>
                <w:lang w:val="en-GB" w:bidi="he-IL"/>
              </w:rPr>
              <m:t>man_exp</m:t>
            </m:r>
          </m:sub>
        </m:sSub>
      </m:oMath>
      <w:r w:rsidR="005B3680">
        <w:rPr>
          <w:rFonts w:eastAsiaTheme="minorEastAsia"/>
          <w:iCs/>
          <w:lang w:val="en-GB" w:bidi="he-IL"/>
        </w:rPr>
        <w:t xml:space="preserve">) is </w:t>
      </w:r>
      <w:r w:rsidR="005B3680" w:rsidRPr="00AC0022">
        <w:rPr>
          <w:lang w:val="en-GB"/>
        </w:rPr>
        <w:t>4 kg CO2e/kg N</w:t>
      </w:r>
      <w:r w:rsidR="005B3680" w:rsidRPr="00AC0022">
        <w:rPr>
          <w:lang w:val="en-GB"/>
        </w:rPr>
        <w:fldChar w:fldCharType="begin" w:fldLock="1"/>
      </w:r>
      <w:r w:rsidR="00690893">
        <w:rPr>
          <w:lang w:val="en-GB"/>
        </w:rPr>
        <w:instrText>ADDIN CSL_CITATION {"citationItems":[{"id":"ITEM-1","itemData":{"DOI":"10.1007/978-3-662-55379-4_7","abstract":"Agrarstrukturerhebungen geben Auskunft über die Betriebsstrukturen sowie die wirtschaftliche und soziale Situation in den landwirtschaftlichen Betrieben in Deutschland. Sie bilden den inhaltlichen Hauptbestandteil der zehnjährlichen Landwirtschaftszählungen und finden dazwischen alle drei bis vier Jahre als eigenständige Erhebungen statt. Die Agrarstrukturerhebungen liefern unter anderem Informationen zu Zahl und Größe der Betriebe, zur Bodennutzung, den Viehbeständen, der Rechtsform, den Eigentums- und Pachtverhältnissen, dem ökologischen Landbau, der Beschäftigtenstruktur sowie dem Erwerbscharakter der Betriebe. Im Jahr 2016 wurden auch forstwirtschaftliche Betriebe in die Erhebung einbezogen. Eine detaillierte Beschreibung der Inhalte, Merkmale und Methodik der Agrarstrukturerhebung (ASE) 2016 enthält die Fachserie 3, Reihe 2 S.5 „Methodische Grundlagen der Agrarstrukturerhebung 2016“. https://www.destatis.de/DE/Publikationen/Thematisch/LandForstwirtschaft/Landwirtschaftzae hlung/GrundlagenStrukturerhebung.html Hier finden Sie zudem Informationen zu Neuerungen in den einzelnen Merkmalskomplexen, zur Vergleichbarkeit der Ergebnisse mit Vorerhebungen sowie die Rechtsgrundlagen und den Fragebogen zur Erhebung. In der vorliegenden Fachserie werden totale sowie repräsentative Ergebnisse der ASE 2016 zu der betriebswirtschaftlichen Ausrichtung der landwirtschaftlichen Betriebe veröffentlicht. Daneben beinhalten die vorangestellten Übersichten die auf Regierungsbezirksebene im Durchschnitt der letzten fünf Wirtschaftsjahre berechneten Standardoutputkoeffizienten. Diese Koeffizienten schwanken aufgrund sich ändernder Ertrags- und Preiseffekte und haben einen erheblichen Einfluss auf die betriebswirtschaftlichen Ausrichtung der Betriebe. Statistisches","author":[{"dropping-particle":"","family":"Köhl","given":"Michael","non-dropping-particle":"","parse-names":false,"suffix":""},{"dropping-particle":"","family":"Möllmann","given":"Christian","non-dropping-particle":"","parse-names":false,"suffix":""},{"dropping-particle":"","family":"Fromm","given":"Jörg","non-dropping-particle":"","parse-names":false,"suffix":""},{"dropping-particle":"","family":"Kraus","given":"Gerd","non-dropping-particle":"","parse-names":false,"suffix":""},{"dropping-particle":"","family":"Mues","given":"Volker","non-dropping-particle":"","parse-names":false,"suffix":""}],"container-title":"Hamburger Klimabericht – Wissen über Klima, Klimawandel und Auswirkungen in Hamburg und Norddeutschland","id":"ITEM-1","issued":{"date-parts":[["2017"]]},"title":"Land- und Forstwirtschaft, Fischerei","type":"chapter"},"uris":["http://www.mendeley.com/documents/?uuid=440b06ea-bb76-335e-ad33-e8ebb48859dc","http://www.mendeley.com/documents/?uuid=4acd5ff2-bc0d-4de9-9814-23014f8910e5"]}],"mendeley":{"formattedCitation":"&lt;sup&gt;11&lt;/sup&gt;","plainTextFormattedCitation":"11","previouslyFormattedCitation":"&lt;sup&gt;16&lt;/sup&gt;"},"properties":{"noteIndex":0},"schema":"https://github.com/citation-style-language/schema/raw/master/csl-citation.json"}</w:instrText>
      </w:r>
      <w:r w:rsidR="005B3680" w:rsidRPr="00AC0022">
        <w:rPr>
          <w:lang w:val="en-GB"/>
        </w:rPr>
        <w:fldChar w:fldCharType="separate"/>
      </w:r>
      <w:r w:rsidR="00690893" w:rsidRPr="00690893">
        <w:rPr>
          <w:noProof/>
          <w:vertAlign w:val="superscript"/>
          <w:lang w:val="en-GB"/>
        </w:rPr>
        <w:t>11</w:t>
      </w:r>
      <w:r w:rsidR="005B3680" w:rsidRPr="00AC0022">
        <w:rPr>
          <w:lang w:val="en-GB"/>
        </w:rPr>
        <w:fldChar w:fldCharType="end"/>
      </w:r>
      <m:oMath>
        <m:r>
          <w:rPr>
            <w:rFonts w:ascii="Cambria Math" w:hAnsi="Cambria Math"/>
            <w:lang w:val="en-GB"/>
          </w:rPr>
          <m:t xml:space="preserve">.  </m:t>
        </m:r>
        <m:sSub>
          <m:sSubPr>
            <m:ctrlPr>
              <w:rPr>
                <w:rFonts w:ascii="Cambria Math" w:eastAsia="SimSun" w:hAnsi="Cambria Math" w:cs="Times New Roman"/>
                <w:lang w:val="en-GB" w:bidi="he-IL"/>
              </w:rPr>
            </m:ctrlPr>
          </m:sSubPr>
          <m:e>
            <m:r>
              <m:rPr>
                <m:sty m:val="p"/>
              </m:rPr>
              <w:rPr>
                <w:rFonts w:ascii="Cambria Math" w:hAnsi="Cambria Math"/>
                <w:lang w:val="en-GB" w:bidi="he-IL"/>
              </w:rPr>
              <m:t>GHG</m:t>
            </m:r>
          </m:e>
          <m:sub>
            <m:r>
              <m:rPr>
                <m:sty m:val="p"/>
              </m:rPr>
              <w:rPr>
                <w:rFonts w:ascii="Cambria Math" w:hAnsi="Cambria Math"/>
                <w:lang w:val="en-GB" w:bidi="he-IL"/>
              </w:rPr>
              <m:t>pasture_installation</m:t>
            </m:r>
          </m:sub>
        </m:sSub>
      </m:oMath>
      <w:r w:rsidR="008860F7" w:rsidRPr="008860F7">
        <w:rPr>
          <w:rFonts w:eastAsiaTheme="minorEastAsia"/>
          <w:lang w:val="en-GB" w:bidi="he-IL"/>
        </w:rPr>
        <w:t xml:space="preserve"> </w:t>
      </w:r>
      <w:r w:rsidR="00162E3C">
        <w:rPr>
          <w:rFonts w:eastAsiaTheme="minorEastAsia"/>
          <w:lang w:val="en-GB" w:bidi="he-IL"/>
        </w:rPr>
        <w:t>are</w:t>
      </w:r>
      <w:r w:rsidR="008860F7" w:rsidRPr="008860F7">
        <w:rPr>
          <w:rFonts w:eastAsiaTheme="minorEastAsia"/>
          <w:lang w:val="en-GB" w:bidi="he-IL"/>
        </w:rPr>
        <w:t xml:space="preserve"> </w:t>
      </w:r>
      <w:r w:rsidR="008860F7">
        <w:rPr>
          <w:rFonts w:eastAsiaTheme="minorEastAsia"/>
          <w:lang w:val="en-GB" w:bidi="he-IL"/>
        </w:rPr>
        <w:t>the emissions of the pasture installation</w:t>
      </w:r>
      <w:r w:rsidR="00E20EF4">
        <w:rPr>
          <w:rFonts w:eastAsiaTheme="minorEastAsia"/>
          <w:lang w:val="en-GB" w:bidi="he-IL"/>
        </w:rPr>
        <w:t xml:space="preserve">, which is only associated with </w:t>
      </w:r>
      <w:r w:rsidR="00EB19ED">
        <w:rPr>
          <w:rFonts w:eastAsiaTheme="minorEastAsia"/>
          <w:lang w:val="en-GB" w:bidi="he-IL"/>
        </w:rPr>
        <w:t xml:space="preserve">the </w:t>
      </w:r>
      <w:r w:rsidR="00C05461">
        <w:rPr>
          <w:rFonts w:eastAsiaTheme="minorEastAsia"/>
          <w:lang w:val="en-GB" w:bidi="he-IL"/>
        </w:rPr>
        <w:t>high-yield</w:t>
      </w:r>
      <w:r w:rsidR="00162E3C">
        <w:rPr>
          <w:rFonts w:eastAsiaTheme="minorEastAsia"/>
          <w:lang w:val="en-GB" w:bidi="he-IL"/>
        </w:rPr>
        <w:t xml:space="preserve"> system</w:t>
      </w:r>
      <w:r w:rsidR="00E20EF4">
        <w:rPr>
          <w:rFonts w:eastAsiaTheme="minorEastAsia"/>
          <w:lang w:val="en-GB" w:bidi="he-IL"/>
        </w:rPr>
        <w:t xml:space="preserve">, </w:t>
      </w:r>
      <w:r w:rsidR="00162E3C">
        <w:rPr>
          <w:rFonts w:eastAsiaTheme="minorEastAsia"/>
          <w:lang w:val="en-GB" w:bidi="he-IL"/>
        </w:rPr>
        <w:t xml:space="preserve">as </w:t>
      </w:r>
      <w:r w:rsidR="00E20EF4">
        <w:rPr>
          <w:rFonts w:eastAsiaTheme="minorEastAsia"/>
          <w:lang w:val="en-GB" w:bidi="he-IL"/>
        </w:rPr>
        <w:t xml:space="preserve">the low-yield pasture </w:t>
      </w:r>
      <w:r w:rsidR="00162E3C">
        <w:rPr>
          <w:rFonts w:eastAsiaTheme="minorEastAsia"/>
          <w:lang w:val="en-GB" w:bidi="he-IL"/>
        </w:rPr>
        <w:t xml:space="preserve">system </w:t>
      </w:r>
      <w:r w:rsidR="00E20EF4">
        <w:rPr>
          <w:rFonts w:eastAsiaTheme="minorEastAsia"/>
          <w:lang w:val="en-GB" w:bidi="he-IL"/>
        </w:rPr>
        <w:t xml:space="preserve">is semi-natural </w:t>
      </w:r>
      <w:r w:rsidR="00162E3C">
        <w:rPr>
          <w:rFonts w:eastAsiaTheme="minorEastAsia"/>
          <w:lang w:val="en-GB" w:bidi="he-IL"/>
        </w:rPr>
        <w:t>without any major agricultural operations except frequent tillage for shrub control</w:t>
      </w:r>
      <w:r w:rsidR="00E20EF4">
        <w:rPr>
          <w:rFonts w:eastAsiaTheme="minorEastAsia"/>
          <w:lang w:val="en-GB" w:bidi="he-IL"/>
        </w:rPr>
        <w:t>. The high-yield pasture system</w:t>
      </w:r>
      <w:r w:rsidR="00162E3C">
        <w:rPr>
          <w:rFonts w:eastAsiaTheme="minorEastAsia"/>
          <w:lang w:val="en-GB" w:bidi="he-IL"/>
        </w:rPr>
        <w:t xml:space="preserve"> was inspired by the grass-legume sown biodiverse pasture systems in Portugal, which</w:t>
      </w:r>
      <w:r w:rsidR="00E20EF4">
        <w:rPr>
          <w:rFonts w:eastAsiaTheme="minorEastAsia"/>
          <w:lang w:val="en-GB" w:bidi="he-IL"/>
        </w:rPr>
        <w:t xml:space="preserve"> is </w:t>
      </w:r>
      <w:r w:rsidR="00E20EF4" w:rsidRPr="00E20EF4">
        <w:rPr>
          <w:rFonts w:eastAsiaTheme="minorEastAsia"/>
          <w:lang w:val="en-GB" w:bidi="he-IL"/>
        </w:rPr>
        <w:t>self-reseeding and can be maintained for at least 10 years (in some cases 25 years)</w:t>
      </w:r>
      <w:r w:rsidR="00162E3C">
        <w:rPr>
          <w:rFonts w:eastAsiaTheme="minorEastAsia"/>
          <w:lang w:val="en-GB" w:bidi="he-IL"/>
        </w:rPr>
        <w:t>.</w:t>
      </w:r>
      <w:r w:rsidR="00E20EF4">
        <w:rPr>
          <w:rFonts w:eastAsiaTheme="minorEastAsia"/>
          <w:lang w:val="en-GB" w:bidi="he-IL"/>
        </w:rPr>
        <w:t xml:space="preserve"> </w:t>
      </w:r>
      <w:r w:rsidR="00162E3C">
        <w:rPr>
          <w:rFonts w:eastAsiaTheme="minorEastAsia"/>
          <w:lang w:val="en-GB" w:bidi="he-IL"/>
        </w:rPr>
        <w:t>W</w:t>
      </w:r>
      <w:r w:rsidR="00E20EF4">
        <w:rPr>
          <w:rFonts w:eastAsiaTheme="minorEastAsia"/>
          <w:lang w:val="en-GB" w:bidi="he-IL"/>
        </w:rPr>
        <w:t xml:space="preserve">e </w:t>
      </w:r>
      <w:r w:rsidR="00162E3C">
        <w:rPr>
          <w:rFonts w:eastAsiaTheme="minorEastAsia"/>
          <w:lang w:val="en-GB" w:bidi="he-IL"/>
        </w:rPr>
        <w:t xml:space="preserve">therefore </w:t>
      </w:r>
      <w:r w:rsidR="00E20EF4">
        <w:rPr>
          <w:rFonts w:eastAsiaTheme="minorEastAsia"/>
          <w:lang w:val="en-GB" w:bidi="he-IL"/>
        </w:rPr>
        <w:t xml:space="preserve">allocated GHG emissions of installation equally between the 10 years. The GHG emissions </w:t>
      </w:r>
      <w:r w:rsidR="00162E3C">
        <w:rPr>
          <w:rFonts w:eastAsiaTheme="minorEastAsia"/>
          <w:lang w:val="en-GB" w:bidi="he-IL"/>
        </w:rPr>
        <w:t>were</w:t>
      </w:r>
      <w:r w:rsidR="00E20EF4">
        <w:rPr>
          <w:rFonts w:eastAsiaTheme="minorEastAsia"/>
          <w:lang w:val="en-GB" w:bidi="he-IL"/>
        </w:rPr>
        <w:t xml:space="preserve"> calculated </w:t>
      </w:r>
      <w:proofErr w:type="gramStart"/>
      <w:r w:rsidR="00E20EF4">
        <w:rPr>
          <w:rFonts w:eastAsiaTheme="minorEastAsia"/>
          <w:lang w:val="en-GB" w:bidi="he-IL"/>
        </w:rPr>
        <w:t>according</w:t>
      </w:r>
      <w:proofErr w:type="gramEnd"/>
      <w:r w:rsidR="00E20EF4">
        <w:rPr>
          <w:rFonts w:eastAsiaTheme="minorEastAsia"/>
          <w:lang w:val="en-GB" w:bidi="he-IL"/>
        </w:rPr>
        <w:t xml:space="preserve"> </w:t>
      </w:r>
    </w:p>
    <w:tbl>
      <w:tblPr>
        <w:tblStyle w:val="TableGrid"/>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37"/>
        <w:gridCol w:w="572"/>
      </w:tblGrid>
      <w:tr w:rsidR="00D323C3" w:rsidRPr="00FD6049" w14:paraId="7E87B8CF" w14:textId="77777777" w:rsidTr="00D323C3">
        <w:tc>
          <w:tcPr>
            <w:tcW w:w="567" w:type="dxa"/>
          </w:tcPr>
          <w:p w14:paraId="441519E3" w14:textId="77777777" w:rsidR="00D323C3" w:rsidRPr="00E329C7" w:rsidRDefault="00D323C3" w:rsidP="00E20EF4">
            <w:pPr>
              <w:jc w:val="center"/>
              <w:rPr>
                <w:rFonts w:eastAsia="Times New Roman"/>
                <w:lang w:val="en-GB" w:bidi="he-IL"/>
              </w:rPr>
            </w:pPr>
          </w:p>
        </w:tc>
        <w:tc>
          <w:tcPr>
            <w:tcW w:w="7937" w:type="dxa"/>
          </w:tcPr>
          <w:p w14:paraId="14110B48" w14:textId="11494CD4" w:rsidR="00D323C3" w:rsidRPr="00E329C7" w:rsidRDefault="00000000" w:rsidP="00E20EF4">
            <w:pPr>
              <w:jc w:val="center"/>
              <w:rPr>
                <w:rFonts w:eastAsiaTheme="minorHAnsi" w:cs="Arial"/>
                <w:iCs/>
                <w:lang w:val="en-GB"/>
              </w:rPr>
            </w:pPr>
            <m:oMath>
              <m:sSub>
                <m:sSubPr>
                  <m:ctrlPr>
                    <w:rPr>
                      <w:rFonts w:ascii="Cambria Math" w:hAnsi="Cambria Math"/>
                      <w:sz w:val="22"/>
                      <w:szCs w:val="22"/>
                      <w:lang w:val="en-GB" w:eastAsia="en-US" w:bidi="he-IL"/>
                    </w:rPr>
                  </m:ctrlPr>
                </m:sSubPr>
                <m:e>
                  <m:r>
                    <m:rPr>
                      <m:sty m:val="p"/>
                    </m:rPr>
                    <w:rPr>
                      <w:rFonts w:ascii="Cambria Math" w:hAnsi="Cambria Math"/>
                      <w:sz w:val="22"/>
                      <w:szCs w:val="22"/>
                      <w:lang w:val="en-GB" w:eastAsia="en-US" w:bidi="he-IL"/>
                    </w:rPr>
                    <m:t>GHG</m:t>
                  </m:r>
                </m:e>
                <m:sub>
                  <m:r>
                    <m:rPr>
                      <m:sty m:val="p"/>
                    </m:rPr>
                    <w:rPr>
                      <w:rFonts w:ascii="Cambria Math" w:hAnsi="Cambria Math"/>
                      <w:sz w:val="22"/>
                      <w:szCs w:val="22"/>
                      <w:lang w:val="en-GB" w:eastAsia="en-US" w:bidi="he-IL"/>
                    </w:rPr>
                    <m:t>pasture_installation</m:t>
                  </m:r>
                </m:sub>
              </m:sSub>
              <m:r>
                <m:rPr>
                  <m:sty m:val="p"/>
                </m:rPr>
                <w:rPr>
                  <w:rFonts w:ascii="Cambria Math" w:hAnsi="Cambria Math"/>
                  <w:sz w:val="22"/>
                  <w:szCs w:val="22"/>
                </w:rPr>
                <m:t xml:space="preserve"> =</m:t>
              </m:r>
              <m:d>
                <m:dPr>
                  <m:ctrlPr>
                    <w:rPr>
                      <w:rFonts w:ascii="Cambria Math" w:hAnsi="Cambria Math"/>
                      <w:iCs/>
                      <w:sz w:val="22"/>
                      <w:szCs w:val="22"/>
                      <w:lang w:val="en-GB"/>
                    </w:rPr>
                  </m:ctrlPr>
                </m:dPr>
                <m:e>
                  <m:sSub>
                    <m:sSubPr>
                      <m:ctrlPr>
                        <w:rPr>
                          <w:rFonts w:ascii="Cambria Math" w:hAnsi="Cambria Math"/>
                          <w:iCs/>
                          <w:sz w:val="22"/>
                          <w:szCs w:val="22"/>
                          <w:lang w:val="en-GB"/>
                        </w:rPr>
                      </m:ctrlPr>
                    </m:sSubPr>
                    <m:e>
                      <m:r>
                        <m:rPr>
                          <m:sty m:val="p"/>
                        </m:rPr>
                        <w:rPr>
                          <w:rFonts w:ascii="Cambria Math" w:hAnsi="Cambria Math"/>
                          <w:sz w:val="22"/>
                          <w:szCs w:val="22"/>
                          <w:lang w:val="en-GB"/>
                        </w:rPr>
                        <m:t>SC</m:t>
                      </m:r>
                    </m:e>
                    <m:sub>
                      <m:r>
                        <m:rPr>
                          <m:sty m:val="p"/>
                        </m:rPr>
                        <w:rPr>
                          <w:rFonts w:ascii="Cambria Math" w:hAnsi="Cambria Math"/>
                          <w:sz w:val="22"/>
                          <w:szCs w:val="22"/>
                          <w:lang w:val="en-GB"/>
                        </w:rPr>
                        <m:t>lime_ins</m:t>
                      </m:r>
                    </m:sub>
                  </m:sSub>
                  <m:r>
                    <m:rPr>
                      <m:sty m:val="p"/>
                    </m:rPr>
                    <w:rPr>
                      <w:rFonts w:ascii="Cambria Math" w:hAnsi="Cambria Math"/>
                      <w:sz w:val="22"/>
                      <w:szCs w:val="22"/>
                      <w:lang w:val="en-GB" w:eastAsia="en-US" w:bidi="he-IL"/>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lime</m:t>
                      </m:r>
                    </m:sub>
                  </m:sSub>
                  <m:r>
                    <w:rPr>
                      <w:rFonts w:ascii="Cambria Math" w:hAnsi="Cambria Math"/>
                      <w:sz w:val="22"/>
                      <w:szCs w:val="22"/>
                      <w:lang w:val="en-GB" w:eastAsia="en-US" w:bidi="he-IL"/>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sz w:val="22"/>
                              <w:szCs w:val="22"/>
                              <w:lang w:val="en-GB"/>
                            </w:rPr>
                          </m:ctrlPr>
                        </m:sSubPr>
                        <m:e>
                          <m:r>
                            <m:rPr>
                              <m:sty m:val="p"/>
                            </m:rPr>
                            <w:rPr>
                              <w:rFonts w:ascii="Cambria Math" w:hAnsi="Cambria Math"/>
                              <w:sz w:val="22"/>
                              <w:szCs w:val="22"/>
                              <w:lang w:val="en-GB"/>
                            </w:rPr>
                            <m:t>SC</m:t>
                          </m:r>
                        </m:e>
                        <m:sub>
                          <m:r>
                            <m:rPr>
                              <m:sty m:val="p"/>
                            </m:rPr>
                            <w:rPr>
                              <w:rFonts w:ascii="Cambria Math" w:hAnsi="Cambria Math"/>
                              <w:sz w:val="22"/>
                              <w:szCs w:val="22"/>
                              <w:lang w:val="en-GB"/>
                            </w:rPr>
                            <m:t>transport</m:t>
                          </m:r>
                        </m:sub>
                      </m:sSub>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sz w:val="22"/>
                              <w:szCs w:val="22"/>
                              <w:lang w:val="en-GB"/>
                            </w:rPr>
                          </m:ctrlPr>
                        </m:sSubPr>
                        <m:e>
                          <m:r>
                            <m:rPr>
                              <m:sty m:val="p"/>
                            </m:rPr>
                            <w:rPr>
                              <w:rFonts w:ascii="Cambria Math" w:hAnsi="Cambria Math"/>
                              <w:sz w:val="22"/>
                              <w:szCs w:val="22"/>
                              <w:lang w:val="en-GB"/>
                            </w:rPr>
                            <m:t>SC</m:t>
                          </m:r>
                        </m:e>
                        <m:sub>
                          <m:r>
                            <m:rPr>
                              <m:sty m:val="p"/>
                            </m:rPr>
                            <w:rPr>
                              <w:rFonts w:ascii="Cambria Math" w:hAnsi="Cambria Math"/>
                              <w:sz w:val="22"/>
                              <w:szCs w:val="22"/>
                              <w:lang w:val="en-GB"/>
                            </w:rPr>
                            <m:t>application</m:t>
                          </m:r>
                        </m:sub>
                      </m:sSub>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sz w:val="22"/>
                              <w:szCs w:val="22"/>
                              <w:lang w:val="en-GB"/>
                            </w:rPr>
                          </m:ctrlPr>
                        </m:sSubPr>
                        <m:e>
                          <m:r>
                            <m:rPr>
                              <m:sty m:val="p"/>
                            </m:rPr>
                            <w:rPr>
                              <w:rFonts w:ascii="Cambria Math" w:hAnsi="Cambria Math"/>
                              <w:sz w:val="22"/>
                              <w:szCs w:val="22"/>
                              <w:lang w:val="en-GB"/>
                            </w:rPr>
                            <m:t>SP</m:t>
                          </m:r>
                        </m:e>
                        <m:sub>
                          <m:r>
                            <m:rPr>
                              <m:sty m:val="p"/>
                            </m:rPr>
                            <w:rPr>
                              <w:rFonts w:ascii="Cambria Math" w:hAnsi="Cambria Math"/>
                              <w:sz w:val="22"/>
                              <w:szCs w:val="22"/>
                              <w:lang w:val="en-GB"/>
                            </w:rPr>
                            <m:t>Tillage</m:t>
                          </m:r>
                        </m:sub>
                      </m:sSub>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sz w:val="22"/>
                              <w:szCs w:val="22"/>
                              <w:lang w:val="en-GB"/>
                            </w:rPr>
                          </m:ctrlPr>
                        </m:sSubPr>
                        <m:e>
                          <m:r>
                            <m:rPr>
                              <m:sty m:val="p"/>
                            </m:rPr>
                            <w:rPr>
                              <w:rFonts w:ascii="Cambria Math" w:hAnsi="Cambria Math"/>
                              <w:sz w:val="22"/>
                              <w:szCs w:val="22"/>
                              <w:lang w:val="en-GB"/>
                            </w:rPr>
                            <m:t>SP</m:t>
                          </m:r>
                        </m:e>
                        <m:sub>
                          <m:r>
                            <m:rPr>
                              <m:sty m:val="p"/>
                            </m:rPr>
                            <w:rPr>
                              <w:rFonts w:ascii="Cambria Math" w:hAnsi="Cambria Math"/>
                              <w:sz w:val="22"/>
                              <w:szCs w:val="22"/>
                              <w:lang w:val="en-GB"/>
                            </w:rPr>
                            <m:t>Scrolling</m:t>
                          </m:r>
                        </m:sub>
                      </m:sSub>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SowC</m:t>
                      </m:r>
                    </m:e>
                    <m:sub>
                      <m:r>
                        <m:rPr>
                          <m:sty m:val="p"/>
                        </m:rPr>
                        <w:rPr>
                          <w:rFonts w:ascii="Cambria Math" w:hAnsi="Cambria Math"/>
                          <w:sz w:val="22"/>
                          <w:szCs w:val="22"/>
                          <w:lang w:val="en-GB"/>
                        </w:rPr>
                        <m:t>seeds</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seeds</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application</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Super_ins</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Super</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Borax</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Borax</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Zinc</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Zinc</m:t>
                      </m:r>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transport</m:t>
                          </m:r>
                        </m:sub>
                      </m:sSub>
                    </m:sub>
                  </m:sSub>
                  <m:r>
                    <w:rPr>
                      <w:rFonts w:ascii="Cambria Math" w:hAnsi="Cambria Math"/>
                      <w:sz w:val="22"/>
                      <w:szCs w:val="22"/>
                      <w:lang w:val="en-GB"/>
                    </w:rPr>
                    <m:t>+</m:t>
                  </m:r>
                  <m:sSub>
                    <m:sSubPr>
                      <m:ctrlPr>
                        <w:rPr>
                          <w:rFonts w:ascii="Cambria Math" w:hAnsi="Cambria Math"/>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application</m:t>
                          </m:r>
                        </m:sub>
                      </m:sSub>
                    </m:sub>
                  </m:sSub>
                </m:e>
              </m:d>
              <m:r>
                <w:rPr>
                  <w:rFonts w:ascii="Cambria Math" w:hAnsi="Cambria Math"/>
                  <w:sz w:val="22"/>
                  <w:szCs w:val="22"/>
                  <w:lang w:val="en-GB" w:eastAsia="en-US" w:bidi="he-IL"/>
                </w:rPr>
                <m:t>∙</m:t>
              </m:r>
              <m:f>
                <m:fPr>
                  <m:ctrlPr>
                    <w:rPr>
                      <w:rFonts w:ascii="Cambria Math" w:hAnsi="Cambria Math"/>
                      <w:i/>
                      <w:iCs/>
                      <w:sz w:val="22"/>
                      <w:szCs w:val="22"/>
                      <w:lang w:val="en-GB" w:eastAsia="en-US" w:bidi="he-IL"/>
                    </w:rPr>
                  </m:ctrlPr>
                </m:fPr>
                <m:num>
                  <m:r>
                    <w:rPr>
                      <w:rFonts w:ascii="Cambria Math" w:hAnsi="Cambria Math"/>
                      <w:sz w:val="22"/>
                      <w:szCs w:val="22"/>
                      <w:lang w:val="en-GB" w:eastAsia="en-US" w:bidi="he-IL"/>
                    </w:rPr>
                    <m:t>1</m:t>
                  </m:r>
                </m:num>
                <m:den>
                  <m:r>
                    <w:rPr>
                      <w:rFonts w:ascii="Cambria Math" w:hAnsi="Cambria Math"/>
                      <w:sz w:val="22"/>
                      <w:szCs w:val="22"/>
                      <w:lang w:val="en-GB" w:eastAsia="en-US" w:bidi="he-IL"/>
                    </w:rPr>
                    <m:t>10</m:t>
                  </m:r>
                </m:den>
              </m:f>
            </m:oMath>
            <w:r w:rsidR="00D323C3" w:rsidRPr="00E329C7">
              <w:rPr>
                <w:iCs/>
                <w:sz w:val="22"/>
                <w:szCs w:val="22"/>
                <w:lang w:val="en-GB" w:eastAsia="en-US" w:bidi="he-IL"/>
              </w:rPr>
              <w:t>.</w:t>
            </w:r>
          </w:p>
        </w:tc>
        <w:tc>
          <w:tcPr>
            <w:tcW w:w="572" w:type="dxa"/>
            <w:hideMark/>
          </w:tcPr>
          <w:p w14:paraId="6CEA95F5" w14:textId="77777777" w:rsidR="00D323C3" w:rsidRPr="00FD6049" w:rsidRDefault="00D323C3" w:rsidP="008860F7">
            <w:pPr>
              <w:spacing w:after="60"/>
              <w:rPr>
                <w:rFonts w:ascii="Times" w:hAnsi="Times" w:cs="Times"/>
                <w:iCs/>
                <w:szCs w:val="22"/>
                <w:lang w:val="en-GB"/>
              </w:rPr>
            </w:pPr>
            <w:r w:rsidRPr="00FD6049">
              <w:rPr>
                <w:rFonts w:ascii="Times" w:eastAsia="Arial" w:hAnsi="Times" w:cs="Times"/>
                <w:iCs/>
                <w:lang w:val="en-GB"/>
              </w:rPr>
              <w:t>(</w:t>
            </w:r>
            <w:r w:rsidRPr="00FD6049">
              <w:rPr>
                <w:iCs/>
              </w:rPr>
              <w:fldChar w:fldCharType="begin"/>
            </w:r>
            <w:r w:rsidRPr="00FD6049">
              <w:rPr>
                <w:iCs/>
                <w:lang w:val="en-GB"/>
              </w:rPr>
              <w:instrText xml:space="preserve"> SEQ Equation \* ARABIC </w:instrText>
            </w:r>
            <w:r w:rsidRPr="00FD6049">
              <w:rPr>
                <w:iCs/>
              </w:rPr>
              <w:fldChar w:fldCharType="separate"/>
            </w:r>
            <w:r w:rsidRPr="00FD6049">
              <w:rPr>
                <w:iCs/>
                <w:noProof/>
                <w:lang w:val="en-GB"/>
              </w:rPr>
              <w:t>17</w:t>
            </w:r>
            <w:r w:rsidRPr="00FD6049">
              <w:rPr>
                <w:iCs/>
              </w:rPr>
              <w:fldChar w:fldCharType="end"/>
            </w:r>
            <w:r w:rsidRPr="00FD6049">
              <w:rPr>
                <w:iCs/>
                <w:lang w:val="en-GB"/>
              </w:rPr>
              <w:t>)</w:t>
            </w:r>
          </w:p>
        </w:tc>
      </w:tr>
    </w:tbl>
    <w:p w14:paraId="1F7652CB" w14:textId="402021F5" w:rsidR="000F1118" w:rsidRDefault="00CE574C" w:rsidP="0066246D">
      <w:pPr>
        <w:rPr>
          <w:rFonts w:eastAsiaTheme="minorEastAsia"/>
          <w:lang w:val="en-GB" w:bidi="he-IL"/>
        </w:rPr>
      </w:pPr>
      <w:r>
        <w:rPr>
          <w:rFonts w:eastAsiaTheme="minorEastAsia"/>
          <w:lang w:val="en-GB" w:bidi="he-IL"/>
        </w:rPr>
        <w:t xml:space="preserve">All variables are defined in </w:t>
      </w:r>
      <w:r>
        <w:rPr>
          <w:rFonts w:eastAsiaTheme="minorEastAsia"/>
          <w:lang w:val="en-GB" w:bidi="he-IL"/>
        </w:rPr>
        <w:fldChar w:fldCharType="begin"/>
      </w:r>
      <w:r>
        <w:rPr>
          <w:rFonts w:eastAsiaTheme="minorEastAsia"/>
          <w:lang w:val="en-GB" w:bidi="he-IL"/>
        </w:rPr>
        <w:instrText xml:space="preserve"> REF _Ref26386951 \h </w:instrText>
      </w:r>
      <w:r>
        <w:rPr>
          <w:rFonts w:eastAsiaTheme="minorEastAsia"/>
          <w:lang w:val="en-GB" w:bidi="he-IL"/>
        </w:rPr>
      </w:r>
      <w:r>
        <w:rPr>
          <w:rFonts w:eastAsiaTheme="minorEastAsia"/>
          <w:lang w:val="en-GB" w:bidi="he-IL"/>
        </w:rPr>
        <w:fldChar w:fldCharType="separate"/>
      </w:r>
      <w:r w:rsidRPr="00D85D6C">
        <w:rPr>
          <w:bCs/>
          <w:lang w:val="en-GB"/>
        </w:rPr>
        <w:t xml:space="preserve">Table </w:t>
      </w:r>
      <w:r>
        <w:rPr>
          <w:bCs/>
          <w:lang w:val="en-GB"/>
        </w:rPr>
        <w:t>S</w:t>
      </w:r>
      <w:r w:rsidRPr="00D85D6C">
        <w:rPr>
          <w:bCs/>
          <w:noProof/>
          <w:lang w:val="en-GB"/>
        </w:rPr>
        <w:t>1</w:t>
      </w:r>
      <w:r>
        <w:rPr>
          <w:rFonts w:eastAsiaTheme="minorEastAsia"/>
          <w:lang w:val="en-GB" w:bidi="he-IL"/>
        </w:rPr>
        <w:fldChar w:fldCharType="end"/>
      </w:r>
      <w:r>
        <w:rPr>
          <w:rFonts w:eastAsiaTheme="minorEastAsia"/>
          <w:lang w:val="en-GB" w:bidi="he-IL"/>
        </w:rPr>
        <w:t xml:space="preserve">. </w:t>
      </w:r>
      <m:oMath>
        <m:sSub>
          <m:sSubPr>
            <m:ctrlPr>
              <w:rPr>
                <w:rFonts w:ascii="Cambria Math" w:hAnsi="Cambria Math"/>
                <w:lang w:val="en-GB" w:bidi="he-IL"/>
              </w:rPr>
            </m:ctrlPr>
          </m:sSubPr>
          <m:e>
            <m:r>
              <m:rPr>
                <m:sty m:val="p"/>
              </m:rPr>
              <w:rPr>
                <w:rFonts w:ascii="Cambria Math" w:hAnsi="Cambria Math"/>
                <w:lang w:val="en-GB" w:bidi="he-IL"/>
              </w:rPr>
              <m:t>GHG</m:t>
            </m:r>
          </m:e>
          <m:sub>
            <m:r>
              <m:rPr>
                <m:sty m:val="p"/>
              </m:rPr>
              <w:rPr>
                <w:rFonts w:ascii="Cambria Math" w:hAnsi="Cambria Math"/>
                <w:lang w:val="en-GB" w:bidi="he-IL"/>
              </w:rPr>
              <m:t>pasture_maintenance</m:t>
            </m:r>
          </m:sub>
        </m:sSub>
      </m:oMath>
      <w:r w:rsidR="00E20EF4">
        <w:rPr>
          <w:rFonts w:eastAsiaTheme="minorEastAsia"/>
          <w:lang w:val="en-GB" w:bidi="he-IL"/>
        </w:rPr>
        <w:t xml:space="preserve"> </w:t>
      </w:r>
      <w:r w:rsidR="00162E3C">
        <w:rPr>
          <w:rFonts w:eastAsiaTheme="minorEastAsia"/>
          <w:lang w:val="en-GB" w:bidi="he-IL"/>
        </w:rPr>
        <w:t>are</w:t>
      </w:r>
      <w:r w:rsidR="00E20EF4">
        <w:rPr>
          <w:rFonts w:eastAsiaTheme="minorEastAsia"/>
          <w:lang w:val="en-GB" w:bidi="he-IL"/>
        </w:rPr>
        <w:t xml:space="preserve"> the GHG emissions of maintaining the pastures. For low-yield pasture, tillage operation </w:t>
      </w:r>
      <w:r w:rsidR="00162E3C">
        <w:rPr>
          <w:rFonts w:eastAsiaTheme="minorEastAsia"/>
          <w:lang w:val="en-GB" w:bidi="he-IL"/>
        </w:rPr>
        <w:t>was</w:t>
      </w:r>
      <w:r w:rsidR="00E20EF4">
        <w:rPr>
          <w:rFonts w:eastAsiaTheme="minorEastAsia"/>
          <w:lang w:val="en-GB" w:bidi="he-IL"/>
        </w:rPr>
        <w:t xml:space="preserve"> the only source of emissions</w:t>
      </w:r>
      <w:r w:rsidR="00162E3C">
        <w:rPr>
          <w:rFonts w:eastAsiaTheme="minorEastAsia"/>
          <w:lang w:val="en-GB" w:bidi="he-IL"/>
        </w:rPr>
        <w:t xml:space="preserve">, and </w:t>
      </w:r>
      <w:proofErr w:type="gramStart"/>
      <w:r w:rsidR="00162E3C">
        <w:rPr>
          <w:rFonts w:eastAsiaTheme="minorEastAsia"/>
          <w:lang w:val="en-GB" w:bidi="he-IL"/>
        </w:rPr>
        <w:t>therefore</w:t>
      </w:r>
      <w:proofErr w:type="gramEnd"/>
    </w:p>
    <w:tbl>
      <w:tblPr>
        <w:tblStyle w:val="TableGrid"/>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37"/>
        <w:gridCol w:w="572"/>
      </w:tblGrid>
      <w:tr w:rsidR="00D323C3" w:rsidRPr="00FD6049" w14:paraId="12C11786" w14:textId="77777777" w:rsidTr="00D323C3">
        <w:tc>
          <w:tcPr>
            <w:tcW w:w="567" w:type="dxa"/>
          </w:tcPr>
          <w:p w14:paraId="4B127E83" w14:textId="77777777" w:rsidR="00D323C3" w:rsidRDefault="00D323C3" w:rsidP="006270C6">
            <w:pPr>
              <w:jc w:val="center"/>
              <w:rPr>
                <w:rFonts w:eastAsia="Times New Roman"/>
                <w:lang w:val="en-GB" w:bidi="he-IL"/>
              </w:rPr>
            </w:pPr>
          </w:p>
        </w:tc>
        <w:tc>
          <w:tcPr>
            <w:tcW w:w="7937" w:type="dxa"/>
          </w:tcPr>
          <w:p w14:paraId="2433CE80" w14:textId="401D9CBB" w:rsidR="00D323C3" w:rsidRPr="00FD6049" w:rsidRDefault="00000000" w:rsidP="006270C6">
            <w:pPr>
              <w:jc w:val="center"/>
              <w:rPr>
                <w:rFonts w:eastAsiaTheme="minorHAnsi" w:cs="Arial"/>
                <w:iCs/>
                <w:lang w:val="en-GB"/>
              </w:rPr>
            </w:pPr>
            <m:oMath>
              <m:sSub>
                <m:sSubPr>
                  <m:ctrlPr>
                    <w:rPr>
                      <w:rFonts w:ascii="Cambria Math" w:hAnsi="Cambria Math"/>
                      <w:sz w:val="22"/>
                      <w:szCs w:val="22"/>
                      <w:lang w:val="en-GB" w:eastAsia="en-US" w:bidi="he-IL"/>
                    </w:rPr>
                  </m:ctrlPr>
                </m:sSubPr>
                <m:e>
                  <m:r>
                    <m:rPr>
                      <m:sty m:val="p"/>
                    </m:rPr>
                    <w:rPr>
                      <w:rFonts w:ascii="Cambria Math" w:hAnsi="Cambria Math"/>
                      <w:sz w:val="22"/>
                      <w:szCs w:val="22"/>
                      <w:lang w:val="en-GB" w:eastAsia="en-US" w:bidi="he-IL"/>
                    </w:rPr>
                    <m:t>GHG</m:t>
                  </m:r>
                </m:e>
                <m:sub>
                  <m:r>
                    <m:rPr>
                      <m:sty m:val="p"/>
                    </m:rPr>
                    <w:rPr>
                      <w:rFonts w:ascii="Cambria Math" w:hAnsi="Cambria Math"/>
                      <w:sz w:val="22"/>
                      <w:szCs w:val="22"/>
                      <w:lang w:val="en-GB" w:eastAsia="en-US" w:bidi="he-IL"/>
                    </w:rPr>
                    <m:t>pasture_maintenance</m:t>
                  </m:r>
                </m:sub>
              </m:sSub>
              <m:r>
                <m:rPr>
                  <m:sty m:val="p"/>
                </m:rPr>
                <w:rPr>
                  <w:rFonts w:ascii="Cambria Math" w:hAnsi="Cambria Math"/>
                  <w:sz w:val="22"/>
                  <w:szCs w:val="22"/>
                </w:rPr>
                <m:t xml:space="preserve"> =</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bCs/>
                          <w:sz w:val="22"/>
                          <w:szCs w:val="22"/>
                          <w:lang w:val="en-GB"/>
                        </w:rPr>
                      </m:ctrlPr>
                    </m:sSubPr>
                    <m:e>
                      <m:r>
                        <m:rPr>
                          <m:sty m:val="p"/>
                        </m:rPr>
                        <w:rPr>
                          <w:rFonts w:ascii="Cambria Math" w:hAnsi="Cambria Math"/>
                          <w:sz w:val="22"/>
                          <w:szCs w:val="22"/>
                          <w:lang w:val="en-GB"/>
                        </w:rPr>
                        <m:t>SP</m:t>
                      </m:r>
                    </m:e>
                    <m:sub>
                      <m:r>
                        <m:rPr>
                          <m:sty m:val="p"/>
                        </m:rPr>
                        <w:rPr>
                          <w:rFonts w:ascii="Cambria Math" w:hAnsi="Cambria Math"/>
                          <w:sz w:val="22"/>
                          <w:szCs w:val="22"/>
                          <w:lang w:val="en-GB"/>
                        </w:rPr>
                        <m:t>Tillage</m:t>
                      </m:r>
                    </m:sub>
                  </m:sSub>
                </m:sub>
              </m:sSub>
            </m:oMath>
            <w:r w:rsidR="00D323C3">
              <w:rPr>
                <w:rFonts w:eastAsiaTheme="minorEastAsia" w:cs="Arial"/>
                <w:b/>
                <w:iCs/>
                <w:sz w:val="22"/>
                <w:szCs w:val="22"/>
                <w:lang w:val="en-GB"/>
              </w:rPr>
              <w:t>.</w:t>
            </w:r>
          </w:p>
        </w:tc>
        <w:tc>
          <w:tcPr>
            <w:tcW w:w="572" w:type="dxa"/>
            <w:hideMark/>
          </w:tcPr>
          <w:p w14:paraId="7285D173" w14:textId="77777777" w:rsidR="00D323C3" w:rsidRPr="00FD6049" w:rsidRDefault="00D323C3" w:rsidP="006270C6">
            <w:pPr>
              <w:spacing w:after="60"/>
              <w:rPr>
                <w:rFonts w:ascii="Times" w:hAnsi="Times" w:cs="Times"/>
                <w:iCs/>
                <w:szCs w:val="22"/>
                <w:lang w:val="en-GB"/>
              </w:rPr>
            </w:pPr>
            <w:r w:rsidRPr="00FD6049">
              <w:rPr>
                <w:rFonts w:ascii="Times" w:eastAsia="Arial" w:hAnsi="Times" w:cs="Times"/>
                <w:iCs/>
                <w:lang w:val="en-GB"/>
              </w:rPr>
              <w:t>(</w:t>
            </w:r>
            <w:r w:rsidRPr="00FD6049">
              <w:rPr>
                <w:iCs/>
              </w:rPr>
              <w:fldChar w:fldCharType="begin"/>
            </w:r>
            <w:r w:rsidRPr="00FD6049">
              <w:rPr>
                <w:iCs/>
                <w:lang w:val="en-GB"/>
              </w:rPr>
              <w:instrText xml:space="preserve"> SEQ Equation \* ARABIC </w:instrText>
            </w:r>
            <w:r w:rsidRPr="00FD6049">
              <w:rPr>
                <w:iCs/>
              </w:rPr>
              <w:fldChar w:fldCharType="separate"/>
            </w:r>
            <w:r w:rsidRPr="00FD6049">
              <w:rPr>
                <w:iCs/>
                <w:noProof/>
                <w:lang w:val="en-GB"/>
              </w:rPr>
              <w:t>17</w:t>
            </w:r>
            <w:r w:rsidRPr="00FD6049">
              <w:rPr>
                <w:iCs/>
              </w:rPr>
              <w:fldChar w:fldCharType="end"/>
            </w:r>
            <w:r w:rsidRPr="00FD6049">
              <w:rPr>
                <w:iCs/>
                <w:lang w:val="en-GB"/>
              </w:rPr>
              <w:t>)</w:t>
            </w:r>
          </w:p>
        </w:tc>
      </w:tr>
    </w:tbl>
    <w:p w14:paraId="65115250" w14:textId="386E560C" w:rsidR="00E20EF4" w:rsidRDefault="00E20EF4" w:rsidP="0066246D">
      <w:r>
        <w:t xml:space="preserve">For the high-yield pasture, GHG emissions were calculated </w:t>
      </w:r>
      <w:proofErr w:type="gramStart"/>
      <w:r w:rsidR="00162E3C">
        <w:t>using</w:t>
      </w:r>
      <w:proofErr w:type="gramEnd"/>
    </w:p>
    <w:tbl>
      <w:tblPr>
        <w:tblStyle w:val="TableGrid"/>
        <w:tblW w:w="9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7937"/>
        <w:gridCol w:w="572"/>
      </w:tblGrid>
      <w:tr w:rsidR="00D323C3" w:rsidRPr="00FD6049" w14:paraId="7641766B" w14:textId="77777777" w:rsidTr="00D323C3">
        <w:tc>
          <w:tcPr>
            <w:tcW w:w="567" w:type="dxa"/>
          </w:tcPr>
          <w:p w14:paraId="6A3BC6ED" w14:textId="77777777" w:rsidR="00D323C3" w:rsidRDefault="00D323C3" w:rsidP="006270C6">
            <w:pPr>
              <w:jc w:val="center"/>
              <w:rPr>
                <w:rFonts w:eastAsia="Times New Roman"/>
                <w:lang w:val="en-GB" w:bidi="he-IL"/>
              </w:rPr>
            </w:pPr>
          </w:p>
        </w:tc>
        <w:tc>
          <w:tcPr>
            <w:tcW w:w="7937" w:type="dxa"/>
          </w:tcPr>
          <w:p w14:paraId="27636E20" w14:textId="75521D52" w:rsidR="00D323C3" w:rsidRPr="00FD6049" w:rsidRDefault="00000000" w:rsidP="006270C6">
            <w:pPr>
              <w:jc w:val="center"/>
              <w:rPr>
                <w:rFonts w:eastAsiaTheme="minorHAnsi" w:cs="Arial"/>
                <w:iCs/>
                <w:lang w:val="en-GB"/>
              </w:rPr>
            </w:pPr>
            <m:oMath>
              <m:sSub>
                <m:sSubPr>
                  <m:ctrlPr>
                    <w:rPr>
                      <w:rFonts w:ascii="Cambria Math" w:hAnsi="Cambria Math"/>
                      <w:sz w:val="22"/>
                      <w:szCs w:val="22"/>
                      <w:lang w:val="en-GB" w:eastAsia="en-US" w:bidi="he-IL"/>
                    </w:rPr>
                  </m:ctrlPr>
                </m:sSubPr>
                <m:e>
                  <m:r>
                    <m:rPr>
                      <m:sty m:val="p"/>
                    </m:rPr>
                    <w:rPr>
                      <w:rFonts w:ascii="Cambria Math" w:hAnsi="Cambria Math"/>
                      <w:sz w:val="22"/>
                      <w:szCs w:val="22"/>
                      <w:lang w:val="en-GB" w:eastAsia="en-US" w:bidi="he-IL"/>
                    </w:rPr>
                    <m:t>GHG</m:t>
                  </m:r>
                </m:e>
                <m:sub>
                  <m:r>
                    <m:rPr>
                      <m:sty m:val="p"/>
                    </m:rPr>
                    <w:rPr>
                      <w:rFonts w:ascii="Cambria Math" w:hAnsi="Cambria Math"/>
                      <w:sz w:val="22"/>
                      <w:szCs w:val="22"/>
                      <w:lang w:val="en-GB" w:eastAsia="en-US" w:bidi="he-IL"/>
                    </w:rPr>
                    <m:t>pasture_maintenance</m:t>
                  </m:r>
                </m:sub>
              </m:sSub>
              <m:r>
                <m:rPr>
                  <m:sty m:val="p"/>
                </m:rPr>
                <w:rPr>
                  <w:rFonts w:ascii="Cambria Math" w:hAnsi="Cambria Math"/>
                  <w:sz w:val="22"/>
                  <w:szCs w:val="22"/>
                </w:rPr>
                <m:t xml:space="preserve"> =</m:t>
              </m:r>
              <m:sSub>
                <m:sSubPr>
                  <m:ctrlPr>
                    <w:rPr>
                      <w:rFonts w:ascii="Cambria Math" w:hAnsi="Cambria Math"/>
                      <w:bCs/>
                      <w:iCs/>
                      <w:sz w:val="22"/>
                      <w:szCs w:val="22"/>
                      <w:lang w:val="en-GB"/>
                    </w:rPr>
                  </m:ctrlPr>
                </m:sSubPr>
                <m:e>
                  <m:r>
                    <m:rPr>
                      <m:sty m:val="p"/>
                    </m:rPr>
                    <w:rPr>
                      <w:rFonts w:ascii="Cambria Math" w:hAnsi="Cambria Math"/>
                      <w:sz w:val="22"/>
                      <w:szCs w:val="22"/>
                      <w:lang w:val="en-GB"/>
                    </w:rPr>
                    <m:t>SC</m:t>
                  </m:r>
                </m:e>
                <m:sub>
                  <m:r>
                    <m:rPr>
                      <m:sty m:val="p"/>
                    </m:rPr>
                    <w:rPr>
                      <w:rFonts w:ascii="Cambria Math" w:hAnsi="Cambria Math"/>
                      <w:sz w:val="22"/>
                      <w:szCs w:val="22"/>
                      <w:lang w:val="en-GB"/>
                    </w:rPr>
                    <m:t>lime_main</m:t>
                  </m:r>
                </m:sub>
              </m:sSub>
              <m:r>
                <m:rPr>
                  <m:sty m:val="p"/>
                </m:rPr>
                <w:rPr>
                  <w:rFonts w:ascii="Cambria Math" w:hAnsi="Cambria Math"/>
                  <w:sz w:val="22"/>
                  <w:szCs w:val="22"/>
                  <w:lang w:val="en-GB" w:eastAsia="en-US" w:bidi="he-IL"/>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lime</m:t>
                  </m:r>
                </m:sub>
              </m:sSub>
              <m:r>
                <w:rPr>
                  <w:rFonts w:ascii="Cambria Math" w:hAnsi="Cambria Math"/>
                  <w:sz w:val="22"/>
                  <w:szCs w:val="22"/>
                  <w:lang w:val="en-GB" w:eastAsia="en-US" w:bidi="he-IL"/>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bCs/>
                          <w:sz w:val="22"/>
                          <w:szCs w:val="22"/>
                          <w:lang w:val="en-GB"/>
                        </w:rPr>
                      </m:ctrlPr>
                    </m:sSubPr>
                    <m:e>
                      <m:r>
                        <m:rPr>
                          <m:sty m:val="p"/>
                        </m:rPr>
                        <w:rPr>
                          <w:rFonts w:ascii="Cambria Math" w:hAnsi="Cambria Math"/>
                          <w:sz w:val="22"/>
                          <w:szCs w:val="22"/>
                          <w:lang w:val="en-GB"/>
                        </w:rPr>
                        <m:t>SC</m:t>
                      </m:r>
                    </m:e>
                    <m:sub>
                      <m:r>
                        <m:rPr>
                          <m:sty m:val="p"/>
                        </m:rPr>
                        <w:rPr>
                          <w:rFonts w:ascii="Cambria Math" w:hAnsi="Cambria Math"/>
                          <w:sz w:val="22"/>
                          <w:szCs w:val="22"/>
                          <w:lang w:val="en-GB"/>
                        </w:rPr>
                        <m:t>transport</m:t>
                      </m:r>
                    </m:sub>
                  </m:sSub>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bCs/>
                          <w:sz w:val="22"/>
                          <w:szCs w:val="22"/>
                          <w:lang w:val="en-GB"/>
                        </w:rPr>
                      </m:ctrlPr>
                    </m:sSubPr>
                    <m:e>
                      <m:r>
                        <m:rPr>
                          <m:sty m:val="p"/>
                        </m:rPr>
                        <w:rPr>
                          <w:rFonts w:ascii="Cambria Math" w:hAnsi="Cambria Math"/>
                          <w:sz w:val="22"/>
                          <w:szCs w:val="22"/>
                          <w:lang w:val="en-GB"/>
                        </w:rPr>
                        <m:t>SC</m:t>
                      </m:r>
                    </m:e>
                    <m:sub>
                      <m:r>
                        <m:rPr>
                          <m:sty m:val="p"/>
                        </m:rPr>
                        <w:rPr>
                          <w:rFonts w:ascii="Cambria Math" w:hAnsi="Cambria Math"/>
                          <w:sz w:val="22"/>
                          <w:szCs w:val="22"/>
                          <w:lang w:val="en-GB"/>
                        </w:rPr>
                        <m:t>application</m:t>
                      </m:r>
                    </m:sub>
                  </m:sSub>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Super_main</m:t>
                  </m:r>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Super_main</m:t>
                  </m:r>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Borax</m:t>
                  </m:r>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Borax</m:t>
                  </m:r>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Zinc</m:t>
                  </m:r>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r>
                    <m:rPr>
                      <m:sty m:val="p"/>
                    </m:rPr>
                    <w:rPr>
                      <w:rFonts w:ascii="Cambria Math" w:hAnsi="Cambria Math"/>
                      <w:sz w:val="22"/>
                      <w:szCs w:val="22"/>
                      <w:lang w:val="en-GB"/>
                    </w:rPr>
                    <m:t>Zinc</m:t>
                  </m:r>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b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transport</m:t>
                      </m:r>
                    </m:sub>
                  </m:sSub>
                </m:sub>
              </m:sSub>
              <m:r>
                <w:rPr>
                  <w:rFonts w:ascii="Cambria Math" w:hAnsi="Cambria Math"/>
                  <w:sz w:val="22"/>
                  <w:szCs w:val="22"/>
                  <w:lang w:val="en-GB"/>
                </w:rPr>
                <m:t>+</m:t>
              </m:r>
              <m:sSub>
                <m:sSubPr>
                  <m:ctrlPr>
                    <w:rPr>
                      <w:rFonts w:ascii="Cambria Math" w:hAnsi="Cambria Math"/>
                      <w:bCs/>
                      <w:iCs/>
                      <w:sz w:val="22"/>
                      <w:szCs w:val="22"/>
                      <w:lang w:val="en-GB"/>
                    </w:rPr>
                  </m:ctrlPr>
                </m:sSubPr>
                <m:e>
                  <m:r>
                    <m:rPr>
                      <m:sty m:val="p"/>
                    </m:rPr>
                    <w:rPr>
                      <w:rFonts w:ascii="Cambria Math" w:hAnsi="Cambria Math"/>
                      <w:sz w:val="22"/>
                      <w:szCs w:val="22"/>
                      <w:lang w:val="en-GB"/>
                    </w:rPr>
                    <m:t>EF</m:t>
                  </m:r>
                </m:e>
                <m:sub>
                  <m:sSub>
                    <m:sSubPr>
                      <m:ctrlPr>
                        <w:rPr>
                          <w:rFonts w:ascii="Cambria Math" w:hAnsi="Cambria Math"/>
                          <w:bCs/>
                          <w:sz w:val="22"/>
                          <w:szCs w:val="22"/>
                          <w:lang w:val="en-GB"/>
                        </w:rPr>
                      </m:ctrlPr>
                    </m:sSubPr>
                    <m:e>
                      <m:r>
                        <m:rPr>
                          <m:sty m:val="p"/>
                        </m:rPr>
                        <w:rPr>
                          <w:rFonts w:ascii="Cambria Math" w:hAnsi="Cambria Math"/>
                          <w:sz w:val="22"/>
                          <w:szCs w:val="22"/>
                          <w:lang w:val="en-GB"/>
                        </w:rPr>
                        <m:t>FC</m:t>
                      </m:r>
                    </m:e>
                    <m:sub>
                      <m:r>
                        <m:rPr>
                          <m:sty m:val="p"/>
                        </m:rPr>
                        <w:rPr>
                          <w:rFonts w:ascii="Cambria Math" w:hAnsi="Cambria Math"/>
                          <w:sz w:val="22"/>
                          <w:szCs w:val="22"/>
                          <w:lang w:val="en-GB"/>
                        </w:rPr>
                        <m:t>application</m:t>
                      </m:r>
                    </m:sub>
                  </m:sSub>
                </m:sub>
              </m:sSub>
            </m:oMath>
            <w:r w:rsidR="00D323C3">
              <w:rPr>
                <w:iCs/>
                <w:sz w:val="22"/>
                <w:szCs w:val="22"/>
                <w:lang w:val="en-GB" w:eastAsia="en-US" w:bidi="he-IL"/>
              </w:rPr>
              <w:t>.</w:t>
            </w:r>
          </w:p>
        </w:tc>
        <w:tc>
          <w:tcPr>
            <w:tcW w:w="572" w:type="dxa"/>
            <w:hideMark/>
          </w:tcPr>
          <w:p w14:paraId="2C849B2A" w14:textId="77777777" w:rsidR="00D323C3" w:rsidRPr="00FD6049" w:rsidRDefault="00D323C3" w:rsidP="006270C6">
            <w:pPr>
              <w:spacing w:after="60"/>
              <w:rPr>
                <w:rFonts w:ascii="Times" w:hAnsi="Times" w:cs="Times"/>
                <w:iCs/>
                <w:szCs w:val="22"/>
                <w:lang w:val="en-GB"/>
              </w:rPr>
            </w:pPr>
            <w:r w:rsidRPr="00FD6049">
              <w:rPr>
                <w:rFonts w:ascii="Times" w:eastAsia="Arial" w:hAnsi="Times" w:cs="Times"/>
                <w:iCs/>
                <w:lang w:val="en-GB"/>
              </w:rPr>
              <w:t>(</w:t>
            </w:r>
            <w:r w:rsidRPr="00FD6049">
              <w:rPr>
                <w:iCs/>
              </w:rPr>
              <w:fldChar w:fldCharType="begin"/>
            </w:r>
            <w:r w:rsidRPr="00FD6049">
              <w:rPr>
                <w:iCs/>
                <w:lang w:val="en-GB"/>
              </w:rPr>
              <w:instrText xml:space="preserve"> SEQ Equation \* ARABIC </w:instrText>
            </w:r>
            <w:r w:rsidRPr="00FD6049">
              <w:rPr>
                <w:iCs/>
              </w:rPr>
              <w:fldChar w:fldCharType="separate"/>
            </w:r>
            <w:r w:rsidRPr="00FD6049">
              <w:rPr>
                <w:iCs/>
                <w:noProof/>
                <w:lang w:val="en-GB"/>
              </w:rPr>
              <w:t>17</w:t>
            </w:r>
            <w:r w:rsidRPr="00FD6049">
              <w:rPr>
                <w:iCs/>
              </w:rPr>
              <w:fldChar w:fldCharType="end"/>
            </w:r>
            <w:r w:rsidRPr="00FD6049">
              <w:rPr>
                <w:iCs/>
                <w:lang w:val="en-GB"/>
              </w:rPr>
              <w:t>)</w:t>
            </w:r>
          </w:p>
        </w:tc>
      </w:tr>
    </w:tbl>
    <w:p w14:paraId="5602F7AB" w14:textId="77777777" w:rsidR="00162E3C" w:rsidRDefault="00162E3C" w:rsidP="00B67CC4">
      <w:pPr>
        <w:pStyle w:val="Heading1"/>
        <w:rPr>
          <w:lang w:val="en-GB"/>
        </w:rPr>
      </w:pPr>
    </w:p>
    <w:p w14:paraId="1FFE590E" w14:textId="0105C92A" w:rsidR="00B67CC4" w:rsidRDefault="00B67CC4" w:rsidP="00B67CC4">
      <w:pPr>
        <w:pStyle w:val="Heading1"/>
        <w:rPr>
          <w:lang w:val="en-GB"/>
        </w:rPr>
      </w:pPr>
      <w:r>
        <w:rPr>
          <w:lang w:val="en-GB"/>
        </w:rPr>
        <w:t>References</w:t>
      </w:r>
      <w:r w:rsidR="0083582C">
        <w:rPr>
          <w:lang w:val="en-GB"/>
        </w:rPr>
        <w:t xml:space="preserve"> used in this </w:t>
      </w:r>
      <w:proofErr w:type="gramStart"/>
      <w:r w:rsidR="0083582C">
        <w:rPr>
          <w:lang w:val="en-GB"/>
        </w:rPr>
        <w:t>file</w:t>
      </w:r>
      <w:proofErr w:type="gramEnd"/>
    </w:p>
    <w:p w14:paraId="6BD6D78A" w14:textId="44F08019" w:rsidR="00690893" w:rsidRPr="00690893" w:rsidRDefault="00B67CC4" w:rsidP="00690893">
      <w:pPr>
        <w:widowControl w:val="0"/>
        <w:autoSpaceDE w:val="0"/>
        <w:autoSpaceDN w:val="0"/>
        <w:adjustRightInd w:val="0"/>
        <w:ind w:left="640" w:hanging="640"/>
        <w:rPr>
          <w:rFonts w:cs="Arial"/>
          <w:noProof/>
          <w:szCs w:val="24"/>
        </w:rPr>
      </w:pPr>
      <w:r>
        <w:rPr>
          <w:lang w:val="en-GB"/>
        </w:rPr>
        <w:fldChar w:fldCharType="begin" w:fldLock="1"/>
      </w:r>
      <w:r>
        <w:rPr>
          <w:lang w:val="en-GB"/>
        </w:rPr>
        <w:instrText xml:space="preserve">ADDIN Mendeley Bibliography CSL_BIBLIOGRAPHY </w:instrText>
      </w:r>
      <w:r>
        <w:rPr>
          <w:lang w:val="en-GB"/>
        </w:rPr>
        <w:fldChar w:fldCharType="separate"/>
      </w:r>
      <w:r w:rsidR="00690893" w:rsidRPr="00690893">
        <w:rPr>
          <w:rFonts w:cs="Arial"/>
          <w:noProof/>
          <w:szCs w:val="24"/>
        </w:rPr>
        <w:t>1.</w:t>
      </w:r>
      <w:r w:rsidR="00690893" w:rsidRPr="00690893">
        <w:rPr>
          <w:rFonts w:cs="Arial"/>
          <w:noProof/>
          <w:szCs w:val="24"/>
        </w:rPr>
        <w:tab/>
        <w:t xml:space="preserve">Teixeira, R. F. M., Proença, V., Crespo, D., Valada, T. &amp; Domingos, T. A conceptual framework for the analysis of engineered biodiverse pastures. </w:t>
      </w:r>
      <w:r w:rsidR="00690893" w:rsidRPr="00690893">
        <w:rPr>
          <w:rFonts w:cs="Arial"/>
          <w:i/>
          <w:iCs/>
          <w:noProof/>
          <w:szCs w:val="24"/>
        </w:rPr>
        <w:t>Ecol. Eng.</w:t>
      </w:r>
      <w:r w:rsidR="00690893" w:rsidRPr="00690893">
        <w:rPr>
          <w:rFonts w:cs="Arial"/>
          <w:noProof/>
          <w:szCs w:val="24"/>
        </w:rPr>
        <w:t xml:space="preserve"> </w:t>
      </w:r>
      <w:r w:rsidR="00690893" w:rsidRPr="00690893">
        <w:rPr>
          <w:rFonts w:cs="Arial"/>
          <w:b/>
          <w:bCs/>
          <w:noProof/>
          <w:szCs w:val="24"/>
        </w:rPr>
        <w:t>77</w:t>
      </w:r>
      <w:r w:rsidR="00690893" w:rsidRPr="00690893">
        <w:rPr>
          <w:rFonts w:cs="Arial"/>
          <w:noProof/>
          <w:szCs w:val="24"/>
        </w:rPr>
        <w:t>, 85–97 (2015).</w:t>
      </w:r>
    </w:p>
    <w:p w14:paraId="2C17C969"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2.</w:t>
      </w:r>
      <w:r w:rsidRPr="00690893">
        <w:rPr>
          <w:rFonts w:cs="Arial"/>
          <w:noProof/>
          <w:szCs w:val="24"/>
        </w:rPr>
        <w:tab/>
        <w:t xml:space="preserve">APA. </w:t>
      </w:r>
      <w:r w:rsidRPr="00690893">
        <w:rPr>
          <w:rFonts w:cs="Arial"/>
          <w:i/>
          <w:iCs/>
          <w:noProof/>
          <w:szCs w:val="24"/>
        </w:rPr>
        <w:t>Portuguese National Inventory Report on Greenhouse Gases, 1990 - 2018</w:t>
      </w:r>
      <w:r w:rsidRPr="00690893">
        <w:rPr>
          <w:rFonts w:cs="Arial"/>
          <w:noProof/>
          <w:szCs w:val="24"/>
        </w:rPr>
        <w:t>. (2018).</w:t>
      </w:r>
    </w:p>
    <w:p w14:paraId="279699C9"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3.</w:t>
      </w:r>
      <w:r w:rsidRPr="00690893">
        <w:rPr>
          <w:rFonts w:cs="Arial"/>
          <w:noProof/>
          <w:szCs w:val="24"/>
        </w:rPr>
        <w:tab/>
        <w:t xml:space="preserve">Marques, G. M. </w:t>
      </w:r>
      <w:r w:rsidRPr="00690893">
        <w:rPr>
          <w:rFonts w:cs="Arial"/>
          <w:i/>
          <w:iCs/>
          <w:noProof/>
          <w:szCs w:val="24"/>
        </w:rPr>
        <w:t>et al.</w:t>
      </w:r>
      <w:r w:rsidRPr="00690893">
        <w:rPr>
          <w:rFonts w:cs="Arial"/>
          <w:noProof/>
          <w:szCs w:val="24"/>
        </w:rPr>
        <w:t xml:space="preserve"> Minimizing direct greenhouse gas emissions in livestock production: The need for a metabolic theory. </w:t>
      </w:r>
      <w:r w:rsidRPr="00690893">
        <w:rPr>
          <w:rFonts w:cs="Arial"/>
          <w:i/>
          <w:iCs/>
          <w:noProof/>
          <w:szCs w:val="24"/>
        </w:rPr>
        <w:t>Ecol. Modell.</w:t>
      </w:r>
      <w:r w:rsidRPr="00690893">
        <w:rPr>
          <w:rFonts w:cs="Arial"/>
          <w:noProof/>
          <w:szCs w:val="24"/>
        </w:rPr>
        <w:t xml:space="preserve"> </w:t>
      </w:r>
      <w:r w:rsidRPr="00690893">
        <w:rPr>
          <w:rFonts w:cs="Arial"/>
          <w:b/>
          <w:bCs/>
          <w:noProof/>
          <w:szCs w:val="24"/>
        </w:rPr>
        <w:t>434</w:t>
      </w:r>
      <w:r w:rsidRPr="00690893">
        <w:rPr>
          <w:rFonts w:cs="Arial"/>
          <w:noProof/>
          <w:szCs w:val="24"/>
        </w:rPr>
        <w:t>, 109259 (2020).</w:t>
      </w:r>
    </w:p>
    <w:p w14:paraId="57968949"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4.</w:t>
      </w:r>
      <w:r w:rsidRPr="00690893">
        <w:rPr>
          <w:rFonts w:cs="Arial"/>
          <w:noProof/>
          <w:szCs w:val="24"/>
        </w:rPr>
        <w:tab/>
        <w:t xml:space="preserve">IPCC. </w:t>
      </w:r>
      <w:r w:rsidRPr="00690893">
        <w:rPr>
          <w:rFonts w:cs="Arial"/>
          <w:i/>
          <w:iCs/>
          <w:noProof/>
          <w:szCs w:val="24"/>
        </w:rPr>
        <w:t>2006 IPCC Guidelines for National Greenhouse Gas Inventories. Institute for Global Environmental Strategies (IGES) for the Intergovernmental Panel on Climate Change.</w:t>
      </w:r>
      <w:r w:rsidRPr="00690893">
        <w:rPr>
          <w:rFonts w:cs="Arial"/>
          <w:noProof/>
          <w:szCs w:val="24"/>
        </w:rPr>
        <w:t xml:space="preserve"> (2006).</w:t>
      </w:r>
    </w:p>
    <w:p w14:paraId="451DAA7C"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5.</w:t>
      </w:r>
      <w:r w:rsidRPr="00690893">
        <w:rPr>
          <w:rFonts w:cs="Arial"/>
          <w:noProof/>
          <w:szCs w:val="24"/>
        </w:rPr>
        <w:tab/>
        <w:t xml:space="preserve">Teixeira, R. F. M., Barão, L., Morais, T. G. &amp; Domingos, T. ‘BalSim’: A carbon, nitrogen and greenhouse gas mass balance model for pastures. </w:t>
      </w:r>
      <w:r w:rsidRPr="00690893">
        <w:rPr>
          <w:rFonts w:cs="Arial"/>
          <w:i/>
          <w:iCs/>
          <w:noProof/>
          <w:szCs w:val="24"/>
        </w:rPr>
        <w:t>Sustainability</w:t>
      </w:r>
      <w:r w:rsidRPr="00690893">
        <w:rPr>
          <w:rFonts w:cs="Arial"/>
          <w:noProof/>
          <w:szCs w:val="24"/>
        </w:rPr>
        <w:t xml:space="preserve"> </w:t>
      </w:r>
      <w:r w:rsidRPr="00690893">
        <w:rPr>
          <w:rFonts w:cs="Arial"/>
          <w:b/>
          <w:bCs/>
          <w:noProof/>
          <w:szCs w:val="24"/>
        </w:rPr>
        <w:t>11</w:t>
      </w:r>
      <w:r w:rsidRPr="00690893">
        <w:rPr>
          <w:rFonts w:cs="Arial"/>
          <w:noProof/>
          <w:szCs w:val="24"/>
        </w:rPr>
        <w:t>, 53 (2019).</w:t>
      </w:r>
    </w:p>
    <w:p w14:paraId="1E221F48"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6.</w:t>
      </w:r>
      <w:r w:rsidRPr="00690893">
        <w:rPr>
          <w:rFonts w:cs="Arial"/>
          <w:noProof/>
          <w:szCs w:val="24"/>
        </w:rPr>
        <w:tab/>
        <w:t xml:space="preserve">Costa, P. </w:t>
      </w:r>
      <w:r w:rsidRPr="00690893">
        <w:rPr>
          <w:rFonts w:cs="Arial"/>
          <w:i/>
          <w:iCs/>
          <w:noProof/>
          <w:szCs w:val="24"/>
        </w:rPr>
        <w:t>et al.</w:t>
      </w:r>
      <w:r w:rsidRPr="00690893">
        <w:rPr>
          <w:rFonts w:cs="Arial"/>
          <w:noProof/>
          <w:szCs w:val="24"/>
        </w:rPr>
        <w:t xml:space="preserve"> Effect of low- and high-forage diets on meat quality and fatty acid composition of </w:t>
      </w:r>
      <w:r w:rsidRPr="00690893">
        <w:rPr>
          <w:rFonts w:cs="Arial"/>
          <w:noProof/>
          <w:szCs w:val="24"/>
        </w:rPr>
        <w:lastRenderedPageBreak/>
        <w:t xml:space="preserve">Alentejana and Barrosã beef breeds. </w:t>
      </w:r>
      <w:r w:rsidRPr="00690893">
        <w:rPr>
          <w:rFonts w:cs="Arial"/>
          <w:i/>
          <w:iCs/>
          <w:noProof/>
          <w:szCs w:val="24"/>
        </w:rPr>
        <w:t>Animal</w:t>
      </w:r>
      <w:r w:rsidRPr="00690893">
        <w:rPr>
          <w:rFonts w:cs="Arial"/>
          <w:noProof/>
          <w:szCs w:val="24"/>
        </w:rPr>
        <w:t xml:space="preserve"> </w:t>
      </w:r>
      <w:r w:rsidRPr="00690893">
        <w:rPr>
          <w:rFonts w:cs="Arial"/>
          <w:b/>
          <w:bCs/>
          <w:noProof/>
          <w:szCs w:val="24"/>
        </w:rPr>
        <w:t>6</w:t>
      </w:r>
      <w:r w:rsidRPr="00690893">
        <w:rPr>
          <w:rFonts w:cs="Arial"/>
          <w:noProof/>
          <w:szCs w:val="24"/>
        </w:rPr>
        <w:t>, 1187–97 (2012).</w:t>
      </w:r>
    </w:p>
    <w:p w14:paraId="1E16C488"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7.</w:t>
      </w:r>
      <w:r w:rsidRPr="00690893">
        <w:rPr>
          <w:rFonts w:cs="Arial"/>
          <w:noProof/>
          <w:szCs w:val="24"/>
        </w:rPr>
        <w:tab/>
        <w:t xml:space="preserve">Kooijman, S. a. L. M. </w:t>
      </w:r>
      <w:r w:rsidRPr="00690893">
        <w:rPr>
          <w:rFonts w:cs="Arial"/>
          <w:i/>
          <w:iCs/>
          <w:noProof/>
          <w:szCs w:val="24"/>
        </w:rPr>
        <w:t>Dynamic Energy Budget theory for metabolic organisation : Summary of concepts of the third edition</w:t>
      </w:r>
      <w:r w:rsidRPr="00690893">
        <w:rPr>
          <w:rFonts w:cs="Arial"/>
          <w:noProof/>
          <w:szCs w:val="24"/>
        </w:rPr>
        <w:t xml:space="preserve">. </w:t>
      </w:r>
      <w:r w:rsidRPr="00690893">
        <w:rPr>
          <w:rFonts w:cs="Arial"/>
          <w:i/>
          <w:iCs/>
          <w:noProof/>
          <w:szCs w:val="24"/>
        </w:rPr>
        <w:t>Water</w:t>
      </w:r>
      <w:r w:rsidRPr="00690893">
        <w:rPr>
          <w:rFonts w:cs="Arial"/>
          <w:noProof/>
          <w:szCs w:val="24"/>
        </w:rPr>
        <w:t xml:space="preserve"> (2010). doi:10.1098/rstb.2010.0167.</w:t>
      </w:r>
    </w:p>
    <w:p w14:paraId="6A7E51CC"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8.</w:t>
      </w:r>
      <w:r w:rsidRPr="00690893">
        <w:rPr>
          <w:rFonts w:cs="Arial"/>
          <w:noProof/>
          <w:szCs w:val="24"/>
        </w:rPr>
        <w:tab/>
        <w:t xml:space="preserve">Bonilha, E. F. M. </w:t>
      </w:r>
      <w:r w:rsidRPr="00690893">
        <w:rPr>
          <w:rFonts w:cs="Arial"/>
          <w:i/>
          <w:iCs/>
          <w:noProof/>
          <w:szCs w:val="24"/>
        </w:rPr>
        <w:t>et al.</w:t>
      </w:r>
      <w:r w:rsidRPr="00690893">
        <w:rPr>
          <w:rFonts w:cs="Arial"/>
          <w:noProof/>
          <w:szCs w:val="24"/>
        </w:rPr>
        <w:t xml:space="preserve"> Body chemical composition, tissue deposition rates and gain composition of young Nellore cattle selected for postweaning weight. </w:t>
      </w:r>
      <w:r w:rsidRPr="00690893">
        <w:rPr>
          <w:rFonts w:cs="Arial"/>
          <w:i/>
          <w:iCs/>
          <w:noProof/>
          <w:szCs w:val="24"/>
        </w:rPr>
        <w:t>Rev. Bras. Zootec.</w:t>
      </w:r>
      <w:r w:rsidRPr="00690893">
        <w:rPr>
          <w:rFonts w:cs="Arial"/>
          <w:noProof/>
          <w:szCs w:val="24"/>
        </w:rPr>
        <w:t xml:space="preserve"> </w:t>
      </w:r>
      <w:r w:rsidRPr="00690893">
        <w:rPr>
          <w:rFonts w:cs="Arial"/>
          <w:b/>
          <w:bCs/>
          <w:noProof/>
          <w:szCs w:val="24"/>
        </w:rPr>
        <w:t>43</w:t>
      </w:r>
      <w:r w:rsidRPr="00690893">
        <w:rPr>
          <w:rFonts w:cs="Arial"/>
          <w:noProof/>
          <w:szCs w:val="24"/>
        </w:rPr>
        <w:t>, 175–182 (2014).</w:t>
      </w:r>
    </w:p>
    <w:p w14:paraId="0B14E863"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9.</w:t>
      </w:r>
      <w:r w:rsidRPr="00690893">
        <w:rPr>
          <w:rFonts w:cs="Arial"/>
          <w:noProof/>
          <w:szCs w:val="24"/>
        </w:rPr>
        <w:tab/>
        <w:t xml:space="preserve">Aguilera, E. </w:t>
      </w:r>
      <w:r w:rsidRPr="00690893">
        <w:rPr>
          <w:rFonts w:cs="Arial"/>
          <w:i/>
          <w:iCs/>
          <w:noProof/>
          <w:szCs w:val="24"/>
        </w:rPr>
        <w:t>et al.</w:t>
      </w:r>
      <w:r w:rsidRPr="00690893">
        <w:rPr>
          <w:rFonts w:cs="Arial"/>
          <w:noProof/>
          <w:szCs w:val="24"/>
        </w:rPr>
        <w:t xml:space="preserve"> A historical perspective on soil organic carbon in Mediterranean cropland (Spain, 1900–2008). </w:t>
      </w:r>
      <w:r w:rsidRPr="00690893">
        <w:rPr>
          <w:rFonts w:cs="Arial"/>
          <w:i/>
          <w:iCs/>
          <w:noProof/>
          <w:szCs w:val="24"/>
        </w:rPr>
        <w:t>Sci. Total Environ.</w:t>
      </w:r>
      <w:r w:rsidRPr="00690893">
        <w:rPr>
          <w:rFonts w:cs="Arial"/>
          <w:noProof/>
          <w:szCs w:val="24"/>
        </w:rPr>
        <w:t xml:space="preserve"> </w:t>
      </w:r>
      <w:r w:rsidRPr="00690893">
        <w:rPr>
          <w:rFonts w:cs="Arial"/>
          <w:b/>
          <w:bCs/>
          <w:noProof/>
          <w:szCs w:val="24"/>
        </w:rPr>
        <w:t>621</w:t>
      </w:r>
      <w:r w:rsidRPr="00690893">
        <w:rPr>
          <w:rFonts w:cs="Arial"/>
          <w:noProof/>
          <w:szCs w:val="24"/>
        </w:rPr>
        <w:t>, 634–648 (2018).</w:t>
      </w:r>
    </w:p>
    <w:p w14:paraId="3C23D94F" w14:textId="77777777" w:rsidR="00690893" w:rsidRPr="00690893" w:rsidRDefault="00690893" w:rsidP="00690893">
      <w:pPr>
        <w:widowControl w:val="0"/>
        <w:autoSpaceDE w:val="0"/>
        <w:autoSpaceDN w:val="0"/>
        <w:adjustRightInd w:val="0"/>
        <w:ind w:left="640" w:hanging="640"/>
        <w:rPr>
          <w:rFonts w:cs="Arial"/>
          <w:noProof/>
          <w:szCs w:val="24"/>
        </w:rPr>
      </w:pPr>
      <w:r w:rsidRPr="00690893">
        <w:rPr>
          <w:rFonts w:cs="Arial"/>
          <w:noProof/>
          <w:szCs w:val="24"/>
        </w:rPr>
        <w:t>10.</w:t>
      </w:r>
      <w:r w:rsidRPr="00690893">
        <w:rPr>
          <w:rFonts w:cs="Arial"/>
          <w:noProof/>
          <w:szCs w:val="24"/>
        </w:rPr>
        <w:tab/>
        <w:t xml:space="preserve">IPCC. </w:t>
      </w:r>
      <w:r w:rsidRPr="00690893">
        <w:rPr>
          <w:rFonts w:cs="Arial"/>
          <w:i/>
          <w:iCs/>
          <w:noProof/>
          <w:szCs w:val="24"/>
        </w:rPr>
        <w:t>Climate Change 2013 - The Physical Science Basis</w:t>
      </w:r>
      <w:r w:rsidRPr="00690893">
        <w:rPr>
          <w:rFonts w:cs="Arial"/>
          <w:noProof/>
          <w:szCs w:val="24"/>
        </w:rPr>
        <w:t xml:space="preserve">. </w:t>
      </w:r>
      <w:r w:rsidRPr="00690893">
        <w:rPr>
          <w:rFonts w:cs="Arial"/>
          <w:i/>
          <w:iCs/>
          <w:noProof/>
          <w:szCs w:val="24"/>
        </w:rPr>
        <w:t>Climate Change 2013 - The Physical Science Basis</w:t>
      </w:r>
      <w:r w:rsidRPr="00690893">
        <w:rPr>
          <w:rFonts w:cs="Arial"/>
          <w:noProof/>
          <w:szCs w:val="24"/>
        </w:rPr>
        <w:t xml:space="preserve"> (2014). doi:10.1017/cbo9781107415324.</w:t>
      </w:r>
    </w:p>
    <w:p w14:paraId="46548025" w14:textId="77777777" w:rsidR="00690893" w:rsidRPr="00690893" w:rsidRDefault="00690893" w:rsidP="00690893">
      <w:pPr>
        <w:widowControl w:val="0"/>
        <w:autoSpaceDE w:val="0"/>
        <w:autoSpaceDN w:val="0"/>
        <w:adjustRightInd w:val="0"/>
        <w:ind w:left="640" w:hanging="640"/>
        <w:rPr>
          <w:rFonts w:cs="Arial"/>
          <w:noProof/>
        </w:rPr>
      </w:pPr>
      <w:r w:rsidRPr="00690893">
        <w:rPr>
          <w:rFonts w:cs="Arial"/>
          <w:noProof/>
          <w:szCs w:val="24"/>
        </w:rPr>
        <w:t>11.</w:t>
      </w:r>
      <w:r w:rsidRPr="00690893">
        <w:rPr>
          <w:rFonts w:cs="Arial"/>
          <w:noProof/>
          <w:szCs w:val="24"/>
        </w:rPr>
        <w:tab/>
        <w:t xml:space="preserve">Köhl, M., Möllmann, C., Fromm, J., Kraus, G. &amp; Mues, V. Land- und Forstwirtschaft, Fischerei. in </w:t>
      </w:r>
      <w:r w:rsidRPr="00690893">
        <w:rPr>
          <w:rFonts w:cs="Arial"/>
          <w:i/>
          <w:iCs/>
          <w:noProof/>
          <w:szCs w:val="24"/>
        </w:rPr>
        <w:t>Hamburger Klimabericht – Wissen über Klima, Klimawandel und Auswirkungen in Hamburg und Norddeutschland</w:t>
      </w:r>
      <w:r w:rsidRPr="00690893">
        <w:rPr>
          <w:rFonts w:cs="Arial"/>
          <w:noProof/>
          <w:szCs w:val="24"/>
        </w:rPr>
        <w:t xml:space="preserve"> (2017). doi:10.1007/978-3-662-55379-4_7.</w:t>
      </w:r>
    </w:p>
    <w:p w14:paraId="153BD6C4" w14:textId="286D629D" w:rsidR="00B67CC4" w:rsidRPr="00B67CC4" w:rsidRDefault="00B67CC4" w:rsidP="00B67CC4">
      <w:pPr>
        <w:rPr>
          <w:lang w:val="en-GB"/>
        </w:rPr>
      </w:pPr>
      <w:r>
        <w:rPr>
          <w:lang w:val="en-GB"/>
        </w:rPr>
        <w:fldChar w:fldCharType="end"/>
      </w:r>
    </w:p>
    <w:sectPr w:rsidR="00B67CC4" w:rsidRPr="00B67C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B086A" w14:textId="77777777" w:rsidR="00EE14C0" w:rsidRDefault="00EE14C0" w:rsidP="0009761A">
      <w:pPr>
        <w:spacing w:line="240" w:lineRule="auto"/>
      </w:pPr>
      <w:r>
        <w:separator/>
      </w:r>
    </w:p>
  </w:endnote>
  <w:endnote w:type="continuationSeparator" w:id="0">
    <w:p w14:paraId="229A3431" w14:textId="77777777" w:rsidR="00EE14C0" w:rsidRDefault="00EE14C0" w:rsidP="000976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06FB6" w14:textId="77777777" w:rsidR="00EE14C0" w:rsidRDefault="00EE14C0" w:rsidP="0009761A">
      <w:pPr>
        <w:spacing w:line="240" w:lineRule="auto"/>
      </w:pPr>
      <w:r>
        <w:separator/>
      </w:r>
    </w:p>
  </w:footnote>
  <w:footnote w:type="continuationSeparator" w:id="0">
    <w:p w14:paraId="2AE5ED73" w14:textId="77777777" w:rsidR="00EE14C0" w:rsidRDefault="00EE14C0" w:rsidP="000976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B2441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37914"/>
    <w:multiLevelType w:val="hybridMultilevel"/>
    <w:tmpl w:val="968C0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ED449E"/>
    <w:multiLevelType w:val="hybridMultilevel"/>
    <w:tmpl w:val="229E4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353474"/>
    <w:multiLevelType w:val="hybridMultilevel"/>
    <w:tmpl w:val="F6A6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6728B3"/>
    <w:multiLevelType w:val="hybridMultilevel"/>
    <w:tmpl w:val="D2DA9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107AE0"/>
    <w:multiLevelType w:val="hybridMultilevel"/>
    <w:tmpl w:val="741278A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E975A56"/>
    <w:multiLevelType w:val="hybridMultilevel"/>
    <w:tmpl w:val="CC94E2C2"/>
    <w:lvl w:ilvl="0" w:tplc="B53666EC">
      <w:start w:val="10"/>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4AF3B36"/>
    <w:multiLevelType w:val="hybridMultilevel"/>
    <w:tmpl w:val="965023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A130026"/>
    <w:multiLevelType w:val="hybridMultilevel"/>
    <w:tmpl w:val="C1F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F6BF6"/>
    <w:multiLevelType w:val="hybridMultilevel"/>
    <w:tmpl w:val="30E8A256"/>
    <w:lvl w:ilvl="0" w:tplc="21700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193C01"/>
    <w:multiLevelType w:val="hybridMultilevel"/>
    <w:tmpl w:val="808280B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4827C1"/>
    <w:multiLevelType w:val="hybridMultilevel"/>
    <w:tmpl w:val="B0E0155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146DA"/>
    <w:multiLevelType w:val="hybridMultilevel"/>
    <w:tmpl w:val="DF80AB7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27341D81"/>
    <w:multiLevelType w:val="hybridMultilevel"/>
    <w:tmpl w:val="E954D52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2C5A26BB"/>
    <w:multiLevelType w:val="hybridMultilevel"/>
    <w:tmpl w:val="FBD2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8F63B4"/>
    <w:multiLevelType w:val="hybridMultilevel"/>
    <w:tmpl w:val="65D29C7A"/>
    <w:lvl w:ilvl="0" w:tplc="0816000F">
      <w:start w:val="1"/>
      <w:numFmt w:val="decimal"/>
      <w:lvlText w:val="%1."/>
      <w:lvlJc w:val="left"/>
      <w:pPr>
        <w:ind w:left="720" w:hanging="360"/>
      </w:pPr>
      <w:rPr>
        <w:rFonts w:hint="default"/>
      </w:rPr>
    </w:lvl>
    <w:lvl w:ilvl="1" w:tplc="925091AE">
      <w:start w:val="1"/>
      <w:numFmt w:val="decimal"/>
      <w:lvlText w:val="2.%2"/>
      <w:lvlJc w:val="left"/>
      <w:pPr>
        <w:ind w:left="1440" w:hanging="360"/>
      </w:pPr>
      <w:rPr>
        <w:rFonts w:hint="default"/>
      </w:rPr>
    </w:lvl>
    <w:lvl w:ilvl="2" w:tplc="04C2E7E8">
      <w:start w:val="1"/>
      <w:numFmt w:val="decimal"/>
      <w:lvlText w:val="1.1.%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883D1D"/>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0" w15:restartNumberingAfterBreak="0">
    <w:nsid w:val="3A0D3D40"/>
    <w:multiLevelType w:val="hybridMultilevel"/>
    <w:tmpl w:val="4F0836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A95A1A"/>
    <w:multiLevelType w:val="hybridMultilevel"/>
    <w:tmpl w:val="C57A5B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E52AB8"/>
    <w:multiLevelType w:val="hybridMultilevel"/>
    <w:tmpl w:val="C9D6C7F6"/>
    <w:lvl w:ilvl="0" w:tplc="38D23028">
      <w:start w:val="3"/>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A352950"/>
    <w:multiLevelType w:val="hybridMultilevel"/>
    <w:tmpl w:val="895E487A"/>
    <w:lvl w:ilvl="0" w:tplc="B088D290">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4D3D62B2"/>
    <w:multiLevelType w:val="hybridMultilevel"/>
    <w:tmpl w:val="23E8E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052B03"/>
    <w:multiLevelType w:val="hybridMultilevel"/>
    <w:tmpl w:val="AB4E7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7D3DCB"/>
    <w:multiLevelType w:val="hybridMultilevel"/>
    <w:tmpl w:val="B5286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A15C26"/>
    <w:multiLevelType w:val="hybridMultilevel"/>
    <w:tmpl w:val="CD8E4B30"/>
    <w:lvl w:ilvl="0" w:tplc="0FF68F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5404A8"/>
    <w:multiLevelType w:val="hybridMultilevel"/>
    <w:tmpl w:val="5672E4EC"/>
    <w:lvl w:ilvl="0" w:tplc="2D8EF13E">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58144E95"/>
    <w:multiLevelType w:val="hybridMultilevel"/>
    <w:tmpl w:val="C002B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BC548F"/>
    <w:multiLevelType w:val="hybridMultilevel"/>
    <w:tmpl w:val="B308D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EA0B47"/>
    <w:multiLevelType w:val="hybridMultilevel"/>
    <w:tmpl w:val="90A21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AF1ECC"/>
    <w:multiLevelType w:val="hybridMultilevel"/>
    <w:tmpl w:val="E93AD224"/>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C450599"/>
    <w:multiLevelType w:val="hybridMultilevel"/>
    <w:tmpl w:val="B718B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5E699F"/>
    <w:multiLevelType w:val="hybridMultilevel"/>
    <w:tmpl w:val="0A2A33B6"/>
    <w:lvl w:ilvl="0" w:tplc="12C6A89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8144B6"/>
    <w:multiLevelType w:val="hybridMultilevel"/>
    <w:tmpl w:val="91C0F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225663"/>
    <w:multiLevelType w:val="hybridMultilevel"/>
    <w:tmpl w:val="DF80AB7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7" w15:restartNumberingAfterBreak="0">
    <w:nsid w:val="66742E2E"/>
    <w:multiLevelType w:val="hybridMultilevel"/>
    <w:tmpl w:val="DD42A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D676D8"/>
    <w:multiLevelType w:val="hybridMultilevel"/>
    <w:tmpl w:val="2F80A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7A4B33"/>
    <w:multiLevelType w:val="hybridMultilevel"/>
    <w:tmpl w:val="81A8877A"/>
    <w:lvl w:ilvl="0" w:tplc="CCB2457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D262F2"/>
    <w:multiLevelType w:val="hybridMultilevel"/>
    <w:tmpl w:val="91BA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44669A"/>
    <w:multiLevelType w:val="hybridMultilevel"/>
    <w:tmpl w:val="4246F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6E5021"/>
    <w:multiLevelType w:val="hybridMultilevel"/>
    <w:tmpl w:val="9B686A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4B5EF0"/>
    <w:multiLevelType w:val="hybridMultilevel"/>
    <w:tmpl w:val="48568B36"/>
    <w:lvl w:ilvl="0" w:tplc="0D0A8B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CB02B7"/>
    <w:multiLevelType w:val="hybridMultilevel"/>
    <w:tmpl w:val="A368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A815E8"/>
    <w:multiLevelType w:val="hybridMultilevel"/>
    <w:tmpl w:val="799CC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FC07A1"/>
    <w:multiLevelType w:val="hybridMultilevel"/>
    <w:tmpl w:val="023C0694"/>
    <w:lvl w:ilvl="0" w:tplc="0C56B388">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15:restartNumberingAfterBreak="0">
    <w:nsid w:val="7A345E4A"/>
    <w:multiLevelType w:val="hybridMultilevel"/>
    <w:tmpl w:val="15084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FE7DA3"/>
    <w:multiLevelType w:val="hybridMultilevel"/>
    <w:tmpl w:val="6D361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0421196">
    <w:abstractNumId w:val="0"/>
  </w:num>
  <w:num w:numId="2" w16cid:durableId="438839500">
    <w:abstractNumId w:val="44"/>
  </w:num>
  <w:num w:numId="3" w16cid:durableId="1412122199">
    <w:abstractNumId w:val="38"/>
  </w:num>
  <w:num w:numId="4" w16cid:durableId="701200774">
    <w:abstractNumId w:val="8"/>
  </w:num>
  <w:num w:numId="5" w16cid:durableId="165437803">
    <w:abstractNumId w:val="37"/>
  </w:num>
  <w:num w:numId="6" w16cid:durableId="760956903">
    <w:abstractNumId w:val="3"/>
  </w:num>
  <w:num w:numId="7" w16cid:durableId="1505630210">
    <w:abstractNumId w:val="47"/>
  </w:num>
  <w:num w:numId="8" w16cid:durableId="2074622845">
    <w:abstractNumId w:val="24"/>
  </w:num>
  <w:num w:numId="9" w16cid:durableId="1263996532">
    <w:abstractNumId w:val="40"/>
  </w:num>
  <w:num w:numId="10" w16cid:durableId="340275873">
    <w:abstractNumId w:val="25"/>
  </w:num>
  <w:num w:numId="11" w16cid:durableId="167402261">
    <w:abstractNumId w:val="33"/>
  </w:num>
  <w:num w:numId="12" w16cid:durableId="1248150996">
    <w:abstractNumId w:val="27"/>
  </w:num>
  <w:num w:numId="13" w16cid:durableId="886374483">
    <w:abstractNumId w:val="22"/>
  </w:num>
  <w:num w:numId="14" w16cid:durableId="1385761900">
    <w:abstractNumId w:val="2"/>
  </w:num>
  <w:num w:numId="15" w16cid:durableId="846945035">
    <w:abstractNumId w:val="35"/>
  </w:num>
  <w:num w:numId="16" w16cid:durableId="1029338174">
    <w:abstractNumId w:val="4"/>
  </w:num>
  <w:num w:numId="17" w16cid:durableId="1537305711">
    <w:abstractNumId w:val="32"/>
  </w:num>
  <w:num w:numId="18" w16cid:durableId="1508905073">
    <w:abstractNumId w:val="11"/>
  </w:num>
  <w:num w:numId="19" w16cid:durableId="426998959">
    <w:abstractNumId w:val="14"/>
  </w:num>
  <w:num w:numId="20" w16cid:durableId="394592516">
    <w:abstractNumId w:val="23"/>
  </w:num>
  <w:num w:numId="21" w16cid:durableId="2074619393">
    <w:abstractNumId w:val="43"/>
  </w:num>
  <w:num w:numId="22" w16cid:durableId="29960362">
    <w:abstractNumId w:val="5"/>
  </w:num>
  <w:num w:numId="23" w16cid:durableId="1655375732">
    <w:abstractNumId w:val="6"/>
  </w:num>
  <w:num w:numId="24" w16cid:durableId="2024933490">
    <w:abstractNumId w:val="46"/>
  </w:num>
  <w:num w:numId="25" w16cid:durableId="1734502109">
    <w:abstractNumId w:val="28"/>
  </w:num>
  <w:num w:numId="26" w16cid:durableId="841897463">
    <w:abstractNumId w:val="16"/>
  </w:num>
  <w:num w:numId="27" w16cid:durableId="2125729834">
    <w:abstractNumId w:val="7"/>
  </w:num>
  <w:num w:numId="28" w16cid:durableId="1583678296">
    <w:abstractNumId w:val="39"/>
  </w:num>
  <w:num w:numId="29" w16cid:durableId="1047802725">
    <w:abstractNumId w:val="13"/>
  </w:num>
  <w:num w:numId="30" w16cid:durableId="150680012">
    <w:abstractNumId w:val="30"/>
  </w:num>
  <w:num w:numId="31" w16cid:durableId="1358265706">
    <w:abstractNumId w:val="26"/>
  </w:num>
  <w:num w:numId="32" w16cid:durableId="2134593907">
    <w:abstractNumId w:val="1"/>
  </w:num>
  <w:num w:numId="33" w16cid:durableId="1253316218">
    <w:abstractNumId w:val="36"/>
  </w:num>
  <w:num w:numId="34" w16cid:durableId="110520510">
    <w:abstractNumId w:val="41"/>
  </w:num>
  <w:num w:numId="35" w16cid:durableId="1729188601">
    <w:abstractNumId w:val="45"/>
  </w:num>
  <w:num w:numId="36" w16cid:durableId="924993521">
    <w:abstractNumId w:val="9"/>
  </w:num>
  <w:num w:numId="37" w16cid:durableId="449670884">
    <w:abstractNumId w:val="34"/>
  </w:num>
  <w:num w:numId="38" w16cid:durableId="830802177">
    <w:abstractNumId w:val="20"/>
  </w:num>
  <w:num w:numId="39" w16cid:durableId="173421648">
    <w:abstractNumId w:val="10"/>
  </w:num>
  <w:num w:numId="40" w16cid:durableId="285622687">
    <w:abstractNumId w:val="15"/>
  </w:num>
  <w:num w:numId="41" w16cid:durableId="277176883">
    <w:abstractNumId w:val="19"/>
  </w:num>
  <w:num w:numId="42" w16cid:durableId="954556398">
    <w:abstractNumId w:val="12"/>
  </w:num>
  <w:num w:numId="43" w16cid:durableId="1016348287">
    <w:abstractNumId w:val="18"/>
  </w:num>
  <w:num w:numId="44" w16cid:durableId="1651983163">
    <w:abstractNumId w:val="29"/>
  </w:num>
  <w:num w:numId="45" w16cid:durableId="1996182246">
    <w:abstractNumId w:val="31"/>
  </w:num>
  <w:num w:numId="46" w16cid:durableId="869807137">
    <w:abstractNumId w:val="17"/>
  </w:num>
  <w:num w:numId="47" w16cid:durableId="583221769">
    <w:abstractNumId w:val="48"/>
  </w:num>
  <w:num w:numId="48" w16cid:durableId="1590195257">
    <w:abstractNumId w:val="42"/>
  </w:num>
  <w:num w:numId="49" w16cid:durableId="20571991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66"/>
    <w:rsid w:val="0006292C"/>
    <w:rsid w:val="0009761A"/>
    <w:rsid w:val="000A3274"/>
    <w:rsid w:val="000C41C6"/>
    <w:rsid w:val="000F1118"/>
    <w:rsid w:val="00115A3F"/>
    <w:rsid w:val="00162E3C"/>
    <w:rsid w:val="00173A68"/>
    <w:rsid w:val="001961EA"/>
    <w:rsid w:val="001B7564"/>
    <w:rsid w:val="00234B2C"/>
    <w:rsid w:val="002F3117"/>
    <w:rsid w:val="003E3D27"/>
    <w:rsid w:val="0041461A"/>
    <w:rsid w:val="00455982"/>
    <w:rsid w:val="00495D8B"/>
    <w:rsid w:val="004E2206"/>
    <w:rsid w:val="004E31C5"/>
    <w:rsid w:val="00561398"/>
    <w:rsid w:val="0057588E"/>
    <w:rsid w:val="0059796C"/>
    <w:rsid w:val="005B3680"/>
    <w:rsid w:val="006028FB"/>
    <w:rsid w:val="006270C6"/>
    <w:rsid w:val="00651879"/>
    <w:rsid w:val="0066246D"/>
    <w:rsid w:val="006824DB"/>
    <w:rsid w:val="006871B8"/>
    <w:rsid w:val="00690893"/>
    <w:rsid w:val="006F7D94"/>
    <w:rsid w:val="00714496"/>
    <w:rsid w:val="00757BEA"/>
    <w:rsid w:val="00783CDB"/>
    <w:rsid w:val="007D5138"/>
    <w:rsid w:val="007F2866"/>
    <w:rsid w:val="0083582C"/>
    <w:rsid w:val="00846899"/>
    <w:rsid w:val="008504B2"/>
    <w:rsid w:val="008860A7"/>
    <w:rsid w:val="008860F7"/>
    <w:rsid w:val="00887F57"/>
    <w:rsid w:val="00987513"/>
    <w:rsid w:val="00987EA3"/>
    <w:rsid w:val="009C542B"/>
    <w:rsid w:val="009E00EF"/>
    <w:rsid w:val="00A239C1"/>
    <w:rsid w:val="00AD2F21"/>
    <w:rsid w:val="00AE30DB"/>
    <w:rsid w:val="00B67CC4"/>
    <w:rsid w:val="00B70954"/>
    <w:rsid w:val="00BA364B"/>
    <w:rsid w:val="00BC11B6"/>
    <w:rsid w:val="00BE3C9E"/>
    <w:rsid w:val="00C05461"/>
    <w:rsid w:val="00C24D2C"/>
    <w:rsid w:val="00C86CA9"/>
    <w:rsid w:val="00CE574C"/>
    <w:rsid w:val="00D323C3"/>
    <w:rsid w:val="00D54E96"/>
    <w:rsid w:val="00D806DF"/>
    <w:rsid w:val="00DC4B4A"/>
    <w:rsid w:val="00DE067F"/>
    <w:rsid w:val="00E20EF4"/>
    <w:rsid w:val="00E329C7"/>
    <w:rsid w:val="00E45E1A"/>
    <w:rsid w:val="00E55C26"/>
    <w:rsid w:val="00EB19ED"/>
    <w:rsid w:val="00EB3105"/>
    <w:rsid w:val="00EE14C0"/>
    <w:rsid w:val="00EE250F"/>
    <w:rsid w:val="00F53627"/>
    <w:rsid w:val="00FA6D55"/>
    <w:rsid w:val="00FC2155"/>
    <w:rsid w:val="00FD2B2F"/>
    <w:rsid w:val="00FD6049"/>
    <w:rsid w:val="00FD6A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97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B2F"/>
    <w:pPr>
      <w:spacing w:after="0" w:line="360" w:lineRule="auto"/>
      <w:jc w:val="both"/>
    </w:pPr>
    <w:rPr>
      <w:rFonts w:ascii="Arial" w:hAnsi="Arial"/>
      <w:sz w:val="20"/>
      <w:lang w:val="en-US"/>
    </w:rPr>
  </w:style>
  <w:style w:type="paragraph" w:styleId="Heading1">
    <w:name w:val="heading 1"/>
    <w:basedOn w:val="Normal"/>
    <w:next w:val="Normal"/>
    <w:link w:val="Heading1Char"/>
    <w:uiPriority w:val="9"/>
    <w:qFormat/>
    <w:rsid w:val="007F2866"/>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7F2866"/>
    <w:pPr>
      <w:keepNext/>
      <w:keepLines/>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7F2866"/>
    <w:pPr>
      <w:keepNext/>
      <w:keepLines/>
      <w:spacing w:before="4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866"/>
    <w:rPr>
      <w:rFonts w:ascii="Arial" w:eastAsiaTheme="majorEastAsia" w:hAnsi="Arial" w:cstheme="majorBidi"/>
      <w:b/>
      <w:sz w:val="28"/>
      <w:szCs w:val="32"/>
      <w:lang w:val="en-US"/>
    </w:rPr>
  </w:style>
  <w:style w:type="character" w:customStyle="1" w:styleId="Heading2Char">
    <w:name w:val="Heading 2 Char"/>
    <w:basedOn w:val="DefaultParagraphFont"/>
    <w:link w:val="Heading2"/>
    <w:uiPriority w:val="9"/>
    <w:rsid w:val="007F2866"/>
    <w:rPr>
      <w:rFonts w:ascii="Arial" w:eastAsiaTheme="majorEastAsia" w:hAnsi="Arial" w:cstheme="majorBidi"/>
      <w:b/>
      <w:sz w:val="24"/>
      <w:szCs w:val="26"/>
      <w:lang w:val="en-US"/>
    </w:rPr>
  </w:style>
  <w:style w:type="character" w:customStyle="1" w:styleId="Heading3Char">
    <w:name w:val="Heading 3 Char"/>
    <w:basedOn w:val="DefaultParagraphFont"/>
    <w:link w:val="Heading3"/>
    <w:uiPriority w:val="9"/>
    <w:rsid w:val="007F2866"/>
    <w:rPr>
      <w:rFonts w:ascii="Arial" w:eastAsiaTheme="majorEastAsia" w:hAnsi="Arial" w:cstheme="majorBidi"/>
      <w:b/>
      <w:i/>
      <w:szCs w:val="24"/>
      <w:lang w:val="en-US"/>
    </w:rPr>
  </w:style>
  <w:style w:type="character" w:styleId="CommentReference">
    <w:name w:val="annotation reference"/>
    <w:basedOn w:val="DefaultParagraphFont"/>
    <w:uiPriority w:val="99"/>
    <w:unhideWhenUsed/>
    <w:rsid w:val="007F2866"/>
    <w:rPr>
      <w:sz w:val="16"/>
      <w:szCs w:val="16"/>
    </w:rPr>
  </w:style>
  <w:style w:type="paragraph" w:styleId="CommentText">
    <w:name w:val="annotation text"/>
    <w:basedOn w:val="Normal"/>
    <w:link w:val="CommentTextChar"/>
    <w:uiPriority w:val="99"/>
    <w:unhideWhenUsed/>
    <w:rsid w:val="007F2866"/>
    <w:pPr>
      <w:spacing w:line="240" w:lineRule="auto"/>
    </w:pPr>
    <w:rPr>
      <w:szCs w:val="20"/>
    </w:rPr>
  </w:style>
  <w:style w:type="character" w:customStyle="1" w:styleId="CommentTextChar">
    <w:name w:val="Comment Text Char"/>
    <w:basedOn w:val="DefaultParagraphFont"/>
    <w:link w:val="CommentText"/>
    <w:uiPriority w:val="99"/>
    <w:rsid w:val="007F2866"/>
    <w:rPr>
      <w:rFonts w:ascii="Arial" w:hAnsi="Arial"/>
      <w:sz w:val="20"/>
      <w:szCs w:val="20"/>
      <w:lang w:val="en-US"/>
    </w:rPr>
  </w:style>
  <w:style w:type="character" w:customStyle="1" w:styleId="CommentSubjectChar">
    <w:name w:val="Comment Subject Char"/>
    <w:basedOn w:val="CommentTextChar"/>
    <w:link w:val="CommentSubject"/>
    <w:uiPriority w:val="99"/>
    <w:semiHidden/>
    <w:rsid w:val="007F2866"/>
    <w:rPr>
      <w:rFonts w:ascii="Arial" w:hAnsi="Arial"/>
      <w:b/>
      <w:bCs/>
      <w:sz w:val="20"/>
      <w:szCs w:val="20"/>
      <w:lang w:val="en-US"/>
    </w:rPr>
  </w:style>
  <w:style w:type="paragraph" w:styleId="CommentSubject">
    <w:name w:val="annotation subject"/>
    <w:basedOn w:val="CommentText"/>
    <w:next w:val="CommentText"/>
    <w:link w:val="CommentSubjectChar"/>
    <w:uiPriority w:val="99"/>
    <w:semiHidden/>
    <w:unhideWhenUsed/>
    <w:rsid w:val="007F2866"/>
    <w:rPr>
      <w:b/>
      <w:bCs/>
    </w:rPr>
  </w:style>
  <w:style w:type="paragraph" w:styleId="BalloonText">
    <w:name w:val="Balloon Text"/>
    <w:basedOn w:val="Normal"/>
    <w:link w:val="BalloonTextChar"/>
    <w:uiPriority w:val="99"/>
    <w:semiHidden/>
    <w:unhideWhenUsed/>
    <w:rsid w:val="007F2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866"/>
    <w:rPr>
      <w:rFonts w:ascii="Segoe UI" w:hAnsi="Segoe UI" w:cs="Segoe UI"/>
      <w:sz w:val="18"/>
      <w:szCs w:val="18"/>
      <w:lang w:val="en-US"/>
    </w:rPr>
  </w:style>
  <w:style w:type="character" w:customStyle="1" w:styleId="HeaderChar">
    <w:name w:val="Header Char"/>
    <w:basedOn w:val="DefaultParagraphFont"/>
    <w:link w:val="Header"/>
    <w:uiPriority w:val="99"/>
    <w:rsid w:val="007F2866"/>
    <w:rPr>
      <w:rFonts w:ascii="Arial" w:hAnsi="Arial"/>
      <w:lang w:val="en-US"/>
    </w:rPr>
  </w:style>
  <w:style w:type="paragraph" w:styleId="Header">
    <w:name w:val="header"/>
    <w:basedOn w:val="Normal"/>
    <w:link w:val="HeaderChar"/>
    <w:uiPriority w:val="99"/>
    <w:unhideWhenUsed/>
    <w:rsid w:val="007F2866"/>
    <w:pPr>
      <w:tabs>
        <w:tab w:val="center" w:pos="4252"/>
        <w:tab w:val="right" w:pos="8504"/>
      </w:tabs>
      <w:spacing w:line="240" w:lineRule="auto"/>
    </w:pPr>
  </w:style>
  <w:style w:type="character" w:customStyle="1" w:styleId="FooterChar">
    <w:name w:val="Footer Char"/>
    <w:basedOn w:val="DefaultParagraphFont"/>
    <w:link w:val="Footer"/>
    <w:uiPriority w:val="99"/>
    <w:rsid w:val="007F2866"/>
    <w:rPr>
      <w:rFonts w:ascii="Arial" w:hAnsi="Arial"/>
      <w:lang w:val="en-US"/>
    </w:rPr>
  </w:style>
  <w:style w:type="paragraph" w:styleId="Footer">
    <w:name w:val="footer"/>
    <w:basedOn w:val="Normal"/>
    <w:link w:val="FooterChar"/>
    <w:uiPriority w:val="99"/>
    <w:unhideWhenUsed/>
    <w:rsid w:val="007F2866"/>
    <w:pPr>
      <w:tabs>
        <w:tab w:val="center" w:pos="4252"/>
        <w:tab w:val="right" w:pos="8504"/>
      </w:tabs>
      <w:spacing w:line="240" w:lineRule="auto"/>
    </w:pPr>
  </w:style>
  <w:style w:type="table" w:styleId="TableGrid">
    <w:name w:val="Table Grid"/>
    <w:basedOn w:val="TableNormal"/>
    <w:uiPriority w:val="59"/>
    <w:rsid w:val="007F2866"/>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F2866"/>
    <w:pPr>
      <w:spacing w:after="200" w:line="240" w:lineRule="auto"/>
    </w:pPr>
    <w:rPr>
      <w:b/>
      <w:iCs/>
      <w:szCs w:val="18"/>
    </w:rPr>
  </w:style>
  <w:style w:type="paragraph" w:styleId="ListParagraph">
    <w:name w:val="List Paragraph"/>
    <w:basedOn w:val="Normal"/>
    <w:uiPriority w:val="34"/>
    <w:qFormat/>
    <w:rsid w:val="007F2866"/>
    <w:pPr>
      <w:ind w:left="720"/>
      <w:contextualSpacing/>
    </w:pPr>
  </w:style>
  <w:style w:type="character" w:styleId="Strong">
    <w:name w:val="Strong"/>
    <w:basedOn w:val="DefaultParagraphFont"/>
    <w:uiPriority w:val="22"/>
    <w:qFormat/>
    <w:rsid w:val="007F2866"/>
    <w:rPr>
      <w:b/>
      <w:bCs/>
    </w:rPr>
  </w:style>
  <w:style w:type="character" w:styleId="Emphasis">
    <w:name w:val="Emphasis"/>
    <w:basedOn w:val="DefaultParagraphFont"/>
    <w:uiPriority w:val="20"/>
    <w:qFormat/>
    <w:rsid w:val="007F2866"/>
    <w:rPr>
      <w:i/>
      <w:iCs/>
    </w:rPr>
  </w:style>
  <w:style w:type="paragraph" w:styleId="NoSpacing">
    <w:name w:val="No Spacing"/>
    <w:uiPriority w:val="1"/>
    <w:qFormat/>
    <w:rsid w:val="007F2866"/>
    <w:pPr>
      <w:spacing w:after="0" w:line="240" w:lineRule="auto"/>
      <w:jc w:val="both"/>
    </w:pPr>
    <w:rPr>
      <w:rFonts w:ascii="Arial" w:hAnsi="Arial"/>
      <w:lang w:val="en-US"/>
    </w:rPr>
  </w:style>
  <w:style w:type="character" w:customStyle="1" w:styleId="BodyTextChar">
    <w:name w:val="Body Text Char"/>
    <w:basedOn w:val="DefaultParagraphFont"/>
    <w:link w:val="BodyText"/>
    <w:uiPriority w:val="99"/>
    <w:rsid w:val="007F2866"/>
    <w:rPr>
      <w:rFonts w:ascii="Arial" w:hAnsi="Arial"/>
      <w:lang w:val="en-US"/>
    </w:rPr>
  </w:style>
  <w:style w:type="paragraph" w:styleId="BodyText">
    <w:name w:val="Body Text"/>
    <w:basedOn w:val="Normal"/>
    <w:link w:val="BodyTextChar"/>
    <w:uiPriority w:val="99"/>
    <w:unhideWhenUsed/>
    <w:rsid w:val="007F2866"/>
    <w:pPr>
      <w:spacing w:after="120"/>
    </w:pPr>
  </w:style>
  <w:style w:type="table" w:customStyle="1" w:styleId="Mdeck5tablebodythreelines">
    <w:name w:val="M_deck_5_table_body_three_lines"/>
    <w:basedOn w:val="TableNormal"/>
    <w:uiPriority w:val="99"/>
    <w:rsid w:val="007F2866"/>
    <w:pPr>
      <w:adjustRightInd w:val="0"/>
      <w:snapToGrid w:val="0"/>
      <w:spacing w:after="0" w:line="300" w:lineRule="exact"/>
      <w:jc w:val="center"/>
    </w:pPr>
    <w:rPr>
      <w:rFonts w:ascii="Times New Roman" w:eastAsia="SimSun" w:hAnsi="Times New Roman" w:cs="Times New Roman"/>
      <w:b/>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rsid w:val="007F2866"/>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BodyTextFirstIndentChar">
    <w:name w:val="Body Text First Indent Char"/>
    <w:basedOn w:val="BodyTextChar"/>
    <w:link w:val="BodyTextFirstIndent"/>
    <w:uiPriority w:val="99"/>
    <w:rsid w:val="007F2866"/>
    <w:rPr>
      <w:rFonts w:ascii="Calibri" w:eastAsia="Calibri" w:hAnsi="Calibri" w:cs="Times New Roman"/>
      <w:lang w:val="pt-PT"/>
    </w:rPr>
  </w:style>
  <w:style w:type="paragraph" w:styleId="BodyTextFirstIndent">
    <w:name w:val="Body Text First Indent"/>
    <w:basedOn w:val="BodyText"/>
    <w:link w:val="BodyTextFirstIndentChar"/>
    <w:uiPriority w:val="99"/>
    <w:unhideWhenUsed/>
    <w:rsid w:val="007F2866"/>
    <w:pPr>
      <w:spacing w:after="160" w:line="276" w:lineRule="auto"/>
      <w:ind w:firstLine="360"/>
    </w:pPr>
    <w:rPr>
      <w:rFonts w:ascii="Calibri" w:eastAsia="Calibri" w:hAnsi="Calibri" w:cs="Times New Roman"/>
      <w:lang w:val="pt-PT"/>
    </w:rPr>
  </w:style>
  <w:style w:type="character" w:customStyle="1" w:styleId="HTMLPreformattedChar">
    <w:name w:val="HTML Preformatted Char"/>
    <w:basedOn w:val="DefaultParagraphFont"/>
    <w:link w:val="HTMLPreformatted"/>
    <w:uiPriority w:val="99"/>
    <w:semiHidden/>
    <w:rsid w:val="007F2866"/>
    <w:rPr>
      <w:rFonts w:ascii="Courier New" w:eastAsia="Times New Roman" w:hAnsi="Courier New" w:cs="Courier New"/>
      <w:sz w:val="20"/>
      <w:szCs w:val="20"/>
      <w:lang w:val="pt-PT" w:eastAsia="pt-PT"/>
    </w:rPr>
  </w:style>
  <w:style w:type="paragraph" w:styleId="HTMLPreformatted">
    <w:name w:val="HTML Preformatted"/>
    <w:basedOn w:val="Normal"/>
    <w:link w:val="HTMLPreformattedChar"/>
    <w:uiPriority w:val="99"/>
    <w:semiHidden/>
    <w:unhideWhenUsed/>
    <w:rsid w:val="007F2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Cs w:val="20"/>
      <w:lang w:val="pt-PT" w:eastAsia="pt-PT"/>
    </w:rPr>
  </w:style>
  <w:style w:type="paragraph" w:styleId="Title">
    <w:name w:val="Title"/>
    <w:basedOn w:val="Normal"/>
    <w:next w:val="Normal"/>
    <w:link w:val="TitleChar"/>
    <w:uiPriority w:val="10"/>
    <w:qFormat/>
    <w:rsid w:val="007F2866"/>
    <w:pPr>
      <w:spacing w:line="240" w:lineRule="auto"/>
      <w:contextualSpacing/>
    </w:pPr>
    <w:rPr>
      <w:rFonts w:asciiTheme="majorHAnsi" w:eastAsiaTheme="majorEastAsia" w:hAnsiTheme="majorHAnsi" w:cstheme="majorBidi"/>
      <w:spacing w:val="-10"/>
      <w:kern w:val="28"/>
      <w:sz w:val="56"/>
      <w:szCs w:val="56"/>
      <w:lang w:eastAsia="de-DE"/>
    </w:rPr>
  </w:style>
  <w:style w:type="character" w:customStyle="1" w:styleId="TitleChar">
    <w:name w:val="Title Char"/>
    <w:basedOn w:val="DefaultParagraphFont"/>
    <w:link w:val="Title"/>
    <w:uiPriority w:val="10"/>
    <w:rsid w:val="007F2866"/>
    <w:rPr>
      <w:rFonts w:asciiTheme="majorHAnsi" w:eastAsiaTheme="majorEastAsia" w:hAnsiTheme="majorHAnsi" w:cstheme="majorBidi"/>
      <w:spacing w:val="-10"/>
      <w:kern w:val="28"/>
      <w:sz w:val="56"/>
      <w:szCs w:val="56"/>
      <w:lang w:val="en-US" w:eastAsia="de-DE"/>
    </w:rPr>
  </w:style>
  <w:style w:type="paragraph" w:styleId="Subtitle">
    <w:name w:val="Subtitle"/>
    <w:basedOn w:val="Normal"/>
    <w:next w:val="Normal"/>
    <w:link w:val="SubtitleChar"/>
    <w:uiPriority w:val="11"/>
    <w:qFormat/>
    <w:rsid w:val="007F2866"/>
    <w:pPr>
      <w:numPr>
        <w:ilvl w:val="1"/>
      </w:numPr>
      <w:spacing w:after="160"/>
    </w:pPr>
    <w:rPr>
      <w:rFonts w:asciiTheme="minorHAnsi" w:eastAsiaTheme="minorEastAsia" w:hAnsiTheme="minorHAnsi"/>
      <w:color w:val="5A5A5A" w:themeColor="text1" w:themeTint="A5"/>
      <w:spacing w:val="15"/>
      <w:lang w:eastAsia="de-DE"/>
    </w:rPr>
  </w:style>
  <w:style w:type="character" w:customStyle="1" w:styleId="SubtitleChar">
    <w:name w:val="Subtitle Char"/>
    <w:basedOn w:val="DefaultParagraphFont"/>
    <w:link w:val="Subtitle"/>
    <w:uiPriority w:val="11"/>
    <w:rsid w:val="007F2866"/>
    <w:rPr>
      <w:rFonts w:eastAsiaTheme="minorEastAsia"/>
      <w:color w:val="5A5A5A" w:themeColor="text1" w:themeTint="A5"/>
      <w:spacing w:val="15"/>
      <w:lang w:val="en-US" w:eastAsia="de-DE"/>
    </w:rPr>
  </w:style>
  <w:style w:type="paragraph" w:customStyle="1" w:styleId="References">
    <w:name w:val="References"/>
    <w:basedOn w:val="Normal"/>
    <w:link w:val="ReferencesChar"/>
    <w:qFormat/>
    <w:rsid w:val="007F2866"/>
    <w:pPr>
      <w:ind w:left="420" w:hanging="420"/>
    </w:pPr>
    <w:rPr>
      <w:rFonts w:eastAsia="Times New Roman" w:cs="Times New Roman"/>
      <w:color w:val="000000"/>
      <w:szCs w:val="20"/>
      <w:lang w:val="en-GB" w:eastAsia="de-DE"/>
    </w:rPr>
  </w:style>
  <w:style w:type="character" w:customStyle="1" w:styleId="ReferencesChar">
    <w:name w:val="References Char"/>
    <w:basedOn w:val="DefaultParagraphFont"/>
    <w:link w:val="References"/>
    <w:rsid w:val="007F2866"/>
    <w:rPr>
      <w:rFonts w:ascii="Arial" w:eastAsia="Times New Roman" w:hAnsi="Arial" w:cs="Times New Roman"/>
      <w:color w:val="000000"/>
      <w:szCs w:val="20"/>
      <w:lang w:eastAsia="de-DE"/>
    </w:rPr>
  </w:style>
  <w:style w:type="paragraph" w:customStyle="1" w:styleId="MDPI41tablecaption">
    <w:name w:val="MDPI_4.1_table_caption"/>
    <w:basedOn w:val="Normal"/>
    <w:rsid w:val="001B7564"/>
    <w:pPr>
      <w:adjustRightInd w:val="0"/>
      <w:snapToGrid w:val="0"/>
      <w:spacing w:before="240" w:after="120" w:line="260" w:lineRule="atLeast"/>
      <w:ind w:left="425" w:right="425"/>
    </w:pPr>
    <w:rPr>
      <w:rFonts w:ascii="Palatino Linotype" w:eastAsia="Times New Roman" w:hAnsi="Palatino Linotype"/>
      <w:color w:val="000000"/>
      <w:sz w:val="18"/>
      <w:lang w:eastAsia="de-DE" w:bidi="en-US"/>
    </w:rPr>
  </w:style>
  <w:style w:type="paragraph" w:customStyle="1" w:styleId="MDPI42tablebody">
    <w:name w:val="MDPI_4.2_table_body"/>
    <w:rsid w:val="001B7564"/>
    <w:pPr>
      <w:adjustRightInd w:val="0"/>
      <w:snapToGrid w:val="0"/>
      <w:spacing w:after="0" w:line="240" w:lineRule="auto"/>
    </w:pPr>
    <w:rPr>
      <w:rFonts w:ascii="Palatino Linotype" w:eastAsia="Times New Roman" w:hAnsi="Palatino Linotype"/>
      <w:snapToGrid w:val="0"/>
      <w:color w:val="000000"/>
      <w:sz w:val="20"/>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A7FC9-E82B-4AB3-B605-A3ED88943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10372</Words>
  <Characters>59125</Characters>
  <Application>Microsoft Office Word</Application>
  <DocSecurity>0</DocSecurity>
  <Lines>492</Lines>
  <Paragraphs>138</Paragraphs>
  <ScaleCrop>false</ScaleCrop>
  <Company/>
  <LinksUpToDate>false</LinksUpToDate>
  <CharactersWithSpaces>69359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2023-10-06T15:36:00Z</dcterms:created>
  <dcterms:modified xsi:type="dcterms:W3CDTF">2023-10-06T15:36:00Z</dcterms:modified>
</cp:coreProperties>
</file>