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441F3" w14:textId="77777777" w:rsidR="00E06A78" w:rsidRDefault="00E06A78" w:rsidP="00E06A78">
      <w:pPr>
        <w:pStyle w:val="tablelegend"/>
      </w:pPr>
      <w:r>
        <w:t>Table 3. Solubility of CTA in different solvents.</w:t>
      </w:r>
    </w:p>
    <w:tbl>
      <w:tblPr>
        <w:tblpPr w:leftFromText="180" w:rightFromText="180" w:bottomFromText="160" w:vertAnchor="page" w:horzAnchor="margin" w:tblpXSpec="center" w:tblpY="1891"/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6"/>
        <w:gridCol w:w="3551"/>
        <w:gridCol w:w="2271"/>
        <w:gridCol w:w="2282"/>
      </w:tblGrid>
      <w:tr w:rsidR="00E06A78" w14:paraId="259BBDA0" w14:textId="77777777" w:rsidTr="00E06A78">
        <w:trPr>
          <w:trHeight w:val="315"/>
        </w:trPr>
        <w:tc>
          <w:tcPr>
            <w:tcW w:w="25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230588" w14:textId="77777777" w:rsidR="00E06A78" w:rsidRDefault="00E06A78">
            <w:pPr>
              <w:spacing w:line="240" w:lineRule="auto"/>
              <w:jc w:val="center"/>
              <w:rPr>
                <w:b/>
                <w:bCs/>
                <w:sz w:val="20"/>
                <w:lang w:val="en-MY" w:eastAsia="zh-CN"/>
              </w:rPr>
            </w:pPr>
            <w:r>
              <w:rPr>
                <w:b/>
                <w:bCs/>
                <w:sz w:val="20"/>
                <w:lang w:val="en-MY" w:eastAsia="zh-CN"/>
              </w:rPr>
              <w:t>Solvent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80ECA" w14:textId="77777777" w:rsidR="00E06A78" w:rsidRDefault="00E06A78">
            <w:pPr>
              <w:spacing w:line="240" w:lineRule="auto"/>
              <w:jc w:val="center"/>
              <w:rPr>
                <w:b/>
                <w:bCs/>
                <w:sz w:val="20"/>
                <w:lang w:val="en-MY" w:eastAsia="zh-CN"/>
              </w:rPr>
            </w:pPr>
            <w:r>
              <w:rPr>
                <w:b/>
                <w:bCs/>
                <w:sz w:val="20"/>
                <w:lang w:val="en-MY" w:eastAsia="zh-CN"/>
              </w:rPr>
              <w:t>Solubility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C5A2A" w14:textId="77777777" w:rsidR="00E06A78" w:rsidRDefault="00E06A78">
            <w:pPr>
              <w:spacing w:line="240" w:lineRule="auto"/>
              <w:jc w:val="center"/>
              <w:rPr>
                <w:b/>
                <w:bCs/>
                <w:sz w:val="20"/>
                <w:lang w:val="en-MY" w:eastAsia="zh-CN"/>
              </w:rPr>
            </w:pPr>
            <w:r>
              <w:rPr>
                <w:b/>
                <w:bCs/>
                <w:sz w:val="20"/>
                <w:lang w:val="en-MY" w:eastAsia="zh-CN"/>
              </w:rPr>
              <w:t>Photos</w:t>
            </w:r>
          </w:p>
        </w:tc>
      </w:tr>
      <w:tr w:rsidR="00E06A78" w14:paraId="04C596F7" w14:textId="77777777" w:rsidTr="00E06A78">
        <w:trPr>
          <w:trHeight w:val="315"/>
        </w:trPr>
        <w:tc>
          <w:tcPr>
            <w:tcW w:w="6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657B9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Non-Polar</w:t>
            </w:r>
          </w:p>
        </w:tc>
        <w:tc>
          <w:tcPr>
            <w:tcW w:w="189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041AD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Chloroform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47225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Fully soluble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1BEFA7" w14:textId="4005A2C2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7E223EEF" wp14:editId="5A06555C">
                  <wp:extent cx="1346200" cy="812165"/>
                  <wp:effectExtent l="0" t="0" r="6350" b="698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78" w14:paraId="6E45EA65" w14:textId="77777777" w:rsidTr="00E06A7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3D252D" w14:textId="77777777" w:rsidR="00E06A78" w:rsidRDefault="00E06A78">
            <w:pPr>
              <w:spacing w:after="0"/>
              <w:rPr>
                <w:sz w:val="20"/>
                <w:lang w:val="en-MY" w:eastAsia="zh-CN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7F698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Dichloromethane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C0C36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Fully soluble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D2D76" w14:textId="0555953A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02D54460" wp14:editId="1F8D2873">
                  <wp:extent cx="1382395" cy="914400"/>
                  <wp:effectExtent l="0" t="0" r="825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78" w14:paraId="78C3C71F" w14:textId="77777777" w:rsidTr="00E06A7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3E1F6D" w14:textId="77777777" w:rsidR="00E06A78" w:rsidRDefault="00E06A78">
            <w:pPr>
              <w:spacing w:after="0"/>
              <w:rPr>
                <w:sz w:val="20"/>
                <w:lang w:val="en-MY" w:eastAsia="zh-CN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86074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proofErr w:type="spellStart"/>
            <w:r>
              <w:rPr>
                <w:sz w:val="20"/>
                <w:lang w:val="en-MY" w:eastAsia="zh-CN"/>
              </w:rPr>
              <w:t>Dimethylsulfoxide</w:t>
            </w:r>
            <w:proofErr w:type="spellEnd"/>
            <w:r>
              <w:rPr>
                <w:sz w:val="20"/>
                <w:lang w:val="en-MY" w:eastAsia="zh-CN"/>
              </w:rPr>
              <w:t xml:space="preserve"> (DMSO)</w:t>
            </w:r>
          </w:p>
        </w:tc>
        <w:tc>
          <w:tcPr>
            <w:tcW w:w="121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92366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Fully soluble</w:t>
            </w:r>
          </w:p>
        </w:tc>
        <w:tc>
          <w:tcPr>
            <w:tcW w:w="12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FD10E" w14:textId="14AC66D4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4AACB991" wp14:editId="73AED19D">
                  <wp:extent cx="1390015" cy="768350"/>
                  <wp:effectExtent l="0" t="0" r="63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78" w14:paraId="4A4E1D96" w14:textId="77777777" w:rsidTr="00E06A7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BAE394" w14:textId="77777777" w:rsidR="00E06A78" w:rsidRDefault="00E06A78">
            <w:pPr>
              <w:spacing w:after="0"/>
              <w:rPr>
                <w:sz w:val="20"/>
                <w:lang w:val="en-MY" w:eastAsia="zh-CN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96D38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Glacial acetic acid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FEFFC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Partially soluble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C66CF1" w14:textId="735982FF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5F57CD56" wp14:editId="72319622">
                  <wp:extent cx="1382395" cy="607060"/>
                  <wp:effectExtent l="0" t="0" r="8255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78" w14:paraId="1B38EAD0" w14:textId="77777777" w:rsidTr="00E06A78">
        <w:trPr>
          <w:trHeight w:val="315"/>
        </w:trPr>
        <w:tc>
          <w:tcPr>
            <w:tcW w:w="6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1DAA3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Polar</w:t>
            </w:r>
          </w:p>
        </w:tc>
        <w:tc>
          <w:tcPr>
            <w:tcW w:w="189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BD5C35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Acetone</w:t>
            </w:r>
          </w:p>
        </w:tc>
        <w:tc>
          <w:tcPr>
            <w:tcW w:w="121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7318D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Not soluble</w:t>
            </w:r>
          </w:p>
        </w:tc>
        <w:tc>
          <w:tcPr>
            <w:tcW w:w="12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84AEF6" w14:textId="41307D80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466D4F08" wp14:editId="5749B1A2">
                  <wp:extent cx="1294765" cy="943610"/>
                  <wp:effectExtent l="0" t="0" r="635" b="889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A78" w14:paraId="6FC967E6" w14:textId="77777777" w:rsidTr="00E06A78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94E010" w14:textId="77777777" w:rsidR="00E06A78" w:rsidRDefault="00E06A78">
            <w:pPr>
              <w:spacing w:after="0"/>
              <w:rPr>
                <w:sz w:val="20"/>
                <w:lang w:val="en-MY" w:eastAsia="zh-CN"/>
              </w:rPr>
            </w:pPr>
          </w:p>
        </w:tc>
        <w:tc>
          <w:tcPr>
            <w:tcW w:w="189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4AFFC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Purified water</w:t>
            </w:r>
          </w:p>
        </w:tc>
        <w:tc>
          <w:tcPr>
            <w:tcW w:w="121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03F38" w14:textId="77777777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sz w:val="20"/>
                <w:lang w:val="en-MY" w:eastAsia="zh-CN"/>
              </w:rPr>
              <w:t>Not soluble</w:t>
            </w:r>
          </w:p>
        </w:tc>
        <w:tc>
          <w:tcPr>
            <w:tcW w:w="12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63E1B" w14:textId="6925E3BB" w:rsidR="00E06A78" w:rsidRDefault="00E06A78">
            <w:pPr>
              <w:spacing w:line="240" w:lineRule="auto"/>
              <w:jc w:val="center"/>
              <w:rPr>
                <w:sz w:val="20"/>
                <w:lang w:val="en-MY" w:eastAsia="zh-CN"/>
              </w:rPr>
            </w:pPr>
            <w:r>
              <w:rPr>
                <w:noProof/>
                <w:sz w:val="20"/>
                <w:lang w:val="en-MY" w:eastAsia="zh-CN"/>
              </w:rPr>
              <w:drawing>
                <wp:inline distT="0" distB="0" distL="0" distR="0" wp14:anchorId="6A7DCA3C" wp14:editId="72BD745C">
                  <wp:extent cx="1323975" cy="943610"/>
                  <wp:effectExtent l="0" t="0" r="952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4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A3D772" w14:textId="77777777" w:rsidR="00E06A78" w:rsidRDefault="00E06A78" w:rsidP="00E06A78"/>
    <w:p w14:paraId="52D8C38D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78"/>
    <w:rsid w:val="00AD1398"/>
    <w:rsid w:val="00E0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FC5E2"/>
  <w15:chartTrackingRefBased/>
  <w15:docId w15:val="{32160F19-6165-474C-ADD3-7A0FCD08E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A7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legend">
    <w:name w:val="tablelegend"/>
    <w:basedOn w:val="Normal"/>
    <w:next w:val="Normal"/>
    <w:rsid w:val="00E06A78"/>
    <w:pPr>
      <w:spacing w:before="1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6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>Springer Nature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2023-10-12T10:14:00Z</dcterms:created>
  <dcterms:modified xsi:type="dcterms:W3CDTF">2023-10-12T10:14:00Z</dcterms:modified>
</cp:coreProperties>
</file>