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6B07F" w14:textId="77777777" w:rsidR="00E35553" w:rsidRPr="00110A49" w:rsidRDefault="00E35553" w:rsidP="00E35553">
      <w:pPr>
        <w:pStyle w:val="Heading1"/>
        <w:numPr>
          <w:ilvl w:val="0"/>
          <w:numId w:val="0"/>
        </w:numPr>
        <w:ind w:left="567" w:hanging="567"/>
        <w:rPr>
          <w:rFonts w:asciiTheme="minorHAnsi" w:hAnsiTheme="minorHAnsi" w:cstheme="minorHAnsi"/>
          <w:sz w:val="22"/>
          <w:szCs w:val="22"/>
          <w:lang w:val="en-GB"/>
        </w:rPr>
      </w:pPr>
      <w:bookmarkStart w:id="0" w:name="_Toc136446486"/>
      <w:r w:rsidRPr="00110A49">
        <w:rPr>
          <w:rFonts w:asciiTheme="minorHAnsi" w:hAnsiTheme="minorHAnsi" w:cstheme="minorHAnsi"/>
          <w:sz w:val="22"/>
          <w:szCs w:val="22"/>
          <w:lang w:val="en-GB"/>
        </w:rPr>
        <w:t>Results of the Peter regression tests</w:t>
      </w:r>
      <w:bookmarkEnd w:id="0"/>
    </w:p>
    <w:p w14:paraId="5DDDCE9A" w14:textId="09C6ADD8" w:rsidR="00E35553" w:rsidRPr="00110A49" w:rsidRDefault="002B2196" w:rsidP="00E35553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Additional</w:t>
      </w:r>
      <w:r w:rsidR="002265DD" w:rsidRPr="00110A49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t</w:t>
      </w:r>
      <w:r w:rsidR="00E35553" w:rsidRPr="00110A49">
        <w:rPr>
          <w:rFonts w:asciiTheme="minorHAnsi" w:hAnsiTheme="minorHAnsi" w:cstheme="minorHAnsi"/>
          <w:sz w:val="22"/>
        </w:rPr>
        <w:t>able</w:t>
      </w:r>
      <w:r>
        <w:rPr>
          <w:rFonts w:asciiTheme="minorHAnsi" w:hAnsiTheme="minorHAnsi" w:cstheme="minorHAnsi"/>
          <w:sz w:val="22"/>
        </w:rPr>
        <w:t xml:space="preserve"> 4</w:t>
      </w:r>
      <w:r w:rsidR="00E35553" w:rsidRPr="00110A49">
        <w:rPr>
          <w:rFonts w:asciiTheme="minorHAnsi" w:hAnsiTheme="minorHAnsi" w:cstheme="minorHAnsi"/>
          <w:sz w:val="22"/>
        </w:rPr>
        <w:t>. Results of the Peter regression tests to assess for asymmetry.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5"/>
        <w:gridCol w:w="1849"/>
        <w:gridCol w:w="1417"/>
        <w:gridCol w:w="1265"/>
        <w:gridCol w:w="2540"/>
      </w:tblGrid>
      <w:tr w:rsidR="00E35553" w:rsidRPr="00110A49" w14:paraId="2B9A4C9A" w14:textId="77777777" w:rsidTr="00A04B66">
        <w:trPr>
          <w:trHeight w:val="1021"/>
        </w:trPr>
        <w:tc>
          <w:tcPr>
            <w:tcW w:w="1945" w:type="dxa"/>
          </w:tcPr>
          <w:p w14:paraId="214BDB50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Mortality cause</w:t>
            </w:r>
          </w:p>
        </w:tc>
        <w:tc>
          <w:tcPr>
            <w:tcW w:w="1849" w:type="dxa"/>
          </w:tcPr>
          <w:p w14:paraId="76295F14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Number of estimates (k)</w:t>
            </w:r>
          </w:p>
        </w:tc>
        <w:tc>
          <w:tcPr>
            <w:tcW w:w="1417" w:type="dxa"/>
          </w:tcPr>
          <w:p w14:paraId="2C318C5C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T-value</w:t>
            </w:r>
          </w:p>
        </w:tc>
        <w:tc>
          <w:tcPr>
            <w:tcW w:w="1265" w:type="dxa"/>
          </w:tcPr>
          <w:p w14:paraId="03E27646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P-value*</w:t>
            </w:r>
          </w:p>
        </w:tc>
        <w:tc>
          <w:tcPr>
            <w:tcW w:w="2540" w:type="dxa"/>
          </w:tcPr>
          <w:p w14:paraId="21E00E88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Interpretation</w:t>
            </w:r>
          </w:p>
        </w:tc>
      </w:tr>
      <w:tr w:rsidR="00E35553" w:rsidRPr="00110A49" w14:paraId="6A9C9DD2" w14:textId="77777777" w:rsidTr="00A04B66">
        <w:tc>
          <w:tcPr>
            <w:tcW w:w="1945" w:type="dxa"/>
          </w:tcPr>
          <w:p w14:paraId="59797793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Predation</w:t>
            </w:r>
          </w:p>
        </w:tc>
        <w:tc>
          <w:tcPr>
            <w:tcW w:w="1849" w:type="dxa"/>
          </w:tcPr>
          <w:p w14:paraId="23ED351F" w14:textId="77777777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23</w:t>
            </w:r>
          </w:p>
        </w:tc>
        <w:tc>
          <w:tcPr>
            <w:tcW w:w="1417" w:type="dxa"/>
          </w:tcPr>
          <w:p w14:paraId="5E1B9D42" w14:textId="7CA30E01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0.71</w:t>
            </w:r>
          </w:p>
        </w:tc>
        <w:tc>
          <w:tcPr>
            <w:tcW w:w="1265" w:type="dxa"/>
          </w:tcPr>
          <w:p w14:paraId="646CD340" w14:textId="1239D4CE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0.4860</w:t>
            </w:r>
          </w:p>
        </w:tc>
        <w:tc>
          <w:tcPr>
            <w:tcW w:w="2540" w:type="dxa"/>
          </w:tcPr>
          <w:p w14:paraId="3DF13C21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No funnel plot asymmetry</w:t>
            </w:r>
          </w:p>
        </w:tc>
      </w:tr>
      <w:tr w:rsidR="00E35553" w:rsidRPr="00110A49" w14:paraId="181A284F" w14:textId="77777777" w:rsidTr="00A04B66">
        <w:tc>
          <w:tcPr>
            <w:tcW w:w="1945" w:type="dxa"/>
          </w:tcPr>
          <w:p w14:paraId="155F6758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Injuries</w:t>
            </w:r>
          </w:p>
        </w:tc>
        <w:tc>
          <w:tcPr>
            <w:tcW w:w="1849" w:type="dxa"/>
          </w:tcPr>
          <w:p w14:paraId="080C5D95" w14:textId="77777777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7</w:t>
            </w:r>
          </w:p>
        </w:tc>
        <w:tc>
          <w:tcPr>
            <w:tcW w:w="1417" w:type="dxa"/>
          </w:tcPr>
          <w:p w14:paraId="5D6EE2F6" w14:textId="77777777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265" w:type="dxa"/>
          </w:tcPr>
          <w:p w14:paraId="0205DC4D" w14:textId="77777777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2540" w:type="dxa"/>
          </w:tcPr>
          <w:p w14:paraId="35E11CC9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Test cannot be performed because k&lt;10</w:t>
            </w:r>
          </w:p>
        </w:tc>
      </w:tr>
      <w:tr w:rsidR="00E35553" w:rsidRPr="00110A49" w14:paraId="2AFC251D" w14:textId="77777777" w:rsidTr="00A04B66">
        <w:tc>
          <w:tcPr>
            <w:tcW w:w="1945" w:type="dxa"/>
          </w:tcPr>
          <w:p w14:paraId="3E892EA6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Cachexia</w:t>
            </w:r>
          </w:p>
        </w:tc>
        <w:tc>
          <w:tcPr>
            <w:tcW w:w="1849" w:type="dxa"/>
          </w:tcPr>
          <w:p w14:paraId="2FCF68E1" w14:textId="77777777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417" w:type="dxa"/>
          </w:tcPr>
          <w:p w14:paraId="42F739A8" w14:textId="77777777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265" w:type="dxa"/>
          </w:tcPr>
          <w:p w14:paraId="216BCB88" w14:textId="77777777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2540" w:type="dxa"/>
          </w:tcPr>
          <w:p w14:paraId="3F6BF0A8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Test cannot be performed because k&lt;10</w:t>
            </w:r>
          </w:p>
        </w:tc>
      </w:tr>
      <w:tr w:rsidR="00E35553" w:rsidRPr="00110A49" w14:paraId="7CF5194E" w14:textId="77777777" w:rsidTr="00A04B66">
        <w:tc>
          <w:tcPr>
            <w:tcW w:w="1945" w:type="dxa"/>
          </w:tcPr>
          <w:p w14:paraId="26289956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Weather</w:t>
            </w:r>
          </w:p>
        </w:tc>
        <w:tc>
          <w:tcPr>
            <w:tcW w:w="1849" w:type="dxa"/>
          </w:tcPr>
          <w:p w14:paraId="7E8F3CDF" w14:textId="77777777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417" w:type="dxa"/>
          </w:tcPr>
          <w:p w14:paraId="581F45E6" w14:textId="77777777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265" w:type="dxa"/>
          </w:tcPr>
          <w:p w14:paraId="42C97161" w14:textId="77777777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2540" w:type="dxa"/>
          </w:tcPr>
          <w:p w14:paraId="450F7480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Test cannot be performed because k&lt;10</w:t>
            </w:r>
          </w:p>
        </w:tc>
      </w:tr>
      <w:tr w:rsidR="00E35553" w:rsidRPr="00110A49" w14:paraId="52676582" w14:textId="77777777" w:rsidTr="00A04B66">
        <w:tc>
          <w:tcPr>
            <w:tcW w:w="1945" w:type="dxa"/>
          </w:tcPr>
          <w:p w14:paraId="61D8B820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Fungus</w:t>
            </w:r>
          </w:p>
        </w:tc>
        <w:tc>
          <w:tcPr>
            <w:tcW w:w="1849" w:type="dxa"/>
          </w:tcPr>
          <w:p w14:paraId="521C87F4" w14:textId="77777777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417" w:type="dxa"/>
          </w:tcPr>
          <w:p w14:paraId="2B987DCC" w14:textId="77777777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265" w:type="dxa"/>
          </w:tcPr>
          <w:p w14:paraId="141ED301" w14:textId="77777777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2540" w:type="dxa"/>
          </w:tcPr>
          <w:p w14:paraId="7D91834F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Test cannot be performed because k&lt;10</w:t>
            </w:r>
          </w:p>
        </w:tc>
      </w:tr>
      <w:tr w:rsidR="00E35553" w:rsidRPr="00110A49" w14:paraId="5D8DA57C" w14:textId="77777777" w:rsidTr="00A04B66">
        <w:tc>
          <w:tcPr>
            <w:tcW w:w="1945" w:type="dxa"/>
          </w:tcPr>
          <w:p w14:paraId="63AE1726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Bacterial diseases</w:t>
            </w:r>
          </w:p>
        </w:tc>
        <w:tc>
          <w:tcPr>
            <w:tcW w:w="1849" w:type="dxa"/>
          </w:tcPr>
          <w:p w14:paraId="28BAEE5D" w14:textId="77777777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15</w:t>
            </w:r>
          </w:p>
        </w:tc>
        <w:tc>
          <w:tcPr>
            <w:tcW w:w="1417" w:type="dxa"/>
          </w:tcPr>
          <w:p w14:paraId="26572C4B" w14:textId="4FA59C88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0.95</w:t>
            </w:r>
          </w:p>
        </w:tc>
        <w:tc>
          <w:tcPr>
            <w:tcW w:w="1265" w:type="dxa"/>
          </w:tcPr>
          <w:p w14:paraId="794B1029" w14:textId="1F72E201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0.3590</w:t>
            </w:r>
          </w:p>
        </w:tc>
        <w:tc>
          <w:tcPr>
            <w:tcW w:w="2540" w:type="dxa"/>
          </w:tcPr>
          <w:p w14:paraId="4FB7E9B5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No funnel plot asymmetry</w:t>
            </w:r>
          </w:p>
        </w:tc>
      </w:tr>
      <w:tr w:rsidR="00E35553" w:rsidRPr="00110A49" w14:paraId="1FF0134D" w14:textId="77777777" w:rsidTr="00A04B66">
        <w:tc>
          <w:tcPr>
            <w:tcW w:w="1945" w:type="dxa"/>
          </w:tcPr>
          <w:p w14:paraId="1E1272FF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Bacteria and parasitic diseases</w:t>
            </w:r>
          </w:p>
        </w:tc>
        <w:tc>
          <w:tcPr>
            <w:tcW w:w="1849" w:type="dxa"/>
          </w:tcPr>
          <w:p w14:paraId="44D25829" w14:textId="77777777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1417" w:type="dxa"/>
          </w:tcPr>
          <w:p w14:paraId="548CE739" w14:textId="77777777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265" w:type="dxa"/>
          </w:tcPr>
          <w:p w14:paraId="3C8F56BD" w14:textId="77777777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2540" w:type="dxa"/>
          </w:tcPr>
          <w:p w14:paraId="61FF731D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Test cannot be performed because k&lt;10</w:t>
            </w:r>
          </w:p>
        </w:tc>
      </w:tr>
      <w:tr w:rsidR="00E35553" w:rsidRPr="00110A49" w14:paraId="2DCEF7EF" w14:textId="77777777" w:rsidTr="00A04B66">
        <w:tc>
          <w:tcPr>
            <w:tcW w:w="1945" w:type="dxa"/>
          </w:tcPr>
          <w:p w14:paraId="58213CCD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Bacterial and viral diseases</w:t>
            </w:r>
          </w:p>
        </w:tc>
        <w:tc>
          <w:tcPr>
            <w:tcW w:w="1849" w:type="dxa"/>
          </w:tcPr>
          <w:p w14:paraId="0E26576C" w14:textId="77777777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16</w:t>
            </w:r>
          </w:p>
        </w:tc>
        <w:tc>
          <w:tcPr>
            <w:tcW w:w="1417" w:type="dxa"/>
          </w:tcPr>
          <w:p w14:paraId="6FF480A1" w14:textId="1554F69D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1.29</w:t>
            </w:r>
          </w:p>
        </w:tc>
        <w:tc>
          <w:tcPr>
            <w:tcW w:w="1265" w:type="dxa"/>
          </w:tcPr>
          <w:p w14:paraId="11F79BC0" w14:textId="7785ABFD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0.7634</w:t>
            </w:r>
          </w:p>
        </w:tc>
        <w:tc>
          <w:tcPr>
            <w:tcW w:w="2540" w:type="dxa"/>
          </w:tcPr>
          <w:p w14:paraId="631EC095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No funnel plot asymmetry</w:t>
            </w:r>
          </w:p>
        </w:tc>
      </w:tr>
      <w:tr w:rsidR="00E35553" w:rsidRPr="00110A49" w14:paraId="009A3A6B" w14:textId="77777777" w:rsidTr="00A04B66">
        <w:tc>
          <w:tcPr>
            <w:tcW w:w="1945" w:type="dxa"/>
          </w:tcPr>
          <w:p w14:paraId="780A6390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Parasitic diseases</w:t>
            </w:r>
          </w:p>
        </w:tc>
        <w:tc>
          <w:tcPr>
            <w:tcW w:w="1849" w:type="dxa"/>
          </w:tcPr>
          <w:p w14:paraId="419A800D" w14:textId="77777777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21</w:t>
            </w:r>
          </w:p>
        </w:tc>
        <w:tc>
          <w:tcPr>
            <w:tcW w:w="1417" w:type="dxa"/>
          </w:tcPr>
          <w:p w14:paraId="5F2F4C8F" w14:textId="77777777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0.33</w:t>
            </w:r>
          </w:p>
        </w:tc>
        <w:tc>
          <w:tcPr>
            <w:tcW w:w="1265" w:type="dxa"/>
          </w:tcPr>
          <w:p w14:paraId="349901FC" w14:textId="27928E74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0.7432</w:t>
            </w:r>
          </w:p>
        </w:tc>
        <w:tc>
          <w:tcPr>
            <w:tcW w:w="2540" w:type="dxa"/>
          </w:tcPr>
          <w:p w14:paraId="6CEDF9EF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No funnel plot asymmetry</w:t>
            </w:r>
          </w:p>
        </w:tc>
      </w:tr>
      <w:tr w:rsidR="00E35553" w:rsidRPr="00110A49" w14:paraId="7C7B05E1" w14:textId="77777777" w:rsidTr="00A04B66">
        <w:tc>
          <w:tcPr>
            <w:tcW w:w="1945" w:type="dxa"/>
          </w:tcPr>
          <w:p w14:paraId="37BFC043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Viral diseases</w:t>
            </w:r>
          </w:p>
        </w:tc>
        <w:tc>
          <w:tcPr>
            <w:tcW w:w="1849" w:type="dxa"/>
          </w:tcPr>
          <w:p w14:paraId="523F9651" w14:textId="77777777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33</w:t>
            </w:r>
          </w:p>
        </w:tc>
        <w:tc>
          <w:tcPr>
            <w:tcW w:w="1417" w:type="dxa"/>
          </w:tcPr>
          <w:p w14:paraId="6C768DC5" w14:textId="3C6FC29F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0.91</w:t>
            </w:r>
          </w:p>
        </w:tc>
        <w:tc>
          <w:tcPr>
            <w:tcW w:w="1265" w:type="dxa"/>
          </w:tcPr>
          <w:p w14:paraId="1B29B16F" w14:textId="268A165E" w:rsidR="00E35553" w:rsidRPr="00110A49" w:rsidRDefault="00E35553" w:rsidP="00A04B66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0.3699</w:t>
            </w:r>
          </w:p>
        </w:tc>
        <w:tc>
          <w:tcPr>
            <w:tcW w:w="2540" w:type="dxa"/>
          </w:tcPr>
          <w:p w14:paraId="2988B456" w14:textId="77777777" w:rsidR="00E35553" w:rsidRPr="00110A49" w:rsidRDefault="00E35553" w:rsidP="00A04B66">
            <w:pPr>
              <w:rPr>
                <w:rFonts w:asciiTheme="minorHAnsi" w:hAnsiTheme="minorHAnsi" w:cstheme="minorHAnsi"/>
                <w:sz w:val="22"/>
              </w:rPr>
            </w:pPr>
            <w:r w:rsidRPr="00110A49">
              <w:rPr>
                <w:rFonts w:asciiTheme="minorHAnsi" w:hAnsiTheme="minorHAnsi" w:cstheme="minorHAnsi"/>
                <w:sz w:val="22"/>
              </w:rPr>
              <w:t>No funnel plot asymmetry</w:t>
            </w:r>
          </w:p>
        </w:tc>
      </w:tr>
    </w:tbl>
    <w:p w14:paraId="169D8340" w14:textId="77777777" w:rsidR="00E35553" w:rsidRPr="00110A49" w:rsidRDefault="00E35553" w:rsidP="00E35553">
      <w:pPr>
        <w:rPr>
          <w:rFonts w:asciiTheme="minorHAnsi" w:hAnsiTheme="minorHAnsi" w:cstheme="minorHAnsi"/>
          <w:i/>
          <w:iCs/>
          <w:sz w:val="22"/>
        </w:rPr>
      </w:pPr>
      <w:r w:rsidRPr="00110A49">
        <w:rPr>
          <w:rFonts w:asciiTheme="minorHAnsi" w:hAnsiTheme="minorHAnsi" w:cstheme="minorHAnsi"/>
          <w:sz w:val="22"/>
        </w:rPr>
        <w:t>*</w:t>
      </w:r>
      <w:r w:rsidRPr="00110A49">
        <w:rPr>
          <w:rFonts w:asciiTheme="minorHAnsi" w:hAnsiTheme="minorHAnsi" w:cstheme="minorHAnsi"/>
          <w:i/>
          <w:iCs/>
          <w:sz w:val="22"/>
        </w:rPr>
        <w:t>p-value&lt;0.05 considered significant</w:t>
      </w:r>
    </w:p>
    <w:p w14:paraId="569B417E" w14:textId="77777777" w:rsidR="004156EA" w:rsidRDefault="004156EA"/>
    <w:sectPr w:rsidR="004156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868223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6B1"/>
    <w:rsid w:val="00110A49"/>
    <w:rsid w:val="002265DD"/>
    <w:rsid w:val="002B2196"/>
    <w:rsid w:val="003336B1"/>
    <w:rsid w:val="004156EA"/>
    <w:rsid w:val="00E3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7AEC3D"/>
  <w15:chartTrackingRefBased/>
  <w15:docId w15:val="{15AB6CE6-CAC8-40F9-BD53-47C788CC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553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E35553"/>
    <w:pPr>
      <w:numPr>
        <w:numId w:val="1"/>
      </w:numPr>
      <w:spacing w:before="240"/>
      <w:contextualSpacing w:val="0"/>
      <w:outlineLvl w:val="0"/>
    </w:pPr>
    <w:rPr>
      <w:rFonts w:eastAsia="Cambria" w:cs="Times New Roman"/>
      <w:b/>
      <w:szCs w:val="24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E35553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qFormat/>
    <w:rsid w:val="00E35553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E35553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E35553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553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35553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35553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2"/>
    <w:rsid w:val="00E35553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2"/>
    <w:rsid w:val="00E35553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numbering" w:customStyle="1" w:styleId="Headings">
    <w:name w:val="Headings"/>
    <w:uiPriority w:val="99"/>
    <w:rsid w:val="00E35553"/>
    <w:pPr>
      <w:numPr>
        <w:numId w:val="1"/>
      </w:numPr>
    </w:pPr>
  </w:style>
  <w:style w:type="table" w:styleId="TableGrid">
    <w:name w:val="Table Grid"/>
    <w:basedOn w:val="TableNormal"/>
    <w:uiPriority w:val="39"/>
    <w:rsid w:val="00E35553"/>
    <w:pPr>
      <w:spacing w:after="0" w:line="240" w:lineRule="auto"/>
    </w:pPr>
    <w:rPr>
      <w:rFonts w:asciiTheme="majorHAnsi" w:hAnsiTheme="maj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Muñoz</dc:creator>
  <cp:keywords/>
  <dc:description/>
  <cp:lastModifiedBy>Violeta Muñoz</cp:lastModifiedBy>
  <cp:revision>5</cp:revision>
  <dcterms:created xsi:type="dcterms:W3CDTF">2023-06-27T16:14:00Z</dcterms:created>
  <dcterms:modified xsi:type="dcterms:W3CDTF">2023-07-07T11:46:00Z</dcterms:modified>
</cp:coreProperties>
</file>