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5FE85" w14:textId="56CBE6F1" w:rsidR="0087056A" w:rsidRPr="00BE58AF" w:rsidRDefault="0087056A" w:rsidP="0087056A">
      <w:pPr>
        <w:jc w:val="center"/>
        <w:rPr>
          <w:rFonts w:ascii="Times New Roman" w:hAnsi="Times New Roman" w:cs="Times New Roman"/>
          <w:b/>
          <w:bCs/>
          <w:sz w:val="24"/>
          <w:szCs w:val="24"/>
        </w:rPr>
      </w:pPr>
      <w:r w:rsidRPr="00BE58AF">
        <w:rPr>
          <w:rFonts w:ascii="Times New Roman" w:hAnsi="Times New Roman" w:cs="Times New Roman"/>
          <w:b/>
          <w:bCs/>
          <w:sz w:val="24"/>
          <w:szCs w:val="24"/>
        </w:rPr>
        <w:t>Supporting Information</w:t>
      </w:r>
    </w:p>
    <w:p w14:paraId="67679187" w14:textId="2D904187" w:rsidR="00F83858" w:rsidRPr="00BE58AF" w:rsidRDefault="00F83858" w:rsidP="0087056A">
      <w:pPr>
        <w:jc w:val="center"/>
        <w:rPr>
          <w:rFonts w:ascii="Times New Roman" w:hAnsi="Times New Roman" w:cs="Times New Roman"/>
          <w:b/>
          <w:bCs/>
          <w:sz w:val="24"/>
          <w:szCs w:val="24"/>
        </w:rPr>
      </w:pPr>
    </w:p>
    <w:p w14:paraId="2162DFB2" w14:textId="0885E293" w:rsidR="00F83858" w:rsidRPr="00BE58AF" w:rsidRDefault="00F83858" w:rsidP="00F83858">
      <w:pPr>
        <w:pStyle w:val="Caption"/>
        <w:jc w:val="center"/>
        <w:rPr>
          <w:rFonts w:ascii="Times" w:hAnsi="Times" w:cs="Times New Roman"/>
          <w:i/>
          <w:iCs/>
          <w:sz w:val="24"/>
          <w:szCs w:val="24"/>
        </w:rPr>
      </w:pPr>
      <w:bookmarkStart w:id="0" w:name="_Ref113027030"/>
      <w:r w:rsidRPr="00BE58AF">
        <w:rPr>
          <w:rFonts w:ascii="Times" w:hAnsi="Times" w:cs="Times New Roman"/>
          <w:sz w:val="24"/>
          <w:szCs w:val="24"/>
        </w:rPr>
        <w:t>Table S</w:t>
      </w:r>
      <w:r w:rsidRPr="00BE58AF">
        <w:rPr>
          <w:rFonts w:ascii="Times" w:hAnsi="Times" w:cs="Times New Roman"/>
          <w:i/>
          <w:iCs/>
          <w:sz w:val="24"/>
          <w:szCs w:val="24"/>
        </w:rPr>
        <w:fldChar w:fldCharType="begin"/>
      </w:r>
      <w:r w:rsidRPr="00BE58AF">
        <w:rPr>
          <w:rFonts w:ascii="Times" w:hAnsi="Times" w:cs="Times New Roman"/>
          <w:sz w:val="24"/>
          <w:szCs w:val="24"/>
        </w:rPr>
        <w:instrText xml:space="preserve"> SEQ Table \* ARABIC </w:instrText>
      </w:r>
      <w:r w:rsidRPr="00BE58AF">
        <w:rPr>
          <w:rFonts w:ascii="Times" w:hAnsi="Times" w:cs="Times New Roman"/>
          <w:i/>
          <w:iCs/>
          <w:sz w:val="24"/>
          <w:szCs w:val="24"/>
        </w:rPr>
        <w:fldChar w:fldCharType="separate"/>
      </w:r>
      <w:r w:rsidR="00CF1FC6" w:rsidRPr="00BE58AF">
        <w:rPr>
          <w:rFonts w:ascii="Times" w:hAnsi="Times" w:cs="Times New Roman"/>
          <w:noProof/>
          <w:sz w:val="24"/>
          <w:szCs w:val="24"/>
        </w:rPr>
        <w:t>1</w:t>
      </w:r>
      <w:r w:rsidRPr="00BE58AF">
        <w:rPr>
          <w:rFonts w:ascii="Times" w:hAnsi="Times" w:cs="Times New Roman"/>
          <w:i/>
          <w:iCs/>
          <w:sz w:val="24"/>
          <w:szCs w:val="24"/>
        </w:rPr>
        <w:fldChar w:fldCharType="end"/>
      </w:r>
      <w:bookmarkEnd w:id="0"/>
      <w:r w:rsidRPr="00BE58AF">
        <w:rPr>
          <w:rFonts w:ascii="Times" w:hAnsi="Times" w:cs="Times New Roman"/>
          <w:sz w:val="24"/>
          <w:szCs w:val="24"/>
        </w:rPr>
        <w:t xml:space="preserve">. Nominal chemical composition of 316L SS (in </w:t>
      </w:r>
      <w:proofErr w:type="spellStart"/>
      <w:r w:rsidRPr="00BE58AF">
        <w:rPr>
          <w:rFonts w:ascii="Times" w:hAnsi="Times" w:cs="Times New Roman"/>
          <w:sz w:val="24"/>
          <w:szCs w:val="24"/>
        </w:rPr>
        <w:t>wt</w:t>
      </w:r>
      <w:proofErr w:type="spellEnd"/>
      <w:r w:rsidRPr="00BE58AF">
        <w:rPr>
          <w:rFonts w:ascii="Times" w:hAnsi="Times" w:cs="Times New Roman"/>
          <w:sz w:val="24"/>
          <w:szCs w:val="24"/>
        </w:rPr>
        <w:t>%, Bal. Fe).</w:t>
      </w:r>
    </w:p>
    <w:tbl>
      <w:tblPr>
        <w:tblStyle w:val="TableGrid"/>
        <w:tblW w:w="0" w:type="auto"/>
        <w:jc w:val="center"/>
        <w:tblLook w:val="04A0" w:firstRow="1" w:lastRow="0" w:firstColumn="1" w:lastColumn="0" w:noHBand="0" w:noVBand="1"/>
      </w:tblPr>
      <w:tblGrid>
        <w:gridCol w:w="1369"/>
        <w:gridCol w:w="789"/>
        <w:gridCol w:w="705"/>
        <w:gridCol w:w="705"/>
        <w:gridCol w:w="705"/>
        <w:gridCol w:w="705"/>
        <w:gridCol w:w="1106"/>
        <w:gridCol w:w="1106"/>
        <w:gridCol w:w="1106"/>
      </w:tblGrid>
      <w:tr w:rsidR="00F83858" w:rsidRPr="00BE58AF" w14:paraId="7C65C2B8" w14:textId="77777777" w:rsidTr="00F83858">
        <w:trPr>
          <w:jc w:val="center"/>
        </w:trPr>
        <w:tc>
          <w:tcPr>
            <w:tcW w:w="1369" w:type="dxa"/>
          </w:tcPr>
          <w:p w14:paraId="692C62D7" w14:textId="77777777" w:rsidR="00F83858" w:rsidRPr="00BE58AF" w:rsidRDefault="00F83858" w:rsidP="00D36446">
            <w:pPr>
              <w:jc w:val="center"/>
              <w:rPr>
                <w:rFonts w:ascii="Times" w:hAnsi="Times"/>
              </w:rPr>
            </w:pPr>
            <w:r w:rsidRPr="00BE58AF">
              <w:rPr>
                <w:rFonts w:ascii="Times" w:hAnsi="Times"/>
              </w:rPr>
              <w:t>Element</w:t>
            </w:r>
          </w:p>
        </w:tc>
        <w:tc>
          <w:tcPr>
            <w:tcW w:w="789" w:type="dxa"/>
          </w:tcPr>
          <w:p w14:paraId="66D8AE44" w14:textId="77777777" w:rsidR="00F83858" w:rsidRPr="00BE58AF" w:rsidRDefault="00F83858" w:rsidP="00D36446">
            <w:pPr>
              <w:jc w:val="center"/>
              <w:rPr>
                <w:rFonts w:ascii="Times" w:hAnsi="Times"/>
              </w:rPr>
            </w:pPr>
            <w:r w:rsidRPr="00BE58AF">
              <w:rPr>
                <w:rFonts w:ascii="Times" w:hAnsi="Times"/>
              </w:rPr>
              <w:t>C</w:t>
            </w:r>
          </w:p>
        </w:tc>
        <w:tc>
          <w:tcPr>
            <w:tcW w:w="705" w:type="dxa"/>
          </w:tcPr>
          <w:p w14:paraId="21A25094" w14:textId="77777777" w:rsidR="00F83858" w:rsidRPr="00BE58AF" w:rsidRDefault="00F83858" w:rsidP="00D36446">
            <w:pPr>
              <w:jc w:val="center"/>
              <w:rPr>
                <w:rFonts w:ascii="Times" w:hAnsi="Times"/>
              </w:rPr>
            </w:pPr>
            <w:r w:rsidRPr="00BE58AF">
              <w:rPr>
                <w:rFonts w:ascii="Times" w:hAnsi="Times"/>
              </w:rPr>
              <w:t>Mn</w:t>
            </w:r>
          </w:p>
        </w:tc>
        <w:tc>
          <w:tcPr>
            <w:tcW w:w="705" w:type="dxa"/>
          </w:tcPr>
          <w:p w14:paraId="6AFA0A7D" w14:textId="77777777" w:rsidR="00F83858" w:rsidRPr="00BE58AF" w:rsidRDefault="00F83858" w:rsidP="00D36446">
            <w:pPr>
              <w:jc w:val="center"/>
              <w:rPr>
                <w:rFonts w:ascii="Times" w:hAnsi="Times"/>
              </w:rPr>
            </w:pPr>
            <w:r w:rsidRPr="00BE58AF">
              <w:rPr>
                <w:rFonts w:ascii="Times" w:hAnsi="Times"/>
              </w:rPr>
              <w:t>P</w:t>
            </w:r>
          </w:p>
        </w:tc>
        <w:tc>
          <w:tcPr>
            <w:tcW w:w="705" w:type="dxa"/>
          </w:tcPr>
          <w:p w14:paraId="15715D9E" w14:textId="77777777" w:rsidR="00F83858" w:rsidRPr="00BE58AF" w:rsidRDefault="00F83858" w:rsidP="00D36446">
            <w:pPr>
              <w:jc w:val="center"/>
              <w:rPr>
                <w:rFonts w:ascii="Times" w:hAnsi="Times"/>
              </w:rPr>
            </w:pPr>
            <w:r w:rsidRPr="00BE58AF">
              <w:rPr>
                <w:rFonts w:ascii="Times" w:hAnsi="Times"/>
              </w:rPr>
              <w:t>S</w:t>
            </w:r>
          </w:p>
        </w:tc>
        <w:tc>
          <w:tcPr>
            <w:tcW w:w="705" w:type="dxa"/>
          </w:tcPr>
          <w:p w14:paraId="392121C8" w14:textId="77777777" w:rsidR="00F83858" w:rsidRPr="00BE58AF" w:rsidRDefault="00F83858" w:rsidP="00D36446">
            <w:pPr>
              <w:jc w:val="center"/>
              <w:rPr>
                <w:rFonts w:ascii="Times" w:hAnsi="Times"/>
              </w:rPr>
            </w:pPr>
            <w:r w:rsidRPr="00BE58AF">
              <w:rPr>
                <w:rFonts w:ascii="Times" w:hAnsi="Times"/>
              </w:rPr>
              <w:t>Si</w:t>
            </w:r>
          </w:p>
        </w:tc>
        <w:tc>
          <w:tcPr>
            <w:tcW w:w="1106" w:type="dxa"/>
          </w:tcPr>
          <w:p w14:paraId="4719D604" w14:textId="77777777" w:rsidR="00F83858" w:rsidRPr="00BE58AF" w:rsidRDefault="00F83858" w:rsidP="00D36446">
            <w:pPr>
              <w:jc w:val="center"/>
              <w:rPr>
                <w:rFonts w:ascii="Times" w:hAnsi="Times"/>
              </w:rPr>
            </w:pPr>
            <w:r w:rsidRPr="00BE58AF">
              <w:rPr>
                <w:rFonts w:ascii="Times" w:hAnsi="Times"/>
              </w:rPr>
              <w:t>Cr</w:t>
            </w:r>
          </w:p>
        </w:tc>
        <w:tc>
          <w:tcPr>
            <w:tcW w:w="1106" w:type="dxa"/>
          </w:tcPr>
          <w:p w14:paraId="4534218F" w14:textId="77777777" w:rsidR="00F83858" w:rsidRPr="00BE58AF" w:rsidRDefault="00F83858" w:rsidP="00D36446">
            <w:pPr>
              <w:jc w:val="center"/>
              <w:rPr>
                <w:rFonts w:ascii="Times" w:hAnsi="Times"/>
              </w:rPr>
            </w:pPr>
            <w:r w:rsidRPr="00BE58AF">
              <w:rPr>
                <w:rFonts w:ascii="Times" w:hAnsi="Times"/>
              </w:rPr>
              <w:t>Ni</w:t>
            </w:r>
          </w:p>
        </w:tc>
        <w:tc>
          <w:tcPr>
            <w:tcW w:w="1106" w:type="dxa"/>
          </w:tcPr>
          <w:p w14:paraId="7BF83713" w14:textId="77777777" w:rsidR="00F83858" w:rsidRPr="00BE58AF" w:rsidRDefault="00F83858" w:rsidP="00D36446">
            <w:pPr>
              <w:jc w:val="center"/>
              <w:rPr>
                <w:rFonts w:ascii="Times" w:hAnsi="Times"/>
              </w:rPr>
            </w:pPr>
            <w:r w:rsidRPr="00BE58AF">
              <w:rPr>
                <w:rFonts w:ascii="Times" w:hAnsi="Times"/>
              </w:rPr>
              <w:t>Mo</w:t>
            </w:r>
          </w:p>
        </w:tc>
      </w:tr>
      <w:tr w:rsidR="00F83858" w:rsidRPr="00BE58AF" w14:paraId="7D74F3C1" w14:textId="77777777" w:rsidTr="00F83858">
        <w:trPr>
          <w:jc w:val="center"/>
        </w:trPr>
        <w:tc>
          <w:tcPr>
            <w:tcW w:w="1369" w:type="dxa"/>
          </w:tcPr>
          <w:p w14:paraId="66EBFF8F" w14:textId="77777777" w:rsidR="00F83858" w:rsidRPr="00BE58AF" w:rsidRDefault="00F83858" w:rsidP="00D36446">
            <w:pPr>
              <w:jc w:val="center"/>
              <w:rPr>
                <w:rFonts w:ascii="Times" w:hAnsi="Times"/>
              </w:rPr>
            </w:pPr>
            <w:r w:rsidRPr="00BE58AF">
              <w:rPr>
                <w:rFonts w:ascii="Times" w:hAnsi="Times"/>
              </w:rPr>
              <w:t xml:space="preserve">Composition </w:t>
            </w:r>
          </w:p>
        </w:tc>
        <w:tc>
          <w:tcPr>
            <w:tcW w:w="789" w:type="dxa"/>
          </w:tcPr>
          <w:p w14:paraId="06B7EE63" w14:textId="77777777" w:rsidR="00F83858" w:rsidRPr="00BE58AF" w:rsidRDefault="00F83858" w:rsidP="00D36446">
            <w:pPr>
              <w:jc w:val="center"/>
              <w:rPr>
                <w:rFonts w:ascii="Times" w:hAnsi="Times"/>
              </w:rPr>
            </w:pPr>
            <w:r w:rsidRPr="00BE58AF">
              <w:rPr>
                <w:rFonts w:ascii="Times" w:hAnsi="Times"/>
              </w:rPr>
              <w:t>0.035</w:t>
            </w:r>
          </w:p>
        </w:tc>
        <w:tc>
          <w:tcPr>
            <w:tcW w:w="705" w:type="dxa"/>
          </w:tcPr>
          <w:p w14:paraId="594112D9" w14:textId="77777777" w:rsidR="00F83858" w:rsidRPr="00BE58AF" w:rsidRDefault="00F83858" w:rsidP="00D36446">
            <w:pPr>
              <w:jc w:val="center"/>
              <w:rPr>
                <w:rFonts w:ascii="Times" w:hAnsi="Times"/>
              </w:rPr>
            </w:pPr>
            <w:r w:rsidRPr="00BE58AF">
              <w:rPr>
                <w:rFonts w:ascii="Times" w:hAnsi="Times"/>
              </w:rPr>
              <w:t>2.00</w:t>
            </w:r>
          </w:p>
        </w:tc>
        <w:tc>
          <w:tcPr>
            <w:tcW w:w="705" w:type="dxa"/>
          </w:tcPr>
          <w:p w14:paraId="307CE23A" w14:textId="77777777" w:rsidR="00F83858" w:rsidRPr="00BE58AF" w:rsidRDefault="00F83858" w:rsidP="00D36446">
            <w:pPr>
              <w:jc w:val="center"/>
              <w:rPr>
                <w:rFonts w:ascii="Times" w:hAnsi="Times"/>
              </w:rPr>
            </w:pPr>
            <w:r w:rsidRPr="00BE58AF">
              <w:rPr>
                <w:rFonts w:ascii="Times" w:hAnsi="Times"/>
              </w:rPr>
              <w:t>0.04</w:t>
            </w:r>
          </w:p>
        </w:tc>
        <w:tc>
          <w:tcPr>
            <w:tcW w:w="705" w:type="dxa"/>
          </w:tcPr>
          <w:p w14:paraId="41FFAB47" w14:textId="77777777" w:rsidR="00F83858" w:rsidRPr="00BE58AF" w:rsidRDefault="00F83858" w:rsidP="00D36446">
            <w:pPr>
              <w:jc w:val="center"/>
              <w:rPr>
                <w:rFonts w:ascii="Times" w:hAnsi="Times"/>
              </w:rPr>
            </w:pPr>
            <w:r w:rsidRPr="00BE58AF">
              <w:rPr>
                <w:rFonts w:ascii="Times" w:hAnsi="Times"/>
              </w:rPr>
              <w:t>0.03</w:t>
            </w:r>
          </w:p>
        </w:tc>
        <w:tc>
          <w:tcPr>
            <w:tcW w:w="705" w:type="dxa"/>
          </w:tcPr>
          <w:p w14:paraId="085AA554" w14:textId="77777777" w:rsidR="00F83858" w:rsidRPr="00BE58AF" w:rsidRDefault="00F83858" w:rsidP="00D36446">
            <w:pPr>
              <w:jc w:val="center"/>
              <w:rPr>
                <w:rFonts w:ascii="Times" w:hAnsi="Times"/>
              </w:rPr>
            </w:pPr>
            <w:r w:rsidRPr="00BE58AF">
              <w:rPr>
                <w:rFonts w:ascii="Times" w:hAnsi="Times"/>
              </w:rPr>
              <w:t>1.00</w:t>
            </w:r>
          </w:p>
        </w:tc>
        <w:tc>
          <w:tcPr>
            <w:tcW w:w="1106" w:type="dxa"/>
          </w:tcPr>
          <w:p w14:paraId="18853586" w14:textId="77777777" w:rsidR="00F83858" w:rsidRPr="00BE58AF" w:rsidRDefault="00F83858" w:rsidP="00D36446">
            <w:pPr>
              <w:jc w:val="center"/>
              <w:rPr>
                <w:rFonts w:ascii="Times" w:hAnsi="Times"/>
              </w:rPr>
            </w:pPr>
            <w:r w:rsidRPr="00BE58AF">
              <w:rPr>
                <w:rFonts w:ascii="Times" w:hAnsi="Times"/>
              </w:rPr>
              <w:t>16.0~18.0</w:t>
            </w:r>
          </w:p>
        </w:tc>
        <w:tc>
          <w:tcPr>
            <w:tcW w:w="1106" w:type="dxa"/>
          </w:tcPr>
          <w:p w14:paraId="49631D63" w14:textId="77777777" w:rsidR="00F83858" w:rsidRPr="00BE58AF" w:rsidRDefault="00F83858" w:rsidP="00D36446">
            <w:pPr>
              <w:jc w:val="center"/>
              <w:rPr>
                <w:rFonts w:ascii="Times" w:hAnsi="Times"/>
              </w:rPr>
            </w:pPr>
            <w:r w:rsidRPr="00BE58AF">
              <w:rPr>
                <w:rFonts w:ascii="Times" w:hAnsi="Times"/>
              </w:rPr>
              <w:t>10.0~15.0</w:t>
            </w:r>
          </w:p>
        </w:tc>
        <w:tc>
          <w:tcPr>
            <w:tcW w:w="1106" w:type="dxa"/>
          </w:tcPr>
          <w:p w14:paraId="7A6B3248" w14:textId="77777777" w:rsidR="00F83858" w:rsidRPr="00BE58AF" w:rsidRDefault="00F83858" w:rsidP="00D36446">
            <w:pPr>
              <w:jc w:val="center"/>
              <w:rPr>
                <w:rFonts w:ascii="Times" w:hAnsi="Times"/>
              </w:rPr>
            </w:pPr>
            <w:r w:rsidRPr="00BE58AF">
              <w:rPr>
                <w:rFonts w:ascii="Times" w:hAnsi="Times"/>
              </w:rPr>
              <w:t>2.00~3.00</w:t>
            </w:r>
          </w:p>
        </w:tc>
      </w:tr>
    </w:tbl>
    <w:p w14:paraId="47715B1D" w14:textId="77777777" w:rsidR="00F83858" w:rsidRPr="00BE58AF" w:rsidRDefault="00F83858" w:rsidP="0087056A">
      <w:pPr>
        <w:jc w:val="center"/>
        <w:rPr>
          <w:rFonts w:ascii="Times" w:hAnsi="Times"/>
          <w:noProof/>
        </w:rPr>
      </w:pPr>
    </w:p>
    <w:p w14:paraId="122E9DA8" w14:textId="4E546975" w:rsidR="00F83858" w:rsidRPr="00BE58AF" w:rsidRDefault="00F83858" w:rsidP="0087056A">
      <w:pPr>
        <w:jc w:val="center"/>
        <w:rPr>
          <w:rFonts w:ascii="Times New Roman" w:hAnsi="Times New Roman" w:cs="Times New Roman"/>
          <w:b/>
          <w:bCs/>
          <w:sz w:val="24"/>
          <w:szCs w:val="24"/>
        </w:rPr>
      </w:pPr>
      <w:r w:rsidRPr="00BE58AF">
        <w:rPr>
          <w:rFonts w:ascii="Times New Roman" w:hAnsi="Times New Roman" w:cs="Times New Roman"/>
          <w:b/>
          <w:bCs/>
          <w:noProof/>
          <w:sz w:val="24"/>
          <w:szCs w:val="24"/>
        </w:rPr>
        <w:drawing>
          <wp:inline distT="0" distB="0" distL="0" distR="0" wp14:anchorId="0FDD80E5" wp14:editId="43133690">
            <wp:extent cx="3779846" cy="366086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7612" cy="3668385"/>
                    </a:xfrm>
                    <a:prstGeom prst="rect">
                      <a:avLst/>
                    </a:prstGeom>
                    <a:noFill/>
                  </pic:spPr>
                </pic:pic>
              </a:graphicData>
            </a:graphic>
          </wp:inline>
        </w:drawing>
      </w:r>
    </w:p>
    <w:p w14:paraId="343578DA" w14:textId="0E2174B7" w:rsidR="00011B49" w:rsidRPr="00BE58AF" w:rsidRDefault="00EE0785" w:rsidP="00011B49">
      <w:pPr>
        <w:pStyle w:val="Caption"/>
        <w:jc w:val="center"/>
        <w:rPr>
          <w:rFonts w:ascii="Times" w:hAnsi="Times" w:cs="Times New Roman"/>
          <w:sz w:val="24"/>
          <w:szCs w:val="24"/>
        </w:rPr>
      </w:pPr>
      <w:r w:rsidRPr="00BE58AF">
        <w:rPr>
          <w:rFonts w:ascii="Times" w:hAnsi="Times" w:cs="Times New Roman"/>
          <w:sz w:val="24"/>
          <w:szCs w:val="24"/>
        </w:rPr>
        <w:t>Figure S</w:t>
      </w:r>
      <w:r w:rsidRPr="00BE58AF">
        <w:rPr>
          <w:rFonts w:ascii="Times" w:hAnsi="Times" w:cs="Times New Roman"/>
          <w:sz w:val="24"/>
          <w:szCs w:val="24"/>
        </w:rPr>
        <w:fldChar w:fldCharType="begin"/>
      </w:r>
      <w:r w:rsidRPr="00BE58AF">
        <w:rPr>
          <w:rFonts w:ascii="Times" w:hAnsi="Times" w:cs="Times New Roman"/>
          <w:sz w:val="24"/>
          <w:szCs w:val="24"/>
        </w:rPr>
        <w:instrText xml:space="preserve"> SEQ Figure_S \* ARABIC </w:instrText>
      </w:r>
      <w:r w:rsidRPr="00BE58AF">
        <w:rPr>
          <w:rFonts w:ascii="Times" w:hAnsi="Times" w:cs="Times New Roman"/>
          <w:sz w:val="24"/>
          <w:szCs w:val="24"/>
        </w:rPr>
        <w:fldChar w:fldCharType="separate"/>
      </w:r>
      <w:r w:rsidR="00CF1FC6" w:rsidRPr="00BE58AF">
        <w:rPr>
          <w:rFonts w:ascii="Times" w:hAnsi="Times" w:cs="Times New Roman"/>
          <w:noProof/>
          <w:sz w:val="24"/>
          <w:szCs w:val="24"/>
        </w:rPr>
        <w:t>1</w:t>
      </w:r>
      <w:r w:rsidRPr="00BE58AF">
        <w:rPr>
          <w:rFonts w:ascii="Times" w:hAnsi="Times" w:cs="Times New Roman"/>
          <w:sz w:val="24"/>
          <w:szCs w:val="24"/>
        </w:rPr>
        <w:fldChar w:fldCharType="end"/>
      </w:r>
      <w:r w:rsidRPr="00BE58AF">
        <w:rPr>
          <w:rFonts w:ascii="Times" w:hAnsi="Times" w:cs="Times New Roman"/>
          <w:sz w:val="24"/>
          <w:szCs w:val="24"/>
        </w:rPr>
        <w:t xml:space="preserve">. The Schematic of the molten salt </w:t>
      </w:r>
      <w:proofErr w:type="spellStart"/>
      <w:r w:rsidRPr="00BE58AF">
        <w:rPr>
          <w:rFonts w:ascii="Times" w:hAnsi="Times" w:cs="Times New Roman"/>
          <w:sz w:val="24"/>
          <w:szCs w:val="24"/>
        </w:rPr>
        <w:t>microloop</w:t>
      </w:r>
      <w:proofErr w:type="spellEnd"/>
      <w:r w:rsidR="00B80A16" w:rsidRPr="00BE58AF">
        <w:rPr>
          <w:rFonts w:ascii="Times" w:hAnsi="Times" w:cs="Times New Roman"/>
          <w:sz w:val="24"/>
          <w:szCs w:val="24"/>
        </w:rPr>
        <w:t>.</w:t>
      </w:r>
    </w:p>
    <w:p w14:paraId="7475617A" w14:textId="562988D2" w:rsidR="00B80A16" w:rsidRPr="00BE58AF" w:rsidRDefault="00B80A16" w:rsidP="00B80A16"/>
    <w:p w14:paraId="1272B1BD" w14:textId="1FD2EA91" w:rsidR="00B80A16" w:rsidRPr="00BE58AF" w:rsidRDefault="00B80A16" w:rsidP="00B80A16">
      <w:r w:rsidRPr="00BE58AF">
        <w:rPr>
          <w:rFonts w:ascii="Times" w:hAnsi="Times"/>
          <w:noProof/>
        </w:rPr>
        <w:drawing>
          <wp:inline distT="0" distB="0" distL="0" distR="0" wp14:anchorId="57A48F89" wp14:editId="488004AF">
            <wp:extent cx="5274310" cy="1961987"/>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961987"/>
                    </a:xfrm>
                    <a:prstGeom prst="rect">
                      <a:avLst/>
                    </a:prstGeom>
                    <a:noFill/>
                  </pic:spPr>
                </pic:pic>
              </a:graphicData>
            </a:graphic>
          </wp:inline>
        </w:drawing>
      </w:r>
    </w:p>
    <w:p w14:paraId="797D8F2B" w14:textId="153DC7A1" w:rsidR="00B80A16" w:rsidRPr="00BE58AF" w:rsidRDefault="00B80A16" w:rsidP="00011B49">
      <w:pPr>
        <w:rPr>
          <w:rFonts w:ascii="Times" w:hAnsi="Times" w:cs="Times New Roman"/>
          <w:sz w:val="24"/>
          <w:szCs w:val="24"/>
        </w:rPr>
      </w:pPr>
      <w:r w:rsidRPr="00BE58AF">
        <w:rPr>
          <w:rFonts w:ascii="Times" w:hAnsi="Times" w:cs="Times New Roman"/>
          <w:sz w:val="24"/>
          <w:szCs w:val="24"/>
        </w:rPr>
        <w:t>Figure S</w:t>
      </w:r>
      <w:r w:rsidRPr="00BE58AF">
        <w:rPr>
          <w:rFonts w:ascii="Times" w:hAnsi="Times" w:cs="Times New Roman"/>
          <w:sz w:val="24"/>
          <w:szCs w:val="24"/>
        </w:rPr>
        <w:fldChar w:fldCharType="begin"/>
      </w:r>
      <w:r w:rsidRPr="00BE58AF">
        <w:rPr>
          <w:rFonts w:ascii="Times" w:hAnsi="Times" w:cs="Times New Roman"/>
          <w:sz w:val="24"/>
          <w:szCs w:val="24"/>
        </w:rPr>
        <w:instrText xml:space="preserve"> SEQ Figure_S \* ARABIC </w:instrText>
      </w:r>
      <w:r w:rsidRPr="00BE58AF">
        <w:rPr>
          <w:rFonts w:ascii="Times" w:hAnsi="Times" w:cs="Times New Roman"/>
          <w:sz w:val="24"/>
          <w:szCs w:val="24"/>
        </w:rPr>
        <w:fldChar w:fldCharType="separate"/>
      </w:r>
      <w:r w:rsidR="00CF1FC6" w:rsidRPr="00BE58AF">
        <w:rPr>
          <w:rFonts w:ascii="Times" w:hAnsi="Times" w:cs="Times New Roman"/>
          <w:noProof/>
          <w:sz w:val="24"/>
          <w:szCs w:val="24"/>
        </w:rPr>
        <w:t>2</w:t>
      </w:r>
      <w:r w:rsidRPr="00BE58AF">
        <w:rPr>
          <w:rFonts w:ascii="Times" w:hAnsi="Times" w:cs="Times New Roman"/>
          <w:sz w:val="24"/>
          <w:szCs w:val="24"/>
        </w:rPr>
        <w:fldChar w:fldCharType="end"/>
      </w:r>
      <w:r w:rsidRPr="00BE58AF">
        <w:rPr>
          <w:rFonts w:ascii="Times" w:hAnsi="Times" w:cs="Times New Roman"/>
          <w:sz w:val="24"/>
          <w:szCs w:val="24"/>
        </w:rPr>
        <w:t xml:space="preserve">. (a) Schematic illustration of the designed target holder and slit collimator for tube irradiation. (b) Target holder in cyclotron GE </w:t>
      </w:r>
      <w:proofErr w:type="spellStart"/>
      <w:r w:rsidRPr="00BE58AF">
        <w:rPr>
          <w:rFonts w:ascii="Times" w:hAnsi="Times" w:cs="Times New Roman"/>
          <w:sz w:val="24"/>
          <w:szCs w:val="24"/>
        </w:rPr>
        <w:t>PETtrace</w:t>
      </w:r>
      <w:proofErr w:type="spellEnd"/>
      <w:r w:rsidRPr="00BE58AF">
        <w:rPr>
          <w:rFonts w:ascii="Times" w:hAnsi="Times" w:cs="Times New Roman"/>
          <w:sz w:val="24"/>
          <w:szCs w:val="24"/>
        </w:rPr>
        <w:t xml:space="preserve"> before irradiation.</w:t>
      </w:r>
    </w:p>
    <w:p w14:paraId="6E68E0BF" w14:textId="4882EF68" w:rsidR="00245044" w:rsidRPr="00BE58AF" w:rsidRDefault="00245044" w:rsidP="00011B49">
      <w:pPr>
        <w:rPr>
          <w:rFonts w:ascii="Times" w:hAnsi="Times" w:cs="Times New Roman"/>
          <w:sz w:val="24"/>
          <w:szCs w:val="24"/>
        </w:rPr>
      </w:pPr>
    </w:p>
    <w:p w14:paraId="62273189" w14:textId="30AA2586" w:rsidR="00245044" w:rsidRPr="00BE58AF" w:rsidRDefault="00245044" w:rsidP="00011B49">
      <w:r w:rsidRPr="00BE58AF">
        <w:rPr>
          <w:rFonts w:ascii="Times" w:hAnsi="Times"/>
          <w:noProof/>
        </w:rPr>
        <w:lastRenderedPageBreak/>
        <w:drawing>
          <wp:inline distT="0" distB="0" distL="0" distR="0" wp14:anchorId="7BC1EFA4" wp14:editId="362B27FF">
            <wp:extent cx="5274310" cy="3116385"/>
            <wp:effectExtent l="0" t="0" r="254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116385"/>
                    </a:xfrm>
                    <a:prstGeom prst="rect">
                      <a:avLst/>
                    </a:prstGeom>
                    <a:noFill/>
                  </pic:spPr>
                </pic:pic>
              </a:graphicData>
            </a:graphic>
          </wp:inline>
        </w:drawing>
      </w:r>
    </w:p>
    <w:p w14:paraId="0A6E5A5A" w14:textId="408FD239" w:rsidR="00245044" w:rsidRPr="00BE58AF" w:rsidRDefault="00245044" w:rsidP="00011B49">
      <w:pPr>
        <w:rPr>
          <w:rFonts w:ascii="Times" w:hAnsi="Times" w:cs="Times New Roman"/>
          <w:sz w:val="24"/>
          <w:szCs w:val="24"/>
        </w:rPr>
      </w:pPr>
      <w:r w:rsidRPr="00BE58AF">
        <w:rPr>
          <w:rFonts w:ascii="Times" w:hAnsi="Times" w:cs="Times New Roman"/>
          <w:sz w:val="24"/>
          <w:szCs w:val="24"/>
        </w:rPr>
        <w:t>Figure S</w:t>
      </w:r>
      <w:r w:rsidRPr="00BE58AF">
        <w:rPr>
          <w:rFonts w:ascii="Times" w:hAnsi="Times" w:cs="Times New Roman"/>
          <w:sz w:val="24"/>
          <w:szCs w:val="24"/>
        </w:rPr>
        <w:fldChar w:fldCharType="begin"/>
      </w:r>
      <w:r w:rsidRPr="00BE58AF">
        <w:rPr>
          <w:rFonts w:ascii="Times" w:hAnsi="Times" w:cs="Times New Roman"/>
          <w:sz w:val="24"/>
          <w:szCs w:val="24"/>
        </w:rPr>
        <w:instrText xml:space="preserve"> SEQ Figure_S \* ARABIC </w:instrText>
      </w:r>
      <w:r w:rsidRPr="00BE58AF">
        <w:rPr>
          <w:rFonts w:ascii="Times" w:hAnsi="Times" w:cs="Times New Roman"/>
          <w:sz w:val="24"/>
          <w:szCs w:val="24"/>
        </w:rPr>
        <w:fldChar w:fldCharType="separate"/>
      </w:r>
      <w:r w:rsidR="00CF1FC6" w:rsidRPr="00BE58AF">
        <w:rPr>
          <w:rFonts w:ascii="Times" w:hAnsi="Times" w:cs="Times New Roman"/>
          <w:noProof/>
          <w:sz w:val="24"/>
          <w:szCs w:val="24"/>
        </w:rPr>
        <w:t>3</w:t>
      </w:r>
      <w:r w:rsidRPr="00BE58AF">
        <w:rPr>
          <w:rFonts w:ascii="Times" w:hAnsi="Times" w:cs="Times New Roman"/>
          <w:sz w:val="24"/>
          <w:szCs w:val="24"/>
        </w:rPr>
        <w:fldChar w:fldCharType="end"/>
      </w:r>
      <w:r w:rsidRPr="00BE58AF">
        <w:rPr>
          <w:rFonts w:ascii="Times" w:hAnsi="Times" w:cs="Times New Roman"/>
          <w:sz w:val="24"/>
          <w:szCs w:val="24"/>
        </w:rPr>
        <w:t>.</w:t>
      </w:r>
      <w:r w:rsidRPr="00BE58AF">
        <w:t xml:space="preserve"> </w:t>
      </w:r>
      <w:r w:rsidRPr="00BE58AF">
        <w:rPr>
          <w:rFonts w:ascii="Times" w:hAnsi="Times" w:cs="Times New Roman"/>
          <w:sz w:val="24"/>
          <w:szCs w:val="24"/>
        </w:rPr>
        <w:t>(a) Orbital welder chamber for the welding of 316L SS tubes. (b) Inside view of the welded tube after being cut axially. (c) Outside view of the welded tube after being cut axially. (d) Cross section of the welded tube after being mounted and polished. (e) Heat affected/fusion zone of the orbital welding on two 316L SS tubes.</w:t>
      </w:r>
    </w:p>
    <w:p w14:paraId="327D751D" w14:textId="77777777" w:rsidR="00CF1FC6" w:rsidRPr="00BE58AF" w:rsidRDefault="00CF1FC6" w:rsidP="00011B49">
      <w:pPr>
        <w:rPr>
          <w:rFonts w:ascii="Times" w:hAnsi="Times" w:cs="Times New Roman"/>
          <w:sz w:val="24"/>
          <w:szCs w:val="24"/>
        </w:rPr>
      </w:pPr>
    </w:p>
    <w:p w14:paraId="0AC20472" w14:textId="1202A238" w:rsidR="00CF1FC6" w:rsidRPr="00BE58AF" w:rsidRDefault="00CF1FC6" w:rsidP="00CF1FC6">
      <w:pPr>
        <w:jc w:val="center"/>
      </w:pPr>
      <w:r w:rsidRPr="00BE58AF">
        <w:rPr>
          <w:rFonts w:ascii="Times" w:hAnsi="Times"/>
          <w:noProof/>
        </w:rPr>
        <w:drawing>
          <wp:inline distT="0" distB="0" distL="0" distR="0" wp14:anchorId="09B522A1" wp14:editId="1D531B8E">
            <wp:extent cx="4875171" cy="4152359"/>
            <wp:effectExtent l="0" t="0" r="190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78478" cy="4155176"/>
                    </a:xfrm>
                    <a:prstGeom prst="rect">
                      <a:avLst/>
                    </a:prstGeom>
                    <a:noFill/>
                  </pic:spPr>
                </pic:pic>
              </a:graphicData>
            </a:graphic>
          </wp:inline>
        </w:drawing>
      </w:r>
    </w:p>
    <w:p w14:paraId="0A15F92B" w14:textId="600E971C" w:rsidR="00CF1FC6" w:rsidRPr="00BE58AF" w:rsidRDefault="00CF1FC6" w:rsidP="00011B49">
      <w:pPr>
        <w:rPr>
          <w:sz w:val="24"/>
          <w:szCs w:val="24"/>
        </w:rPr>
      </w:pPr>
      <w:r w:rsidRPr="00BE58AF">
        <w:rPr>
          <w:rFonts w:ascii="Times" w:hAnsi="Times" w:cs="Times New Roman"/>
          <w:sz w:val="24"/>
          <w:szCs w:val="24"/>
        </w:rPr>
        <w:t>Figure S</w:t>
      </w:r>
      <w:r w:rsidRPr="00BE58AF">
        <w:rPr>
          <w:rFonts w:ascii="Times" w:hAnsi="Times" w:cs="Times New Roman"/>
          <w:sz w:val="24"/>
          <w:szCs w:val="24"/>
        </w:rPr>
        <w:fldChar w:fldCharType="begin"/>
      </w:r>
      <w:r w:rsidRPr="00BE58AF">
        <w:rPr>
          <w:rFonts w:ascii="Times" w:hAnsi="Times" w:cs="Times New Roman"/>
          <w:sz w:val="24"/>
          <w:szCs w:val="24"/>
        </w:rPr>
        <w:instrText xml:space="preserve"> SEQ Figure_S \* ARABIC </w:instrText>
      </w:r>
      <w:r w:rsidRPr="00BE58AF">
        <w:rPr>
          <w:rFonts w:ascii="Times" w:hAnsi="Times" w:cs="Times New Roman"/>
          <w:sz w:val="24"/>
          <w:szCs w:val="24"/>
        </w:rPr>
        <w:fldChar w:fldCharType="separate"/>
      </w:r>
      <w:r w:rsidRPr="00BE58AF">
        <w:rPr>
          <w:rFonts w:ascii="Times" w:hAnsi="Times" w:cs="Times New Roman"/>
          <w:noProof/>
          <w:sz w:val="24"/>
          <w:szCs w:val="24"/>
        </w:rPr>
        <w:t>4</w:t>
      </w:r>
      <w:r w:rsidRPr="00BE58AF">
        <w:rPr>
          <w:rFonts w:ascii="Times" w:hAnsi="Times" w:cs="Times New Roman"/>
          <w:sz w:val="24"/>
          <w:szCs w:val="24"/>
        </w:rPr>
        <w:fldChar w:fldCharType="end"/>
      </w:r>
      <w:r w:rsidRPr="00BE58AF">
        <w:rPr>
          <w:rFonts w:ascii="Times" w:hAnsi="Times" w:cs="Times New Roman"/>
          <w:sz w:val="24"/>
          <w:szCs w:val="24"/>
        </w:rPr>
        <w:t>.</w:t>
      </w:r>
      <w:r w:rsidRPr="00BE58AF">
        <w:rPr>
          <w:rFonts w:ascii="Times" w:hAnsi="Times"/>
          <w:sz w:val="24"/>
          <w:szCs w:val="24"/>
        </w:rPr>
        <w:t xml:space="preserve"> (a) </w:t>
      </w:r>
      <w:proofErr w:type="spellStart"/>
      <w:r w:rsidRPr="00BE58AF">
        <w:rPr>
          <w:rFonts w:ascii="Times" w:hAnsi="Times"/>
          <w:sz w:val="24"/>
          <w:szCs w:val="24"/>
        </w:rPr>
        <w:t>Microloop</w:t>
      </w:r>
      <w:proofErr w:type="spellEnd"/>
      <w:r w:rsidRPr="00BE58AF">
        <w:rPr>
          <w:rFonts w:ascii="Times" w:hAnsi="Times"/>
          <w:sz w:val="24"/>
          <w:szCs w:val="24"/>
        </w:rPr>
        <w:t xml:space="preserve"> </w:t>
      </w:r>
      <w:r w:rsidRPr="00BE58AF">
        <w:rPr>
          <w:rFonts w:ascii="Times" w:hAnsi="Times"/>
          <w:i/>
          <w:sz w:val="24"/>
          <w:szCs w:val="24"/>
        </w:rPr>
        <w:t>in situ</w:t>
      </w:r>
      <w:r w:rsidRPr="00BE58AF">
        <w:rPr>
          <w:rFonts w:ascii="Times" w:hAnsi="Times"/>
          <w:sz w:val="24"/>
          <w:szCs w:val="24"/>
        </w:rPr>
        <w:t xml:space="preserve"> corrosion monitoring system</w:t>
      </w:r>
      <w:r w:rsidR="001D69F6">
        <w:rPr>
          <w:rFonts w:ascii="Times" w:hAnsi="Times"/>
          <w:sz w:val="24"/>
          <w:szCs w:val="24"/>
        </w:rPr>
        <w:t>.</w:t>
      </w:r>
      <w:r w:rsidRPr="00BE58AF">
        <w:rPr>
          <w:rFonts w:ascii="Times" w:hAnsi="Times"/>
          <w:sz w:val="24"/>
          <w:szCs w:val="24"/>
        </w:rPr>
        <w:t xml:space="preserve"> (b) </w:t>
      </w:r>
      <w:r w:rsidR="001D69F6">
        <w:rPr>
          <w:rFonts w:ascii="Times" w:hAnsi="Times"/>
          <w:sz w:val="24"/>
          <w:szCs w:val="24"/>
        </w:rPr>
        <w:t>L</w:t>
      </w:r>
      <w:r w:rsidRPr="00BE58AF">
        <w:rPr>
          <w:rFonts w:ascii="Times" w:hAnsi="Times"/>
          <w:sz w:val="24"/>
          <w:szCs w:val="24"/>
        </w:rPr>
        <w:t xml:space="preserve">ead shielding for the </w:t>
      </w:r>
      <w:proofErr w:type="spellStart"/>
      <w:r w:rsidRPr="00BE58AF">
        <w:rPr>
          <w:rFonts w:ascii="Times" w:hAnsi="Times"/>
          <w:sz w:val="24"/>
          <w:szCs w:val="24"/>
        </w:rPr>
        <w:t>microloop</w:t>
      </w:r>
      <w:proofErr w:type="spellEnd"/>
      <w:r w:rsidR="001D69F6">
        <w:rPr>
          <w:rFonts w:ascii="Times" w:hAnsi="Times"/>
          <w:sz w:val="24"/>
          <w:szCs w:val="24"/>
        </w:rPr>
        <w:t xml:space="preserve">. </w:t>
      </w:r>
      <w:r w:rsidRPr="00BE58AF">
        <w:rPr>
          <w:rFonts w:ascii="Times" w:hAnsi="Times"/>
          <w:sz w:val="24"/>
          <w:szCs w:val="24"/>
        </w:rPr>
        <w:t xml:space="preserve">(c) </w:t>
      </w:r>
      <w:r w:rsidR="001D69F6">
        <w:rPr>
          <w:rFonts w:ascii="Times" w:hAnsi="Times"/>
          <w:sz w:val="24"/>
          <w:szCs w:val="24"/>
        </w:rPr>
        <w:t>C</w:t>
      </w:r>
      <w:r w:rsidRPr="00BE58AF">
        <w:rPr>
          <w:rFonts w:ascii="Times" w:hAnsi="Times"/>
          <w:sz w:val="24"/>
          <w:szCs w:val="24"/>
        </w:rPr>
        <w:t xml:space="preserve">ylindrical lead shielding for the </w:t>
      </w:r>
      <w:proofErr w:type="spellStart"/>
      <w:r w:rsidRPr="00BE58AF">
        <w:rPr>
          <w:rFonts w:ascii="Times" w:hAnsi="Times"/>
          <w:sz w:val="24"/>
          <w:szCs w:val="24"/>
        </w:rPr>
        <w:t>HPGe</w:t>
      </w:r>
      <w:proofErr w:type="spellEnd"/>
      <w:r w:rsidRPr="00BE58AF">
        <w:rPr>
          <w:rFonts w:ascii="Times" w:hAnsi="Times"/>
          <w:sz w:val="24"/>
          <w:szCs w:val="24"/>
        </w:rPr>
        <w:t xml:space="preserve"> detector.</w:t>
      </w:r>
    </w:p>
    <w:p w14:paraId="3A645697" w14:textId="4A23BA08" w:rsidR="00A81114" w:rsidRPr="00BE58AF" w:rsidRDefault="0087056A" w:rsidP="00CC710B">
      <w:pPr>
        <w:jc w:val="center"/>
      </w:pPr>
      <w:r w:rsidRPr="00BE58AF">
        <w:rPr>
          <w:noProof/>
        </w:rPr>
        <w:lastRenderedPageBreak/>
        <w:drawing>
          <wp:inline distT="0" distB="0" distL="0" distR="0" wp14:anchorId="589E9326" wp14:editId="0F990A5D">
            <wp:extent cx="5274310" cy="3977005"/>
            <wp:effectExtent l="0" t="0" r="2540" b="4445"/>
            <wp:docPr id="5" name="Content Placeholder 4" descr="Diagram, schematic&#10;&#10;Description automatically generated">
              <a:extLst xmlns:a="http://schemas.openxmlformats.org/drawingml/2006/main">
                <a:ext uri="{FF2B5EF4-FFF2-40B4-BE49-F238E27FC236}">
                  <a16:creationId xmlns:a16="http://schemas.microsoft.com/office/drawing/2014/main" id="{2AB00678-183B-4E3C-A510-06FFDFC4C929}"/>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Diagram, schematic&#10;&#10;Description automatically generated">
                      <a:extLst>
                        <a:ext uri="{FF2B5EF4-FFF2-40B4-BE49-F238E27FC236}">
                          <a16:creationId xmlns:a16="http://schemas.microsoft.com/office/drawing/2014/main" id="{2AB00678-183B-4E3C-A510-06FFDFC4C929}"/>
                        </a:ext>
                      </a:extLst>
                    </pic:cNvPr>
                    <pic:cNvPicPr>
                      <a:picLocks noGrp="1" noChangeAspect="1"/>
                    </pic:cNvPicPr>
                  </pic:nvPicPr>
                  <pic:blipFill>
                    <a:blip r:embed="rId12"/>
                    <a:stretch>
                      <a:fillRect/>
                    </a:stretch>
                  </pic:blipFill>
                  <pic:spPr bwMode="auto">
                    <a:xfrm>
                      <a:off x="0" y="0"/>
                      <a:ext cx="5274310" cy="3977005"/>
                    </a:xfrm>
                    <a:prstGeom prst="rect">
                      <a:avLst/>
                    </a:prstGeom>
                    <a:noFill/>
                    <a:ln w="9525">
                      <a:noFill/>
                      <a:miter lim="800000"/>
                      <a:headEnd/>
                      <a:tailEnd/>
                    </a:ln>
                  </pic:spPr>
                </pic:pic>
              </a:graphicData>
            </a:graphic>
          </wp:inline>
        </w:drawing>
      </w:r>
    </w:p>
    <w:p w14:paraId="4A76E928" w14:textId="15412559" w:rsidR="00CC710B" w:rsidRPr="00BE58AF" w:rsidRDefault="0087056A" w:rsidP="001D69F6">
      <w:pPr>
        <w:pStyle w:val="Caption"/>
        <w:rPr>
          <w:rFonts w:ascii="Times New Roman" w:hAnsi="Times New Roman" w:cs="Times New Roman"/>
          <w:sz w:val="24"/>
          <w:szCs w:val="24"/>
        </w:rPr>
      </w:pPr>
      <w:r w:rsidRPr="00BE58AF">
        <w:rPr>
          <w:rFonts w:ascii="Times New Roman" w:hAnsi="Times New Roman" w:cs="Times New Roman"/>
          <w:sz w:val="24"/>
          <w:szCs w:val="24"/>
        </w:rPr>
        <w:t>Figure S</w:t>
      </w:r>
      <w:r w:rsidRPr="00BE58AF">
        <w:rPr>
          <w:rFonts w:ascii="Times New Roman" w:hAnsi="Times New Roman" w:cs="Times New Roman"/>
          <w:sz w:val="24"/>
          <w:szCs w:val="24"/>
        </w:rPr>
        <w:fldChar w:fldCharType="begin"/>
      </w:r>
      <w:r w:rsidRPr="00BE58AF">
        <w:rPr>
          <w:rFonts w:ascii="Times New Roman" w:hAnsi="Times New Roman" w:cs="Times New Roman"/>
          <w:sz w:val="24"/>
          <w:szCs w:val="24"/>
        </w:rPr>
        <w:instrText xml:space="preserve"> SEQ Figure_S \* ARABIC </w:instrText>
      </w:r>
      <w:r w:rsidRPr="00BE58AF">
        <w:rPr>
          <w:rFonts w:ascii="Times New Roman" w:hAnsi="Times New Roman" w:cs="Times New Roman"/>
          <w:sz w:val="24"/>
          <w:szCs w:val="24"/>
        </w:rPr>
        <w:fldChar w:fldCharType="separate"/>
      </w:r>
      <w:r w:rsidR="00CF1FC6" w:rsidRPr="00BE58AF">
        <w:rPr>
          <w:rFonts w:ascii="Times New Roman" w:hAnsi="Times New Roman" w:cs="Times New Roman"/>
          <w:noProof/>
          <w:sz w:val="24"/>
          <w:szCs w:val="24"/>
        </w:rPr>
        <w:t>5</w:t>
      </w:r>
      <w:r w:rsidRPr="00BE58AF">
        <w:rPr>
          <w:rFonts w:ascii="Times New Roman" w:hAnsi="Times New Roman" w:cs="Times New Roman"/>
          <w:sz w:val="24"/>
          <w:szCs w:val="24"/>
        </w:rPr>
        <w:fldChar w:fldCharType="end"/>
      </w:r>
      <w:r w:rsidRPr="00BE58AF">
        <w:rPr>
          <w:rFonts w:ascii="Times New Roman" w:hAnsi="Times New Roman" w:cs="Times New Roman"/>
          <w:sz w:val="24"/>
          <w:szCs w:val="24"/>
        </w:rPr>
        <w:t xml:space="preserve">. Schematic diagram of the TRANSFORM model of the natural circulation </w:t>
      </w:r>
      <w:proofErr w:type="spellStart"/>
      <w:r w:rsidRPr="00BE58AF">
        <w:rPr>
          <w:rFonts w:ascii="Times New Roman" w:hAnsi="Times New Roman" w:cs="Times New Roman"/>
          <w:sz w:val="24"/>
          <w:szCs w:val="24"/>
        </w:rPr>
        <w:t>microloop</w:t>
      </w:r>
      <w:proofErr w:type="spellEnd"/>
      <w:r w:rsidRPr="00BE58AF">
        <w:rPr>
          <w:rFonts w:ascii="Times New Roman" w:hAnsi="Times New Roman" w:cs="Times New Roman"/>
          <w:sz w:val="24"/>
          <w:szCs w:val="24"/>
        </w:rPr>
        <w:t>.</w:t>
      </w:r>
    </w:p>
    <w:p w14:paraId="1AF97B7A" w14:textId="77777777" w:rsidR="007467FD" w:rsidRPr="00BE58AF" w:rsidRDefault="00CC710B" w:rsidP="007467FD">
      <w:pPr>
        <w:jc w:val="center"/>
        <w:rPr>
          <w:noProof/>
        </w:rPr>
      </w:pPr>
      <w:r w:rsidRPr="00BE58AF">
        <w:rPr>
          <w:noProof/>
        </w:rPr>
        <w:drawing>
          <wp:inline distT="0" distB="0" distL="0" distR="0" wp14:anchorId="18CEEEBB" wp14:editId="30DC4240">
            <wp:extent cx="2887134" cy="1743678"/>
            <wp:effectExtent l="0" t="0" r="8890" b="9525"/>
            <wp:docPr id="10" name="Content Placeholder 9" descr="Chart, scatter chart&#10;&#10;Description automatically generated">
              <a:extLst xmlns:a="http://schemas.openxmlformats.org/drawingml/2006/main">
                <a:ext uri="{FF2B5EF4-FFF2-40B4-BE49-F238E27FC236}">
                  <a16:creationId xmlns:a16="http://schemas.microsoft.com/office/drawing/2014/main" id="{F3857278-B113-4163-83F3-BED1A3CF7A0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 name="Content Placeholder 9" descr="Chart, scatter chart&#10;&#10;Description automatically generated">
                      <a:extLst>
                        <a:ext uri="{FF2B5EF4-FFF2-40B4-BE49-F238E27FC236}">
                          <a16:creationId xmlns:a16="http://schemas.microsoft.com/office/drawing/2014/main" id="{F3857278-B113-4163-83F3-BED1A3CF7A0A}"/>
                        </a:ext>
                      </a:extLst>
                    </pic:cNvPr>
                    <pic:cNvPicPr>
                      <a:picLocks noGrp="1" noChangeAspect="1"/>
                    </pic:cNvPicPr>
                  </pic:nvPicPr>
                  <pic:blipFill>
                    <a:blip r:embed="rId13"/>
                    <a:stretch>
                      <a:fillRect/>
                    </a:stretch>
                  </pic:blipFill>
                  <pic:spPr bwMode="auto">
                    <a:xfrm>
                      <a:off x="0" y="0"/>
                      <a:ext cx="2897576" cy="1749984"/>
                    </a:xfrm>
                    <a:prstGeom prst="rect">
                      <a:avLst/>
                    </a:prstGeom>
                    <a:noFill/>
                    <a:ln w="9525">
                      <a:noFill/>
                      <a:miter lim="800000"/>
                      <a:headEnd/>
                      <a:tailEnd/>
                    </a:ln>
                  </pic:spPr>
                </pic:pic>
              </a:graphicData>
            </a:graphic>
          </wp:inline>
        </w:drawing>
      </w:r>
    </w:p>
    <w:p w14:paraId="7FF768E5" w14:textId="7002C8C4" w:rsidR="00CC710B" w:rsidRPr="00BE58AF" w:rsidRDefault="00CC710B" w:rsidP="007467FD">
      <w:pPr>
        <w:jc w:val="center"/>
        <w:rPr>
          <w:noProof/>
        </w:rPr>
      </w:pPr>
      <w:r w:rsidRPr="00BE58AF">
        <w:rPr>
          <w:noProof/>
        </w:rPr>
        <w:drawing>
          <wp:inline distT="0" distB="0" distL="0" distR="0" wp14:anchorId="4EFC36DD" wp14:editId="44958999">
            <wp:extent cx="2886710" cy="1719265"/>
            <wp:effectExtent l="0" t="0" r="8890" b="0"/>
            <wp:docPr id="15" name="Picture 14" descr="Chart, scatter chart&#10;&#10;Description automatically generated">
              <a:extLst xmlns:a="http://schemas.openxmlformats.org/drawingml/2006/main">
                <a:ext uri="{FF2B5EF4-FFF2-40B4-BE49-F238E27FC236}">
                  <a16:creationId xmlns:a16="http://schemas.microsoft.com/office/drawing/2014/main" id="{70C687F4-B6C3-4C73-94CA-D664EECFFC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Chart, scatter chart&#10;&#10;Description automatically generated">
                      <a:extLst>
                        <a:ext uri="{FF2B5EF4-FFF2-40B4-BE49-F238E27FC236}">
                          <a16:creationId xmlns:a16="http://schemas.microsoft.com/office/drawing/2014/main" id="{70C687F4-B6C3-4C73-94CA-D664EECFFC9F}"/>
                        </a:ext>
                      </a:extLst>
                    </pic:cNvPr>
                    <pic:cNvPicPr>
                      <a:picLocks noChangeAspect="1"/>
                    </pic:cNvPicPr>
                  </pic:nvPicPr>
                  <pic:blipFill>
                    <a:blip r:embed="rId14"/>
                    <a:stretch>
                      <a:fillRect/>
                    </a:stretch>
                  </pic:blipFill>
                  <pic:spPr>
                    <a:xfrm>
                      <a:off x="0" y="0"/>
                      <a:ext cx="2910814" cy="1733621"/>
                    </a:xfrm>
                    <a:prstGeom prst="rect">
                      <a:avLst/>
                    </a:prstGeom>
                  </pic:spPr>
                </pic:pic>
              </a:graphicData>
            </a:graphic>
          </wp:inline>
        </w:drawing>
      </w:r>
    </w:p>
    <w:p w14:paraId="530F9215" w14:textId="204037B1" w:rsidR="00CC710B" w:rsidRPr="00BE58AF" w:rsidRDefault="00CC710B" w:rsidP="00CC710B">
      <w:pPr>
        <w:pStyle w:val="Caption"/>
        <w:rPr>
          <w:rFonts w:ascii="Times New Roman" w:hAnsi="Times New Roman" w:cs="Times New Roman"/>
          <w:sz w:val="24"/>
          <w:szCs w:val="24"/>
        </w:rPr>
      </w:pPr>
      <w:r w:rsidRPr="00BE58AF">
        <w:rPr>
          <w:rFonts w:ascii="Times New Roman" w:hAnsi="Times New Roman" w:cs="Times New Roman"/>
          <w:sz w:val="24"/>
          <w:szCs w:val="24"/>
        </w:rPr>
        <w:t>Figure S</w:t>
      </w:r>
      <w:r w:rsidRPr="00BE58AF">
        <w:rPr>
          <w:rFonts w:ascii="Times New Roman" w:hAnsi="Times New Roman" w:cs="Times New Roman"/>
          <w:sz w:val="24"/>
          <w:szCs w:val="24"/>
        </w:rPr>
        <w:fldChar w:fldCharType="begin"/>
      </w:r>
      <w:r w:rsidRPr="00BE58AF">
        <w:rPr>
          <w:rFonts w:ascii="Times New Roman" w:hAnsi="Times New Roman" w:cs="Times New Roman"/>
          <w:sz w:val="24"/>
          <w:szCs w:val="24"/>
        </w:rPr>
        <w:instrText xml:space="preserve"> SEQ Figure_S \* ARABIC </w:instrText>
      </w:r>
      <w:r w:rsidRPr="00BE58AF">
        <w:rPr>
          <w:rFonts w:ascii="Times New Roman" w:hAnsi="Times New Roman" w:cs="Times New Roman"/>
          <w:sz w:val="24"/>
          <w:szCs w:val="24"/>
        </w:rPr>
        <w:fldChar w:fldCharType="separate"/>
      </w:r>
      <w:r w:rsidR="00CF1FC6" w:rsidRPr="00BE58AF">
        <w:rPr>
          <w:rFonts w:ascii="Times New Roman" w:hAnsi="Times New Roman" w:cs="Times New Roman"/>
          <w:noProof/>
          <w:sz w:val="24"/>
          <w:szCs w:val="24"/>
        </w:rPr>
        <w:t>6</w:t>
      </w:r>
      <w:r w:rsidRPr="00BE58AF">
        <w:rPr>
          <w:rFonts w:ascii="Times New Roman" w:hAnsi="Times New Roman" w:cs="Times New Roman"/>
          <w:sz w:val="24"/>
          <w:szCs w:val="24"/>
        </w:rPr>
        <w:fldChar w:fldCharType="end"/>
      </w:r>
      <w:r w:rsidRPr="00BE58AF">
        <w:rPr>
          <w:rFonts w:ascii="Times New Roman" w:hAnsi="Times New Roman" w:cs="Times New Roman"/>
          <w:sz w:val="24"/>
          <w:szCs w:val="24"/>
        </w:rPr>
        <w:t xml:space="preserve">. The comparison of the predicted and measured thermocouple reading in the </w:t>
      </w:r>
      <w:proofErr w:type="spellStart"/>
      <w:r w:rsidRPr="00BE58AF">
        <w:rPr>
          <w:rFonts w:ascii="Times New Roman" w:hAnsi="Times New Roman" w:cs="Times New Roman"/>
          <w:sz w:val="24"/>
          <w:szCs w:val="24"/>
        </w:rPr>
        <w:t>microloop</w:t>
      </w:r>
      <w:proofErr w:type="spellEnd"/>
      <w:r w:rsidRPr="00BE58AF">
        <w:rPr>
          <w:rFonts w:ascii="Times New Roman" w:hAnsi="Times New Roman" w:cs="Times New Roman"/>
          <w:sz w:val="24"/>
          <w:szCs w:val="24"/>
        </w:rPr>
        <w:t xml:space="preserve"> by TRANSFORM model.</w:t>
      </w:r>
    </w:p>
    <w:p w14:paraId="543F5EE2" w14:textId="07DDB770" w:rsidR="007467FD" w:rsidRPr="00B616F3" w:rsidRDefault="007467FD" w:rsidP="00011B49"/>
    <w:sectPr w:rsidR="007467FD" w:rsidRPr="00B616F3">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7E305" w14:textId="77777777" w:rsidR="005C2091" w:rsidRDefault="005C2091" w:rsidP="0087056A">
      <w:r>
        <w:separator/>
      </w:r>
    </w:p>
  </w:endnote>
  <w:endnote w:type="continuationSeparator" w:id="0">
    <w:p w14:paraId="0D08E98D" w14:textId="77777777" w:rsidR="005C2091" w:rsidRDefault="005C2091" w:rsidP="00870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imes">
    <w:altName w:val="Sylfae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7F117" w14:textId="77777777" w:rsidR="005C2091" w:rsidRDefault="005C2091" w:rsidP="0087056A">
      <w:r>
        <w:separator/>
      </w:r>
    </w:p>
  </w:footnote>
  <w:footnote w:type="continuationSeparator" w:id="0">
    <w:p w14:paraId="47560CEE" w14:textId="77777777" w:rsidR="005C2091" w:rsidRDefault="005C2091" w:rsidP="008705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9E7F65"/>
    <w:multiLevelType w:val="hybridMultilevel"/>
    <w:tmpl w:val="5128D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E10774A"/>
    <w:multiLevelType w:val="hybridMultilevel"/>
    <w:tmpl w:val="5FB04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E16"/>
    <w:rsid w:val="00011B49"/>
    <w:rsid w:val="001623AF"/>
    <w:rsid w:val="001B19B6"/>
    <w:rsid w:val="001D69F6"/>
    <w:rsid w:val="00245044"/>
    <w:rsid w:val="0034035C"/>
    <w:rsid w:val="003941D7"/>
    <w:rsid w:val="005A4E16"/>
    <w:rsid w:val="005C0610"/>
    <w:rsid w:val="005C2091"/>
    <w:rsid w:val="0064069E"/>
    <w:rsid w:val="00672DDF"/>
    <w:rsid w:val="007467FD"/>
    <w:rsid w:val="0080426C"/>
    <w:rsid w:val="00833C39"/>
    <w:rsid w:val="0087056A"/>
    <w:rsid w:val="008E7D93"/>
    <w:rsid w:val="00A81114"/>
    <w:rsid w:val="00B616F3"/>
    <w:rsid w:val="00B80A16"/>
    <w:rsid w:val="00BE58AF"/>
    <w:rsid w:val="00C0570A"/>
    <w:rsid w:val="00CC710B"/>
    <w:rsid w:val="00CD3328"/>
    <w:rsid w:val="00CF1FC6"/>
    <w:rsid w:val="00EE0785"/>
    <w:rsid w:val="00EE469C"/>
    <w:rsid w:val="00F83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2F38AB"/>
  <w15:chartTrackingRefBased/>
  <w15:docId w15:val="{922D4722-A0F5-4B62-AE46-FF0202F18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056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7056A"/>
    <w:rPr>
      <w:sz w:val="18"/>
      <w:szCs w:val="18"/>
    </w:rPr>
  </w:style>
  <w:style w:type="paragraph" w:styleId="Footer">
    <w:name w:val="footer"/>
    <w:basedOn w:val="Normal"/>
    <w:link w:val="FooterChar"/>
    <w:uiPriority w:val="99"/>
    <w:unhideWhenUsed/>
    <w:rsid w:val="0087056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7056A"/>
    <w:rPr>
      <w:sz w:val="18"/>
      <w:szCs w:val="18"/>
    </w:rPr>
  </w:style>
  <w:style w:type="paragraph" w:styleId="Caption">
    <w:name w:val="caption"/>
    <w:basedOn w:val="Normal"/>
    <w:next w:val="Normal"/>
    <w:uiPriority w:val="35"/>
    <w:unhideWhenUsed/>
    <w:qFormat/>
    <w:rsid w:val="0087056A"/>
    <w:rPr>
      <w:rFonts w:asciiTheme="majorHAnsi" w:eastAsia="黑体" w:hAnsiTheme="majorHAnsi" w:cstheme="majorBidi"/>
      <w:sz w:val="20"/>
      <w:szCs w:val="20"/>
    </w:rPr>
  </w:style>
  <w:style w:type="table" w:styleId="TableGrid">
    <w:name w:val="Table Grid"/>
    <w:basedOn w:val="TableNormal"/>
    <w:uiPriority w:val="39"/>
    <w:rsid w:val="00F83858"/>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E58AF"/>
    <w:rPr>
      <w:color w:val="808080"/>
    </w:rPr>
  </w:style>
  <w:style w:type="paragraph" w:styleId="ListParagraph">
    <w:name w:val="List Paragraph"/>
    <w:basedOn w:val="Normal"/>
    <w:uiPriority w:val="34"/>
    <w:qFormat/>
    <w:rsid w:val="00BE58AF"/>
    <w:pPr>
      <w:widowControl/>
      <w:spacing w:after="160" w:line="259" w:lineRule="auto"/>
      <w:ind w:left="720"/>
      <w:contextualSpacing/>
      <w:jc w:val="left"/>
    </w:pPr>
    <w:rPr>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C366A-2361-4FBF-9DBA-03712A6A3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197</Words>
  <Characters>1126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YAFEI WANG</dc:creator>
  <cp:keywords/>
  <dc:description/>
  <cp:lastModifiedBy>YAFEI WANG</cp:lastModifiedBy>
  <cp:revision>14</cp:revision>
  <dcterms:created xsi:type="dcterms:W3CDTF">2023-01-15T06:40:00Z</dcterms:created>
  <dcterms:modified xsi:type="dcterms:W3CDTF">2023-10-03T10:50:00Z</dcterms:modified>
</cp:coreProperties>
</file>