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1: Statistical table of general demographic factors for screening for </w:t>
      </w:r>
      <w:r>
        <w:rPr>
          <w:rFonts w:hint="eastAsia"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wo-cancer screening in rural women (age - menopausal status)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3374"/>
        <w:gridCol w:w="1454"/>
        <w:gridCol w:w="15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Variable name</w:t>
            </w:r>
          </w:p>
        </w:tc>
        <w:tc>
          <w:tcPr>
            <w:tcW w:w="197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item</w:t>
            </w:r>
          </w:p>
        </w:tc>
        <w:tc>
          <w:tcPr>
            <w:tcW w:w="8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frequency</w:t>
            </w:r>
          </w:p>
        </w:tc>
        <w:tc>
          <w:tcPr>
            <w:tcW w:w="90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percentage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Age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35-40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41-46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47-52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259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53-58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59-64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Ethnic groups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Han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971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95.7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Mongolian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Married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966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separation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unmarried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Get divorced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Widowed spouse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Status of residence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Live with your children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Live only with your spouse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510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Live with children and spouse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Live alone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Other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Degree of education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Not in school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Primary school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Junior high school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399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Technical secondary school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Junior college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Bachelor’s degree or above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Status of occupation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unemployment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Agriculture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546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The self-employed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Public service unit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16.9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Other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Annual household income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&lt;10，000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10，000-30，000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40，000-60，000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325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70，000-90，000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242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100，000-120，000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130，000-150，000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&gt;150，000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Religious beliefs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No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935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Fertility status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No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965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Menopausal status</w:t>
            </w:r>
          </w:p>
        </w:tc>
        <w:tc>
          <w:tcPr>
            <w:tcW w:w="1979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No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652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64.2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4" w:type="pct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97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902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35.8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Table2: Convergent validity test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2020"/>
        <w:gridCol w:w="1880"/>
        <w:gridCol w:w="1008"/>
        <w:gridCol w:w="10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Constructs</w:t>
            </w:r>
          </w:p>
        </w:tc>
        <w:tc>
          <w:tcPr>
            <w:tcW w:w="11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Measurement item</w:t>
            </w:r>
          </w:p>
        </w:tc>
        <w:tc>
          <w:tcPr>
            <w:tcW w:w="11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Factor loading</w:t>
            </w:r>
          </w:p>
        </w:tc>
        <w:tc>
          <w:tcPr>
            <w:tcW w:w="5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6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45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Behavioral intentions</w:t>
            </w:r>
          </w:p>
        </w:tc>
        <w:tc>
          <w:tcPr>
            <w:tcW w:w="1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BI1</w:t>
            </w:r>
          </w:p>
        </w:tc>
        <w:tc>
          <w:tcPr>
            <w:tcW w:w="11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0.853</w:t>
            </w:r>
          </w:p>
        </w:tc>
        <w:tc>
          <w:tcPr>
            <w:tcW w:w="59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0.885</w:t>
            </w:r>
          </w:p>
        </w:tc>
        <w:tc>
          <w:tcPr>
            <w:tcW w:w="64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BI2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0.830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BI3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0.865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BI4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0.887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Cognitive risk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CR1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0.912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CR2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CR3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0.875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Cognitive severity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0.851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0.876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0.711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CS4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0.758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Economic support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0.770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0.881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Environmental improvement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0.892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0.724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Family support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FS1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0.860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.872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.695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FS2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0.896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FS3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0.736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Fear arousal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0.861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FA5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Policy support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0.828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0.889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0.841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esponse cost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RC1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RC2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RC3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0.888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RC4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esponse efficacy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RE1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0.851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0.896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RE2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RE3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RE4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0.762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Screening knowledge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SK1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0.817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SK2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0.872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SK3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0.830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Social support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SS1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0.823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0.805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0.701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Technical service support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TSS1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0.905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TSS2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0.837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TSS3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0.813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TSS4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0.807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TSS5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Behaviors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0.876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BE2</w:t>
            </w:r>
          </w:p>
        </w:tc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  <w:tc>
          <w:tcPr>
            <w:tcW w:w="597" w:type="pct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BE3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BE4</w:t>
            </w:r>
          </w:p>
        </w:tc>
        <w:tc>
          <w:tcPr>
            <w:tcW w:w="11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Hans" w:bidi="ar"/>
              </w:rPr>
              <w:t>.719</w:t>
            </w:r>
          </w:p>
        </w:tc>
        <w:tc>
          <w:tcPr>
            <w:tcW w:w="597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 education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HE1</w:t>
            </w:r>
          </w:p>
        </w:tc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0.810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0.878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HE2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HE3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5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HE4</w:t>
            </w:r>
          </w:p>
        </w:tc>
        <w:tc>
          <w:tcPr>
            <w:tcW w:w="11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0.752</w:t>
            </w:r>
          </w:p>
        </w:tc>
        <w:tc>
          <w:tcPr>
            <w:tcW w:w="597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Self-efficacy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SE1</w:t>
            </w:r>
          </w:p>
        </w:tc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0.812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0.920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SE2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0.842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SE3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SE4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0.852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454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SE5</w:t>
            </w:r>
          </w:p>
        </w:tc>
        <w:tc>
          <w:tcPr>
            <w:tcW w:w="110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0.801</w:t>
            </w:r>
          </w:p>
        </w:tc>
        <w:tc>
          <w:tcPr>
            <w:tcW w:w="59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4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703"/>
        <w:gridCol w:w="666"/>
        <w:gridCol w:w="797"/>
        <w:gridCol w:w="797"/>
        <w:gridCol w:w="1145"/>
        <w:gridCol w:w="695"/>
        <w:gridCol w:w="811"/>
        <w:gridCol w:w="666"/>
        <w:gridCol w:w="805"/>
        <w:gridCol w:w="646"/>
        <w:gridCol w:w="797"/>
        <w:gridCol w:w="635"/>
        <w:gridCol w:w="1091"/>
        <w:gridCol w:w="765"/>
        <w:gridCol w:w="703"/>
        <w:gridCol w:w="8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Table3: Discriminant validity test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1"/>
                <w:lang w:eastAsia="zh-Han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5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24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Behavioral intentions</w:t>
            </w:r>
          </w:p>
        </w:tc>
        <w:tc>
          <w:tcPr>
            <w:tcW w:w="2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Cognitive risk</w:t>
            </w:r>
          </w:p>
        </w:tc>
        <w:tc>
          <w:tcPr>
            <w:tcW w:w="2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Cognitive severity</w:t>
            </w:r>
          </w:p>
        </w:tc>
        <w:tc>
          <w:tcPr>
            <w:tcW w:w="2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Economic support</w:t>
            </w:r>
          </w:p>
        </w:tc>
        <w:tc>
          <w:tcPr>
            <w:tcW w:w="40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Environmental improvement</w:t>
            </w:r>
          </w:p>
        </w:tc>
        <w:tc>
          <w:tcPr>
            <w:tcW w:w="24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Family support</w:t>
            </w:r>
          </w:p>
        </w:tc>
        <w:tc>
          <w:tcPr>
            <w:tcW w:w="28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Fear arousal</w:t>
            </w:r>
          </w:p>
        </w:tc>
        <w:tc>
          <w:tcPr>
            <w:tcW w:w="2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Policy support</w:t>
            </w:r>
          </w:p>
        </w:tc>
        <w:tc>
          <w:tcPr>
            <w:tcW w:w="28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Response cost</w:t>
            </w:r>
          </w:p>
        </w:tc>
        <w:tc>
          <w:tcPr>
            <w:tcW w:w="22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Response efficacy</w:t>
            </w:r>
          </w:p>
        </w:tc>
        <w:tc>
          <w:tcPr>
            <w:tcW w:w="2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Screening knowledge</w:t>
            </w:r>
          </w:p>
        </w:tc>
        <w:tc>
          <w:tcPr>
            <w:tcW w:w="22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Social support</w:t>
            </w:r>
          </w:p>
        </w:tc>
        <w:tc>
          <w:tcPr>
            <w:tcW w:w="38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Technical service support</w:t>
            </w:r>
          </w:p>
        </w:tc>
        <w:tc>
          <w:tcPr>
            <w:tcW w:w="27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behaviors</w:t>
            </w:r>
          </w:p>
        </w:tc>
        <w:tc>
          <w:tcPr>
            <w:tcW w:w="24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Health education</w:t>
            </w:r>
          </w:p>
        </w:tc>
        <w:tc>
          <w:tcPr>
            <w:tcW w:w="30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:lang w:bidi="ar"/>
              </w:rPr>
              <w:t>Self-efficacy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Behavioral intentions</w:t>
            </w:r>
          </w:p>
        </w:tc>
        <w:tc>
          <w:tcPr>
            <w:tcW w:w="2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2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Cognitive risk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0.187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Cognitive severity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0.038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Economic support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0.603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0.096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Environmental improvement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0.537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Family support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0.438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0.062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0.256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0.564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0.689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Fear arousal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0.217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0.467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0.171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0.071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Policy support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0.057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0.343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0.673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0.652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Response cost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0.062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0.185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0.063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0.098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0.358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Response efficacy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0.377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0.067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0.421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0.509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0.253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0.563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0.075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Screening knowledge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0.518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0.063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0.398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0.578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0.153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0.634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0.166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0.662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Social support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0.531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0.036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0.564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0.055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0.631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0.687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Technical service support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0.693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0.257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0.693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0.544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0.572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0.491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behaviors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0.749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0.226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0.208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0.373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0.323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0.271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0.378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0.073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0.284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0.368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Health education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0.554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0.095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0.496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0.154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0.645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0.104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Self-efficacy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0.598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0.165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0.434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0.423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0.445</w:t>
            </w:r>
          </w:p>
        </w:tc>
        <w:tc>
          <w:tcPr>
            <w:tcW w:w="2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0.449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0.205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0.486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0.099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0.553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0.558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0.576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0.529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0.541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0.622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Table4: Summary of hypothesis test results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3059"/>
        <w:gridCol w:w="3994"/>
        <w:gridCol w:w="1996"/>
        <w:gridCol w:w="1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Hypothesis</w:t>
            </w:r>
          </w:p>
        </w:tc>
        <w:tc>
          <w:tcPr>
            <w:tcW w:w="10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path</w:t>
            </w:r>
          </w:p>
        </w:tc>
        <w:tc>
          <w:tcPr>
            <w:tcW w:w="14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Standardized path coefficient</w:t>
            </w:r>
          </w:p>
        </w:tc>
        <w:tc>
          <w:tcPr>
            <w:tcW w:w="7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t-value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H1d</w:t>
            </w:r>
          </w:p>
        </w:tc>
        <w:tc>
          <w:tcPr>
            <w:tcW w:w="10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PS-&gt;SE</w:t>
            </w:r>
          </w:p>
        </w:tc>
        <w:tc>
          <w:tcPr>
            <w:tcW w:w="14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7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.650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H2a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HE-&gt;CR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2.351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H2b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HE-&gt;BI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2.165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c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HE-&gt;CS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10.021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H2d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HE-&gt;SE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7.882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H3a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SK-&gt;CS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2.999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0.003**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H3b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SK-&gt;RC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2.875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0.004**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H3c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SK-&gt;SE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6.162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TSS-&gt;BI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9.820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H5a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EI-&gt;BI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3.963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H5b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EI-&gt;BE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2.628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0.009**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ES-&gt;BE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2.161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0.031*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H7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SS-&gt;BE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5.519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CR-&gt;BI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3.441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0.001**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FA-&gt;BE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7.935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0.000***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RC-&gt;BI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2.680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0.007**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H14</w:t>
            </w:r>
          </w:p>
        </w:tc>
        <w:tc>
          <w:tcPr>
            <w:tcW w:w="10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SE-&gt;BI</w:t>
            </w:r>
          </w:p>
        </w:tc>
        <w:tc>
          <w:tcPr>
            <w:tcW w:w="14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6.038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0.000***</w:t>
            </w:r>
          </w:p>
        </w:tc>
      </w:tr>
    </w:tbl>
    <w:p>
      <w:pPr>
        <w:widowControl/>
        <w:jc w:val="left"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Note1:PS=Policy support；SE=Self-efficacy；HE=Health education；CR=Cognitive risk；BI=Behavioral intentions；CS=Cognitive severity；SK=Screening knowledge；RC=</w:t>
      </w:r>
      <w:r>
        <w:rPr>
          <w:rFonts w:ascii="Times New Roman" w:hAnsi="Times New Roman" w:eastAsia="宋体" w:cs="Times New Roman"/>
          <w:color w:val="000000"/>
          <w:kern w:val="0"/>
          <w:sz w:val="15"/>
          <w:szCs w:val="15"/>
          <w:lang w:bidi="ar"/>
        </w:rPr>
        <w:t xml:space="preserve"> </w:t>
      </w:r>
      <w:r>
        <w:rPr>
          <w:rFonts w:ascii="Times New Roman" w:hAnsi="Times New Roman" w:cs="Times New Roman"/>
          <w:sz w:val="18"/>
          <w:szCs w:val="21"/>
          <w:lang w:eastAsia="zh-Hans"/>
        </w:rPr>
        <w:t>Response cost；TSS=Technical service support；EI=Environmental improvement；BE=Behaviors；ES=Economic support；SS=Social support；FA=Fear arousal.</w:t>
      </w:r>
    </w:p>
    <w:p>
      <w:pPr>
        <w:widowControl/>
        <w:jc w:val="left"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Note2：***P&lt;0.001;**P&lt;0.01;*P&lt;0.05</w:t>
      </w:r>
    </w:p>
    <w:p>
      <w:pPr>
        <w:widowControl/>
        <w:jc w:val="left"/>
        <w:textAlignment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Note3：Only significant paths are provided in the table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Table5: Indirect effect results</w:t>
      </w:r>
      <w:bookmarkStart w:id="0" w:name="_GoBack"/>
      <w:bookmarkEnd w:id="0"/>
    </w:p>
    <w:tbl>
      <w:tblPr>
        <w:tblStyle w:val="3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6608"/>
        <w:gridCol w:w="2753"/>
        <w:gridCol w:w="25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  <w:t>Constructs</w:t>
            </w:r>
          </w:p>
        </w:tc>
        <w:tc>
          <w:tcPr>
            <w:tcW w:w="233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  <w:t>Constructs relation</w:t>
            </w:r>
          </w:p>
        </w:tc>
        <w:tc>
          <w:tcPr>
            <w:tcW w:w="97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  <w:t>（|O/STDEV|）</w:t>
            </w:r>
          </w:p>
        </w:tc>
        <w:tc>
          <w:tcPr>
            <w:tcW w:w="91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PS-&gt;SE-&gt;BI</w:t>
            </w:r>
          </w:p>
        </w:tc>
        <w:tc>
          <w:tcPr>
            <w:tcW w:w="23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Policy support -&gt; Self-efficacy 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Self-efficacy-&gt; Behavioral intentions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2.358 </w:t>
            </w:r>
          </w:p>
        </w:tc>
        <w:tc>
          <w:tcPr>
            <w:tcW w:w="9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0.019*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SK-&gt;SE-&gt;BI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Screening knowledge -&gt; Self-efficacy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Self-efficacy -&gt; Behavioral intentions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4.387 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0.000***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HE-&gt;SE-&gt;BI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Health education -&gt; Self-efficacy 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Self-efficacy-&gt; Behavioral intentions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4.832 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0.000***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HE-&gt;CR-&gt;BI</w:t>
            </w:r>
          </w:p>
        </w:tc>
        <w:tc>
          <w:tcPr>
            <w:tcW w:w="23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Health education -&gt; Cognitive risk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Cognitive risk -&gt; Behavioral intentions</w:t>
            </w:r>
          </w:p>
        </w:tc>
        <w:tc>
          <w:tcPr>
            <w:tcW w:w="9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1.994 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0.046* </w:t>
            </w:r>
          </w:p>
        </w:tc>
      </w:tr>
    </w:tbl>
    <w:p>
      <w:pPr>
        <w:widowControl/>
        <w:jc w:val="left"/>
        <w:textAlignment w:val="center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Note1:PS=</w:t>
      </w:r>
      <w:r>
        <w:rPr>
          <w:rFonts w:ascii="Times New Roman" w:hAnsi="Times New Roman" w:cs="Times New Roman"/>
          <w:sz w:val="18"/>
          <w:szCs w:val="21"/>
        </w:rPr>
        <w:t>Policy support；</w:t>
      </w:r>
      <w:r>
        <w:rPr>
          <w:rFonts w:ascii="Times New Roman" w:hAnsi="Times New Roman" w:cs="Times New Roman"/>
          <w:sz w:val="18"/>
          <w:szCs w:val="21"/>
          <w:lang w:eastAsia="zh-Hans"/>
        </w:rPr>
        <w:t>SE=</w:t>
      </w:r>
      <w:r>
        <w:rPr>
          <w:rFonts w:ascii="Times New Roman" w:hAnsi="Times New Roman" w:cs="Times New Roman"/>
          <w:sz w:val="18"/>
          <w:szCs w:val="21"/>
        </w:rPr>
        <w:t>Self-efficacy；</w:t>
      </w:r>
      <w:r>
        <w:rPr>
          <w:rFonts w:ascii="Times New Roman" w:hAnsi="Times New Roman" w:cs="Times New Roman"/>
          <w:sz w:val="18"/>
          <w:szCs w:val="21"/>
          <w:lang w:eastAsia="zh-Hans"/>
        </w:rPr>
        <w:t>BI=</w:t>
      </w:r>
      <w:r>
        <w:rPr>
          <w:rFonts w:ascii="Times New Roman" w:hAnsi="Times New Roman" w:cs="Times New Roman"/>
          <w:sz w:val="18"/>
          <w:szCs w:val="21"/>
        </w:rPr>
        <w:t>Behavioral intentions；</w:t>
      </w:r>
      <w:r>
        <w:rPr>
          <w:rFonts w:ascii="Times New Roman" w:hAnsi="Times New Roman" w:cs="Times New Roman"/>
          <w:sz w:val="18"/>
          <w:szCs w:val="21"/>
          <w:lang w:eastAsia="zh-Hans"/>
        </w:rPr>
        <w:t>SK=</w:t>
      </w:r>
      <w:r>
        <w:rPr>
          <w:rFonts w:ascii="Times New Roman" w:hAnsi="Times New Roman" w:cs="Times New Roman"/>
          <w:sz w:val="18"/>
          <w:szCs w:val="21"/>
        </w:rPr>
        <w:t>Screening knowledge；</w:t>
      </w:r>
      <w:r>
        <w:rPr>
          <w:rFonts w:ascii="Times New Roman" w:hAnsi="Times New Roman" w:cs="Times New Roman"/>
          <w:sz w:val="18"/>
          <w:szCs w:val="21"/>
          <w:lang w:eastAsia="zh-Hans"/>
        </w:rPr>
        <w:t>RC=</w:t>
      </w:r>
      <w:r>
        <w:rPr>
          <w:rFonts w:ascii="Times New Roman" w:hAnsi="Times New Roman" w:cs="Times New Roman"/>
          <w:sz w:val="18"/>
          <w:szCs w:val="21"/>
        </w:rPr>
        <w:t>Reaction cost；</w:t>
      </w:r>
      <w:r>
        <w:rPr>
          <w:rFonts w:ascii="Times New Roman" w:hAnsi="Times New Roman" w:cs="Times New Roman"/>
          <w:sz w:val="18"/>
          <w:szCs w:val="21"/>
          <w:lang w:eastAsia="zh-Hans"/>
        </w:rPr>
        <w:t>HE=</w:t>
      </w:r>
      <w:r>
        <w:rPr>
          <w:rFonts w:ascii="Times New Roman" w:hAnsi="Times New Roman" w:cs="Times New Roman"/>
          <w:sz w:val="18"/>
          <w:szCs w:val="21"/>
        </w:rPr>
        <w:t>Health education.</w:t>
      </w:r>
    </w:p>
    <w:p>
      <w:pPr>
        <w:widowControl/>
        <w:jc w:val="left"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Note2：***P&lt;0.001;**P&lt;0.01;*P&lt;0.05</w:t>
      </w:r>
    </w:p>
    <w:p>
      <w:pPr>
        <w:widowControl/>
        <w:jc w:val="center"/>
        <w:textAlignment w:val="center"/>
        <w:rPr>
          <w:rFonts w:ascii="Times New Roman" w:hAnsi="Times New Roman" w:cs="Times New Roman"/>
          <w:b/>
          <w:bCs/>
          <w:szCs w:val="21"/>
          <w:lang w:eastAsia="zh-Hans"/>
        </w:rPr>
      </w:pPr>
      <w:r>
        <w:rPr>
          <w:rFonts w:ascii="Times New Roman" w:hAnsi="Times New Roman" w:cs="Times New Roman"/>
          <w:b/>
          <w:bCs/>
          <w:szCs w:val="21"/>
          <w:lang w:eastAsia="zh-Hans"/>
        </w:rPr>
        <w:t>Table 6：Results of invariance measurement testing using permutation</w:t>
      </w:r>
    </w:p>
    <w:tbl>
      <w:tblPr>
        <w:tblStyle w:val="3"/>
        <w:tblW w:w="5293" w:type="pct"/>
        <w:tblInd w:w="-18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761"/>
        <w:gridCol w:w="1454"/>
        <w:gridCol w:w="891"/>
        <w:gridCol w:w="1577"/>
        <w:gridCol w:w="1395"/>
        <w:gridCol w:w="1623"/>
        <w:gridCol w:w="1369"/>
        <w:gridCol w:w="1653"/>
        <w:gridCol w:w="15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5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Constructs</w:t>
            </w:r>
          </w:p>
        </w:tc>
        <w:tc>
          <w:tcPr>
            <w:tcW w:w="58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Configurational invariance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(step1)</w:t>
            </w:r>
          </w:p>
        </w:tc>
        <w:tc>
          <w:tcPr>
            <w:tcW w:w="780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Compositional invariance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(step2)</w:t>
            </w:r>
          </w:p>
        </w:tc>
        <w:tc>
          <w:tcPr>
            <w:tcW w:w="52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Partial Measurement Invariance</w:t>
            </w:r>
          </w:p>
        </w:tc>
        <w:tc>
          <w:tcPr>
            <w:tcW w:w="100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Equal Mean Assessment(step3a)</w:t>
            </w:r>
          </w:p>
        </w:tc>
        <w:tc>
          <w:tcPr>
            <w:tcW w:w="1007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Equal Mean Assessment(step3b)</w:t>
            </w:r>
          </w:p>
        </w:tc>
        <w:tc>
          <w:tcPr>
            <w:tcW w:w="53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 xml:space="preserve">Full 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Measurement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Invariance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Original Correlation</w:t>
            </w:r>
          </w:p>
        </w:tc>
        <w:tc>
          <w:tcPr>
            <w:tcW w:w="2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5.0%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Original Differences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Confidence Interval</w:t>
            </w:r>
          </w:p>
        </w:tc>
        <w:tc>
          <w:tcPr>
            <w:tcW w:w="4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Original Differences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Confidence Interval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Behavioral intentions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-0.179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[-0.127,0.132]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0.155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[-0.253,0.246]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No/Yes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Cognitive risk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0.986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-0.279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[-0.130,0.135]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-0.235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[-0.235,0.230]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No/Yes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Cognitive severity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-0.061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[-0.133,0.128]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0.169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[-0.283,0.261]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Economic support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0.989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-0.009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[-0.133,0.133]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0.073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[-0.237,0.227]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Environmental improvement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0.033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[-0.136,0.131]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[-0.212.0.212]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Family support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0.074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[-0.129,0.131]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0.127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[-0.196,0.188]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Fear arousal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0.986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-0.083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[-0.129,0.128]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-0.088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[-0.147,0.140]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Policy support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0.081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[-0.130,0.130]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0.312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[-0.222,0.227]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Response cost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0.980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-0.089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[-0.126,0.136]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-0.074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[-0.207,0.206]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Response efficacy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0.989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No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0.137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[-0.129,0.133]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0.183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[-0.241,0.231]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No/Yes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Screening knowledge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[-0.133,0.133]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0.080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[-0.239,0.234]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Social support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[-0.130,0.130]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0.309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[-0.230,0.220]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Technical service support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0.059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[-0.132,0.132]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0.130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[-0.280,0.280]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Behaviors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-0.286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[-0.128,0.131]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0.315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[-0.193,0.179]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No/No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Health education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1.000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0.016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[-0.129,0.132]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0.248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[-0.336,0.303]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Self-efficacy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0.999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-0.093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[-0.133,0.127]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0.300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[-0.270,0.244]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Yes/No</w:t>
            </w:r>
          </w:p>
        </w:tc>
      </w:tr>
    </w:tbl>
    <w:p>
      <w:pPr>
        <w:widowControl/>
        <w:jc w:val="left"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hint="eastAsia" w:ascii="Times New Roman" w:hAnsi="Times New Roman" w:cs="Times New Roman"/>
          <w:sz w:val="18"/>
          <w:szCs w:val="21"/>
          <w:lang w:eastAsia="zh-Hans"/>
        </w:rPr>
        <w:t>Note：If not all of the values in the final confidence interval are yes, then not all of the values are equal</w:t>
      </w:r>
      <w:r>
        <w:rPr>
          <w:rFonts w:ascii="Times New Roman" w:hAnsi="Times New Roman" w:cs="Times New Roman"/>
          <w:sz w:val="18"/>
          <w:szCs w:val="21"/>
          <w:lang w:eastAsia="zh-Hans"/>
        </w:rPr>
        <w:t>.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Han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Hans"/>
        </w:rPr>
        <w:t>Table7：Results of Hypothesis testing</w:t>
      </w:r>
    </w:p>
    <w:tbl>
      <w:tblPr>
        <w:tblStyle w:val="3"/>
        <w:tblpPr w:leftFromText="180" w:rightFromText="180" w:vertAnchor="text" w:horzAnchor="page" w:tblpX="1775" w:tblpY="38"/>
        <w:tblOverlap w:val="never"/>
        <w:tblW w:w="500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861"/>
        <w:gridCol w:w="1637"/>
        <w:gridCol w:w="1828"/>
        <w:gridCol w:w="1607"/>
        <w:gridCol w:w="3024"/>
        <w:gridCol w:w="1108"/>
        <w:gridCol w:w="15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7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Hypotheses</w:t>
            </w:r>
          </w:p>
        </w:tc>
        <w:tc>
          <w:tcPr>
            <w:tcW w:w="123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Path coefficient (β)</w:t>
            </w:r>
          </w:p>
        </w:tc>
        <w:tc>
          <w:tcPr>
            <w:tcW w:w="121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t-Value</w:t>
            </w:r>
          </w:p>
        </w:tc>
        <w:tc>
          <w:tcPr>
            <w:tcW w:w="10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Path coefficient differences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53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Supported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Group 1: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Hans" w:bidi="ar"/>
              </w:rPr>
              <w:t>35-40and59-64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Group 2: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be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tween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Hans"/>
              </w:rPr>
              <w:t>41-58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Group 1: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Hans" w:bidi="ar"/>
              </w:rPr>
              <w:t>35-40and59-64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Group 2:</w:t>
            </w:r>
          </w:p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be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tween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Hans"/>
              </w:rPr>
              <w:t>41-58</w:t>
            </w:r>
          </w:p>
        </w:tc>
        <w:tc>
          <w:tcPr>
            <w:tcW w:w="10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CR-&gt;BI</w:t>
            </w:r>
          </w:p>
        </w:tc>
        <w:tc>
          <w:tcPr>
            <w:tcW w:w="6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0.077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0.067*</w:t>
            </w:r>
          </w:p>
        </w:tc>
        <w:tc>
          <w:tcPr>
            <w:tcW w:w="6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1.868</w:t>
            </w: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2.282</w:t>
            </w:r>
          </w:p>
        </w:tc>
        <w:tc>
          <w:tcPr>
            <w:tcW w:w="10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0.010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0.828</w:t>
            </w: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CS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0.057**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1.590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CS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0.835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0.859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ES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0.066*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1.949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1.250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EI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0.234**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0.105**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4.181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2.141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0.084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EI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0.176**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3.091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FS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-0.078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1.244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0.107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FS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0.819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0.647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FA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0.199***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0.218***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4.870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6.308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PS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0.149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0.901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PS -&gt; CR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-0.072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1.064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-0.087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PS -&gt; RC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-0.183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PS -&gt; SE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0.114**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1.044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2.682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RC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-0.085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-0.055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1.825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1.762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0.590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RE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-0.081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1.783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SK -&gt; CS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0.135**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2.146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2.282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0.747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SK -&gt; RC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-0.035**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-0.147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0.520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3.202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SK -&gt; SE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0.356***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0.188*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5.870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3.850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SS -&gt; BE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0.372***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0.149**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5.628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2.846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TSS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0.271***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0.457***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3.576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9.546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-0.186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HE -&gt; BI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1.667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1.510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0.600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HE -&gt; CR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1.661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1.831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0.857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HE -&gt; CS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0.459***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0.406***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6.364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7.600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0.546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HE -&gt; SE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0.328***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0.368***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4.522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6.787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-0.040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0.666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SE -&gt; BI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0.304***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0.212*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4.194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4.232</w:t>
            </w: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0.092</w:t>
            </w: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</w:tbl>
    <w:p>
      <w:pPr>
        <w:widowControl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Note1:PS=Policy support；SE=Self-efficacy；HE=Health education；CR=Cognitive risk；BI=Behavioral intentions；CS=Cognitive severity；SK=Screening knowledge；RC= Response cost；TSS=Technical service support；EI=Environmental improvement；BE=Behaviors；ES=Economic support；SS=Social support；FA=Fear arousal；RE=Response efficacy；FS=Family support.</w:t>
      </w:r>
    </w:p>
    <w:p>
      <w:pPr>
        <w:widowControl/>
        <w:textAlignment w:val="center"/>
        <w:rPr>
          <w:rFonts w:ascii="Times New Roman" w:hAnsi="Times New Roman" w:cs="Times New Roman"/>
          <w:sz w:val="18"/>
          <w:szCs w:val="21"/>
          <w:lang w:eastAsia="zh-Hans"/>
        </w:rPr>
      </w:pPr>
      <w:r>
        <w:rPr>
          <w:rFonts w:ascii="Times New Roman" w:hAnsi="Times New Roman" w:cs="Times New Roman"/>
          <w:sz w:val="18"/>
          <w:szCs w:val="21"/>
          <w:lang w:eastAsia="zh-Hans"/>
        </w:rPr>
        <w:t>Note2：***P&lt;0.001;**P&lt;0.01;*P&lt;0.05</w:t>
      </w: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Times-Italic">
    <w:altName w:val="AMGDT"/>
    <w:panose1 w:val="0000050000000009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1MThiNjcwN2JhODJlOGFiNjBjYzVmYjFmOGEyZTMifQ=="/>
  </w:docVars>
  <w:rsids>
    <w:rsidRoot w:val="3A3E6E52"/>
    <w:rsid w:val="3A3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2023-10-03T08:32:00Z</dcterms:created>
  <dc:creator>19750</dc:creator>
  <cp:lastModifiedBy>19750</cp:lastModifiedBy>
  <dcterms:modified xsi:type="dcterms:W3CDTF">2023-10-06T06:50:20Z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185EEA1570B04B07A466B40AAFEDAD76_11</vt:lpwstr>
  </property>
</Properties>
</file>