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CDBF" w14:textId="5A02BFC8" w:rsidR="00294B3E" w:rsidRDefault="00294B3E"/>
    <w:p w14:paraId="4C70CDB2" w14:textId="6D6F5262" w:rsidR="00294B3E" w:rsidRDefault="000B3E64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5DF7D61" wp14:editId="39D9A3D7">
            <wp:extent cx="5274310" cy="2994660"/>
            <wp:effectExtent l="0" t="0" r="2540" b="0"/>
            <wp:docPr id="8291480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4B3E">
        <w:rPr>
          <w:rFonts w:ascii="Times New Roman" w:hAnsi="Times New Roman"/>
          <w:b/>
          <w:sz w:val="24"/>
          <w:szCs w:val="24"/>
        </w:rPr>
        <w:t>S</w:t>
      </w:r>
      <w:r w:rsidR="00294B3E" w:rsidRPr="00A4133A">
        <w:rPr>
          <w:rFonts w:ascii="Times New Roman" w:hAnsi="Times New Roman"/>
          <w:b/>
          <w:sz w:val="24"/>
          <w:szCs w:val="24"/>
        </w:rPr>
        <w:t>upplementary</w:t>
      </w:r>
      <w:r w:rsidR="00294B3E">
        <w:rPr>
          <w:rFonts w:ascii="Times New Roman" w:hAnsi="Times New Roman"/>
          <w:b/>
          <w:sz w:val="24"/>
          <w:szCs w:val="24"/>
        </w:rPr>
        <w:t xml:space="preserve"> </w:t>
      </w:r>
      <w:r w:rsidR="00294B3E" w:rsidRPr="000D7868">
        <w:rPr>
          <w:rFonts w:ascii="Times New Roman" w:hAnsi="Times New Roman"/>
          <w:b/>
          <w:sz w:val="24"/>
          <w:szCs w:val="24"/>
        </w:rPr>
        <w:t>Fig</w:t>
      </w:r>
      <w:r w:rsidR="00294B3E" w:rsidRPr="000D7868">
        <w:rPr>
          <w:rFonts w:ascii="Times New Roman" w:hAnsi="Times New Roman" w:hint="eastAsia"/>
          <w:b/>
          <w:sz w:val="24"/>
          <w:szCs w:val="24"/>
        </w:rPr>
        <w:t>.</w:t>
      </w:r>
      <w:r w:rsidR="00294B3E"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="00294B3E">
        <w:rPr>
          <w:rFonts w:ascii="Times New Roman" w:hAnsi="Times New Roman"/>
          <w:b/>
          <w:sz w:val="24"/>
          <w:szCs w:val="24"/>
        </w:rPr>
        <w:t>6</w:t>
      </w:r>
      <w:r w:rsidR="00294B3E"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="00294B3E" w:rsidRPr="000D7868">
        <w:rPr>
          <w:rFonts w:ascii="Times New Roman" w:hAnsi="Times New Roman"/>
          <w:bCs/>
          <w:sz w:val="24"/>
          <w:szCs w:val="24"/>
        </w:rPr>
        <w:t>Brain regions with altered dynamics of ALFF in VM</w:t>
      </w:r>
      <w:r w:rsidR="00294B3E">
        <w:rPr>
          <w:rFonts w:ascii="Times New Roman" w:hAnsi="Times New Roman"/>
          <w:bCs/>
          <w:sz w:val="24"/>
          <w:szCs w:val="24"/>
        </w:rPr>
        <w:t xml:space="preserve"> patients relative to healthy controls (</w:t>
      </w:r>
      <w:r w:rsidR="00841291" w:rsidRPr="00841291">
        <w:rPr>
          <w:rFonts w:ascii="Times New Roman" w:hAnsi="Times New Roman"/>
          <w:b/>
          <w:sz w:val="24"/>
          <w:szCs w:val="24"/>
        </w:rPr>
        <w:t xml:space="preserve">applied </w:t>
      </w:r>
      <w:r w:rsidR="00294B3E" w:rsidRPr="0083120E">
        <w:rPr>
          <w:rFonts w:ascii="Times New Roman" w:hAnsi="Times New Roman"/>
          <w:b/>
          <w:sz w:val="24"/>
          <w:szCs w:val="24"/>
        </w:rPr>
        <w:t xml:space="preserve">window size: </w:t>
      </w:r>
      <w:r w:rsidR="00294B3E">
        <w:rPr>
          <w:rFonts w:ascii="Times New Roman" w:hAnsi="Times New Roman"/>
          <w:b/>
          <w:sz w:val="24"/>
          <w:szCs w:val="24"/>
        </w:rPr>
        <w:t>7</w:t>
      </w:r>
      <w:r w:rsidR="00294B3E" w:rsidRPr="0083120E">
        <w:rPr>
          <w:rFonts w:ascii="Times New Roman" w:hAnsi="Times New Roman"/>
          <w:b/>
          <w:sz w:val="24"/>
          <w:szCs w:val="24"/>
        </w:rPr>
        <w:t>0 TR</w:t>
      </w:r>
      <w:r w:rsidR="00294B3E">
        <w:rPr>
          <w:rFonts w:ascii="Times New Roman" w:hAnsi="Times New Roman"/>
          <w:bCs/>
          <w:sz w:val="24"/>
          <w:szCs w:val="24"/>
        </w:rPr>
        <w:t>)</w:t>
      </w:r>
      <w:r w:rsidR="00294B3E" w:rsidRPr="000D7868">
        <w:rPr>
          <w:rFonts w:ascii="Times New Roman" w:hAnsi="Times New Roman"/>
          <w:bCs/>
          <w:sz w:val="24"/>
          <w:szCs w:val="24"/>
        </w:rPr>
        <w:t xml:space="preserve">. </w:t>
      </w:r>
      <w:r w:rsidR="00294B3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ALFF, amplitude of low-frequency fluctuations; </w:t>
      </w:r>
      <w:r w:rsidR="00294B3E"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="00294B3E"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 w:rsidR="00294B3E">
        <w:rPr>
          <w:rFonts w:ascii="Times New Roman" w:eastAsia="宋体" w:hAnsi="Times New Roman"/>
          <w:color w:val="000000"/>
          <w:kern w:val="0"/>
          <w:sz w:val="24"/>
          <w:szCs w:val="24"/>
        </w:rPr>
        <w:t>; TR, time repetition.</w:t>
      </w:r>
    </w:p>
    <w:p w14:paraId="3ED3ED43" w14:textId="77777777" w:rsidR="00294B3E" w:rsidRPr="00294B3E" w:rsidRDefault="00294B3E"/>
    <w:p w14:paraId="724205EB" w14:textId="77777777" w:rsidR="00294B3E" w:rsidRDefault="00294B3E"/>
    <w:p w14:paraId="5257C126" w14:textId="77777777" w:rsidR="00294B3E" w:rsidRDefault="00294B3E"/>
    <w:p w14:paraId="21E1A85D" w14:textId="77777777" w:rsidR="00294B3E" w:rsidRDefault="00294B3E"/>
    <w:p w14:paraId="76DCB076" w14:textId="77777777" w:rsidR="00294B3E" w:rsidRDefault="00294B3E"/>
    <w:p w14:paraId="125CFEC6" w14:textId="77777777" w:rsidR="00294B3E" w:rsidRDefault="00294B3E"/>
    <w:p w14:paraId="56F68608" w14:textId="77777777" w:rsidR="00294B3E" w:rsidRDefault="00294B3E"/>
    <w:p w14:paraId="4912D157" w14:textId="77777777" w:rsidR="00294B3E" w:rsidRDefault="00294B3E"/>
    <w:p w14:paraId="7FDA051B" w14:textId="77777777" w:rsidR="00294B3E" w:rsidRDefault="00294B3E"/>
    <w:p w14:paraId="0B3BC9F6" w14:textId="77777777" w:rsidR="00294B3E" w:rsidRDefault="00294B3E"/>
    <w:p w14:paraId="4396B4A2" w14:textId="77777777" w:rsidR="00294B3E" w:rsidRDefault="00294B3E"/>
    <w:p w14:paraId="19F77359" w14:textId="77777777" w:rsidR="00294B3E" w:rsidRDefault="00294B3E"/>
    <w:p w14:paraId="31CB3F80" w14:textId="77777777" w:rsidR="00294B3E" w:rsidRDefault="00294B3E"/>
    <w:p w14:paraId="5D3DE333" w14:textId="3684386B" w:rsidR="00294B3E" w:rsidRDefault="000B3E64">
      <w:r>
        <w:rPr>
          <w:noProof/>
        </w:rPr>
        <w:lastRenderedPageBreak/>
        <w:drawing>
          <wp:inline distT="0" distB="0" distL="0" distR="0" wp14:anchorId="097535C5" wp14:editId="287A6A08">
            <wp:extent cx="5274310" cy="2994660"/>
            <wp:effectExtent l="0" t="0" r="2540" b="0"/>
            <wp:docPr id="17965888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F5AE" w14:textId="2FA6A211" w:rsidR="00294B3E" w:rsidRDefault="00294B3E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7868">
        <w:rPr>
          <w:rFonts w:ascii="Times New Roman" w:hAnsi="Times New Roman"/>
          <w:b/>
          <w:sz w:val="24"/>
          <w:szCs w:val="24"/>
        </w:rPr>
        <w:t>Fig</w:t>
      </w:r>
      <w:r w:rsidRPr="000D7868">
        <w:rPr>
          <w:rFonts w:ascii="Times New Roman" w:hAnsi="Times New Roman" w:hint="eastAsia"/>
          <w:b/>
          <w:sz w:val="24"/>
          <w:szCs w:val="24"/>
        </w:rPr>
        <w:t>.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Pr="000D7868">
        <w:rPr>
          <w:rFonts w:ascii="Times New Roman" w:hAnsi="Times New Roman"/>
          <w:bCs/>
          <w:sz w:val="24"/>
          <w:szCs w:val="24"/>
        </w:rPr>
        <w:t>Brain regions with altered dynamics of ReHo in VM</w:t>
      </w:r>
      <w:r>
        <w:rPr>
          <w:rFonts w:ascii="Times New Roman" w:hAnsi="Times New Roman"/>
          <w:bCs/>
          <w:sz w:val="24"/>
          <w:szCs w:val="24"/>
        </w:rPr>
        <w:t xml:space="preserve"> patients relative to healthy controls (</w:t>
      </w:r>
      <w:r w:rsidR="009D471C" w:rsidRPr="00841291">
        <w:rPr>
          <w:rFonts w:ascii="Times New Roman" w:hAnsi="Times New Roman"/>
          <w:b/>
          <w:sz w:val="24"/>
          <w:szCs w:val="24"/>
        </w:rPr>
        <w:t>applied</w:t>
      </w:r>
      <w:r w:rsidR="009D471C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Pr="0083120E">
        <w:rPr>
          <w:rFonts w:ascii="Times New Roman" w:hAnsi="Times New Roman"/>
          <w:b/>
          <w:sz w:val="24"/>
          <w:szCs w:val="24"/>
        </w:rPr>
        <w:t xml:space="preserve">window size: </w:t>
      </w:r>
      <w:r>
        <w:rPr>
          <w:rFonts w:ascii="Times New Roman" w:hAnsi="Times New Roman"/>
          <w:b/>
          <w:sz w:val="24"/>
          <w:szCs w:val="24"/>
        </w:rPr>
        <w:t>7</w:t>
      </w:r>
      <w:r w:rsidRPr="0083120E">
        <w:rPr>
          <w:rFonts w:ascii="Times New Roman" w:hAnsi="Times New Roman"/>
          <w:b/>
          <w:sz w:val="24"/>
          <w:szCs w:val="24"/>
        </w:rPr>
        <w:t>0 TR</w:t>
      </w:r>
      <w:r>
        <w:rPr>
          <w:rFonts w:ascii="Times New Roman" w:hAnsi="Times New Roman"/>
          <w:bCs/>
          <w:sz w:val="24"/>
          <w:szCs w:val="24"/>
        </w:rPr>
        <w:t>)</w:t>
      </w:r>
      <w:r w:rsidRPr="000D7868">
        <w:rPr>
          <w:rFonts w:ascii="Times New Roman" w:hAnsi="Times New Roman"/>
          <w:bCs/>
          <w:sz w:val="24"/>
          <w:szCs w:val="24"/>
        </w:rPr>
        <w:t xml:space="preserve">. 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ReHo,</w:t>
      </w:r>
      <w:r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regional homogeneity; </w:t>
      </w:r>
      <w:r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; TR, time repetition.</w:t>
      </w:r>
    </w:p>
    <w:p w14:paraId="4E26E2C3" w14:textId="77777777" w:rsidR="00294B3E" w:rsidRDefault="00294B3E"/>
    <w:p w14:paraId="687135E3" w14:textId="77777777" w:rsidR="00294B3E" w:rsidRDefault="00294B3E"/>
    <w:p w14:paraId="1504AC3D" w14:textId="77777777" w:rsidR="00294B3E" w:rsidRDefault="00294B3E"/>
    <w:p w14:paraId="76AB5123" w14:textId="77777777" w:rsidR="00294B3E" w:rsidRDefault="00294B3E"/>
    <w:p w14:paraId="3882D417" w14:textId="77777777" w:rsidR="00294B3E" w:rsidRDefault="00294B3E"/>
    <w:p w14:paraId="7AC11423" w14:textId="77777777" w:rsidR="00294B3E" w:rsidRDefault="00294B3E"/>
    <w:p w14:paraId="7E89ACBD" w14:textId="77777777" w:rsidR="00294B3E" w:rsidRDefault="00294B3E"/>
    <w:p w14:paraId="6DB2E321" w14:textId="77777777" w:rsidR="00294B3E" w:rsidRDefault="00294B3E"/>
    <w:p w14:paraId="29E10D71" w14:textId="77777777" w:rsidR="00294B3E" w:rsidRDefault="00294B3E"/>
    <w:p w14:paraId="1908F285" w14:textId="77777777" w:rsidR="00294B3E" w:rsidRDefault="00294B3E"/>
    <w:p w14:paraId="1EA17C29" w14:textId="77777777" w:rsidR="00294B3E" w:rsidRDefault="00294B3E"/>
    <w:p w14:paraId="0ACC2EF9" w14:textId="77777777" w:rsidR="00294B3E" w:rsidRDefault="00294B3E"/>
    <w:p w14:paraId="75A8F9C0" w14:textId="77777777" w:rsidR="00294B3E" w:rsidRDefault="00294B3E"/>
    <w:p w14:paraId="10FAA3FC" w14:textId="77777777" w:rsidR="00294B3E" w:rsidRDefault="00294B3E"/>
    <w:p w14:paraId="74790182" w14:textId="77777777" w:rsidR="00294B3E" w:rsidRDefault="00294B3E"/>
    <w:p w14:paraId="4C0272B6" w14:textId="77777777" w:rsidR="00294B3E" w:rsidRDefault="00294B3E"/>
    <w:p w14:paraId="7AA1C913" w14:textId="77777777" w:rsidR="00294B3E" w:rsidRDefault="00294B3E"/>
    <w:p w14:paraId="7915FEC4" w14:textId="77777777" w:rsidR="00294B3E" w:rsidRDefault="00294B3E"/>
    <w:p w14:paraId="12688F7F" w14:textId="77777777" w:rsidR="00294B3E" w:rsidRDefault="00294B3E"/>
    <w:p w14:paraId="04321687" w14:textId="77777777" w:rsidR="00294B3E" w:rsidRDefault="00294B3E"/>
    <w:p w14:paraId="0AFFAE32" w14:textId="5055BCA0" w:rsidR="00324148" w:rsidRDefault="00294B3E">
      <w:r>
        <w:rPr>
          <w:noProof/>
        </w:rPr>
        <w:drawing>
          <wp:inline distT="0" distB="0" distL="0" distR="0" wp14:anchorId="72ACEF3E" wp14:editId="107FF9A7">
            <wp:extent cx="2847975" cy="1910080"/>
            <wp:effectExtent l="0" t="0" r="9525" b="0"/>
            <wp:docPr id="6448073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5A461" w14:textId="14407630" w:rsidR="00294B3E" w:rsidRPr="000D7868" w:rsidRDefault="00294B3E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7868">
        <w:rPr>
          <w:rFonts w:ascii="Times New Roman" w:hAnsi="Times New Roman"/>
          <w:b/>
          <w:sz w:val="24"/>
          <w:szCs w:val="24"/>
        </w:rPr>
        <w:t>Fig</w:t>
      </w:r>
      <w:r w:rsidRPr="000D7868">
        <w:rPr>
          <w:rFonts w:ascii="Times New Roman" w:hAnsi="Times New Roman" w:hint="eastAsia"/>
          <w:b/>
          <w:sz w:val="24"/>
          <w:szCs w:val="24"/>
        </w:rPr>
        <w:t>.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8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Pr="000D7868">
        <w:rPr>
          <w:rFonts w:ascii="Times New Roman" w:hAnsi="Times New Roman"/>
          <w:bCs/>
          <w:sz w:val="24"/>
          <w:szCs w:val="24"/>
        </w:rPr>
        <w:t>C</w:t>
      </w:r>
      <w:r w:rsidRPr="000D7868">
        <w:rPr>
          <w:rFonts w:ascii="Times New Roman" w:hAnsi="Times New Roman" w:hint="eastAsia"/>
          <w:bCs/>
          <w:sz w:val="24"/>
          <w:szCs w:val="24"/>
        </w:rPr>
        <w:t>o</w:t>
      </w:r>
      <w:r w:rsidRPr="000D7868">
        <w:rPr>
          <w:rFonts w:ascii="Times New Roman" w:hAnsi="Times New Roman"/>
          <w:bCs/>
          <w:sz w:val="24"/>
          <w:szCs w:val="24"/>
        </w:rPr>
        <w:t xml:space="preserve">rrelation of </w:t>
      </w:r>
      <w:r w:rsidRPr="000D7868"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  <w:t>vertigo disease duration with ALFF dynamics of the left MOG in the VM group</w:t>
      </w:r>
      <w:r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D00C29" w:rsidRPr="00841291">
        <w:rPr>
          <w:rFonts w:ascii="Times New Roman" w:hAnsi="Times New Roman"/>
          <w:b/>
          <w:sz w:val="24"/>
          <w:szCs w:val="24"/>
        </w:rPr>
        <w:t>applied</w:t>
      </w:r>
      <w:r w:rsidR="00D00C29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Pr="0083120E">
        <w:rPr>
          <w:rFonts w:ascii="Times New Roman" w:hAnsi="Times New Roman"/>
          <w:b/>
          <w:sz w:val="24"/>
          <w:szCs w:val="24"/>
        </w:rPr>
        <w:t xml:space="preserve">window size: </w:t>
      </w:r>
      <w:r>
        <w:rPr>
          <w:rFonts w:ascii="Times New Roman" w:hAnsi="Times New Roman"/>
          <w:b/>
          <w:sz w:val="24"/>
          <w:szCs w:val="24"/>
        </w:rPr>
        <w:t>7</w:t>
      </w:r>
      <w:r w:rsidRPr="0083120E">
        <w:rPr>
          <w:rFonts w:ascii="Times New Roman" w:hAnsi="Times New Roman"/>
          <w:b/>
          <w:sz w:val="24"/>
          <w:szCs w:val="24"/>
        </w:rPr>
        <w:t>0 TR</w:t>
      </w:r>
      <w:r>
        <w:rPr>
          <w:rFonts w:ascii="Times New Roman" w:hAnsi="Times New Roman"/>
          <w:bCs/>
          <w:sz w:val="24"/>
          <w:szCs w:val="24"/>
        </w:rPr>
        <w:t>)</w:t>
      </w:r>
      <w:r w:rsidRPr="000D7868">
        <w:rPr>
          <w:rFonts w:ascii="Times New Roman" w:eastAsia="宋体" w:hAnsi="Times New Roman"/>
          <w:bCs/>
          <w:color w:val="000000"/>
          <w:kern w:val="0"/>
          <w:sz w:val="24"/>
          <w:szCs w:val="24"/>
        </w:rPr>
        <w:t xml:space="preserve">. 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ALFF, amplitude of low-frequency fluctuations; </w:t>
      </w:r>
      <w:r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; MOG, middle occipital gyrus.</w:t>
      </w:r>
    </w:p>
    <w:p w14:paraId="7002ACD4" w14:textId="77777777" w:rsidR="00294B3E" w:rsidRPr="00294B3E" w:rsidRDefault="00294B3E"/>
    <w:p w14:paraId="5B30BB2E" w14:textId="77777777" w:rsidR="00294B3E" w:rsidRDefault="00294B3E"/>
    <w:p w14:paraId="7A888CB9" w14:textId="77777777" w:rsidR="00294B3E" w:rsidRDefault="00294B3E"/>
    <w:p w14:paraId="7D85282A" w14:textId="77777777" w:rsidR="00294B3E" w:rsidRDefault="00294B3E"/>
    <w:p w14:paraId="7FF2E33B" w14:textId="77777777" w:rsidR="00294B3E" w:rsidRDefault="00294B3E"/>
    <w:p w14:paraId="55A28571" w14:textId="77777777" w:rsidR="00294B3E" w:rsidRDefault="00294B3E"/>
    <w:p w14:paraId="56171F01" w14:textId="77777777" w:rsidR="00294B3E" w:rsidRDefault="00294B3E"/>
    <w:p w14:paraId="2B72AA0D" w14:textId="77777777" w:rsidR="00294B3E" w:rsidRDefault="00294B3E"/>
    <w:p w14:paraId="397CBCB4" w14:textId="77777777" w:rsidR="00294B3E" w:rsidRDefault="00294B3E"/>
    <w:p w14:paraId="608F411C" w14:textId="77777777" w:rsidR="00294B3E" w:rsidRDefault="00294B3E"/>
    <w:p w14:paraId="0F6B9C74" w14:textId="77777777" w:rsidR="00294B3E" w:rsidRDefault="00294B3E"/>
    <w:p w14:paraId="617172AF" w14:textId="77777777" w:rsidR="00294B3E" w:rsidRDefault="00294B3E"/>
    <w:p w14:paraId="19E3B493" w14:textId="77777777" w:rsidR="00294B3E" w:rsidRDefault="00294B3E"/>
    <w:p w14:paraId="5B8FDE56" w14:textId="77777777" w:rsidR="00294B3E" w:rsidRDefault="00294B3E"/>
    <w:p w14:paraId="06F8F8C3" w14:textId="77777777" w:rsidR="00294B3E" w:rsidRDefault="00294B3E"/>
    <w:p w14:paraId="05E546F6" w14:textId="77777777" w:rsidR="00294B3E" w:rsidRDefault="00294B3E"/>
    <w:p w14:paraId="751E4EB6" w14:textId="77777777" w:rsidR="00294B3E" w:rsidRDefault="00294B3E"/>
    <w:p w14:paraId="760A6F5D" w14:textId="16DF71BC" w:rsidR="00294B3E" w:rsidRDefault="00294B3E">
      <w:r>
        <w:rPr>
          <w:noProof/>
        </w:rPr>
        <w:drawing>
          <wp:inline distT="0" distB="0" distL="0" distR="0" wp14:anchorId="1CA00F1F" wp14:editId="63CB7CCF">
            <wp:extent cx="5274310" cy="2994660"/>
            <wp:effectExtent l="0" t="0" r="2540" b="0"/>
            <wp:docPr id="13945103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66A4E" w14:textId="6D021C6B" w:rsidR="00294B3E" w:rsidRDefault="00294B3E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r w:rsidRPr="000D7868">
        <w:rPr>
          <w:rFonts w:ascii="Times New Roman" w:hAnsi="Times New Roman"/>
          <w:b/>
          <w:sz w:val="24"/>
          <w:szCs w:val="24"/>
        </w:rPr>
        <w:t xml:space="preserve"> Fig</w:t>
      </w:r>
      <w:r w:rsidRPr="000D7868">
        <w:rPr>
          <w:rFonts w:ascii="Times New Roman" w:hAnsi="Times New Roman" w:hint="eastAsia"/>
          <w:b/>
          <w:sz w:val="24"/>
          <w:szCs w:val="24"/>
        </w:rPr>
        <w:t>.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Pr="000D7868">
        <w:rPr>
          <w:rFonts w:ascii="Times New Roman" w:hAnsi="Times New Roman"/>
          <w:bCs/>
          <w:sz w:val="24"/>
          <w:szCs w:val="24"/>
        </w:rPr>
        <w:t xml:space="preserve">Brain regions with altered </w:t>
      </w:r>
      <w:r>
        <w:rPr>
          <w:rFonts w:ascii="Times New Roman" w:hAnsi="Times New Roman"/>
          <w:bCs/>
          <w:sz w:val="24"/>
          <w:szCs w:val="24"/>
        </w:rPr>
        <w:t>voxel-wise temporal concordance between ALFF and ReHo in VM patients relative to healthy controls (</w:t>
      </w:r>
      <w:r w:rsidR="00D00C29" w:rsidRPr="00841291">
        <w:rPr>
          <w:rFonts w:ascii="Times New Roman" w:hAnsi="Times New Roman"/>
          <w:b/>
          <w:sz w:val="24"/>
          <w:szCs w:val="24"/>
        </w:rPr>
        <w:t>applied</w:t>
      </w:r>
      <w:r w:rsidR="00D00C29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Pr="0083120E">
        <w:rPr>
          <w:rFonts w:ascii="Times New Roman" w:hAnsi="Times New Roman"/>
          <w:b/>
          <w:sz w:val="24"/>
          <w:szCs w:val="24"/>
        </w:rPr>
        <w:t xml:space="preserve">window size: </w:t>
      </w:r>
      <w:r>
        <w:rPr>
          <w:rFonts w:ascii="Times New Roman" w:hAnsi="Times New Roman"/>
          <w:b/>
          <w:sz w:val="24"/>
          <w:szCs w:val="24"/>
        </w:rPr>
        <w:t>7</w:t>
      </w:r>
      <w:r w:rsidRPr="0083120E">
        <w:rPr>
          <w:rFonts w:ascii="Times New Roman" w:hAnsi="Times New Roman"/>
          <w:b/>
          <w:sz w:val="24"/>
          <w:szCs w:val="24"/>
        </w:rPr>
        <w:t>0 TR</w:t>
      </w:r>
      <w:r>
        <w:rPr>
          <w:rFonts w:ascii="Times New Roman" w:hAnsi="Times New Roman"/>
          <w:bCs/>
          <w:sz w:val="24"/>
          <w:szCs w:val="24"/>
        </w:rPr>
        <w:t xml:space="preserve">). 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ALFF, amplitude of low-frequency fluctuations; ReHo,</w:t>
      </w:r>
      <w:r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regional homogeneity; </w:t>
      </w:r>
      <w:r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.</w:t>
      </w:r>
    </w:p>
    <w:p w14:paraId="02AD2A3B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C3A7B08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759F2843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F1EDFF8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FF37B6E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402C1306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14DD6918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09EC651E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2929749A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41C1BE48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1B5A96D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3A7F2BAA" w14:textId="77777777" w:rsidR="00CE233C" w:rsidRDefault="00CE233C" w:rsidP="00294B3E">
      <w:pPr>
        <w:widowControl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6A6C53B2" w14:textId="77777777" w:rsidR="00294B3E" w:rsidRPr="00294B3E" w:rsidRDefault="00294B3E"/>
    <w:p w14:paraId="4E298336" w14:textId="77777777" w:rsidR="00294B3E" w:rsidRDefault="00294B3E"/>
    <w:p w14:paraId="51780386" w14:textId="77777777" w:rsidR="00294B3E" w:rsidRDefault="00294B3E"/>
    <w:p w14:paraId="6177CA28" w14:textId="77777777" w:rsidR="00294B3E" w:rsidRDefault="00294B3E"/>
    <w:p w14:paraId="2AE78DF1" w14:textId="54EB49B7" w:rsidR="00294B3E" w:rsidRDefault="00294B3E">
      <w:r>
        <w:rPr>
          <w:noProof/>
        </w:rPr>
        <w:drawing>
          <wp:inline distT="0" distB="0" distL="0" distR="0" wp14:anchorId="37D190C8" wp14:editId="16E82B22">
            <wp:extent cx="5274310" cy="1839595"/>
            <wp:effectExtent l="0" t="0" r="2540" b="8255"/>
            <wp:docPr id="6439819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7E103" w14:textId="7587727E" w:rsidR="00294B3E" w:rsidRDefault="00294B3E" w:rsidP="00CE233C">
      <w:pPr>
        <w:widowControl/>
      </w:pPr>
      <w:bookmarkStart w:id="0" w:name="_Hlk146229406"/>
      <w:r>
        <w:rPr>
          <w:rFonts w:ascii="Times New Roman" w:hAnsi="Times New Roman"/>
          <w:b/>
          <w:sz w:val="24"/>
          <w:szCs w:val="24"/>
        </w:rPr>
        <w:t>S</w:t>
      </w:r>
      <w:r w:rsidRPr="00A4133A">
        <w:rPr>
          <w:rFonts w:ascii="Times New Roman" w:hAnsi="Times New Roman"/>
          <w:b/>
          <w:sz w:val="24"/>
          <w:szCs w:val="24"/>
        </w:rPr>
        <w:t>upplementary</w:t>
      </w:r>
      <w:bookmarkEnd w:id="0"/>
      <w:r w:rsidRPr="000D7868">
        <w:rPr>
          <w:rFonts w:ascii="Times New Roman" w:hAnsi="Times New Roman"/>
          <w:b/>
          <w:sz w:val="24"/>
          <w:szCs w:val="24"/>
        </w:rPr>
        <w:t xml:space="preserve"> Fig</w:t>
      </w:r>
      <w:r w:rsidRPr="000D7868">
        <w:rPr>
          <w:rFonts w:ascii="Times New Roman" w:hAnsi="Times New Roman" w:hint="eastAsia"/>
          <w:b/>
          <w:sz w:val="24"/>
          <w:szCs w:val="24"/>
        </w:rPr>
        <w:t>.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</w:t>
      </w:r>
      <w:r w:rsidRPr="000D7868">
        <w:rPr>
          <w:rFonts w:ascii="Times New Roman" w:hAnsi="Times New Roman"/>
          <w:b/>
          <w:sz w:val="24"/>
          <w:szCs w:val="24"/>
        </w:rPr>
        <w:t xml:space="preserve"> 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Comparison of volume-wise concordance indices</w:t>
      </w:r>
      <w:r w:rsidRPr="000D7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between the VM and HC groups (</w:t>
      </w:r>
      <w:r w:rsidR="00D00C29" w:rsidRPr="00841291">
        <w:rPr>
          <w:rFonts w:ascii="Times New Roman" w:hAnsi="Times New Roman"/>
          <w:b/>
          <w:sz w:val="24"/>
          <w:szCs w:val="24"/>
        </w:rPr>
        <w:t>applied</w:t>
      </w:r>
      <w:r w:rsidR="00D00C29" w:rsidRPr="0083120E">
        <w:rPr>
          <w:rFonts w:ascii="Times New Roman" w:hAnsi="Times New Roman"/>
          <w:b/>
          <w:sz w:val="24"/>
          <w:szCs w:val="24"/>
        </w:rPr>
        <w:t xml:space="preserve"> </w:t>
      </w:r>
      <w:r w:rsidRPr="0083120E">
        <w:rPr>
          <w:rFonts w:ascii="Times New Roman" w:hAnsi="Times New Roman"/>
          <w:b/>
          <w:sz w:val="24"/>
          <w:szCs w:val="24"/>
        </w:rPr>
        <w:t xml:space="preserve">window size: </w:t>
      </w:r>
      <w:r>
        <w:rPr>
          <w:rFonts w:ascii="Times New Roman" w:hAnsi="Times New Roman"/>
          <w:b/>
          <w:sz w:val="24"/>
          <w:szCs w:val="24"/>
        </w:rPr>
        <w:t>7</w:t>
      </w:r>
      <w:r w:rsidRPr="0083120E">
        <w:rPr>
          <w:rFonts w:ascii="Times New Roman" w:hAnsi="Times New Roman"/>
          <w:b/>
          <w:sz w:val="24"/>
          <w:szCs w:val="24"/>
        </w:rPr>
        <w:t>0 TR</w:t>
      </w:r>
      <w:r>
        <w:rPr>
          <w:rFonts w:ascii="Times New Roman" w:hAnsi="Times New Roman"/>
          <w:bCs/>
          <w:sz w:val="24"/>
          <w:szCs w:val="24"/>
        </w:rPr>
        <w:t xml:space="preserve">). 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(A)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T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ime series of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v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olume-wise concordance </w:t>
      </w:r>
      <w:r>
        <w:rPr>
          <w:rFonts w:ascii="Times New Roman" w:hAnsi="Times New Roman"/>
          <w:bCs/>
          <w:sz w:val="24"/>
          <w:szCs w:val="24"/>
        </w:rPr>
        <w:t>between ALFF and ReHo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for 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typical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subjects in the VM group and HC group. 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(B)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Group c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omparison of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the 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mean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of 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volume-wise concordance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between ALFF and ReHo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(C)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Group c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omparison of the SD of volume-wise concordance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between ALFF and ReHo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</w:t>
      </w:r>
      <w:r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V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M, vestibular migraine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; HC, </w:t>
      </w:r>
      <w:r w:rsidRPr="000D7868">
        <w:rPr>
          <w:rFonts w:ascii="Times New Roman" w:hAnsi="Times New Roman"/>
          <w:bCs/>
          <w:sz w:val="24"/>
          <w:szCs w:val="24"/>
        </w:rPr>
        <w:t>healthy controls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; 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ALFF, amplitude of low-frequency fluctuations; ReHo,</w:t>
      </w:r>
      <w:r w:rsidRPr="000D7868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</w:t>
      </w:r>
      <w:r w:rsidRPr="000D7868">
        <w:rPr>
          <w:rFonts w:ascii="Times New Roman" w:eastAsia="宋体" w:hAnsi="Times New Roman"/>
          <w:color w:val="000000"/>
          <w:kern w:val="0"/>
          <w:sz w:val="24"/>
          <w:szCs w:val="24"/>
        </w:rPr>
        <w:t>regional homogeneity;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SD, Standard deviation. 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*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P &lt; 0.05; ns, no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t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significan</w:t>
      </w:r>
      <w:r>
        <w:rPr>
          <w:rFonts w:ascii="Times New Roman" w:eastAsia="宋体" w:hAnsi="Times New Roman"/>
          <w:color w:val="000000"/>
          <w:kern w:val="0"/>
          <w:sz w:val="24"/>
          <w:szCs w:val="24"/>
        </w:rPr>
        <w:t>t</w:t>
      </w:r>
      <w:r w:rsidRPr="00CE3828">
        <w:rPr>
          <w:rFonts w:ascii="Times New Roman" w:eastAsia="宋体" w:hAnsi="Times New Roman"/>
          <w:color w:val="000000"/>
          <w:kern w:val="0"/>
          <w:sz w:val="24"/>
          <w:szCs w:val="24"/>
        </w:rPr>
        <w:t>.</w:t>
      </w:r>
    </w:p>
    <w:sectPr w:rsidR="00294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13D7B" w14:textId="77777777" w:rsidR="004D0ADE" w:rsidRDefault="004D0ADE" w:rsidP="00294B3E">
      <w:r>
        <w:separator/>
      </w:r>
    </w:p>
  </w:endnote>
  <w:endnote w:type="continuationSeparator" w:id="0">
    <w:p w14:paraId="4A72E9ED" w14:textId="77777777" w:rsidR="004D0ADE" w:rsidRDefault="004D0ADE" w:rsidP="0029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6F334" w14:textId="77777777" w:rsidR="004D0ADE" w:rsidRDefault="004D0ADE" w:rsidP="00294B3E">
      <w:r>
        <w:separator/>
      </w:r>
    </w:p>
  </w:footnote>
  <w:footnote w:type="continuationSeparator" w:id="0">
    <w:p w14:paraId="35D7D2F2" w14:textId="77777777" w:rsidR="004D0ADE" w:rsidRDefault="004D0ADE" w:rsidP="00294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BD"/>
    <w:rsid w:val="000B3E64"/>
    <w:rsid w:val="00294B3E"/>
    <w:rsid w:val="00324148"/>
    <w:rsid w:val="003A27D0"/>
    <w:rsid w:val="004D0ADE"/>
    <w:rsid w:val="00623005"/>
    <w:rsid w:val="00671511"/>
    <w:rsid w:val="00841291"/>
    <w:rsid w:val="009D471C"/>
    <w:rsid w:val="00CA26BD"/>
    <w:rsid w:val="00CE233C"/>
    <w:rsid w:val="00D0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FAE25"/>
  <w15:chartTrackingRefBased/>
  <w15:docId w15:val="{4ED15150-AE32-4A45-BD06-82A6B42A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B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4B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4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4B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 柯</dc:creator>
  <cp:keywords/>
  <dc:description/>
  <cp:lastModifiedBy>xing xiong</cp:lastModifiedBy>
  <cp:revision>9</cp:revision>
  <dcterms:created xsi:type="dcterms:W3CDTF">2023-09-21T14:52:00Z</dcterms:created>
  <dcterms:modified xsi:type="dcterms:W3CDTF">2023-10-06T02:19:00Z</dcterms:modified>
</cp:coreProperties>
</file>