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F50C6" w14:textId="2CA0C2BF" w:rsidR="000726DF" w:rsidRPr="00E95CF0" w:rsidRDefault="000803AB" w:rsidP="005A1A20">
      <w:pPr>
        <w:spacing w:line="360" w:lineRule="auto"/>
        <w:jc w:val="center"/>
        <w:rPr>
          <w:b/>
          <w:bCs/>
          <w:szCs w:val="24"/>
        </w:rPr>
      </w:pPr>
      <w:bookmarkStart w:id="0" w:name="_Hlk120912396"/>
      <w:r w:rsidRPr="00E95CF0">
        <w:rPr>
          <w:b/>
          <w:bCs/>
          <w:szCs w:val="24"/>
        </w:rPr>
        <w:t xml:space="preserve">Supplementary </w:t>
      </w:r>
      <w:r w:rsidR="00A5662D" w:rsidRPr="00E95CF0">
        <w:rPr>
          <w:b/>
          <w:bCs/>
          <w:szCs w:val="24"/>
        </w:rPr>
        <w:t>information</w:t>
      </w:r>
    </w:p>
    <w:p w14:paraId="090EF8C8" w14:textId="77777777" w:rsidR="00175602" w:rsidRDefault="00175602" w:rsidP="005A1A20">
      <w:pPr>
        <w:spacing w:line="360" w:lineRule="auto"/>
        <w:jc w:val="left"/>
        <w:rPr>
          <w:rFonts w:cs="Times New Roman"/>
          <w:szCs w:val="24"/>
        </w:rPr>
      </w:pPr>
    </w:p>
    <w:p w14:paraId="34D7F5D5" w14:textId="203414CE" w:rsidR="00A076AD" w:rsidRPr="00E95CF0" w:rsidRDefault="009C6C32" w:rsidP="00175602">
      <w:pPr>
        <w:spacing w:line="360" w:lineRule="auto"/>
        <w:jc w:val="left"/>
        <w:rPr>
          <w:rFonts w:cs="Times New Roman"/>
          <w:b/>
          <w:bCs/>
          <w:szCs w:val="24"/>
        </w:rPr>
      </w:pPr>
      <w:r w:rsidRPr="00E95CF0">
        <w:rPr>
          <w:rFonts w:cs="Times New Roman"/>
          <w:szCs w:val="24"/>
        </w:rPr>
        <w:t xml:space="preserve">Effects of arbuscular mycorrhizal fungi on root foraging and competitive ability depend on soil phosphorus distribution: Evidence from two pairs of invasive and native </w:t>
      </w:r>
      <w:proofErr w:type="gramStart"/>
      <w:r w:rsidRPr="00E95CF0">
        <w:rPr>
          <w:rFonts w:cs="Times New Roman"/>
          <w:szCs w:val="24"/>
        </w:rPr>
        <w:t>plants</w:t>
      </w:r>
      <w:proofErr w:type="gramEnd"/>
    </w:p>
    <w:p w14:paraId="02EA2765" w14:textId="77777777" w:rsidR="00175602" w:rsidRDefault="00175602" w:rsidP="00175602">
      <w:pPr>
        <w:spacing w:line="360" w:lineRule="auto"/>
        <w:rPr>
          <w:sz w:val="22"/>
          <w:szCs w:val="22"/>
        </w:rPr>
      </w:pPr>
      <w:bookmarkStart w:id="1" w:name="_Hlk136696753"/>
    </w:p>
    <w:p w14:paraId="0F8CE4B9" w14:textId="1E6AD13F" w:rsidR="00BB71F0" w:rsidRPr="00BB71F0" w:rsidRDefault="00BB71F0" w:rsidP="00175602">
      <w:pPr>
        <w:spacing w:line="360" w:lineRule="auto"/>
        <w:rPr>
          <w:sz w:val="22"/>
          <w:szCs w:val="22"/>
          <w:vertAlign w:val="superscript"/>
        </w:rPr>
      </w:pPr>
      <w:r w:rsidRPr="00175602">
        <w:rPr>
          <w:b/>
          <w:bCs/>
          <w:sz w:val="22"/>
          <w:szCs w:val="22"/>
        </w:rPr>
        <w:t xml:space="preserve">Authors: </w:t>
      </w:r>
      <w:r w:rsidRPr="00BB71F0">
        <w:rPr>
          <w:sz w:val="22"/>
          <w:szCs w:val="22"/>
        </w:rPr>
        <w:t xml:space="preserve">Na-Na Yao </w:t>
      </w:r>
      <w:r w:rsidRPr="00BB71F0">
        <w:rPr>
          <w:sz w:val="22"/>
          <w:szCs w:val="22"/>
          <w:vertAlign w:val="superscript"/>
        </w:rPr>
        <w:t>a</w:t>
      </w:r>
      <w:r w:rsidRPr="00BB71F0">
        <w:rPr>
          <w:sz w:val="22"/>
          <w:szCs w:val="22"/>
        </w:rPr>
        <w:t xml:space="preserve">, Xiao-Jing Wang </w:t>
      </w:r>
      <w:r w:rsidRPr="00BB71F0">
        <w:rPr>
          <w:sz w:val="22"/>
          <w:szCs w:val="22"/>
          <w:vertAlign w:val="superscript"/>
        </w:rPr>
        <w:t>a</w:t>
      </w:r>
      <w:r w:rsidRPr="00BB71F0">
        <w:rPr>
          <w:sz w:val="22"/>
          <w:szCs w:val="22"/>
        </w:rPr>
        <w:t xml:space="preserve">, Hao-Hui Deng </w:t>
      </w:r>
      <w:r w:rsidRPr="00BB71F0">
        <w:rPr>
          <w:sz w:val="22"/>
          <w:szCs w:val="22"/>
          <w:vertAlign w:val="superscript"/>
        </w:rPr>
        <w:t>b</w:t>
      </w:r>
      <w:r w:rsidRPr="00BB71F0">
        <w:rPr>
          <w:sz w:val="22"/>
          <w:szCs w:val="22"/>
        </w:rPr>
        <w:t xml:space="preserve">, Sheng-Qi Fan </w:t>
      </w:r>
      <w:r w:rsidRPr="00BB71F0">
        <w:rPr>
          <w:sz w:val="22"/>
          <w:szCs w:val="22"/>
          <w:vertAlign w:val="superscript"/>
        </w:rPr>
        <w:t>a</w:t>
      </w:r>
      <w:r w:rsidRPr="00BB71F0">
        <w:rPr>
          <w:sz w:val="22"/>
          <w:szCs w:val="22"/>
        </w:rPr>
        <w:t xml:space="preserve">, </w:t>
      </w:r>
      <w:r w:rsidRPr="00BB71F0">
        <w:rPr>
          <w:rFonts w:hint="eastAsia"/>
          <w:sz w:val="22"/>
          <w:szCs w:val="22"/>
        </w:rPr>
        <w:t>Hai</w:t>
      </w:r>
      <w:r w:rsidRPr="00BB71F0">
        <w:rPr>
          <w:sz w:val="22"/>
          <w:szCs w:val="22"/>
        </w:rPr>
        <w:t>-Jie Zhang</w:t>
      </w:r>
      <w:r w:rsidRPr="00BB71F0">
        <w:rPr>
          <w:sz w:val="22"/>
          <w:szCs w:val="22"/>
          <w:vertAlign w:val="superscript"/>
        </w:rPr>
        <w:t xml:space="preserve"> a</w:t>
      </w:r>
      <w:r w:rsidRPr="00BB71F0">
        <w:rPr>
          <w:sz w:val="22"/>
          <w:szCs w:val="22"/>
        </w:rPr>
        <w:t>, Shao-Lin Peng</w:t>
      </w:r>
      <w:r w:rsidRPr="00BB71F0">
        <w:rPr>
          <w:sz w:val="22"/>
          <w:szCs w:val="22"/>
          <w:vertAlign w:val="superscript"/>
        </w:rPr>
        <w:t xml:space="preserve"> a</w:t>
      </w:r>
      <w:r w:rsidRPr="00BB71F0">
        <w:rPr>
          <w:sz w:val="22"/>
          <w:szCs w:val="22"/>
        </w:rPr>
        <w:t xml:space="preserve">, Bao-Ming Chen </w:t>
      </w:r>
      <w:proofErr w:type="gramStart"/>
      <w:r w:rsidRPr="00BB71F0">
        <w:rPr>
          <w:sz w:val="22"/>
          <w:szCs w:val="22"/>
          <w:vertAlign w:val="superscript"/>
        </w:rPr>
        <w:t>a,*</w:t>
      </w:r>
      <w:proofErr w:type="gramEnd"/>
    </w:p>
    <w:p w14:paraId="4F866319" w14:textId="77777777" w:rsidR="00BB71F0" w:rsidRPr="00BB71F0" w:rsidRDefault="00BB71F0" w:rsidP="00175602">
      <w:pPr>
        <w:spacing w:line="360" w:lineRule="auto"/>
        <w:rPr>
          <w:sz w:val="21"/>
        </w:rPr>
      </w:pPr>
      <w:r w:rsidRPr="00BB71F0">
        <w:rPr>
          <w:sz w:val="21"/>
          <w:vertAlign w:val="superscript"/>
        </w:rPr>
        <w:t xml:space="preserve">a </w:t>
      </w:r>
      <w:r w:rsidRPr="00BB71F0">
        <w:rPr>
          <w:sz w:val="21"/>
        </w:rPr>
        <w:t>School of Life Sciences, Guangdong Key Laboratory of Plant Resources, State Key Laboratory of Biocontrol, Sun Yat-Sen University, Guangzhou 510275, China</w:t>
      </w:r>
    </w:p>
    <w:p w14:paraId="71949863" w14:textId="77777777" w:rsidR="00BB71F0" w:rsidRPr="00BB71F0" w:rsidRDefault="00BB71F0" w:rsidP="00175602">
      <w:pPr>
        <w:spacing w:line="360" w:lineRule="auto"/>
        <w:rPr>
          <w:sz w:val="21"/>
        </w:rPr>
      </w:pPr>
      <w:r w:rsidRPr="00BB71F0">
        <w:rPr>
          <w:sz w:val="21"/>
          <w:vertAlign w:val="superscript"/>
        </w:rPr>
        <w:t>b</w:t>
      </w:r>
      <w:r w:rsidRPr="00BB71F0">
        <w:rPr>
          <w:sz w:val="21"/>
        </w:rPr>
        <w:t xml:space="preserve"> School of Agriculture, Sun Yat-Sen University, Guangzhou 510275, China</w:t>
      </w:r>
    </w:p>
    <w:p w14:paraId="3B087E8F" w14:textId="473C67E2" w:rsidR="00FB0794" w:rsidRPr="00BB71F0" w:rsidRDefault="00FB0794" w:rsidP="00175602">
      <w:pPr>
        <w:spacing w:line="360" w:lineRule="auto"/>
        <w:rPr>
          <w:sz w:val="21"/>
        </w:rPr>
      </w:pPr>
      <w:r w:rsidRPr="00BB71F0">
        <w:rPr>
          <w:b/>
          <w:bCs/>
          <w:sz w:val="21"/>
          <w:vertAlign w:val="superscript"/>
        </w:rPr>
        <w:t xml:space="preserve">* </w:t>
      </w:r>
      <w:r w:rsidRPr="00BB71F0">
        <w:rPr>
          <w:b/>
          <w:bCs/>
          <w:sz w:val="21"/>
        </w:rPr>
        <w:t>Corresponding author:</w:t>
      </w:r>
      <w:r w:rsidR="00B4406E" w:rsidRPr="00BB71F0">
        <w:rPr>
          <w:b/>
          <w:bCs/>
          <w:sz w:val="21"/>
        </w:rPr>
        <w:t xml:space="preserve"> </w:t>
      </w:r>
      <w:r w:rsidR="00B4406E" w:rsidRPr="00BB71F0">
        <w:rPr>
          <w:sz w:val="21"/>
        </w:rPr>
        <w:t>chenbaom@mail.sysu.edu.cn; chbaoming@163.com</w:t>
      </w:r>
    </w:p>
    <w:p w14:paraId="6404A946" w14:textId="77777777" w:rsidR="00374FA3" w:rsidRPr="00E95CF0" w:rsidRDefault="00374FA3" w:rsidP="00175602">
      <w:pPr>
        <w:pStyle w:val="ae"/>
        <w:spacing w:line="360" w:lineRule="auto"/>
        <w:ind w:firstLineChars="0" w:firstLine="0"/>
        <w:rPr>
          <w:rFonts w:cs="Times New Roman"/>
        </w:rPr>
      </w:pPr>
    </w:p>
    <w:p w14:paraId="43119B5B" w14:textId="1ECF51DA" w:rsidR="007B70FF" w:rsidRPr="00E95CF0" w:rsidRDefault="007B70FF" w:rsidP="00175602">
      <w:pPr>
        <w:pStyle w:val="ae"/>
        <w:spacing w:line="360" w:lineRule="auto"/>
        <w:ind w:firstLineChars="0" w:firstLine="0"/>
        <w:rPr>
          <w:rFonts w:cs="Times New Roman"/>
          <w:b/>
          <w:bCs/>
        </w:rPr>
      </w:pPr>
      <w:r w:rsidRPr="00E95CF0">
        <w:rPr>
          <w:rFonts w:cs="Times New Roman"/>
          <w:b/>
          <w:bCs/>
        </w:rPr>
        <w:t>Analyses of AMF colonization</w:t>
      </w:r>
      <w:r w:rsidR="00780F07" w:rsidRPr="00E95CF0">
        <w:rPr>
          <w:rFonts w:cs="Times New Roman"/>
          <w:b/>
          <w:bCs/>
        </w:rPr>
        <w:t xml:space="preserve"> </w:t>
      </w:r>
    </w:p>
    <w:p w14:paraId="1FED626A" w14:textId="7BC00774" w:rsidR="005A1A20" w:rsidRPr="00E95CF0" w:rsidRDefault="005A1A20" w:rsidP="00175602">
      <w:pPr>
        <w:pStyle w:val="ae"/>
        <w:spacing w:line="360" w:lineRule="auto"/>
        <w:ind w:firstLine="480"/>
        <w:rPr>
          <w:rFonts w:cs="Times New Roman"/>
        </w:rPr>
      </w:pPr>
      <w:r w:rsidRPr="00E95CF0">
        <w:rPr>
          <w:rFonts w:cs="Times New Roman"/>
        </w:rPr>
        <w:t>The fresh root samples were carefully cleaned with 10% potassium hydroxide (KOH) and</w:t>
      </w:r>
      <w:r w:rsidR="009139E7" w:rsidRPr="00E95CF0">
        <w:rPr>
          <w:rFonts w:cs="Times New Roman"/>
        </w:rPr>
        <w:t xml:space="preserve"> </w:t>
      </w:r>
      <w:r w:rsidRPr="00E95CF0">
        <w:rPr>
          <w:rFonts w:cs="Times New Roman"/>
        </w:rPr>
        <w:t>stained with trypan blue</w:t>
      </w:r>
      <w:r w:rsidR="009139E7" w:rsidRPr="00E95CF0">
        <w:rPr>
          <w:rFonts w:cs="Times New Roman"/>
        </w:rPr>
        <w:t xml:space="preserve"> as reported by Phillips (1970).</w:t>
      </w:r>
      <w:r w:rsidRPr="00E95CF0">
        <w:rPr>
          <w:rFonts w:cs="Times New Roman"/>
        </w:rPr>
        <w:t xml:space="preserve"> The percentage root colonization was determined using the line intersect method (McGonigle et al., 1990), and we scored 200 intersects on 20 root segments per root sample using a compound microscope. Hyphae, vesicles, and arbuscules were counted separately to calculate the colonization rate of different forms of symbiotic structures.</w:t>
      </w:r>
      <w:r w:rsidR="00FE5BFE" w:rsidRPr="00E95CF0">
        <w:rPr>
          <w:rFonts w:cs="Times New Roman"/>
        </w:rPr>
        <w:t xml:space="preserve"> </w:t>
      </w:r>
      <w:r w:rsidRPr="00E95CF0">
        <w:rPr>
          <w:rFonts w:cs="Times New Roman"/>
        </w:rPr>
        <w:t xml:space="preserve">The total mycorrhizal colonization was calculated as the number of intersects with mycorrhizae/total number of intersects </w:t>
      </w:r>
      <m:oMath>
        <m:r>
          <w:rPr>
            <w:rFonts w:ascii="Cambria Math" w:hAnsi="Cambria Math" w:cs="Times New Roman"/>
          </w:rPr>
          <m:t>×</m:t>
        </m:r>
      </m:oMath>
      <w:r w:rsidRPr="00E95CF0">
        <w:rPr>
          <w:rFonts w:cs="Times New Roman"/>
        </w:rPr>
        <w:t xml:space="preserve"> 100%.</w:t>
      </w:r>
    </w:p>
    <w:p w14:paraId="4E89EEA7" w14:textId="77777777" w:rsidR="000E3070" w:rsidRPr="00E95CF0" w:rsidRDefault="000E3070" w:rsidP="00175602">
      <w:pPr>
        <w:pStyle w:val="ae"/>
        <w:spacing w:line="360" w:lineRule="auto"/>
        <w:ind w:firstLineChars="0" w:firstLine="0"/>
        <w:rPr>
          <w:rFonts w:cs="Times New Roman"/>
        </w:rPr>
      </w:pPr>
      <w:r w:rsidRPr="00E95CF0">
        <w:rPr>
          <w:rFonts w:cs="Times New Roman"/>
          <w:b/>
          <w:bCs/>
        </w:rPr>
        <w:t>Mycorrhizal growth response</w:t>
      </w:r>
      <w:r w:rsidRPr="00E95CF0">
        <w:rPr>
          <w:rFonts w:cs="Times New Roman"/>
        </w:rPr>
        <w:t xml:space="preserve"> </w:t>
      </w:r>
    </w:p>
    <w:p w14:paraId="2AA26904" w14:textId="0252BF6B" w:rsidR="00B03C8D" w:rsidRPr="00E95CF0" w:rsidRDefault="000E3070" w:rsidP="00175602">
      <w:pPr>
        <w:pStyle w:val="ae"/>
        <w:spacing w:line="360" w:lineRule="auto"/>
        <w:ind w:firstLine="480"/>
        <w:rPr>
          <w:rFonts w:cs="Times New Roman"/>
        </w:rPr>
      </w:pPr>
      <w:r w:rsidRPr="00E95CF0">
        <w:rPr>
          <w:rFonts w:cs="Times New Roman"/>
          <w:lang w:val="en-GB"/>
        </w:rPr>
        <w:t xml:space="preserve">To understand the effects of AMF on plant growth, </w:t>
      </w:r>
      <w:r w:rsidRPr="00E95CF0">
        <w:rPr>
          <w:rFonts w:cs="Times New Roman"/>
        </w:rPr>
        <w:t>we used the total biomass of the plants to calculate the mycorrhizal growth response (MGR) of each species.</w:t>
      </w:r>
      <w:r w:rsidR="00B03C8D" w:rsidRPr="00E95CF0">
        <w:rPr>
          <w:rFonts w:cs="Times New Roman"/>
        </w:rPr>
        <w:t xml:space="preserve"> MGR was calculated as the difference in total biomass of plants growing with AMF inoculation relative to those without AMF inoculation under the same treatment (Cavagnaro et al., 2003).</w:t>
      </w:r>
    </w:p>
    <w:p w14:paraId="33A37959" w14:textId="77777777" w:rsidR="00B03C8D" w:rsidRPr="00E95CF0" w:rsidRDefault="00B03C8D" w:rsidP="00175602">
      <w:pPr>
        <w:spacing w:line="360" w:lineRule="auto"/>
        <w:ind w:firstLineChars="118" w:firstLine="283"/>
        <w:rPr>
          <w:rFonts w:cs="Times New Roman"/>
          <w:iCs/>
          <w:szCs w:val="24"/>
        </w:rPr>
      </w:pPr>
      <m:oMath>
        <m:r>
          <m:rPr>
            <m:nor/>
          </m:rPr>
          <w:rPr>
            <w:rFonts w:eastAsiaTheme="majorEastAsia" w:cs="Times New Roman"/>
            <w:szCs w:val="24"/>
          </w:rPr>
          <m:t xml:space="preserve">MGR %  = </m:t>
        </m:r>
        <m:f>
          <m:fPr>
            <m:ctrlPr>
              <w:rPr>
                <w:rFonts w:ascii="Cambria Math" w:eastAsiaTheme="majorEastAsia" w:hAnsi="Cambria Math" w:cs="Times New Roman"/>
                <w:iCs/>
                <w:szCs w:val="24"/>
              </w:rPr>
            </m:ctrlPr>
          </m:fPr>
          <m:num>
            <m:d>
              <m:dPr>
                <m:ctrlPr>
                  <w:rPr>
                    <w:rFonts w:ascii="Cambria Math" w:eastAsiaTheme="majorEastAsia" w:hAnsi="Cambria Math" w:cs="Times New Roman"/>
                    <w:iCs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ajorEastAsia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Theme="majorEastAsia" w:cs="Times New Roman"/>
                        <w:szCs w:val="24"/>
                      </w:rPr>
                      <m:t>Biomass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ajorEastAsia" w:cs="Times New Roman"/>
                        <w:szCs w:val="24"/>
                      </w:rPr>
                      <m:t>+AMF</m:t>
                    </m:r>
                  </m:sub>
                </m:sSub>
              </m:e>
            </m:d>
            <m:r>
              <m:rPr>
                <m:nor/>
              </m:rPr>
              <w:rPr>
                <w:rFonts w:eastAsiaTheme="majorEastAsia" w:cs="Times New Roman"/>
                <w:szCs w:val="24"/>
              </w:rPr>
              <m:t xml:space="preserve">-(Mean </m:t>
            </m:r>
            <m:sSub>
              <m:sSubPr>
                <m:ctrlPr>
                  <w:rPr>
                    <w:rFonts w:ascii="Cambria Math" w:eastAsiaTheme="majorEastAsia" w:hAnsi="Cambria Math" w:cs="Times New Roman"/>
                    <w:iCs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eastAsiaTheme="majorEastAsia" w:cs="Times New Roman"/>
                    <w:szCs w:val="24"/>
                  </w:rPr>
                  <m:t>biomass</m:t>
                </m:r>
              </m:e>
              <m:sub>
                <m:r>
                  <m:rPr>
                    <m:nor/>
                  </m:rPr>
                  <w:rPr>
                    <w:rFonts w:eastAsiaTheme="majorEastAsia" w:cs="Times New Roman"/>
                    <w:szCs w:val="24"/>
                  </w:rPr>
                  <m:t>-AMF</m:t>
                </m:r>
              </m:sub>
            </m:sSub>
            <m:r>
              <w:rPr>
                <w:rFonts w:ascii="Cambria Math" w:eastAsiaTheme="majorEastAsia" w:hAnsi="Cambria Math" w:cs="Times New Roman"/>
                <w:szCs w:val="24"/>
              </w:rPr>
              <m:t>)</m:t>
            </m:r>
          </m:num>
          <m:den>
            <m:r>
              <m:rPr>
                <m:nor/>
              </m:rPr>
              <w:rPr>
                <w:rFonts w:eastAsiaTheme="majorEastAsia" w:cs="Times New Roman"/>
                <w:szCs w:val="24"/>
              </w:rPr>
              <m:t xml:space="preserve">Mean </m:t>
            </m:r>
            <m:sSub>
              <m:sSubPr>
                <m:ctrlPr>
                  <w:rPr>
                    <w:rFonts w:ascii="Cambria Math" w:eastAsiaTheme="majorEastAsia" w:hAnsi="Cambria Math" w:cs="Times New Roman"/>
                    <w:iCs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eastAsiaTheme="majorEastAsia" w:cs="Times New Roman"/>
                    <w:szCs w:val="24"/>
                  </w:rPr>
                  <m:t>biomass</m:t>
                </m:r>
              </m:e>
              <m:sub>
                <m:r>
                  <m:rPr>
                    <m:nor/>
                  </m:rPr>
                  <w:rPr>
                    <w:rFonts w:eastAsiaTheme="majorEastAsia" w:cs="Times New Roman"/>
                    <w:szCs w:val="24"/>
                  </w:rPr>
                  <m:t>-AMF</m:t>
                </m:r>
              </m:sub>
            </m:sSub>
          </m:den>
        </m:f>
      </m:oMath>
      <w:r w:rsidRPr="00E95CF0">
        <w:rPr>
          <w:rFonts w:cs="Times New Roman"/>
          <w:iCs/>
          <w:szCs w:val="24"/>
        </w:rPr>
        <w:t xml:space="preserve"> </w:t>
      </w:r>
      <m:oMath>
        <m:r>
          <w:rPr>
            <w:rFonts w:ascii="Cambria Math" w:hAnsi="Cambria Math" w:cs="Times New Roman"/>
            <w:szCs w:val="24"/>
          </w:rPr>
          <m:t>×100</m:t>
        </m:r>
      </m:oMath>
    </w:p>
    <w:p w14:paraId="126ED27B" w14:textId="1CA0D554" w:rsidR="00976A7E" w:rsidRPr="00E95CF0" w:rsidRDefault="00B03C8D" w:rsidP="00175602">
      <w:pPr>
        <w:spacing w:line="360" w:lineRule="auto"/>
        <w:ind w:firstLineChars="200" w:firstLine="480"/>
        <w:rPr>
          <w:rFonts w:eastAsia="宋体" w:cs="Times New Roman"/>
          <w:szCs w:val="24"/>
        </w:rPr>
      </w:pPr>
      <w:r w:rsidRPr="00E95CF0">
        <w:rPr>
          <w:rFonts w:cs="Times New Roman"/>
          <w:szCs w:val="24"/>
        </w:rPr>
        <w:lastRenderedPageBreak/>
        <w:t>where</w:t>
      </w:r>
      <m:oMath>
        <m:r>
          <w:rPr>
            <w:rFonts w:ascii="Cambria Math" w:hAnsi="Cambria Math" w:cs="Times New Roman"/>
            <w:szCs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Cs/>
                <w:szCs w:val="24"/>
              </w:rPr>
            </m:ctrlPr>
          </m:sSubPr>
          <m:e>
            <m:r>
              <m:rPr>
                <m:nor/>
              </m:rPr>
              <w:rPr>
                <w:rFonts w:cs="Times New Roman"/>
                <w:szCs w:val="24"/>
              </w:rPr>
              <m:t>Biomass</m:t>
            </m:r>
          </m:e>
          <m:sub>
            <m:r>
              <m:rPr>
                <m:nor/>
              </m:rPr>
              <w:rPr>
                <w:rFonts w:cs="Times New Roman"/>
                <w:szCs w:val="24"/>
              </w:rPr>
              <m:t>+AMF</m:t>
            </m:r>
          </m:sub>
        </m:sSub>
      </m:oMath>
      <w:r w:rsidRPr="00E95CF0">
        <w:rPr>
          <w:rFonts w:cs="Times New Roman"/>
          <w:iCs/>
          <w:szCs w:val="24"/>
        </w:rPr>
        <w:t xml:space="preserve"> </w:t>
      </w:r>
      <w:r w:rsidRPr="00E95CF0">
        <w:rPr>
          <w:rFonts w:cs="Times New Roman"/>
          <w:szCs w:val="24"/>
        </w:rPr>
        <w:t xml:space="preserve">was the total biomass with AMF inoculation (+AMF) and </w:t>
      </w:r>
      <m:oMath>
        <m:sSub>
          <m:sSubPr>
            <m:ctrlPr>
              <w:rPr>
                <w:rFonts w:ascii="Cambria Math" w:hAnsi="Cambria Math" w:cs="Times New Roman"/>
                <w:iCs/>
                <w:szCs w:val="24"/>
              </w:rPr>
            </m:ctrlPr>
          </m:sSubPr>
          <m:e>
            <m:r>
              <m:rPr>
                <m:nor/>
              </m:rPr>
              <w:rPr>
                <w:rFonts w:cs="Times New Roman"/>
                <w:szCs w:val="24"/>
              </w:rPr>
              <m:t>Biomass</m:t>
            </m:r>
          </m:e>
          <m:sub>
            <m:r>
              <m:rPr>
                <m:nor/>
              </m:rPr>
              <w:rPr>
                <w:rFonts w:cs="Times New Roman"/>
                <w:szCs w:val="24"/>
              </w:rPr>
              <m:t>-AMF</m:t>
            </m:r>
          </m:sub>
        </m:sSub>
        <m:r>
          <w:rPr>
            <w:rFonts w:ascii="Cambria Math" w:hAnsi="Cambria Math" w:cs="Times New Roman"/>
            <w:szCs w:val="24"/>
          </w:rPr>
          <m:t xml:space="preserve"> </m:t>
        </m:r>
      </m:oMath>
      <w:r w:rsidRPr="00E95CF0">
        <w:rPr>
          <w:rFonts w:cs="Times New Roman"/>
          <w:szCs w:val="24"/>
        </w:rPr>
        <w:t xml:space="preserve">was the mean biomass without AMF inoculation (-AMF). An </w:t>
      </w:r>
      <w:r w:rsidRPr="00E95CF0">
        <w:rPr>
          <w:rFonts w:eastAsia="宋体" w:cs="Times New Roman"/>
          <w:szCs w:val="24"/>
        </w:rPr>
        <w:t>MGR &gt; 0 indicates that AMF has a positive effect on plant growth, whereas an MGR &lt; 0 indicates a negative effect.</w:t>
      </w:r>
    </w:p>
    <w:p w14:paraId="1D2FA041" w14:textId="77777777" w:rsidR="00374D4B" w:rsidRPr="00175602" w:rsidRDefault="00374D4B" w:rsidP="00175602">
      <w:pPr>
        <w:spacing w:line="360" w:lineRule="auto"/>
        <w:rPr>
          <w:rFonts w:cs="Times New Roman"/>
          <w:b/>
          <w:bCs/>
          <w:szCs w:val="24"/>
          <w:lang w:val="en-GB"/>
        </w:rPr>
      </w:pPr>
      <w:r w:rsidRPr="00175602">
        <w:rPr>
          <w:rFonts w:cs="Times New Roman"/>
          <w:b/>
          <w:bCs/>
          <w:szCs w:val="24"/>
          <w:lang w:val="en-GB"/>
        </w:rPr>
        <w:t>Statistical Analyses</w:t>
      </w:r>
    </w:p>
    <w:p w14:paraId="4A494A4B" w14:textId="72D24FA7" w:rsidR="005A1A20" w:rsidRPr="00E95CF0" w:rsidRDefault="00374D4B" w:rsidP="00175602">
      <w:pPr>
        <w:spacing w:line="360" w:lineRule="auto"/>
        <w:ind w:firstLineChars="200" w:firstLine="480"/>
        <w:rPr>
          <w:rFonts w:cs="Times New Roman"/>
          <w:szCs w:val="24"/>
          <w:lang w:val="en-GB"/>
        </w:rPr>
      </w:pPr>
      <w:r w:rsidRPr="00E95CF0">
        <w:rPr>
          <w:rFonts w:cs="Times New Roman"/>
          <w:szCs w:val="24"/>
          <w:lang w:val="en-GB"/>
        </w:rPr>
        <w:t>All data were analysed using R v4.1.3 (R Core Team, 2022). A two-way ANOVA was used to analyse the effects of homogeneity</w:t>
      </w:r>
      <w:r w:rsidRPr="00E95CF0">
        <w:rPr>
          <w:rFonts w:eastAsia="宋体" w:cs="Times New Roman"/>
          <w:szCs w:val="24"/>
          <w:lang w:val="en-GB"/>
        </w:rPr>
        <w:t xml:space="preserve"> and</w:t>
      </w:r>
      <w:r w:rsidRPr="00E95CF0">
        <w:rPr>
          <w:rFonts w:cs="Times New Roman"/>
          <w:szCs w:val="24"/>
          <w:lang w:val="en-GB"/>
        </w:rPr>
        <w:t xml:space="preserve"> competition on MGR </w:t>
      </w:r>
      <w:r w:rsidR="00175602">
        <w:rPr>
          <w:rFonts w:cs="Times New Roman"/>
          <w:szCs w:val="24"/>
          <w:lang w:val="en-GB"/>
        </w:rPr>
        <w:t xml:space="preserve">and the effects of </w:t>
      </w:r>
      <w:r w:rsidR="00175602" w:rsidRPr="00E95CF0">
        <w:rPr>
          <w:rFonts w:cs="Times New Roman"/>
          <w:szCs w:val="24"/>
          <w:lang w:val="en-GB"/>
        </w:rPr>
        <w:t xml:space="preserve">homogeneity </w:t>
      </w:r>
      <w:r w:rsidR="00175602">
        <w:rPr>
          <w:rFonts w:cs="Times New Roman"/>
          <w:szCs w:val="24"/>
          <w:lang w:val="en-GB"/>
        </w:rPr>
        <w:t xml:space="preserve">and AMF on N and P concentration </w:t>
      </w:r>
      <w:r w:rsidRPr="00E95CF0">
        <w:rPr>
          <w:rFonts w:cs="Times New Roman"/>
          <w:szCs w:val="24"/>
          <w:lang w:val="en-GB"/>
        </w:rPr>
        <w:t xml:space="preserve">of the four species. Post-hoc multiple comparisons were performed to determine </w:t>
      </w:r>
      <w:r w:rsidRPr="00E95CF0">
        <w:rPr>
          <w:rFonts w:eastAsia="宋体" w:cs="Times New Roman"/>
          <w:szCs w:val="24"/>
          <w:lang w:val="en-GB"/>
        </w:rPr>
        <w:t xml:space="preserve">the differences for each species using the least significant difference method, in which the </w:t>
      </w:r>
      <w:r w:rsidRPr="00E95CF0">
        <w:rPr>
          <w:rFonts w:cs="Times New Roman"/>
          <w:i/>
          <w:iCs/>
          <w:szCs w:val="24"/>
          <w:lang w:val="en-GB"/>
        </w:rPr>
        <w:t>p</w:t>
      </w:r>
      <w:r w:rsidRPr="00E95CF0">
        <w:rPr>
          <w:rFonts w:cs="Times New Roman"/>
          <w:szCs w:val="24"/>
          <w:lang w:val="en-GB"/>
        </w:rPr>
        <w:t xml:space="preserve"> values were adjusted using the Bonferroni method. In addition, an independent t-test was used to test whether the effects of h</w:t>
      </w:r>
      <w:r w:rsidR="00175602">
        <w:rPr>
          <w:rFonts w:cs="Times New Roman"/>
          <w:szCs w:val="24"/>
          <w:lang w:val="en-GB"/>
        </w:rPr>
        <w:t>etero</w:t>
      </w:r>
      <w:r w:rsidRPr="00E95CF0">
        <w:rPr>
          <w:rFonts w:cs="Times New Roman"/>
          <w:szCs w:val="24"/>
          <w:lang w:val="en-GB"/>
        </w:rPr>
        <w:t>geneity</w:t>
      </w:r>
      <w:r w:rsidR="00175602">
        <w:rPr>
          <w:rFonts w:cs="Times New Roman"/>
          <w:szCs w:val="24"/>
          <w:lang w:val="en-GB"/>
        </w:rPr>
        <w:t xml:space="preserve"> on MGR</w:t>
      </w:r>
      <w:r w:rsidRPr="00E95CF0">
        <w:rPr>
          <w:rFonts w:cs="Times New Roman"/>
          <w:szCs w:val="24"/>
          <w:lang w:val="en-GB"/>
        </w:rPr>
        <w:t xml:space="preserve"> differed </w:t>
      </w:r>
      <w:r w:rsidR="000F7FF2">
        <w:rPr>
          <w:rFonts w:cs="Times New Roman"/>
          <w:szCs w:val="24"/>
          <w:lang w:val="en-GB"/>
        </w:rPr>
        <w:t>with</w:t>
      </w:r>
      <w:r w:rsidR="00175602">
        <w:rPr>
          <w:rFonts w:cs="Times New Roman"/>
          <w:szCs w:val="24"/>
          <w:lang w:val="en-GB"/>
        </w:rPr>
        <w:t>in</w:t>
      </w:r>
      <w:r w:rsidRPr="00E95CF0">
        <w:rPr>
          <w:rFonts w:eastAsia="宋体" w:cs="Times New Roman"/>
          <w:szCs w:val="24"/>
          <w:lang w:val="en-GB"/>
        </w:rPr>
        <w:t xml:space="preserve"> each species. </w:t>
      </w:r>
      <w:r w:rsidR="000F7FF2" w:rsidRPr="000F7FF2">
        <w:rPr>
          <w:rFonts w:eastAsia="宋体" w:cs="Times New Roman"/>
          <w:szCs w:val="24"/>
          <w:lang w:val="en-GB"/>
        </w:rPr>
        <w:t>Before performing ANOVA, the normality of distributions and homogeneity of variance were tested, and some data were logarithmically transformed to meet these assumptions.</w:t>
      </w:r>
    </w:p>
    <w:p w14:paraId="1675EB23" w14:textId="77777777" w:rsidR="00175602" w:rsidRDefault="00175602" w:rsidP="00175602">
      <w:pPr>
        <w:widowControl/>
        <w:spacing w:line="360" w:lineRule="auto"/>
        <w:jc w:val="left"/>
        <w:rPr>
          <w:rFonts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44CA5995" w14:textId="4A6082D7" w:rsidR="00175602" w:rsidRDefault="00175602" w:rsidP="00175602">
      <w:pPr>
        <w:widowControl/>
        <w:spacing w:line="276" w:lineRule="auto"/>
        <w:jc w:val="left"/>
        <w:rPr>
          <w:sz w:val="20"/>
          <w:szCs w:val="20"/>
        </w:rPr>
      </w:pPr>
      <w:r w:rsidRPr="0051402D">
        <w:rPr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6D298807" wp14:editId="6D5460E3">
            <wp:simplePos x="0" y="0"/>
            <wp:positionH relativeFrom="column">
              <wp:posOffset>290830</wp:posOffset>
            </wp:positionH>
            <wp:positionV relativeFrom="paragraph">
              <wp:posOffset>53340</wp:posOffset>
            </wp:positionV>
            <wp:extent cx="4779035" cy="5040000"/>
            <wp:effectExtent l="0" t="0" r="2540" b="8255"/>
            <wp:wrapTopAndBottom/>
            <wp:docPr id="536226690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226690" name="图片 1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035" cy="50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2" w:name="_Hlk153547692"/>
      <w:r w:rsidRPr="0051402D">
        <w:rPr>
          <w:b/>
          <w:bCs/>
          <w:sz w:val="20"/>
          <w:szCs w:val="20"/>
        </w:rPr>
        <w:t>F</w:t>
      </w:r>
      <w:r w:rsidRPr="0051402D">
        <w:rPr>
          <w:rFonts w:hint="eastAsia"/>
          <w:b/>
          <w:bCs/>
          <w:sz w:val="20"/>
          <w:szCs w:val="20"/>
        </w:rPr>
        <w:t>i</w:t>
      </w:r>
      <w:r w:rsidRPr="0051402D">
        <w:rPr>
          <w:b/>
          <w:bCs/>
          <w:sz w:val="20"/>
          <w:szCs w:val="20"/>
        </w:rPr>
        <w:t>g. S</w:t>
      </w:r>
      <w:r>
        <w:rPr>
          <w:b/>
          <w:bCs/>
          <w:sz w:val="20"/>
          <w:szCs w:val="20"/>
        </w:rPr>
        <w:t>1</w:t>
      </w:r>
      <w:r w:rsidR="00626018">
        <w:rPr>
          <w:b/>
          <w:bCs/>
          <w:sz w:val="20"/>
          <w:szCs w:val="20"/>
        </w:rPr>
        <w:t>.</w:t>
      </w:r>
      <w:r w:rsidRPr="0051402D">
        <w:rPr>
          <w:sz w:val="20"/>
          <w:szCs w:val="20"/>
        </w:rPr>
        <w:t xml:space="preserve"> The effects of P heterogeneity and inter-competition on mycorrhizal growth responsiveness</w:t>
      </w:r>
      <w:r>
        <w:rPr>
          <w:sz w:val="20"/>
          <w:szCs w:val="20"/>
        </w:rPr>
        <w:t xml:space="preserve"> (MGR)</w:t>
      </w:r>
      <w:r w:rsidRPr="0051402D">
        <w:rPr>
          <w:sz w:val="20"/>
          <w:szCs w:val="20"/>
        </w:rPr>
        <w:t>.</w:t>
      </w:r>
      <w:bookmarkEnd w:id="2"/>
      <w:r w:rsidRPr="0051402D">
        <w:rPr>
          <w:sz w:val="20"/>
          <w:szCs w:val="20"/>
        </w:rPr>
        <w:t xml:space="preserve"> Homo and </w:t>
      </w:r>
      <w:proofErr w:type="spellStart"/>
      <w:r w:rsidRPr="0051402D">
        <w:rPr>
          <w:sz w:val="20"/>
          <w:szCs w:val="20"/>
        </w:rPr>
        <w:t>Hete</w:t>
      </w:r>
      <w:proofErr w:type="spellEnd"/>
      <w:r w:rsidRPr="0051402D">
        <w:rPr>
          <w:sz w:val="20"/>
          <w:szCs w:val="20"/>
        </w:rPr>
        <w:t xml:space="preserve"> represent homogeneous and heterogeneous phosphorus, respectively; mono and mixed represent monoculture and mixed culture, respectively. Values are the means + 1 SE (n = 5). </w:t>
      </w:r>
      <w:bookmarkStart w:id="3" w:name="OLE_LINK7"/>
      <w:r w:rsidRPr="0051402D">
        <w:rPr>
          <w:sz w:val="20"/>
          <w:szCs w:val="20"/>
        </w:rPr>
        <w:t>Different letters represent significant differences in post hoc comparisons (</w:t>
      </w:r>
      <w:r w:rsidRPr="0051402D">
        <w:rPr>
          <w:i/>
          <w:iCs/>
          <w:sz w:val="20"/>
          <w:szCs w:val="20"/>
        </w:rPr>
        <w:t>p</w:t>
      </w:r>
      <w:r w:rsidRPr="0051402D">
        <w:rPr>
          <w:sz w:val="20"/>
          <w:szCs w:val="20"/>
        </w:rPr>
        <w:t xml:space="preserve"> &lt; 0.05)</w:t>
      </w:r>
      <w:r w:rsidRPr="0051402D">
        <w:rPr>
          <w:rFonts w:hint="eastAsia"/>
          <w:sz w:val="20"/>
          <w:szCs w:val="20"/>
        </w:rPr>
        <w:t>.</w:t>
      </w:r>
      <w:r w:rsidRPr="0051402D">
        <w:rPr>
          <w:sz w:val="20"/>
          <w:szCs w:val="20"/>
        </w:rPr>
        <w:t xml:space="preserve"> The effects of heterogeneity are significantly different with (*) at </w:t>
      </w:r>
      <w:r w:rsidRPr="0051402D">
        <w:rPr>
          <w:i/>
          <w:iCs/>
          <w:sz w:val="20"/>
          <w:szCs w:val="20"/>
        </w:rPr>
        <w:t>p</w:t>
      </w:r>
      <w:r w:rsidRPr="0051402D">
        <w:rPr>
          <w:sz w:val="20"/>
          <w:szCs w:val="20"/>
        </w:rPr>
        <w:t xml:space="preserve"> &lt; 0.05, and with (**) at </w:t>
      </w:r>
      <w:r w:rsidRPr="0051402D">
        <w:rPr>
          <w:i/>
          <w:iCs/>
          <w:sz w:val="20"/>
          <w:szCs w:val="20"/>
        </w:rPr>
        <w:t>p</w:t>
      </w:r>
      <w:r w:rsidRPr="0051402D">
        <w:rPr>
          <w:sz w:val="20"/>
          <w:szCs w:val="20"/>
        </w:rPr>
        <w:t xml:space="preserve"> &lt; 0.01 tested separately with independent t-test. </w:t>
      </w:r>
      <w:bookmarkEnd w:id="3"/>
      <w:r w:rsidRPr="0051402D">
        <w:rPr>
          <w:sz w:val="20"/>
          <w:szCs w:val="20"/>
        </w:rPr>
        <w:t>The two-way ANOVA analysis for the effects of</w:t>
      </w:r>
      <w:r w:rsidRPr="0051402D">
        <w:rPr>
          <w:rFonts w:cs="Times New Roman"/>
          <w:sz w:val="20"/>
          <w:szCs w:val="20"/>
        </w:rPr>
        <w:t xml:space="preserve"> heterogeneity </w:t>
      </w:r>
      <w:r w:rsidRPr="0051402D">
        <w:rPr>
          <w:rFonts w:eastAsia="宋体" w:cs="Times New Roman"/>
          <w:sz w:val="20"/>
          <w:szCs w:val="20"/>
        </w:rPr>
        <w:t>and competition</w:t>
      </w:r>
      <w:r w:rsidRPr="0051402D">
        <w:rPr>
          <w:sz w:val="20"/>
          <w:szCs w:val="20"/>
        </w:rPr>
        <w:t xml:space="preserve"> is shown in Table S</w:t>
      </w:r>
      <w:r>
        <w:rPr>
          <w:sz w:val="20"/>
          <w:szCs w:val="20"/>
        </w:rPr>
        <w:t>2</w:t>
      </w:r>
      <w:r w:rsidRPr="0051402D">
        <w:rPr>
          <w:sz w:val="20"/>
          <w:szCs w:val="20"/>
        </w:rPr>
        <w:t>.</w:t>
      </w:r>
    </w:p>
    <w:p w14:paraId="21DB87FE" w14:textId="77777777" w:rsidR="00175602" w:rsidRDefault="00175602" w:rsidP="00175602">
      <w:pPr>
        <w:widowControl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7DFCCD19" w14:textId="77777777" w:rsidR="00175602" w:rsidRDefault="00175602" w:rsidP="00175602">
      <w:pPr>
        <w:spacing w:line="360" w:lineRule="auto"/>
        <w:jc w:val="left"/>
        <w:rPr>
          <w:rFonts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915D77B" wp14:editId="35F85CA1">
            <wp:extent cx="5338291" cy="5040000"/>
            <wp:effectExtent l="0" t="0" r="0" b="8255"/>
            <wp:docPr id="1638082306" name="图片 1" descr="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082306" name="图片 1" descr="工程绘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291" cy="50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58DD">
        <w:rPr>
          <w:rFonts w:cs="Times New Roman"/>
          <w:b/>
          <w:bCs/>
          <w:sz w:val="20"/>
          <w:szCs w:val="20"/>
        </w:rPr>
        <w:t xml:space="preserve"> </w:t>
      </w:r>
    </w:p>
    <w:p w14:paraId="66553044" w14:textId="0B3D5131" w:rsidR="00175602" w:rsidRPr="002C58DD" w:rsidRDefault="00175602" w:rsidP="00175602">
      <w:pPr>
        <w:spacing w:line="360" w:lineRule="auto"/>
        <w:jc w:val="left"/>
        <w:rPr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>Fig. S2</w:t>
      </w:r>
      <w:r w:rsidR="00626018">
        <w:rPr>
          <w:rFonts w:cs="Times New Roman" w:hint="eastAsia"/>
          <w:b/>
          <w:bCs/>
          <w:sz w:val="20"/>
          <w:szCs w:val="20"/>
        </w:rPr>
        <w:t>.</w:t>
      </w:r>
      <w:r>
        <w:rPr>
          <w:rFonts w:cs="Times New Roman"/>
          <w:sz w:val="20"/>
          <w:szCs w:val="20"/>
        </w:rPr>
        <w:t xml:space="preserve"> The effects </w:t>
      </w:r>
      <w:r w:rsidRPr="00420B0A">
        <w:rPr>
          <w:rFonts w:cs="Times New Roman"/>
          <w:sz w:val="20"/>
          <w:szCs w:val="20"/>
        </w:rPr>
        <w:t xml:space="preserve">of heterogeneity and AMF inoculation on shoot N </w:t>
      </w:r>
      <w:r w:rsidRPr="00420B0A">
        <w:rPr>
          <w:rFonts w:cs="Times New Roman" w:hint="eastAsia"/>
          <w:sz w:val="20"/>
          <w:szCs w:val="20"/>
        </w:rPr>
        <w:t>concentration</w:t>
      </w:r>
      <w:r w:rsidRPr="00420B0A">
        <w:rPr>
          <w:rFonts w:cs="Times New Roman"/>
          <w:sz w:val="20"/>
          <w:szCs w:val="20"/>
        </w:rPr>
        <w:t xml:space="preserve"> </w:t>
      </w:r>
      <w:r w:rsidRPr="00420B0A">
        <w:rPr>
          <w:rFonts w:cs="Times New Roman" w:hint="eastAsia"/>
          <w:sz w:val="20"/>
          <w:szCs w:val="20"/>
        </w:rPr>
        <w:t>and</w:t>
      </w:r>
      <w:r w:rsidRPr="00420B0A">
        <w:rPr>
          <w:rFonts w:cs="Times New Roman"/>
          <w:sz w:val="20"/>
          <w:szCs w:val="20"/>
        </w:rPr>
        <w:t xml:space="preserve"> P </w:t>
      </w:r>
      <w:r w:rsidRPr="00420B0A">
        <w:rPr>
          <w:rFonts w:cs="Times New Roman" w:hint="eastAsia"/>
          <w:sz w:val="20"/>
          <w:szCs w:val="20"/>
        </w:rPr>
        <w:t>concentration</w:t>
      </w:r>
      <w:r w:rsidRPr="00420B0A">
        <w:rPr>
          <w:rFonts w:cs="Times New Roman"/>
          <w:sz w:val="20"/>
          <w:szCs w:val="20"/>
        </w:rPr>
        <w:t xml:space="preserve"> in monoculture and mixture.</w:t>
      </w:r>
      <w:r>
        <w:rPr>
          <w:rFonts w:cs="Times New Roman"/>
          <w:sz w:val="20"/>
          <w:szCs w:val="20"/>
        </w:rPr>
        <w:t xml:space="preserve"> Values are the means + 1 SE (n = 5). </w:t>
      </w:r>
      <w:r>
        <w:rPr>
          <w:sz w:val="20"/>
          <w:szCs w:val="20"/>
        </w:rPr>
        <w:t xml:space="preserve">The values of the native species </w:t>
      </w:r>
      <w:r w:rsidRPr="00251936">
        <w:rPr>
          <w:rFonts w:eastAsia="宋体" w:cs="Times New Roman"/>
          <w:i/>
          <w:iCs/>
          <w:sz w:val="20"/>
          <w:szCs w:val="20"/>
        </w:rPr>
        <w:t xml:space="preserve">E. </w:t>
      </w:r>
      <w:proofErr w:type="spellStart"/>
      <w:r w:rsidRPr="00251936">
        <w:rPr>
          <w:rFonts w:eastAsia="宋体" w:cs="Times New Roman"/>
          <w:i/>
          <w:iCs/>
          <w:sz w:val="20"/>
          <w:szCs w:val="20"/>
        </w:rPr>
        <w:t>chinense</w:t>
      </w:r>
      <w:proofErr w:type="spellEnd"/>
      <w:r>
        <w:rPr>
          <w:rFonts w:eastAsia="宋体" w:cs="Times New Roman"/>
          <w:sz w:val="20"/>
          <w:szCs w:val="20"/>
        </w:rPr>
        <w:t xml:space="preserve"> of the mixture are from one mixed sample because the dry weight of each </w:t>
      </w:r>
      <w:proofErr w:type="gramStart"/>
      <w:r>
        <w:rPr>
          <w:rFonts w:eastAsia="宋体" w:cs="Times New Roman"/>
          <w:sz w:val="20"/>
          <w:szCs w:val="20"/>
        </w:rPr>
        <w:t>replicates</w:t>
      </w:r>
      <w:proofErr w:type="gramEnd"/>
      <w:r>
        <w:rPr>
          <w:rFonts w:eastAsia="宋体" w:cs="Times New Roman"/>
          <w:sz w:val="20"/>
          <w:szCs w:val="20"/>
        </w:rPr>
        <w:t xml:space="preserve"> too little to measure N and P concentration.</w:t>
      </w:r>
      <w:r>
        <w:rPr>
          <w:rFonts w:cs="Times New Roman"/>
          <w:sz w:val="20"/>
          <w:szCs w:val="20"/>
        </w:rPr>
        <w:t xml:space="preserve"> Homo, homogeneous phosphorus; </w:t>
      </w:r>
      <w:proofErr w:type="spellStart"/>
      <w:r>
        <w:rPr>
          <w:rFonts w:cs="Times New Roman"/>
          <w:sz w:val="20"/>
          <w:szCs w:val="20"/>
        </w:rPr>
        <w:t>hete</w:t>
      </w:r>
      <w:proofErr w:type="spellEnd"/>
      <w:r>
        <w:rPr>
          <w:rFonts w:cs="Times New Roman"/>
          <w:sz w:val="20"/>
          <w:szCs w:val="20"/>
        </w:rPr>
        <w:t xml:space="preserve">, heterogeneous </w:t>
      </w:r>
      <w:bookmarkStart w:id="4" w:name="_Hlk136413799"/>
      <w:r>
        <w:rPr>
          <w:rFonts w:cs="Times New Roman"/>
          <w:sz w:val="20"/>
          <w:szCs w:val="20"/>
        </w:rPr>
        <w:t>phosphorus</w:t>
      </w:r>
      <w:bookmarkEnd w:id="4"/>
      <w:r>
        <w:rPr>
          <w:rFonts w:cs="Times New Roman"/>
          <w:sz w:val="20"/>
          <w:szCs w:val="20"/>
        </w:rPr>
        <w:t xml:space="preserve">. -AMF, without AMF inoculation; +AMF, AMF inoculation. </w:t>
      </w:r>
      <w:r w:rsidRPr="0051402D">
        <w:rPr>
          <w:sz w:val="20"/>
          <w:szCs w:val="20"/>
        </w:rPr>
        <w:t>Different letters represent significant differences in post hoc comparisons (</w:t>
      </w:r>
      <w:r w:rsidRPr="0051402D">
        <w:rPr>
          <w:i/>
          <w:iCs/>
          <w:sz w:val="20"/>
          <w:szCs w:val="20"/>
        </w:rPr>
        <w:t>p</w:t>
      </w:r>
      <w:r w:rsidRPr="0051402D">
        <w:rPr>
          <w:sz w:val="20"/>
          <w:szCs w:val="20"/>
        </w:rPr>
        <w:t xml:space="preserve"> &lt; 0.05)</w:t>
      </w:r>
      <w:r w:rsidRPr="0051402D">
        <w:rPr>
          <w:rFonts w:hint="eastAsia"/>
          <w:sz w:val="20"/>
          <w:szCs w:val="20"/>
        </w:rPr>
        <w:t>.</w:t>
      </w:r>
      <w:r w:rsidRPr="0051402D">
        <w:rPr>
          <w:sz w:val="20"/>
          <w:szCs w:val="20"/>
        </w:rPr>
        <w:t xml:space="preserve"> The effects of </w:t>
      </w:r>
      <w:r>
        <w:rPr>
          <w:sz w:val="20"/>
          <w:szCs w:val="20"/>
        </w:rPr>
        <w:t>AMF</w:t>
      </w:r>
      <w:r w:rsidRPr="0051402D">
        <w:rPr>
          <w:sz w:val="20"/>
          <w:szCs w:val="20"/>
        </w:rPr>
        <w:t xml:space="preserve"> are significantly different with (*) at </w:t>
      </w:r>
      <w:r w:rsidRPr="0051402D">
        <w:rPr>
          <w:i/>
          <w:iCs/>
          <w:sz w:val="20"/>
          <w:szCs w:val="20"/>
        </w:rPr>
        <w:t>p</w:t>
      </w:r>
      <w:r w:rsidRPr="0051402D">
        <w:rPr>
          <w:sz w:val="20"/>
          <w:szCs w:val="20"/>
        </w:rPr>
        <w:t xml:space="preserve"> &lt; 0.05, and with (**) at </w:t>
      </w:r>
      <w:r w:rsidRPr="0051402D">
        <w:rPr>
          <w:i/>
          <w:iCs/>
          <w:sz w:val="20"/>
          <w:szCs w:val="20"/>
        </w:rPr>
        <w:t>p</w:t>
      </w:r>
      <w:r w:rsidRPr="0051402D">
        <w:rPr>
          <w:sz w:val="20"/>
          <w:szCs w:val="20"/>
        </w:rPr>
        <w:t xml:space="preserve"> &lt; 0.01 tested separately with independent t-test. </w:t>
      </w:r>
      <w:r>
        <w:rPr>
          <w:rFonts w:cs="Times New Roman"/>
          <w:sz w:val="20"/>
          <w:szCs w:val="20"/>
        </w:rPr>
        <w:t xml:space="preserve">The two-way ANOVA analysis for the effects of heterogeneity and AMF inoculation is shown in Table </w:t>
      </w:r>
      <w:r>
        <w:rPr>
          <w:rFonts w:cs="Times New Roman" w:hint="eastAsia"/>
          <w:sz w:val="20"/>
          <w:szCs w:val="20"/>
        </w:rPr>
        <w:t>S</w:t>
      </w:r>
      <w:r>
        <w:rPr>
          <w:rFonts w:cs="Times New Roman"/>
          <w:sz w:val="20"/>
          <w:szCs w:val="20"/>
        </w:rPr>
        <w:t>3.</w:t>
      </w:r>
    </w:p>
    <w:p w14:paraId="2345EBF9" w14:textId="77777777" w:rsidR="00DB77BA" w:rsidRPr="00175602" w:rsidRDefault="00DB77BA" w:rsidP="009C6C32">
      <w:pPr>
        <w:spacing w:line="360" w:lineRule="auto"/>
        <w:ind w:firstLineChars="100" w:firstLine="200"/>
        <w:rPr>
          <w:rFonts w:cs="Times New Roman"/>
          <w:sz w:val="20"/>
          <w:szCs w:val="20"/>
        </w:rPr>
      </w:pPr>
    </w:p>
    <w:p w14:paraId="07944473" w14:textId="77777777" w:rsidR="00C4354F" w:rsidRDefault="00C4354F">
      <w:pPr>
        <w:widowControl/>
        <w:jc w:val="left"/>
        <w:rPr>
          <w:rFonts w:cs="Times New Roman"/>
          <w:b/>
          <w:bCs/>
          <w:sz w:val="20"/>
          <w:szCs w:val="20"/>
        </w:rPr>
      </w:pPr>
      <w:bookmarkStart w:id="5" w:name="_Hlk154731689"/>
      <w:r>
        <w:rPr>
          <w:rFonts w:cs="Times New Roman"/>
          <w:b/>
          <w:bCs/>
          <w:sz w:val="20"/>
          <w:szCs w:val="20"/>
        </w:rPr>
        <w:br w:type="page"/>
      </w:r>
    </w:p>
    <w:p w14:paraId="6F9439B9" w14:textId="77777777" w:rsidR="00626018" w:rsidRDefault="000B0478" w:rsidP="00E52B3C">
      <w:pPr>
        <w:spacing w:line="360" w:lineRule="auto"/>
        <w:rPr>
          <w:rFonts w:eastAsia="宋体" w:cs="Times New Roman"/>
          <w:b/>
          <w:bCs/>
          <w:sz w:val="20"/>
          <w:szCs w:val="20"/>
        </w:rPr>
      </w:pPr>
      <w:r w:rsidRPr="0051402D">
        <w:rPr>
          <w:rFonts w:cs="Times New Roman"/>
          <w:b/>
          <w:bCs/>
          <w:sz w:val="20"/>
          <w:szCs w:val="20"/>
        </w:rPr>
        <w:lastRenderedPageBreak/>
        <w:t>Table</w:t>
      </w:r>
      <w:r w:rsidRPr="0051402D">
        <w:rPr>
          <w:rFonts w:eastAsia="宋体" w:cs="Times New Roman"/>
          <w:b/>
          <w:bCs/>
          <w:sz w:val="20"/>
          <w:szCs w:val="20"/>
        </w:rPr>
        <w:t xml:space="preserve"> S</w:t>
      </w:r>
      <w:r w:rsidR="00826A58">
        <w:rPr>
          <w:rFonts w:eastAsia="宋体" w:cs="Times New Roman"/>
          <w:b/>
          <w:bCs/>
          <w:sz w:val="20"/>
          <w:szCs w:val="20"/>
        </w:rPr>
        <w:t>1</w:t>
      </w:r>
    </w:p>
    <w:p w14:paraId="6A974DFD" w14:textId="5120BA34" w:rsidR="00DB77BA" w:rsidRDefault="00826A58" w:rsidP="00E52B3C">
      <w:pPr>
        <w:spacing w:line="360" w:lineRule="auto"/>
        <w:rPr>
          <w:rFonts w:cs="Times New Roman"/>
          <w:sz w:val="20"/>
          <w:szCs w:val="20"/>
          <w:lang w:val="en-GB"/>
        </w:rPr>
      </w:pPr>
      <w:r w:rsidRPr="00E16E32">
        <w:rPr>
          <w:rStyle w:val="fontstyle01"/>
          <w:rFonts w:ascii="Times New Roman" w:hAnsi="Times New Roman" w:cs="Times New Roman" w:hint="default"/>
          <w:sz w:val="20"/>
          <w:szCs w:val="20"/>
        </w:rPr>
        <w:t>The effects of P heterogeneity and competition on AMF colonization</w:t>
      </w:r>
      <w:r w:rsidR="00466D17">
        <w:rPr>
          <w:rStyle w:val="fontstyle01"/>
          <w:rFonts w:ascii="Times New Roman" w:hAnsi="Times New Roman" w:cs="Times New Roman" w:hint="default"/>
          <w:sz w:val="20"/>
          <w:szCs w:val="20"/>
        </w:rPr>
        <w:t xml:space="preserve"> rate (%)</w:t>
      </w:r>
      <w:r w:rsidRPr="00E16E32">
        <w:rPr>
          <w:rStyle w:val="fontstyle01"/>
          <w:rFonts w:ascii="Times New Roman" w:hAnsi="Times New Roman" w:cs="Times New Roman" w:hint="default"/>
          <w:sz w:val="20"/>
          <w:szCs w:val="20"/>
        </w:rPr>
        <w:t>.</w:t>
      </w:r>
      <w:bookmarkEnd w:id="5"/>
      <w:r w:rsidRPr="00E16E32">
        <w:rPr>
          <w:rStyle w:val="fontstyle01"/>
          <w:rFonts w:ascii="Times New Roman" w:hAnsi="Times New Roman" w:cs="Times New Roman" w:hint="default"/>
          <w:sz w:val="20"/>
          <w:szCs w:val="20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2"/>
        <w:gridCol w:w="1463"/>
        <w:gridCol w:w="1463"/>
        <w:gridCol w:w="1463"/>
        <w:gridCol w:w="1463"/>
        <w:gridCol w:w="1463"/>
      </w:tblGrid>
      <w:tr w:rsidR="00853982" w:rsidRPr="007608B3" w14:paraId="1D8EC6BD" w14:textId="77777777" w:rsidTr="00351011">
        <w:tc>
          <w:tcPr>
            <w:tcW w:w="1462" w:type="dxa"/>
            <w:tcBorders>
              <w:top w:val="single" w:sz="12" w:space="0" w:color="auto"/>
              <w:bottom w:val="single" w:sz="6" w:space="0" w:color="auto"/>
            </w:tcBorders>
          </w:tcPr>
          <w:p w14:paraId="05C560FC" w14:textId="50A67BFF" w:rsidR="00853982" w:rsidRPr="007608B3" w:rsidRDefault="00955F9D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 w:hint="eastAsia"/>
                <w:sz w:val="20"/>
                <w:szCs w:val="20"/>
                <w:lang w:val="en-GB"/>
              </w:rPr>
              <w:t>Culture</w:t>
            </w:r>
          </w:p>
        </w:tc>
        <w:tc>
          <w:tcPr>
            <w:tcW w:w="1463" w:type="dxa"/>
            <w:tcBorders>
              <w:top w:val="single" w:sz="12" w:space="0" w:color="auto"/>
              <w:bottom w:val="single" w:sz="6" w:space="0" w:color="auto"/>
            </w:tcBorders>
          </w:tcPr>
          <w:p w14:paraId="1266B2C2" w14:textId="4F1AD684" w:rsidR="00853982" w:rsidRPr="007608B3" w:rsidRDefault="00853982" w:rsidP="00E52B3C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 w:hint="default"/>
                <w:color w:val="auto"/>
                <w:sz w:val="20"/>
                <w:szCs w:val="20"/>
              </w:rPr>
            </w:pPr>
            <w:r w:rsidRPr="007608B3">
              <w:rPr>
                <w:rStyle w:val="fontstyle01"/>
                <w:rFonts w:ascii="Times New Roman" w:hAnsi="Times New Roman" w:cs="Times New Roman" w:hint="default"/>
                <w:color w:val="auto"/>
                <w:sz w:val="20"/>
                <w:szCs w:val="20"/>
              </w:rPr>
              <w:t>Soil P</w:t>
            </w:r>
          </w:p>
        </w:tc>
        <w:tc>
          <w:tcPr>
            <w:tcW w:w="1463" w:type="dxa"/>
            <w:tcBorders>
              <w:top w:val="single" w:sz="12" w:space="0" w:color="auto"/>
              <w:bottom w:val="single" w:sz="6" w:space="0" w:color="auto"/>
            </w:tcBorders>
          </w:tcPr>
          <w:p w14:paraId="002663C4" w14:textId="1FE43F8C" w:rsidR="00853982" w:rsidRPr="007608B3" w:rsidRDefault="00853982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Style w:val="fontstyle01"/>
                <w:rFonts w:ascii="Times New Roman" w:hAnsi="Times New Roman" w:cs="Times New Roman" w:hint="default"/>
                <w:i/>
                <w:iCs/>
                <w:color w:val="auto"/>
                <w:sz w:val="20"/>
                <w:szCs w:val="20"/>
              </w:rPr>
              <w:t xml:space="preserve">B. </w:t>
            </w:r>
            <w:proofErr w:type="spellStart"/>
            <w:r w:rsidRPr="007608B3">
              <w:rPr>
                <w:rStyle w:val="fontstyle01"/>
                <w:rFonts w:ascii="Times New Roman" w:hAnsi="Times New Roman" w:cs="Times New Roman" w:hint="default"/>
                <w:i/>
                <w:iCs/>
                <w:color w:val="auto"/>
                <w:sz w:val="20"/>
                <w:szCs w:val="20"/>
              </w:rPr>
              <w:t>pilosa</w:t>
            </w:r>
            <w:proofErr w:type="spellEnd"/>
          </w:p>
        </w:tc>
        <w:tc>
          <w:tcPr>
            <w:tcW w:w="1463" w:type="dxa"/>
            <w:tcBorders>
              <w:top w:val="single" w:sz="12" w:space="0" w:color="auto"/>
              <w:bottom w:val="single" w:sz="6" w:space="0" w:color="auto"/>
            </w:tcBorders>
          </w:tcPr>
          <w:p w14:paraId="5BCDFCDD" w14:textId="7A130512" w:rsidR="00853982" w:rsidRPr="007608B3" w:rsidRDefault="00853982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eastAsia="宋体" w:cs="Times New Roman"/>
                <w:i/>
                <w:iCs/>
                <w:sz w:val="20"/>
                <w:szCs w:val="20"/>
              </w:rPr>
              <w:t xml:space="preserve">E. </w:t>
            </w:r>
            <w:proofErr w:type="spellStart"/>
            <w:r w:rsidRPr="007608B3">
              <w:rPr>
                <w:rFonts w:eastAsia="宋体" w:cs="Times New Roman"/>
                <w:i/>
                <w:iCs/>
                <w:sz w:val="20"/>
                <w:szCs w:val="20"/>
              </w:rPr>
              <w:t>sonchifolia</w:t>
            </w:r>
            <w:proofErr w:type="spellEnd"/>
          </w:p>
        </w:tc>
        <w:tc>
          <w:tcPr>
            <w:tcW w:w="1463" w:type="dxa"/>
            <w:tcBorders>
              <w:top w:val="single" w:sz="12" w:space="0" w:color="auto"/>
              <w:bottom w:val="single" w:sz="6" w:space="0" w:color="auto"/>
            </w:tcBorders>
          </w:tcPr>
          <w:p w14:paraId="086AA001" w14:textId="19B38341" w:rsidR="00853982" w:rsidRPr="007608B3" w:rsidRDefault="00853982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eastAsia="宋体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7608B3">
              <w:rPr>
                <w:rFonts w:eastAsia="宋体" w:cs="Times New Roman"/>
                <w:i/>
                <w:iCs/>
                <w:sz w:val="20"/>
                <w:szCs w:val="20"/>
              </w:rPr>
              <w:t>clematidea</w:t>
            </w:r>
            <w:proofErr w:type="spellEnd"/>
          </w:p>
        </w:tc>
        <w:tc>
          <w:tcPr>
            <w:tcW w:w="1463" w:type="dxa"/>
            <w:tcBorders>
              <w:top w:val="single" w:sz="12" w:space="0" w:color="auto"/>
              <w:bottom w:val="single" w:sz="6" w:space="0" w:color="auto"/>
            </w:tcBorders>
          </w:tcPr>
          <w:p w14:paraId="7D88EF92" w14:textId="05334B11" w:rsidR="00853982" w:rsidRPr="007608B3" w:rsidRDefault="00853982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eastAsia="宋体" w:cs="Times New Roman"/>
                <w:i/>
                <w:iCs/>
                <w:sz w:val="20"/>
                <w:szCs w:val="20"/>
              </w:rPr>
              <w:t xml:space="preserve">E. </w:t>
            </w:r>
            <w:proofErr w:type="spellStart"/>
            <w:r w:rsidRPr="007608B3">
              <w:rPr>
                <w:rFonts w:eastAsia="宋体" w:cs="Times New Roman"/>
                <w:i/>
                <w:iCs/>
                <w:sz w:val="20"/>
                <w:szCs w:val="20"/>
              </w:rPr>
              <w:t>chinense</w:t>
            </w:r>
            <w:proofErr w:type="spellEnd"/>
          </w:p>
        </w:tc>
      </w:tr>
      <w:tr w:rsidR="007608B3" w:rsidRPr="007608B3" w14:paraId="65445173" w14:textId="77777777" w:rsidTr="00D40701">
        <w:tc>
          <w:tcPr>
            <w:tcW w:w="1462" w:type="dxa"/>
            <w:vMerge w:val="restart"/>
            <w:tcBorders>
              <w:top w:val="single" w:sz="6" w:space="0" w:color="auto"/>
            </w:tcBorders>
            <w:vAlign w:val="center"/>
          </w:tcPr>
          <w:p w14:paraId="096B08E5" w14:textId="2738D9AA" w:rsidR="007608B3" w:rsidRPr="007608B3" w:rsidRDefault="007608B3" w:rsidP="00E52B3C">
            <w:pPr>
              <w:spacing w:line="360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  <w:lang w:val="en-GB"/>
              </w:rPr>
              <w:t>Mono</w:t>
            </w:r>
          </w:p>
        </w:tc>
        <w:tc>
          <w:tcPr>
            <w:tcW w:w="1463" w:type="dxa"/>
            <w:tcBorders>
              <w:top w:val="single" w:sz="6" w:space="0" w:color="auto"/>
            </w:tcBorders>
          </w:tcPr>
          <w:p w14:paraId="3D7FA2A2" w14:textId="74D07FDE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  <w:lang w:val="en-GB"/>
              </w:rPr>
              <w:t>Homo</w:t>
            </w:r>
          </w:p>
        </w:tc>
        <w:tc>
          <w:tcPr>
            <w:tcW w:w="1463" w:type="dxa"/>
            <w:tcBorders>
              <w:top w:val="single" w:sz="6" w:space="0" w:color="auto"/>
            </w:tcBorders>
          </w:tcPr>
          <w:p w14:paraId="6A40F090" w14:textId="30D5CDD2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39.60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2.79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1463" w:type="dxa"/>
            <w:tcBorders>
              <w:top w:val="single" w:sz="6" w:space="0" w:color="auto"/>
            </w:tcBorders>
          </w:tcPr>
          <w:p w14:paraId="5859A711" w14:textId="785C740E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48.30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5.17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246639">
              <w:rPr>
                <w:rFonts w:cs="Times New Roman"/>
                <w:sz w:val="20"/>
                <w:szCs w:val="20"/>
              </w:rPr>
              <w:t xml:space="preserve"> </w:t>
            </w:r>
            <w:r w:rsidR="00246639">
              <w:t>a</w:t>
            </w:r>
          </w:p>
        </w:tc>
        <w:tc>
          <w:tcPr>
            <w:tcW w:w="1463" w:type="dxa"/>
            <w:tcBorders>
              <w:top w:val="single" w:sz="6" w:space="0" w:color="auto"/>
            </w:tcBorders>
          </w:tcPr>
          <w:p w14:paraId="026B2074" w14:textId="3E51C9E2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38.70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2</w:t>
            </w:r>
            <w:r w:rsidR="00085A43">
              <w:rPr>
                <w:rFonts w:cs="Times New Roman" w:hint="eastAsia"/>
                <w:sz w:val="20"/>
                <w:szCs w:val="20"/>
              </w:rPr>
              <w:t>.</w:t>
            </w:r>
            <w:r w:rsidR="00085A43">
              <w:rPr>
                <w:rFonts w:cs="Times New Roman"/>
                <w:sz w:val="20"/>
                <w:szCs w:val="20"/>
              </w:rPr>
              <w:t>44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1463" w:type="dxa"/>
            <w:tcBorders>
              <w:top w:val="single" w:sz="6" w:space="0" w:color="auto"/>
            </w:tcBorders>
            <w:vAlign w:val="bottom"/>
          </w:tcPr>
          <w:p w14:paraId="62C8BD7B" w14:textId="20859ED0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eastAsia="等线" w:cs="Times New Roman"/>
                <w:color w:val="000000"/>
                <w:sz w:val="20"/>
                <w:szCs w:val="20"/>
              </w:rPr>
              <w:t>47.50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305504">
              <w:rPr>
                <w:rFonts w:cs="Times New Roman"/>
                <w:sz w:val="20"/>
                <w:szCs w:val="20"/>
              </w:rPr>
              <w:t>8.37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b</w:t>
            </w:r>
          </w:p>
        </w:tc>
      </w:tr>
      <w:tr w:rsidR="007608B3" w:rsidRPr="007608B3" w14:paraId="6F787A06" w14:textId="77777777" w:rsidTr="00D40701">
        <w:tc>
          <w:tcPr>
            <w:tcW w:w="1462" w:type="dxa"/>
            <w:vMerge/>
            <w:tcBorders>
              <w:bottom w:val="single" w:sz="6" w:space="0" w:color="auto"/>
            </w:tcBorders>
          </w:tcPr>
          <w:p w14:paraId="08F59547" w14:textId="77777777" w:rsidR="007608B3" w:rsidRPr="007608B3" w:rsidRDefault="007608B3" w:rsidP="00E52B3C">
            <w:pPr>
              <w:spacing w:line="360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63" w:type="dxa"/>
            <w:tcBorders>
              <w:bottom w:val="single" w:sz="6" w:space="0" w:color="auto"/>
            </w:tcBorders>
          </w:tcPr>
          <w:p w14:paraId="5C81C67B" w14:textId="5FF22E7F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7608B3">
              <w:rPr>
                <w:rFonts w:cs="Times New Roman"/>
                <w:sz w:val="20"/>
                <w:szCs w:val="20"/>
                <w:lang w:val="en-GB"/>
              </w:rPr>
              <w:t>Hete</w:t>
            </w:r>
            <w:proofErr w:type="spellEnd"/>
          </w:p>
        </w:tc>
        <w:tc>
          <w:tcPr>
            <w:tcW w:w="1463" w:type="dxa"/>
            <w:tcBorders>
              <w:bottom w:val="single" w:sz="6" w:space="0" w:color="auto"/>
            </w:tcBorders>
          </w:tcPr>
          <w:p w14:paraId="506C78DE" w14:textId="35EADD66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36.74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0.23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1463" w:type="dxa"/>
            <w:tcBorders>
              <w:bottom w:val="single" w:sz="6" w:space="0" w:color="auto"/>
            </w:tcBorders>
          </w:tcPr>
          <w:p w14:paraId="6C65BFB4" w14:textId="7CA484B2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50.82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7.32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246639">
              <w:rPr>
                <w:rFonts w:cs="Times New Roman"/>
                <w:sz w:val="20"/>
                <w:szCs w:val="20"/>
              </w:rPr>
              <w:t xml:space="preserve"> </w:t>
            </w:r>
            <w:r w:rsidR="00246639">
              <w:t>a</w:t>
            </w:r>
          </w:p>
        </w:tc>
        <w:tc>
          <w:tcPr>
            <w:tcW w:w="1463" w:type="dxa"/>
            <w:tcBorders>
              <w:bottom w:val="single" w:sz="6" w:space="0" w:color="auto"/>
            </w:tcBorders>
          </w:tcPr>
          <w:p w14:paraId="16783B2E" w14:textId="2EE9D281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37.04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1</w:t>
            </w:r>
            <w:r w:rsidR="00085A43">
              <w:rPr>
                <w:rFonts w:cs="Times New Roman" w:hint="eastAsia"/>
                <w:sz w:val="20"/>
                <w:szCs w:val="20"/>
              </w:rPr>
              <w:t>.</w:t>
            </w:r>
            <w:r w:rsidR="00085A43">
              <w:rPr>
                <w:rFonts w:cs="Times New Roman"/>
                <w:sz w:val="20"/>
                <w:szCs w:val="20"/>
              </w:rPr>
              <w:t>24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1463" w:type="dxa"/>
            <w:tcBorders>
              <w:bottom w:val="single" w:sz="6" w:space="0" w:color="auto"/>
            </w:tcBorders>
            <w:vAlign w:val="bottom"/>
          </w:tcPr>
          <w:p w14:paraId="1D82FEA6" w14:textId="047E77CE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eastAsia="等线" w:cs="Times New Roman"/>
                <w:color w:val="000000"/>
                <w:sz w:val="20"/>
                <w:szCs w:val="20"/>
              </w:rPr>
              <w:t>56.50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305504">
              <w:rPr>
                <w:rFonts w:cs="Times New Roman"/>
                <w:sz w:val="20"/>
                <w:szCs w:val="20"/>
              </w:rPr>
              <w:t>5.48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ab</w:t>
            </w:r>
          </w:p>
        </w:tc>
      </w:tr>
      <w:tr w:rsidR="007608B3" w:rsidRPr="007608B3" w14:paraId="569F9A10" w14:textId="77777777" w:rsidTr="00D40701">
        <w:tc>
          <w:tcPr>
            <w:tcW w:w="1462" w:type="dxa"/>
            <w:vMerge w:val="restart"/>
            <w:tcBorders>
              <w:top w:val="single" w:sz="6" w:space="0" w:color="auto"/>
            </w:tcBorders>
            <w:vAlign w:val="center"/>
          </w:tcPr>
          <w:p w14:paraId="3C06C569" w14:textId="0744CF77" w:rsidR="007608B3" w:rsidRPr="007608B3" w:rsidRDefault="007608B3" w:rsidP="00E52B3C">
            <w:pPr>
              <w:spacing w:line="360" w:lineRule="auto"/>
              <w:jc w:val="left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  <w:lang w:val="en-GB"/>
              </w:rPr>
              <w:t>Mix</w:t>
            </w:r>
          </w:p>
        </w:tc>
        <w:tc>
          <w:tcPr>
            <w:tcW w:w="1463" w:type="dxa"/>
            <w:tcBorders>
              <w:top w:val="single" w:sz="6" w:space="0" w:color="auto"/>
            </w:tcBorders>
          </w:tcPr>
          <w:p w14:paraId="6DEDF536" w14:textId="164E8105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  <w:lang w:val="en-GB"/>
              </w:rPr>
              <w:t>Homo</w:t>
            </w:r>
          </w:p>
        </w:tc>
        <w:tc>
          <w:tcPr>
            <w:tcW w:w="1463" w:type="dxa"/>
            <w:tcBorders>
              <w:top w:val="single" w:sz="6" w:space="0" w:color="auto"/>
            </w:tcBorders>
          </w:tcPr>
          <w:p w14:paraId="6AD01F7D" w14:textId="512CFC13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52.90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5.79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1463" w:type="dxa"/>
            <w:tcBorders>
              <w:top w:val="single" w:sz="6" w:space="0" w:color="auto"/>
            </w:tcBorders>
          </w:tcPr>
          <w:p w14:paraId="4D54F027" w14:textId="2774FC5D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48.40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4.72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246639">
              <w:rPr>
                <w:rFonts w:cs="Times New Roman"/>
                <w:sz w:val="20"/>
                <w:szCs w:val="20"/>
              </w:rPr>
              <w:t xml:space="preserve"> </w:t>
            </w:r>
            <w:r w:rsidR="00246639">
              <w:t>a</w:t>
            </w:r>
          </w:p>
        </w:tc>
        <w:tc>
          <w:tcPr>
            <w:tcW w:w="1463" w:type="dxa"/>
            <w:tcBorders>
              <w:top w:val="single" w:sz="6" w:space="0" w:color="auto"/>
            </w:tcBorders>
          </w:tcPr>
          <w:p w14:paraId="4E8DD7D1" w14:textId="5C69CFCF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55.60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3</w:t>
            </w:r>
            <w:r w:rsidR="00085A43">
              <w:rPr>
                <w:rFonts w:cs="Times New Roman" w:hint="eastAsia"/>
                <w:sz w:val="20"/>
                <w:szCs w:val="20"/>
              </w:rPr>
              <w:t>.</w:t>
            </w:r>
            <w:r w:rsidR="00085A43">
              <w:rPr>
                <w:rFonts w:cs="Times New Roman"/>
                <w:sz w:val="20"/>
                <w:szCs w:val="20"/>
              </w:rPr>
              <w:t>42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1463" w:type="dxa"/>
            <w:tcBorders>
              <w:top w:val="single" w:sz="6" w:space="0" w:color="auto"/>
            </w:tcBorders>
            <w:vAlign w:val="bottom"/>
          </w:tcPr>
          <w:p w14:paraId="329D49FD" w14:textId="0E76C814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eastAsia="等线" w:cs="Times New Roman"/>
                <w:color w:val="000000"/>
                <w:sz w:val="20"/>
                <w:szCs w:val="20"/>
              </w:rPr>
              <w:t>33.50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305504">
              <w:rPr>
                <w:rFonts w:cs="Times New Roman"/>
                <w:sz w:val="20"/>
                <w:szCs w:val="20"/>
              </w:rPr>
              <w:t>2.60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b</w:t>
            </w:r>
          </w:p>
        </w:tc>
      </w:tr>
      <w:tr w:rsidR="007608B3" w:rsidRPr="007608B3" w14:paraId="1191EB1A" w14:textId="77777777" w:rsidTr="00D40701">
        <w:tc>
          <w:tcPr>
            <w:tcW w:w="1462" w:type="dxa"/>
            <w:vMerge/>
            <w:tcBorders>
              <w:bottom w:val="single" w:sz="12" w:space="0" w:color="auto"/>
            </w:tcBorders>
          </w:tcPr>
          <w:p w14:paraId="43E63626" w14:textId="77777777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463" w:type="dxa"/>
            <w:tcBorders>
              <w:bottom w:val="single" w:sz="12" w:space="0" w:color="auto"/>
            </w:tcBorders>
          </w:tcPr>
          <w:p w14:paraId="587AEA20" w14:textId="5CB84AAC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7608B3">
              <w:rPr>
                <w:rFonts w:cs="Times New Roman"/>
                <w:sz w:val="20"/>
                <w:szCs w:val="20"/>
                <w:lang w:val="en-GB"/>
              </w:rPr>
              <w:t>Hete</w:t>
            </w:r>
            <w:proofErr w:type="spellEnd"/>
          </w:p>
        </w:tc>
        <w:tc>
          <w:tcPr>
            <w:tcW w:w="1463" w:type="dxa"/>
            <w:tcBorders>
              <w:bottom w:val="single" w:sz="12" w:space="0" w:color="auto"/>
            </w:tcBorders>
          </w:tcPr>
          <w:p w14:paraId="71B81D94" w14:textId="308DFB4A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44.40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2.01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1463" w:type="dxa"/>
            <w:tcBorders>
              <w:bottom w:val="single" w:sz="12" w:space="0" w:color="auto"/>
            </w:tcBorders>
          </w:tcPr>
          <w:p w14:paraId="3F53A56F" w14:textId="499BD84E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44.20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085A43">
              <w:rPr>
                <w:rFonts w:cs="Times New Roman"/>
                <w:sz w:val="20"/>
                <w:szCs w:val="20"/>
              </w:rPr>
              <w:t>3.49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246639">
              <w:rPr>
                <w:rFonts w:cs="Times New Roman"/>
                <w:sz w:val="20"/>
                <w:szCs w:val="20"/>
              </w:rPr>
              <w:t xml:space="preserve"> </w:t>
            </w:r>
            <w:r w:rsidR="00246639">
              <w:t>a</w:t>
            </w:r>
          </w:p>
        </w:tc>
        <w:tc>
          <w:tcPr>
            <w:tcW w:w="1463" w:type="dxa"/>
            <w:tcBorders>
              <w:bottom w:val="single" w:sz="12" w:space="0" w:color="auto"/>
            </w:tcBorders>
          </w:tcPr>
          <w:p w14:paraId="06FE781B" w14:textId="1BE4D0F6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cs="Times New Roman"/>
                <w:sz w:val="20"/>
                <w:szCs w:val="20"/>
              </w:rPr>
              <w:t>5</w:t>
            </w:r>
            <w:r w:rsidR="00305504">
              <w:rPr>
                <w:rFonts w:cs="Times New Roman"/>
                <w:sz w:val="20"/>
                <w:szCs w:val="20"/>
              </w:rPr>
              <w:t>6</w:t>
            </w:r>
            <w:r w:rsidRPr="007608B3">
              <w:rPr>
                <w:rFonts w:cs="Times New Roman"/>
                <w:sz w:val="20"/>
                <w:szCs w:val="20"/>
              </w:rPr>
              <w:t>.</w:t>
            </w:r>
            <w:r w:rsidR="00305504">
              <w:rPr>
                <w:rFonts w:cs="Times New Roman"/>
                <w:sz w:val="20"/>
                <w:szCs w:val="20"/>
              </w:rPr>
              <w:t>2</w:t>
            </w:r>
            <w:r w:rsidRPr="007608B3">
              <w:rPr>
                <w:rFonts w:cs="Times New Roman"/>
                <w:sz w:val="20"/>
                <w:szCs w:val="20"/>
              </w:rPr>
              <w:t>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305504">
              <w:rPr>
                <w:rFonts w:cs="Times New Roman"/>
                <w:sz w:val="20"/>
                <w:szCs w:val="20"/>
              </w:rPr>
              <w:t>4</w:t>
            </w:r>
            <w:r w:rsidR="00305504">
              <w:rPr>
                <w:rFonts w:cs="Times New Roman" w:hint="eastAsia"/>
                <w:sz w:val="20"/>
                <w:szCs w:val="20"/>
              </w:rPr>
              <w:t>.</w:t>
            </w:r>
            <w:r w:rsidR="00305504">
              <w:rPr>
                <w:rFonts w:cs="Times New Roman"/>
                <w:sz w:val="20"/>
                <w:szCs w:val="20"/>
              </w:rPr>
              <w:t>77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1463" w:type="dxa"/>
            <w:tcBorders>
              <w:bottom w:val="single" w:sz="12" w:space="0" w:color="auto"/>
            </w:tcBorders>
            <w:vAlign w:val="bottom"/>
          </w:tcPr>
          <w:p w14:paraId="6B52630C" w14:textId="090AE8C8" w:rsidR="007608B3" w:rsidRPr="007608B3" w:rsidRDefault="007608B3" w:rsidP="00E52B3C">
            <w:pPr>
              <w:spacing w:line="36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7608B3">
              <w:rPr>
                <w:rFonts w:eastAsia="等线" w:cs="Times New Roman"/>
                <w:color w:val="000000"/>
                <w:sz w:val="20"/>
                <w:szCs w:val="20"/>
              </w:rPr>
              <w:t>78.00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 w:rsidR="00305504">
              <w:rPr>
                <w:rFonts w:cs="Times New Roman"/>
                <w:sz w:val="20"/>
                <w:szCs w:val="20"/>
              </w:rPr>
              <w:t>6.93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="00947CAE">
              <w:rPr>
                <w:rFonts w:cs="Times New Roman"/>
                <w:sz w:val="20"/>
                <w:szCs w:val="20"/>
              </w:rPr>
              <w:t xml:space="preserve"> a</w:t>
            </w:r>
          </w:p>
        </w:tc>
      </w:tr>
    </w:tbl>
    <w:bookmarkEnd w:id="0"/>
    <w:bookmarkEnd w:id="1"/>
    <w:p w14:paraId="758783E8" w14:textId="547D8604" w:rsidR="00513480" w:rsidRDefault="00C4354F" w:rsidP="00E52B3C">
      <w:pPr>
        <w:widowControl/>
        <w:spacing w:line="360" w:lineRule="auto"/>
        <w:jc w:val="left"/>
        <w:rPr>
          <w:sz w:val="20"/>
          <w:szCs w:val="20"/>
        </w:rPr>
      </w:pPr>
      <w:r w:rsidRPr="00C4354F">
        <w:rPr>
          <w:sz w:val="20"/>
          <w:szCs w:val="20"/>
        </w:rPr>
        <w:t xml:space="preserve">Homo and </w:t>
      </w:r>
      <w:proofErr w:type="spellStart"/>
      <w:r w:rsidRPr="00C4354F">
        <w:rPr>
          <w:sz w:val="20"/>
          <w:szCs w:val="20"/>
        </w:rPr>
        <w:t>Hete</w:t>
      </w:r>
      <w:proofErr w:type="spellEnd"/>
      <w:r w:rsidRPr="00C4354F">
        <w:rPr>
          <w:sz w:val="20"/>
          <w:szCs w:val="20"/>
        </w:rPr>
        <w:t xml:space="preserve"> represent P homogeneity and heterogeneity; mono and mix represent monoculture</w:t>
      </w:r>
      <w:r w:rsidR="008E306B">
        <w:rPr>
          <w:sz w:val="20"/>
          <w:szCs w:val="20"/>
        </w:rPr>
        <w:t xml:space="preserve"> (no competition)</w:t>
      </w:r>
      <w:r w:rsidRPr="00C4354F">
        <w:rPr>
          <w:sz w:val="20"/>
          <w:szCs w:val="20"/>
        </w:rPr>
        <w:t xml:space="preserve"> and mixture</w:t>
      </w:r>
      <w:r w:rsidR="008E306B">
        <w:rPr>
          <w:sz w:val="20"/>
          <w:szCs w:val="20"/>
        </w:rPr>
        <w:t xml:space="preserve"> (in competition)</w:t>
      </w:r>
      <w:r w:rsidRPr="00C4354F">
        <w:rPr>
          <w:sz w:val="20"/>
          <w:szCs w:val="20"/>
        </w:rPr>
        <w:t xml:space="preserve">. The </w:t>
      </w:r>
      <w:r>
        <w:rPr>
          <w:sz w:val="20"/>
          <w:szCs w:val="20"/>
        </w:rPr>
        <w:t>data are</w:t>
      </w:r>
      <w:r w:rsidRPr="00C4354F">
        <w:rPr>
          <w:sz w:val="20"/>
          <w:szCs w:val="20"/>
        </w:rPr>
        <w:t xml:space="preserve"> means </w:t>
      </w:r>
      <w:r w:rsidR="005C60C0">
        <w:rPr>
          <w:sz w:val="20"/>
          <w:szCs w:val="20"/>
        </w:rPr>
        <w:t xml:space="preserve">and standard error in </w:t>
      </w:r>
      <w:r w:rsidR="005C60C0" w:rsidRPr="005C60C0">
        <w:rPr>
          <w:sz w:val="20"/>
          <w:szCs w:val="20"/>
        </w:rPr>
        <w:t>parenthesis</w:t>
      </w:r>
      <w:r w:rsidRPr="00C4354F">
        <w:rPr>
          <w:sz w:val="20"/>
          <w:szCs w:val="20"/>
        </w:rPr>
        <w:t xml:space="preserve"> (n = 5)</w:t>
      </w:r>
      <w:r>
        <w:rPr>
          <w:sz w:val="20"/>
          <w:szCs w:val="20"/>
        </w:rPr>
        <w:t>, while</w:t>
      </w:r>
      <w:r w:rsidRPr="00C4354F">
        <w:rPr>
          <w:sz w:val="20"/>
          <w:szCs w:val="20"/>
        </w:rPr>
        <w:t xml:space="preserve"> </w:t>
      </w:r>
      <w:r w:rsidRPr="00C4354F">
        <w:rPr>
          <w:i/>
          <w:iCs/>
          <w:sz w:val="20"/>
          <w:szCs w:val="20"/>
        </w:rPr>
        <w:t xml:space="preserve">E. </w:t>
      </w:r>
      <w:proofErr w:type="spellStart"/>
      <w:r w:rsidRPr="00C4354F">
        <w:rPr>
          <w:i/>
          <w:iCs/>
          <w:sz w:val="20"/>
          <w:szCs w:val="20"/>
        </w:rPr>
        <w:t>chinense</w:t>
      </w:r>
      <w:proofErr w:type="spellEnd"/>
      <w:r w:rsidRPr="00C4354F">
        <w:rPr>
          <w:sz w:val="20"/>
          <w:szCs w:val="20"/>
        </w:rPr>
        <w:t xml:space="preserve"> (n = 3) due to insufficient root samples.</w:t>
      </w:r>
      <w:r>
        <w:rPr>
          <w:sz w:val="20"/>
          <w:szCs w:val="20"/>
        </w:rPr>
        <w:t xml:space="preserve"> </w:t>
      </w:r>
      <w:r w:rsidRPr="00C4354F">
        <w:rPr>
          <w:sz w:val="20"/>
          <w:szCs w:val="20"/>
        </w:rPr>
        <w:t xml:space="preserve">Means followed by the different letters </w:t>
      </w:r>
      <w:r w:rsidR="006E138C">
        <w:rPr>
          <w:sz w:val="20"/>
          <w:szCs w:val="20"/>
        </w:rPr>
        <w:t xml:space="preserve">of each species </w:t>
      </w:r>
      <w:r w:rsidRPr="00C4354F">
        <w:rPr>
          <w:sz w:val="20"/>
          <w:szCs w:val="20"/>
        </w:rPr>
        <w:t>were significantly different</w:t>
      </w:r>
      <w:r w:rsidR="006E138C">
        <w:rPr>
          <w:sz w:val="20"/>
          <w:szCs w:val="20"/>
        </w:rPr>
        <w:t xml:space="preserve"> </w:t>
      </w:r>
      <w:r w:rsidRPr="00C4354F">
        <w:rPr>
          <w:sz w:val="20"/>
          <w:szCs w:val="20"/>
        </w:rPr>
        <w:t>(</w:t>
      </w:r>
      <w:r w:rsidR="006E138C" w:rsidRPr="006E138C">
        <w:rPr>
          <w:i/>
          <w:iCs/>
          <w:sz w:val="20"/>
          <w:szCs w:val="20"/>
        </w:rPr>
        <w:t>p</w:t>
      </w:r>
      <w:r w:rsidRPr="00C4354F">
        <w:rPr>
          <w:sz w:val="20"/>
          <w:szCs w:val="20"/>
        </w:rPr>
        <w:t xml:space="preserve"> &lt; 0.05).</w:t>
      </w:r>
    </w:p>
    <w:p w14:paraId="3028C830" w14:textId="77777777" w:rsidR="000B0478" w:rsidRDefault="000B0478" w:rsidP="00E52B3C">
      <w:pPr>
        <w:widowControl/>
        <w:spacing w:line="360" w:lineRule="auto"/>
        <w:jc w:val="left"/>
        <w:rPr>
          <w:sz w:val="20"/>
          <w:szCs w:val="20"/>
        </w:rPr>
      </w:pPr>
    </w:p>
    <w:p w14:paraId="643CE5B7" w14:textId="77777777" w:rsidR="006E138C" w:rsidRDefault="006E138C" w:rsidP="00E52B3C">
      <w:pPr>
        <w:widowControl/>
        <w:spacing w:line="360" w:lineRule="auto"/>
        <w:jc w:val="left"/>
        <w:rPr>
          <w:sz w:val="20"/>
          <w:szCs w:val="20"/>
        </w:rPr>
      </w:pPr>
    </w:p>
    <w:p w14:paraId="32E7AD1B" w14:textId="77777777" w:rsidR="00626018" w:rsidRDefault="00624021" w:rsidP="00E52B3C">
      <w:pPr>
        <w:suppressLineNumbers/>
        <w:spacing w:line="360" w:lineRule="auto"/>
        <w:jc w:val="left"/>
        <w:rPr>
          <w:rFonts w:eastAsia="宋体" w:cs="Times New Roman"/>
          <w:b/>
          <w:bCs/>
          <w:sz w:val="20"/>
          <w:szCs w:val="20"/>
        </w:rPr>
      </w:pPr>
      <w:bookmarkStart w:id="6" w:name="_Hlk154731736"/>
      <w:r w:rsidRPr="0051402D">
        <w:rPr>
          <w:rFonts w:cs="Times New Roman"/>
          <w:b/>
          <w:bCs/>
          <w:sz w:val="20"/>
          <w:szCs w:val="20"/>
        </w:rPr>
        <w:t>Table</w:t>
      </w:r>
      <w:r w:rsidRPr="0051402D">
        <w:rPr>
          <w:rFonts w:eastAsia="宋体" w:cs="Times New Roman"/>
          <w:b/>
          <w:bCs/>
          <w:sz w:val="20"/>
          <w:szCs w:val="20"/>
        </w:rPr>
        <w:t xml:space="preserve"> </w:t>
      </w:r>
      <w:r w:rsidR="00DB77BA" w:rsidRPr="0051402D">
        <w:rPr>
          <w:rFonts w:eastAsia="宋体" w:cs="Times New Roman"/>
          <w:b/>
          <w:bCs/>
          <w:sz w:val="20"/>
          <w:szCs w:val="20"/>
        </w:rPr>
        <w:t>S</w:t>
      </w:r>
      <w:r w:rsidR="000B0478">
        <w:rPr>
          <w:rFonts w:eastAsia="宋体" w:cs="Times New Roman"/>
          <w:b/>
          <w:bCs/>
          <w:sz w:val="20"/>
          <w:szCs w:val="20"/>
        </w:rPr>
        <w:t>2</w:t>
      </w:r>
    </w:p>
    <w:p w14:paraId="33B47472" w14:textId="1521207A" w:rsidR="00624021" w:rsidRPr="0051402D" w:rsidRDefault="00624021" w:rsidP="00E52B3C">
      <w:pPr>
        <w:suppressLineNumbers/>
        <w:spacing w:line="360" w:lineRule="auto"/>
        <w:jc w:val="left"/>
        <w:rPr>
          <w:rStyle w:val="fontstyle01"/>
          <w:rFonts w:cs="Times New Roman" w:hint="default"/>
          <w:sz w:val="20"/>
          <w:szCs w:val="20"/>
        </w:rPr>
      </w:pPr>
      <w:r w:rsidRPr="0051402D">
        <w:rPr>
          <w:rFonts w:eastAsia="宋体" w:cs="Times New Roman"/>
          <w:sz w:val="20"/>
          <w:szCs w:val="20"/>
        </w:rPr>
        <w:t>Two-way ANOVA for the effects of heterogeneity and competition on mycorrhizal growth responsiveness (MGR) of plants.</w:t>
      </w:r>
      <w:bookmarkEnd w:id="6"/>
      <w:r w:rsidRPr="0051402D">
        <w:rPr>
          <w:rFonts w:eastAsia="宋体" w:cs="Times New Roman"/>
          <w:sz w:val="20"/>
          <w:szCs w:val="20"/>
        </w:rPr>
        <w:t xml:space="preserve"> </w:t>
      </w:r>
      <w:r w:rsidRPr="0051402D">
        <w:rPr>
          <w:rFonts w:cs="Times New Roman"/>
          <w:sz w:val="20"/>
          <w:szCs w:val="20"/>
        </w:rPr>
        <w:t>Statistically significant values are in bold (</w:t>
      </w:r>
      <w:r w:rsidRPr="0051402D">
        <w:rPr>
          <w:rFonts w:cs="Times New Roman"/>
          <w:i/>
          <w:iCs/>
          <w:sz w:val="20"/>
          <w:szCs w:val="20"/>
        </w:rPr>
        <w:t>p</w:t>
      </w:r>
      <w:r w:rsidRPr="0051402D">
        <w:rPr>
          <w:rFonts w:cs="Times New Roman"/>
          <w:sz w:val="20"/>
          <w:szCs w:val="20"/>
        </w:rPr>
        <w:t xml:space="preserve"> &lt; 0.05).</w:t>
      </w:r>
    </w:p>
    <w:tbl>
      <w:tblPr>
        <w:tblStyle w:val="a8"/>
        <w:tblW w:w="520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9"/>
        <w:gridCol w:w="403"/>
        <w:gridCol w:w="840"/>
        <w:gridCol w:w="728"/>
        <w:gridCol w:w="234"/>
        <w:gridCol w:w="728"/>
        <w:gridCol w:w="841"/>
        <w:gridCol w:w="234"/>
        <w:gridCol w:w="728"/>
        <w:gridCol w:w="730"/>
        <w:gridCol w:w="234"/>
        <w:gridCol w:w="839"/>
        <w:gridCol w:w="1024"/>
      </w:tblGrid>
      <w:tr w:rsidR="00624021" w:rsidRPr="0051402D" w14:paraId="0ED58613" w14:textId="77777777" w:rsidTr="00343C8C">
        <w:trPr>
          <w:trHeight w:val="400"/>
        </w:trPr>
        <w:tc>
          <w:tcPr>
            <w:tcW w:w="863" w:type="pct"/>
            <w:vMerge w:val="restart"/>
            <w:tcBorders>
              <w:top w:val="single" w:sz="12" w:space="0" w:color="auto"/>
            </w:tcBorders>
            <w:vAlign w:val="center"/>
          </w:tcPr>
          <w:p w14:paraId="2CE3F6C8" w14:textId="77777777" w:rsidR="00624021" w:rsidRPr="0051402D" w:rsidRDefault="00624021" w:rsidP="00E52B3C">
            <w:pPr>
              <w:suppressLineNumbers/>
              <w:spacing w:line="360" w:lineRule="auto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cs="Times New Roman"/>
                <w:sz w:val="20"/>
                <w:szCs w:val="20"/>
              </w:rPr>
              <w:t>Treatments</w:t>
            </w:r>
          </w:p>
        </w:tc>
        <w:tc>
          <w:tcPr>
            <w:tcW w:w="220" w:type="pct"/>
            <w:vMerge w:val="restart"/>
            <w:tcBorders>
              <w:top w:val="single" w:sz="12" w:space="0" w:color="auto"/>
            </w:tcBorders>
            <w:vAlign w:val="center"/>
          </w:tcPr>
          <w:p w14:paraId="407F276E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proofErr w:type="spellStart"/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5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9187974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Style w:val="fontstyle01"/>
                <w:rFonts w:ascii="Times New Roman" w:hAnsi="Times New Roman" w:cs="Times New Roman" w:hint="default"/>
                <w:i/>
                <w:iCs/>
                <w:sz w:val="20"/>
                <w:szCs w:val="20"/>
              </w:rPr>
              <w:t xml:space="preserve">B. </w:t>
            </w:r>
            <w:proofErr w:type="spellStart"/>
            <w:r w:rsidRPr="0051402D">
              <w:rPr>
                <w:rStyle w:val="fontstyle01"/>
                <w:rFonts w:ascii="Times New Roman" w:hAnsi="Times New Roman" w:cs="Times New Roman" w:hint="default"/>
                <w:i/>
                <w:iCs/>
                <w:sz w:val="20"/>
                <w:szCs w:val="20"/>
              </w:rPr>
              <w:t>pilosa</w:t>
            </w:r>
            <w:proofErr w:type="spellEnd"/>
          </w:p>
        </w:tc>
        <w:tc>
          <w:tcPr>
            <w:tcW w:w="128" w:type="pct"/>
            <w:tcBorders>
              <w:top w:val="single" w:sz="12" w:space="0" w:color="auto"/>
            </w:tcBorders>
            <w:vAlign w:val="center"/>
          </w:tcPr>
          <w:p w14:paraId="6AF856D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58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277D8C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 xml:space="preserve">E. </w:t>
            </w:r>
            <w:proofErr w:type="spellStart"/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sonchifolia</w:t>
            </w:r>
            <w:proofErr w:type="spellEnd"/>
          </w:p>
        </w:tc>
        <w:tc>
          <w:tcPr>
            <w:tcW w:w="128" w:type="pct"/>
            <w:tcBorders>
              <w:top w:val="single" w:sz="12" w:space="0" w:color="auto"/>
            </w:tcBorders>
            <w:vAlign w:val="center"/>
          </w:tcPr>
          <w:p w14:paraId="0A0833D0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9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B85EC4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clematidea</w:t>
            </w:r>
            <w:proofErr w:type="spellEnd"/>
          </w:p>
        </w:tc>
        <w:tc>
          <w:tcPr>
            <w:tcW w:w="128" w:type="pct"/>
            <w:tcBorders>
              <w:top w:val="single" w:sz="12" w:space="0" w:color="auto"/>
            </w:tcBorders>
            <w:vAlign w:val="center"/>
          </w:tcPr>
          <w:p w14:paraId="77188BD9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01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B9ED69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 xml:space="preserve">E. </w:t>
            </w:r>
            <w:proofErr w:type="spellStart"/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chinense</w:t>
            </w:r>
            <w:proofErr w:type="spellEnd"/>
          </w:p>
        </w:tc>
      </w:tr>
      <w:tr w:rsidR="00624021" w:rsidRPr="0051402D" w14:paraId="2F70DA5B" w14:textId="77777777" w:rsidTr="00343C8C">
        <w:trPr>
          <w:trHeight w:val="459"/>
        </w:trPr>
        <w:tc>
          <w:tcPr>
            <w:tcW w:w="863" w:type="pct"/>
            <w:vMerge/>
            <w:tcBorders>
              <w:bottom w:val="single" w:sz="4" w:space="0" w:color="auto"/>
            </w:tcBorders>
          </w:tcPr>
          <w:p w14:paraId="308551D5" w14:textId="77777777" w:rsidR="00624021" w:rsidRPr="0051402D" w:rsidRDefault="00624021" w:rsidP="00E52B3C">
            <w:pPr>
              <w:suppressLineNumbers/>
              <w:spacing w:line="360" w:lineRule="auto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220" w:type="pct"/>
            <w:vMerge/>
            <w:tcBorders>
              <w:bottom w:val="single" w:sz="4" w:space="0" w:color="auto"/>
            </w:tcBorders>
            <w:vAlign w:val="center"/>
          </w:tcPr>
          <w:p w14:paraId="05A1246F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F77D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398" w:type="pct"/>
            <w:tcBorders>
              <w:bottom w:val="single" w:sz="4" w:space="0" w:color="auto"/>
            </w:tcBorders>
            <w:vAlign w:val="center"/>
          </w:tcPr>
          <w:p w14:paraId="10A436F7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8" w:type="pct"/>
            <w:tcBorders>
              <w:bottom w:val="single" w:sz="4" w:space="0" w:color="auto"/>
            </w:tcBorders>
            <w:vAlign w:val="center"/>
          </w:tcPr>
          <w:p w14:paraId="06DD5164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80A85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vAlign w:val="center"/>
          </w:tcPr>
          <w:p w14:paraId="45087C10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8" w:type="pct"/>
            <w:tcBorders>
              <w:bottom w:val="single" w:sz="4" w:space="0" w:color="auto"/>
            </w:tcBorders>
            <w:vAlign w:val="center"/>
          </w:tcPr>
          <w:p w14:paraId="718C537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A09E4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vAlign w:val="center"/>
          </w:tcPr>
          <w:p w14:paraId="120A42C7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28" w:type="pct"/>
            <w:tcBorders>
              <w:bottom w:val="single" w:sz="4" w:space="0" w:color="auto"/>
            </w:tcBorders>
            <w:vAlign w:val="center"/>
          </w:tcPr>
          <w:p w14:paraId="2EB082B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929532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727149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51402D">
              <w:rPr>
                <w:rFonts w:eastAsia="宋体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624021" w:rsidRPr="0051402D" w14:paraId="6A6695AF" w14:textId="77777777" w:rsidTr="00343C8C">
        <w:trPr>
          <w:trHeight w:val="413"/>
        </w:trPr>
        <w:tc>
          <w:tcPr>
            <w:tcW w:w="863" w:type="pct"/>
            <w:tcBorders>
              <w:top w:val="single" w:sz="4" w:space="0" w:color="auto"/>
            </w:tcBorders>
            <w:vAlign w:val="center"/>
          </w:tcPr>
          <w:p w14:paraId="1775B0EC" w14:textId="77777777" w:rsidR="00624021" w:rsidRPr="0051402D" w:rsidRDefault="00624021" w:rsidP="00E52B3C">
            <w:pPr>
              <w:suppressLineNumbers/>
              <w:spacing w:line="360" w:lineRule="auto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cs="Times New Roman"/>
                <w:sz w:val="20"/>
                <w:szCs w:val="20"/>
              </w:rPr>
              <w:t>Heterogeneity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14:paraId="19111BBD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1D882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color w:val="000000"/>
                <w:sz w:val="20"/>
                <w:szCs w:val="20"/>
              </w:rPr>
              <w:t xml:space="preserve">2.571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BCB92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sz w:val="20"/>
                <w:szCs w:val="20"/>
              </w:rPr>
              <w:t>0.128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D596F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CD668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color w:val="000000"/>
                <w:sz w:val="20"/>
                <w:szCs w:val="20"/>
              </w:rPr>
              <w:t xml:space="preserve">3.655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A40E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7BD32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20F9D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5.977 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DDBD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51402D">
              <w:rPr>
                <w:rFonts w:eastAsia="宋体" w:cs="Times New Roman"/>
                <w:b/>
                <w:bCs/>
                <w:sz w:val="20"/>
                <w:szCs w:val="20"/>
              </w:rPr>
              <w:t>0.026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6BC57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42029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33.099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29479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624021" w:rsidRPr="0051402D" w14:paraId="679C9911" w14:textId="77777777" w:rsidTr="00343C8C">
        <w:trPr>
          <w:trHeight w:val="871"/>
        </w:trPr>
        <w:tc>
          <w:tcPr>
            <w:tcW w:w="863" w:type="pct"/>
            <w:vAlign w:val="center"/>
          </w:tcPr>
          <w:p w14:paraId="7C894F75" w14:textId="77777777" w:rsidR="00624021" w:rsidRPr="0051402D" w:rsidRDefault="00624021" w:rsidP="00E52B3C">
            <w:pPr>
              <w:suppressLineNumbers/>
              <w:spacing w:line="360" w:lineRule="auto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color w:val="000000"/>
                <w:sz w:val="20"/>
                <w:szCs w:val="20"/>
              </w:rPr>
              <w:t>Competition</w:t>
            </w:r>
          </w:p>
        </w:tc>
        <w:tc>
          <w:tcPr>
            <w:tcW w:w="220" w:type="pct"/>
            <w:vAlign w:val="center"/>
          </w:tcPr>
          <w:p w14:paraId="3ABA497E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248B5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17.831 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C0ABD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51402D">
              <w:rPr>
                <w:rFonts w:eastAsia="宋体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4DD55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BFC92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color w:val="000000"/>
                <w:sz w:val="20"/>
                <w:szCs w:val="20"/>
              </w:rPr>
              <w:t xml:space="preserve">0.696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515BA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sz w:val="20"/>
                <w:szCs w:val="20"/>
              </w:rPr>
              <w:t>0.416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F4C40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CF842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color w:val="000000"/>
                <w:sz w:val="20"/>
                <w:szCs w:val="20"/>
              </w:rPr>
              <w:t xml:space="preserve">1.060 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CE0FA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sz w:val="20"/>
                <w:szCs w:val="20"/>
              </w:rPr>
              <w:t>0.319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FD153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E5CC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31.071 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93ED7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624021" w:rsidRPr="0051402D" w14:paraId="60F3935C" w14:textId="77777777" w:rsidTr="00343C8C">
        <w:trPr>
          <w:trHeight w:val="266"/>
        </w:trPr>
        <w:tc>
          <w:tcPr>
            <w:tcW w:w="863" w:type="pct"/>
            <w:tcBorders>
              <w:bottom w:val="single" w:sz="12" w:space="0" w:color="auto"/>
            </w:tcBorders>
            <w:vAlign w:val="center"/>
          </w:tcPr>
          <w:p w14:paraId="7DA90EA4" w14:textId="77777777" w:rsidR="00624021" w:rsidRPr="0051402D" w:rsidRDefault="00624021" w:rsidP="00E52B3C">
            <w:pPr>
              <w:suppressLineNumbers/>
              <w:spacing w:line="360" w:lineRule="auto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cs="Times New Roman"/>
                <w:sz w:val="20"/>
                <w:szCs w:val="20"/>
              </w:rPr>
              <w:t>H × C</w:t>
            </w:r>
          </w:p>
        </w:tc>
        <w:tc>
          <w:tcPr>
            <w:tcW w:w="220" w:type="pct"/>
            <w:tcBorders>
              <w:bottom w:val="single" w:sz="12" w:space="0" w:color="auto"/>
            </w:tcBorders>
            <w:vAlign w:val="center"/>
          </w:tcPr>
          <w:p w14:paraId="59A3B83E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4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8DFF65D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5.557 </w:t>
            </w:r>
          </w:p>
        </w:tc>
        <w:tc>
          <w:tcPr>
            <w:tcW w:w="3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2FB57CE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51402D">
              <w:rPr>
                <w:rFonts w:eastAsia="宋体" w:cs="Times New Roman"/>
                <w:b/>
                <w:bCs/>
                <w:sz w:val="20"/>
                <w:szCs w:val="20"/>
              </w:rPr>
              <w:t>0.031</w:t>
            </w:r>
          </w:p>
        </w:tc>
        <w:tc>
          <w:tcPr>
            <w:tcW w:w="1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6443CA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48980F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5.929 </w:t>
            </w:r>
          </w:p>
        </w:tc>
        <w:tc>
          <w:tcPr>
            <w:tcW w:w="4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A2447E3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51402D">
              <w:rPr>
                <w:rFonts w:eastAsia="宋体" w:cs="Times New Roman"/>
                <w:b/>
                <w:bCs/>
                <w:sz w:val="20"/>
                <w:szCs w:val="20"/>
              </w:rPr>
              <w:t>0.027</w:t>
            </w:r>
          </w:p>
        </w:tc>
        <w:tc>
          <w:tcPr>
            <w:tcW w:w="1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E69AFE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5D4DFB6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等线" w:cs="Times New Roman"/>
                <w:color w:val="000000"/>
                <w:sz w:val="20"/>
                <w:szCs w:val="20"/>
              </w:rPr>
              <w:t xml:space="preserve">0.460 </w:t>
            </w:r>
          </w:p>
        </w:tc>
        <w:tc>
          <w:tcPr>
            <w:tcW w:w="3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2971001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51402D">
              <w:rPr>
                <w:rFonts w:eastAsia="宋体" w:cs="Times New Roman"/>
                <w:sz w:val="20"/>
                <w:szCs w:val="20"/>
              </w:rPr>
              <w:t>0.507</w:t>
            </w:r>
          </w:p>
        </w:tc>
        <w:tc>
          <w:tcPr>
            <w:tcW w:w="1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4DA365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58239E6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23.162 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F40F16" w14:textId="77777777" w:rsidR="00624021" w:rsidRPr="0051402D" w:rsidRDefault="00624021" w:rsidP="00E52B3C">
            <w:pPr>
              <w:suppressLineNumbers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51402D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</w:tbl>
    <w:p w14:paraId="7B691E7D" w14:textId="77777777" w:rsidR="00624021" w:rsidRDefault="00624021" w:rsidP="00E52B3C">
      <w:pPr>
        <w:widowControl/>
        <w:suppressLineNumbers/>
        <w:spacing w:line="360" w:lineRule="auto"/>
        <w:jc w:val="left"/>
        <w:rPr>
          <w:rFonts w:cs="Times New Roman"/>
          <w:b/>
          <w:bCs/>
          <w:szCs w:val="24"/>
        </w:rPr>
      </w:pPr>
    </w:p>
    <w:p w14:paraId="040CE3C0" w14:textId="77777777" w:rsidR="00624021" w:rsidRDefault="00624021" w:rsidP="00420B0A">
      <w:pPr>
        <w:suppressLineNumbers/>
        <w:spacing w:line="360" w:lineRule="auto"/>
        <w:rPr>
          <w:rFonts w:cs="Times New Roman"/>
          <w:b/>
          <w:bCs/>
          <w:sz w:val="20"/>
          <w:szCs w:val="20"/>
        </w:rPr>
        <w:sectPr w:rsidR="00624021" w:rsidSect="002948FC">
          <w:pgSz w:w="11906" w:h="16838"/>
          <w:pgMar w:top="1440" w:right="1418" w:bottom="1440" w:left="1701" w:header="851" w:footer="992" w:gutter="0"/>
          <w:cols w:space="425"/>
          <w:docGrid w:type="lines" w:linePitch="326"/>
        </w:sectPr>
      </w:pPr>
    </w:p>
    <w:p w14:paraId="396B056D" w14:textId="77777777" w:rsidR="00626018" w:rsidRDefault="00420B0A" w:rsidP="00420B0A">
      <w:pPr>
        <w:suppressLineNumbers/>
        <w:spacing w:line="360" w:lineRule="auto"/>
        <w:rPr>
          <w:rFonts w:cs="Times New Roman"/>
          <w:b/>
          <w:bCs/>
          <w:sz w:val="20"/>
          <w:szCs w:val="20"/>
        </w:rPr>
      </w:pPr>
      <w:r w:rsidRPr="00251936">
        <w:rPr>
          <w:rFonts w:cs="Times New Roman"/>
          <w:b/>
          <w:bCs/>
          <w:sz w:val="20"/>
          <w:szCs w:val="20"/>
        </w:rPr>
        <w:lastRenderedPageBreak/>
        <w:t xml:space="preserve">Table </w:t>
      </w:r>
      <w:r w:rsidR="00DB77BA">
        <w:rPr>
          <w:rFonts w:cs="Times New Roman"/>
          <w:b/>
          <w:bCs/>
          <w:sz w:val="20"/>
          <w:szCs w:val="20"/>
        </w:rPr>
        <w:t>S</w:t>
      </w:r>
      <w:r w:rsidR="003C1411">
        <w:rPr>
          <w:rFonts w:cs="Times New Roman"/>
          <w:b/>
          <w:bCs/>
          <w:sz w:val="20"/>
          <w:szCs w:val="20"/>
        </w:rPr>
        <w:t>3</w:t>
      </w:r>
    </w:p>
    <w:p w14:paraId="2EC1D592" w14:textId="067108CB" w:rsidR="00420B0A" w:rsidRPr="00420B0A" w:rsidRDefault="00420B0A" w:rsidP="00420B0A">
      <w:pPr>
        <w:suppressLineNumbers/>
        <w:spacing w:line="360" w:lineRule="auto"/>
        <w:rPr>
          <w:rStyle w:val="fontstyle01"/>
          <w:rFonts w:ascii="Times New Roman" w:eastAsiaTheme="minorEastAsia" w:hAnsi="Times New Roman" w:cs="Times New Roman" w:hint="default"/>
          <w:color w:val="auto"/>
          <w:sz w:val="20"/>
          <w:szCs w:val="20"/>
        </w:rPr>
      </w:pPr>
      <w:r w:rsidRPr="00251936">
        <w:rPr>
          <w:rFonts w:cs="Times New Roman"/>
          <w:sz w:val="20"/>
          <w:szCs w:val="20"/>
        </w:rPr>
        <w:t>T</w:t>
      </w:r>
      <w:r>
        <w:rPr>
          <w:rFonts w:cs="Times New Roman"/>
          <w:sz w:val="20"/>
          <w:szCs w:val="20"/>
        </w:rPr>
        <w:t>wo</w:t>
      </w:r>
      <w:r w:rsidRPr="00251936">
        <w:rPr>
          <w:rFonts w:cs="Times New Roman"/>
          <w:sz w:val="20"/>
          <w:szCs w:val="20"/>
        </w:rPr>
        <w:t>-way ANO</w:t>
      </w:r>
      <w:r w:rsidRPr="00420B0A">
        <w:rPr>
          <w:rFonts w:cs="Times New Roman"/>
          <w:sz w:val="20"/>
          <w:szCs w:val="20"/>
        </w:rPr>
        <w:t xml:space="preserve">VA analysis for the effects of heterogeneity and AMF inoculation on shoot N </w:t>
      </w:r>
      <w:r w:rsidRPr="00420B0A">
        <w:rPr>
          <w:rFonts w:cs="Times New Roman" w:hint="eastAsia"/>
          <w:sz w:val="20"/>
          <w:szCs w:val="20"/>
        </w:rPr>
        <w:t>concentration</w:t>
      </w:r>
      <w:r w:rsidRPr="00420B0A">
        <w:rPr>
          <w:rFonts w:cs="Times New Roman"/>
          <w:sz w:val="20"/>
          <w:szCs w:val="20"/>
        </w:rPr>
        <w:t xml:space="preserve"> </w:t>
      </w:r>
      <w:r w:rsidRPr="00420B0A">
        <w:rPr>
          <w:rFonts w:cs="Times New Roman" w:hint="eastAsia"/>
          <w:sz w:val="20"/>
          <w:szCs w:val="20"/>
        </w:rPr>
        <w:t>and</w:t>
      </w:r>
      <w:r w:rsidRPr="00420B0A">
        <w:rPr>
          <w:rFonts w:cs="Times New Roman"/>
          <w:sz w:val="20"/>
          <w:szCs w:val="20"/>
        </w:rPr>
        <w:t xml:space="preserve"> P </w:t>
      </w:r>
      <w:r w:rsidRPr="00420B0A">
        <w:rPr>
          <w:rFonts w:cs="Times New Roman" w:hint="eastAsia"/>
          <w:sz w:val="20"/>
          <w:szCs w:val="20"/>
        </w:rPr>
        <w:t>concentration</w:t>
      </w:r>
      <w:r w:rsidRPr="00420B0A">
        <w:rPr>
          <w:rFonts w:cs="Times New Roman"/>
          <w:sz w:val="20"/>
          <w:szCs w:val="20"/>
        </w:rPr>
        <w:t xml:space="preserve"> in monoculture and mixture. Statistically significant values are in bold (</w:t>
      </w:r>
      <w:r w:rsidRPr="00420B0A">
        <w:rPr>
          <w:rFonts w:cs="Times New Roman"/>
          <w:i/>
          <w:iCs/>
          <w:sz w:val="20"/>
          <w:szCs w:val="20"/>
        </w:rPr>
        <w:t>P</w:t>
      </w:r>
      <w:r w:rsidRPr="00420B0A">
        <w:rPr>
          <w:rFonts w:cs="Times New Roman"/>
          <w:sz w:val="20"/>
          <w:szCs w:val="20"/>
        </w:rPr>
        <w:t xml:space="preserve"> &lt; 0.05).</w:t>
      </w:r>
    </w:p>
    <w:tbl>
      <w:tblPr>
        <w:tblStyle w:val="a8"/>
        <w:tblW w:w="13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2050"/>
        <w:gridCol w:w="496"/>
        <w:gridCol w:w="29"/>
        <w:gridCol w:w="236"/>
        <w:gridCol w:w="1011"/>
        <w:gridCol w:w="1177"/>
        <w:gridCol w:w="264"/>
        <w:gridCol w:w="59"/>
        <w:gridCol w:w="264"/>
        <w:gridCol w:w="1037"/>
        <w:gridCol w:w="889"/>
        <w:gridCol w:w="89"/>
        <w:gridCol w:w="147"/>
        <w:gridCol w:w="47"/>
        <w:gridCol w:w="162"/>
        <w:gridCol w:w="1013"/>
        <w:gridCol w:w="588"/>
        <w:gridCol w:w="106"/>
        <w:gridCol w:w="16"/>
        <w:gridCol w:w="105"/>
        <w:gridCol w:w="9"/>
        <w:gridCol w:w="106"/>
        <w:gridCol w:w="16"/>
        <w:gridCol w:w="105"/>
        <w:gridCol w:w="780"/>
        <w:gridCol w:w="16"/>
        <w:gridCol w:w="105"/>
        <w:gridCol w:w="1010"/>
        <w:gridCol w:w="17"/>
        <w:gridCol w:w="30"/>
        <w:gridCol w:w="75"/>
      </w:tblGrid>
      <w:tr w:rsidR="00420B0A" w:rsidRPr="00251936" w14:paraId="57185A8D" w14:textId="77777777" w:rsidTr="00343C8C">
        <w:trPr>
          <w:gridAfter w:val="1"/>
          <w:wAfter w:w="75" w:type="dxa"/>
          <w:trHeight w:val="507"/>
        </w:trPr>
        <w:tc>
          <w:tcPr>
            <w:tcW w:w="1697" w:type="dxa"/>
            <w:tcBorders>
              <w:top w:val="single" w:sz="12" w:space="0" w:color="auto"/>
              <w:bottom w:val="single" w:sz="6" w:space="0" w:color="auto"/>
            </w:tcBorders>
          </w:tcPr>
          <w:p w14:paraId="5D2B06D2" w14:textId="77777777" w:rsidR="00420B0A" w:rsidRPr="00251936" w:rsidRDefault="00420B0A" w:rsidP="00343C8C">
            <w:pPr>
              <w:suppressLineNumbers/>
              <w:spacing w:line="360" w:lineRule="auto"/>
              <w:ind w:rightChars="27" w:right="65"/>
              <w:jc w:val="right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2575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6B19CC0" w14:textId="77777777" w:rsidR="00420B0A" w:rsidRPr="00251936" w:rsidRDefault="00420B0A" w:rsidP="00343C8C">
            <w:pPr>
              <w:suppressLineNumbers/>
              <w:spacing w:line="360" w:lineRule="auto"/>
              <w:ind w:rightChars="27" w:right="65"/>
              <w:jc w:val="right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Species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vAlign w:val="center"/>
          </w:tcPr>
          <w:p w14:paraId="76D75241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245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7B8605" w14:textId="77777777" w:rsidR="00420B0A" w:rsidRPr="00251936" w:rsidRDefault="00420B0A" w:rsidP="00343C8C">
            <w:pPr>
              <w:suppressLineNumbers/>
              <w:tabs>
                <w:tab w:val="left" w:pos="579"/>
              </w:tabs>
              <w:spacing w:line="360" w:lineRule="auto"/>
              <w:jc w:val="center"/>
              <w:rPr>
                <w:rStyle w:val="fontstyle01"/>
                <w:rFonts w:ascii="Times New Roman" w:hAnsi="Times New Roman" w:cs="Times New Roman" w:hint="default"/>
                <w:i/>
                <w:iCs/>
                <w:sz w:val="20"/>
                <w:szCs w:val="20"/>
              </w:rPr>
            </w:pPr>
            <w:r w:rsidRPr="00251936">
              <w:rPr>
                <w:rStyle w:val="fontstyle01"/>
                <w:rFonts w:ascii="Times New Roman" w:hAnsi="Times New Roman" w:cs="Times New Roman" w:hint="default"/>
                <w:i/>
                <w:iCs/>
                <w:sz w:val="20"/>
                <w:szCs w:val="20"/>
              </w:rPr>
              <w:t xml:space="preserve">B. </w:t>
            </w:r>
            <w:proofErr w:type="spellStart"/>
            <w:r w:rsidRPr="00251936">
              <w:rPr>
                <w:rStyle w:val="fontstyle01"/>
                <w:rFonts w:ascii="Times New Roman" w:hAnsi="Times New Roman" w:cs="Times New Roman" w:hint="default"/>
                <w:i/>
                <w:iCs/>
                <w:sz w:val="20"/>
                <w:szCs w:val="20"/>
              </w:rPr>
              <w:t>pilosa</w:t>
            </w:r>
            <w:proofErr w:type="spellEnd"/>
          </w:p>
        </w:tc>
        <w:tc>
          <w:tcPr>
            <w:tcW w:w="323" w:type="dxa"/>
            <w:gridSpan w:val="2"/>
            <w:tcBorders>
              <w:top w:val="single" w:sz="12" w:space="0" w:color="auto"/>
            </w:tcBorders>
            <w:vAlign w:val="center"/>
          </w:tcPr>
          <w:p w14:paraId="46D131C7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5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26F6F77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 xml:space="preserve">E. </w:t>
            </w:r>
            <w:proofErr w:type="spellStart"/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sonchifolia</w:t>
            </w:r>
            <w:proofErr w:type="spellEnd"/>
          </w:p>
        </w:tc>
        <w:tc>
          <w:tcPr>
            <w:tcW w:w="356" w:type="dxa"/>
            <w:gridSpan w:val="3"/>
            <w:tcBorders>
              <w:top w:val="single" w:sz="12" w:space="0" w:color="auto"/>
            </w:tcBorders>
            <w:vAlign w:val="center"/>
          </w:tcPr>
          <w:p w14:paraId="68140FB4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AB66A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 xml:space="preserve">P. </w:t>
            </w:r>
            <w:proofErr w:type="spellStart"/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clematidea</w:t>
            </w:r>
            <w:proofErr w:type="spellEnd"/>
          </w:p>
        </w:tc>
        <w:tc>
          <w:tcPr>
            <w:tcW w:w="236" w:type="dxa"/>
            <w:gridSpan w:val="4"/>
            <w:tcBorders>
              <w:top w:val="single" w:sz="12" w:space="0" w:color="auto"/>
            </w:tcBorders>
            <w:vAlign w:val="center"/>
          </w:tcPr>
          <w:p w14:paraId="1E8EBF1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2185" w:type="dxa"/>
            <w:gridSpan w:val="9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465ADA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 xml:space="preserve">E. </w:t>
            </w:r>
            <w:proofErr w:type="spellStart"/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chinense</w:t>
            </w:r>
            <w:proofErr w:type="spellEnd"/>
          </w:p>
        </w:tc>
      </w:tr>
      <w:tr w:rsidR="00420B0A" w:rsidRPr="00251936" w14:paraId="2C70389F" w14:textId="77777777" w:rsidTr="00343C8C">
        <w:trPr>
          <w:gridAfter w:val="3"/>
          <w:wAfter w:w="122" w:type="dxa"/>
          <w:trHeight w:val="165"/>
        </w:trPr>
        <w:tc>
          <w:tcPr>
            <w:tcW w:w="1697" w:type="dxa"/>
            <w:tcBorders>
              <w:top w:val="single" w:sz="6" w:space="0" w:color="auto"/>
              <w:bottom w:val="single" w:sz="6" w:space="0" w:color="auto"/>
            </w:tcBorders>
          </w:tcPr>
          <w:p w14:paraId="5C56A8A4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390781E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left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cs="Times New Roman"/>
                <w:sz w:val="20"/>
                <w:szCs w:val="20"/>
              </w:rPr>
              <w:t>Treatments</w:t>
            </w:r>
          </w:p>
        </w:tc>
        <w:tc>
          <w:tcPr>
            <w:tcW w:w="4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5CD6E3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proofErr w:type="spellStart"/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7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CACA0F2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177" w:type="dxa"/>
            <w:tcBorders>
              <w:bottom w:val="single" w:sz="6" w:space="0" w:color="auto"/>
            </w:tcBorders>
            <w:vAlign w:val="center"/>
          </w:tcPr>
          <w:p w14:paraId="05A765FE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323" w:type="dxa"/>
            <w:gridSpan w:val="2"/>
            <w:vAlign w:val="center"/>
          </w:tcPr>
          <w:p w14:paraId="02008157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86EA5B1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88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7D77541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36" w:type="dxa"/>
            <w:gridSpan w:val="2"/>
            <w:vAlign w:val="center"/>
          </w:tcPr>
          <w:p w14:paraId="1FBA3C6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6ACADD0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694" w:type="dxa"/>
            <w:gridSpan w:val="2"/>
            <w:tcBorders>
              <w:bottom w:val="single" w:sz="6" w:space="0" w:color="auto"/>
            </w:tcBorders>
            <w:vAlign w:val="center"/>
          </w:tcPr>
          <w:p w14:paraId="6994CF57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36" w:type="dxa"/>
            <w:gridSpan w:val="4"/>
            <w:vAlign w:val="center"/>
          </w:tcPr>
          <w:p w14:paraId="0CE32116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07912BA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131" w:type="dxa"/>
            <w:gridSpan w:val="3"/>
            <w:tcBorders>
              <w:top w:val="single" w:sz="6" w:space="0" w:color="auto"/>
            </w:tcBorders>
            <w:vAlign w:val="center"/>
          </w:tcPr>
          <w:p w14:paraId="3FD012D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i/>
                <w:iCs/>
                <w:sz w:val="20"/>
                <w:szCs w:val="20"/>
              </w:rPr>
            </w:pPr>
            <w:r w:rsidRPr="00251936">
              <w:rPr>
                <w:rFonts w:eastAsia="宋体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420B0A" w:rsidRPr="00251936" w14:paraId="7CABF9BE" w14:textId="77777777" w:rsidTr="00343C8C">
        <w:trPr>
          <w:gridAfter w:val="3"/>
          <w:wAfter w:w="122" w:type="dxa"/>
          <w:trHeight w:val="334"/>
        </w:trPr>
        <w:tc>
          <w:tcPr>
            <w:tcW w:w="1697" w:type="dxa"/>
            <w:vMerge w:val="restart"/>
            <w:tcBorders>
              <w:top w:val="single" w:sz="6" w:space="0" w:color="auto"/>
            </w:tcBorders>
            <w:vAlign w:val="center"/>
          </w:tcPr>
          <w:p w14:paraId="683901A1" w14:textId="77777777" w:rsidR="00420B0A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N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concentration</w:t>
            </w:r>
          </w:p>
          <w:p w14:paraId="6E005D78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monoculture</w:t>
            </w:r>
          </w:p>
        </w:tc>
        <w:tc>
          <w:tcPr>
            <w:tcW w:w="2050" w:type="dxa"/>
            <w:tcBorders>
              <w:top w:val="single" w:sz="6" w:space="0" w:color="auto"/>
            </w:tcBorders>
            <w:vAlign w:val="center"/>
          </w:tcPr>
          <w:p w14:paraId="1F0EB896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Heterogeneity</w:t>
            </w:r>
          </w:p>
        </w:tc>
        <w:tc>
          <w:tcPr>
            <w:tcW w:w="496" w:type="dxa"/>
            <w:tcBorders>
              <w:top w:val="single" w:sz="6" w:space="0" w:color="auto"/>
            </w:tcBorders>
            <w:vAlign w:val="center"/>
          </w:tcPr>
          <w:p w14:paraId="12CC0CDD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</w:tcBorders>
            <w:vAlign w:val="center"/>
          </w:tcPr>
          <w:p w14:paraId="391640DE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color w:val="000000"/>
                <w:sz w:val="20"/>
                <w:szCs w:val="20"/>
              </w:rPr>
              <w:t>1</w:t>
            </w:r>
            <w:r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  <w:t>2.587</w:t>
            </w:r>
          </w:p>
        </w:tc>
        <w:tc>
          <w:tcPr>
            <w:tcW w:w="1177" w:type="dxa"/>
            <w:tcBorders>
              <w:top w:val="single" w:sz="6" w:space="0" w:color="auto"/>
            </w:tcBorders>
            <w:vAlign w:val="center"/>
          </w:tcPr>
          <w:p w14:paraId="25C3628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>
              <w:rPr>
                <w:rFonts w:eastAsia="宋体" w:cs="Times New Roman"/>
                <w:b/>
                <w:bCs/>
                <w:sz w:val="20"/>
                <w:szCs w:val="20"/>
              </w:rPr>
              <w:t>.003</w:t>
            </w:r>
          </w:p>
        </w:tc>
        <w:tc>
          <w:tcPr>
            <w:tcW w:w="323" w:type="dxa"/>
            <w:gridSpan w:val="2"/>
            <w:vAlign w:val="center"/>
          </w:tcPr>
          <w:p w14:paraId="53A7EC1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top w:val="single" w:sz="6" w:space="0" w:color="auto"/>
            </w:tcBorders>
            <w:vAlign w:val="center"/>
          </w:tcPr>
          <w:p w14:paraId="6C195C1D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color w:val="000000"/>
                <w:sz w:val="20"/>
                <w:szCs w:val="20"/>
              </w:rPr>
              <w:t>4</w:t>
            </w:r>
            <w:r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  <w:t>1.071</w:t>
            </w:r>
          </w:p>
        </w:tc>
        <w:tc>
          <w:tcPr>
            <w:tcW w:w="889" w:type="dxa"/>
            <w:tcBorders>
              <w:top w:val="single" w:sz="6" w:space="0" w:color="auto"/>
            </w:tcBorders>
            <w:vAlign w:val="center"/>
          </w:tcPr>
          <w:p w14:paraId="23EFA6FE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sz w:val="20"/>
                <w:szCs w:val="20"/>
              </w:rPr>
              <w:t>&lt;</w:t>
            </w:r>
            <w:r>
              <w:rPr>
                <w:rFonts w:eastAsia="宋体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36" w:type="dxa"/>
            <w:gridSpan w:val="2"/>
            <w:vAlign w:val="center"/>
          </w:tcPr>
          <w:p w14:paraId="3BE62BD3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tcBorders>
              <w:top w:val="single" w:sz="6" w:space="0" w:color="auto"/>
            </w:tcBorders>
            <w:vAlign w:val="center"/>
          </w:tcPr>
          <w:p w14:paraId="082C176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color w:val="000000"/>
                <w:sz w:val="20"/>
                <w:szCs w:val="20"/>
              </w:rPr>
              <w:t>4</w:t>
            </w:r>
            <w:r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  <w:t>.774</w:t>
            </w:r>
          </w:p>
        </w:tc>
        <w:tc>
          <w:tcPr>
            <w:tcW w:w="694" w:type="dxa"/>
            <w:gridSpan w:val="2"/>
            <w:tcBorders>
              <w:top w:val="single" w:sz="6" w:space="0" w:color="auto"/>
            </w:tcBorders>
            <w:vAlign w:val="center"/>
          </w:tcPr>
          <w:p w14:paraId="1E8B2E94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>
              <w:rPr>
                <w:rFonts w:eastAsia="宋体" w:cs="Times New Roman"/>
                <w:b/>
                <w:bCs/>
                <w:sz w:val="20"/>
                <w:szCs w:val="20"/>
              </w:rPr>
              <w:t>.045</w:t>
            </w:r>
          </w:p>
        </w:tc>
        <w:tc>
          <w:tcPr>
            <w:tcW w:w="236" w:type="dxa"/>
            <w:gridSpan w:val="4"/>
            <w:vAlign w:val="center"/>
          </w:tcPr>
          <w:p w14:paraId="5C869AE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tcBorders>
              <w:top w:val="single" w:sz="6" w:space="0" w:color="auto"/>
            </w:tcBorders>
            <w:vAlign w:val="center"/>
          </w:tcPr>
          <w:p w14:paraId="32F1D0D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3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>.225</w:t>
            </w:r>
          </w:p>
        </w:tc>
        <w:tc>
          <w:tcPr>
            <w:tcW w:w="1131" w:type="dxa"/>
            <w:gridSpan w:val="3"/>
            <w:tcBorders>
              <w:top w:val="single" w:sz="6" w:space="0" w:color="auto"/>
            </w:tcBorders>
            <w:vAlign w:val="center"/>
          </w:tcPr>
          <w:p w14:paraId="01E65733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>.116</w:t>
            </w:r>
          </w:p>
        </w:tc>
      </w:tr>
      <w:tr w:rsidR="00420B0A" w:rsidRPr="00251936" w14:paraId="55876946" w14:textId="77777777" w:rsidTr="00343C8C">
        <w:trPr>
          <w:gridAfter w:val="3"/>
          <w:wAfter w:w="122" w:type="dxa"/>
          <w:trHeight w:val="339"/>
        </w:trPr>
        <w:tc>
          <w:tcPr>
            <w:tcW w:w="1697" w:type="dxa"/>
            <w:vMerge/>
          </w:tcPr>
          <w:p w14:paraId="6C98F365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vAlign w:val="center"/>
          </w:tcPr>
          <w:p w14:paraId="42BE66E6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AMF</w:t>
            </w:r>
          </w:p>
        </w:tc>
        <w:tc>
          <w:tcPr>
            <w:tcW w:w="496" w:type="dxa"/>
            <w:vAlign w:val="center"/>
          </w:tcPr>
          <w:p w14:paraId="1D7E4D1D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vAlign w:val="center"/>
          </w:tcPr>
          <w:p w14:paraId="116116EC" w14:textId="77777777" w:rsidR="00420B0A" w:rsidRPr="00B04AF0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B04AF0">
              <w:rPr>
                <w:rFonts w:eastAsia="宋体" w:cs="Times New Roman" w:hint="eastAsia"/>
                <w:b/>
                <w:bCs/>
                <w:sz w:val="20"/>
                <w:szCs w:val="20"/>
              </w:rPr>
              <w:t>7</w:t>
            </w:r>
            <w:r w:rsidRPr="00B04AF0">
              <w:rPr>
                <w:rFonts w:eastAsia="宋体" w:cs="Times New Roman"/>
                <w:b/>
                <w:bCs/>
                <w:sz w:val="20"/>
                <w:szCs w:val="20"/>
              </w:rPr>
              <w:t>.781</w:t>
            </w:r>
          </w:p>
        </w:tc>
        <w:tc>
          <w:tcPr>
            <w:tcW w:w="1177" w:type="dxa"/>
            <w:vAlign w:val="center"/>
          </w:tcPr>
          <w:p w14:paraId="54B916DA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>
              <w:rPr>
                <w:rFonts w:eastAsia="宋体" w:cs="Times New Roman"/>
                <w:b/>
                <w:bCs/>
                <w:sz w:val="20"/>
                <w:szCs w:val="20"/>
              </w:rPr>
              <w:t>.013</w:t>
            </w:r>
          </w:p>
        </w:tc>
        <w:tc>
          <w:tcPr>
            <w:tcW w:w="323" w:type="dxa"/>
            <w:gridSpan w:val="2"/>
            <w:vAlign w:val="center"/>
          </w:tcPr>
          <w:p w14:paraId="5BAE8F1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vAlign w:val="center"/>
          </w:tcPr>
          <w:p w14:paraId="52B48D1E" w14:textId="77777777" w:rsidR="00420B0A" w:rsidRPr="00DE029F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DE029F">
              <w:rPr>
                <w:rFonts w:eastAsia="宋体" w:cs="Times New Roman" w:hint="eastAsia"/>
                <w:b/>
                <w:bCs/>
                <w:sz w:val="20"/>
                <w:szCs w:val="20"/>
              </w:rPr>
              <w:t>1</w:t>
            </w:r>
            <w:r w:rsidRPr="00DE029F">
              <w:rPr>
                <w:rFonts w:eastAsia="宋体" w:cs="Times New Roman"/>
                <w:b/>
                <w:bCs/>
                <w:sz w:val="20"/>
                <w:szCs w:val="20"/>
              </w:rPr>
              <w:t>1.453</w:t>
            </w:r>
          </w:p>
        </w:tc>
        <w:tc>
          <w:tcPr>
            <w:tcW w:w="889" w:type="dxa"/>
            <w:vAlign w:val="center"/>
          </w:tcPr>
          <w:p w14:paraId="7396AC56" w14:textId="77777777" w:rsidR="00420B0A" w:rsidRPr="00DE029F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DE029F"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 w:rsidRPr="00DE029F">
              <w:rPr>
                <w:rFonts w:eastAsia="宋体" w:cs="Times New Roman"/>
                <w:b/>
                <w:bCs/>
                <w:sz w:val="20"/>
                <w:szCs w:val="20"/>
              </w:rPr>
              <w:t>.004</w:t>
            </w:r>
          </w:p>
        </w:tc>
        <w:tc>
          <w:tcPr>
            <w:tcW w:w="236" w:type="dxa"/>
            <w:gridSpan w:val="2"/>
            <w:vAlign w:val="center"/>
          </w:tcPr>
          <w:p w14:paraId="765E436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vAlign w:val="center"/>
          </w:tcPr>
          <w:p w14:paraId="194D5A88" w14:textId="77777777" w:rsidR="00420B0A" w:rsidRPr="00802EE5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802EE5">
              <w:rPr>
                <w:rFonts w:eastAsia="宋体" w:cs="Times New Roman" w:hint="eastAsia"/>
                <w:b/>
                <w:bCs/>
                <w:sz w:val="20"/>
                <w:szCs w:val="20"/>
              </w:rPr>
              <w:t>7</w:t>
            </w:r>
            <w:r w:rsidRPr="00802EE5">
              <w:rPr>
                <w:rFonts w:eastAsia="宋体" w:cs="Times New Roman"/>
                <w:b/>
                <w:bCs/>
                <w:sz w:val="20"/>
                <w:szCs w:val="20"/>
              </w:rPr>
              <w:t>.756</w:t>
            </w:r>
          </w:p>
        </w:tc>
        <w:tc>
          <w:tcPr>
            <w:tcW w:w="694" w:type="dxa"/>
            <w:gridSpan w:val="2"/>
            <w:vAlign w:val="center"/>
          </w:tcPr>
          <w:p w14:paraId="4796D438" w14:textId="77777777" w:rsidR="00420B0A" w:rsidRPr="00802EE5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802EE5"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 w:rsidRPr="00802EE5">
              <w:rPr>
                <w:rFonts w:eastAsia="宋体" w:cs="Times New Roman"/>
                <w:b/>
                <w:bCs/>
                <w:sz w:val="20"/>
                <w:szCs w:val="20"/>
              </w:rPr>
              <w:t>.014</w:t>
            </w:r>
          </w:p>
        </w:tc>
        <w:tc>
          <w:tcPr>
            <w:tcW w:w="236" w:type="dxa"/>
            <w:gridSpan w:val="4"/>
            <w:vAlign w:val="center"/>
          </w:tcPr>
          <w:p w14:paraId="005846C2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vAlign w:val="center"/>
          </w:tcPr>
          <w:p w14:paraId="559F2ED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.898</w:t>
            </w:r>
          </w:p>
        </w:tc>
        <w:tc>
          <w:tcPr>
            <w:tcW w:w="1131" w:type="dxa"/>
            <w:gridSpan w:val="3"/>
            <w:vAlign w:val="center"/>
          </w:tcPr>
          <w:p w14:paraId="56D5721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>.375</w:t>
            </w:r>
          </w:p>
        </w:tc>
      </w:tr>
      <w:tr w:rsidR="00420B0A" w:rsidRPr="00251936" w14:paraId="5C8B7EFC" w14:textId="77777777" w:rsidTr="00343C8C">
        <w:trPr>
          <w:gridAfter w:val="3"/>
          <w:wAfter w:w="122" w:type="dxa"/>
          <w:trHeight w:val="329"/>
        </w:trPr>
        <w:tc>
          <w:tcPr>
            <w:tcW w:w="1697" w:type="dxa"/>
            <w:vMerge/>
          </w:tcPr>
          <w:p w14:paraId="46DE78BF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vAlign w:val="center"/>
          </w:tcPr>
          <w:p w14:paraId="5FCB1AD1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H × AMF</w:t>
            </w:r>
          </w:p>
        </w:tc>
        <w:tc>
          <w:tcPr>
            <w:tcW w:w="496" w:type="dxa"/>
            <w:vAlign w:val="center"/>
          </w:tcPr>
          <w:p w14:paraId="0DD09F31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vAlign w:val="center"/>
          </w:tcPr>
          <w:p w14:paraId="1777D76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2</w:t>
            </w:r>
            <w:r>
              <w:rPr>
                <w:rFonts w:eastAsia="宋体" w:cs="Times New Roman"/>
                <w:sz w:val="20"/>
                <w:szCs w:val="20"/>
              </w:rPr>
              <w:t>.145</w:t>
            </w:r>
          </w:p>
        </w:tc>
        <w:tc>
          <w:tcPr>
            <w:tcW w:w="1177" w:type="dxa"/>
            <w:vAlign w:val="center"/>
          </w:tcPr>
          <w:p w14:paraId="6B8FFBAF" w14:textId="77777777" w:rsidR="00420B0A" w:rsidRPr="00B04AF0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B04AF0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B04AF0">
              <w:rPr>
                <w:rFonts w:eastAsia="宋体" w:cs="Times New Roman"/>
                <w:sz w:val="20"/>
                <w:szCs w:val="20"/>
              </w:rPr>
              <w:t>.162</w:t>
            </w:r>
          </w:p>
        </w:tc>
        <w:tc>
          <w:tcPr>
            <w:tcW w:w="323" w:type="dxa"/>
            <w:gridSpan w:val="2"/>
            <w:tcBorders>
              <w:bottom w:val="single" w:sz="4" w:space="0" w:color="auto"/>
            </w:tcBorders>
            <w:vAlign w:val="center"/>
          </w:tcPr>
          <w:p w14:paraId="0DB7644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vAlign w:val="center"/>
          </w:tcPr>
          <w:p w14:paraId="4F8EF3C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1</w:t>
            </w:r>
            <w:r>
              <w:rPr>
                <w:rFonts w:eastAsia="宋体" w:cs="Times New Roman"/>
                <w:sz w:val="20"/>
                <w:szCs w:val="20"/>
              </w:rPr>
              <w:t>.796</w:t>
            </w:r>
          </w:p>
        </w:tc>
        <w:tc>
          <w:tcPr>
            <w:tcW w:w="889" w:type="dxa"/>
            <w:vAlign w:val="center"/>
          </w:tcPr>
          <w:p w14:paraId="3A2BCA8D" w14:textId="77777777" w:rsidR="00420B0A" w:rsidRPr="00BE30FB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BE30FB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BE30FB">
              <w:rPr>
                <w:rFonts w:eastAsia="宋体" w:cs="Times New Roman"/>
                <w:sz w:val="20"/>
                <w:szCs w:val="20"/>
              </w:rPr>
              <w:t>.199</w:t>
            </w:r>
          </w:p>
        </w:tc>
        <w:tc>
          <w:tcPr>
            <w:tcW w:w="236" w:type="dxa"/>
            <w:gridSpan w:val="2"/>
            <w:vAlign w:val="center"/>
          </w:tcPr>
          <w:p w14:paraId="3D065D36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vAlign w:val="center"/>
          </w:tcPr>
          <w:p w14:paraId="3832C03A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.647</w:t>
            </w:r>
          </w:p>
        </w:tc>
        <w:tc>
          <w:tcPr>
            <w:tcW w:w="694" w:type="dxa"/>
            <w:gridSpan w:val="2"/>
            <w:vAlign w:val="center"/>
          </w:tcPr>
          <w:p w14:paraId="0E05423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.434</w:t>
            </w:r>
          </w:p>
        </w:tc>
        <w:tc>
          <w:tcPr>
            <w:tcW w:w="236" w:type="dxa"/>
            <w:gridSpan w:val="4"/>
            <w:tcBorders>
              <w:bottom w:val="single" w:sz="4" w:space="0" w:color="auto"/>
            </w:tcBorders>
            <w:vAlign w:val="center"/>
          </w:tcPr>
          <w:p w14:paraId="7ACA2D51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vAlign w:val="center"/>
          </w:tcPr>
          <w:p w14:paraId="39396780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.485</w:t>
            </w:r>
          </w:p>
        </w:tc>
        <w:tc>
          <w:tcPr>
            <w:tcW w:w="1131" w:type="dxa"/>
            <w:gridSpan w:val="3"/>
            <w:vAlign w:val="center"/>
          </w:tcPr>
          <w:p w14:paraId="6A4462B4" w14:textId="77777777" w:rsidR="00420B0A" w:rsidRPr="00251936" w:rsidRDefault="00420B0A" w:rsidP="00343C8C">
            <w:pPr>
              <w:suppressLineNumbers/>
              <w:spacing w:line="360" w:lineRule="auto"/>
              <w:ind w:firstLineChars="118" w:firstLine="236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>.509</w:t>
            </w:r>
          </w:p>
        </w:tc>
      </w:tr>
      <w:tr w:rsidR="00420B0A" w:rsidRPr="00251936" w14:paraId="2E6A1D9F" w14:textId="77777777" w:rsidTr="00343C8C">
        <w:trPr>
          <w:gridAfter w:val="3"/>
          <w:wAfter w:w="122" w:type="dxa"/>
          <w:trHeight w:val="334"/>
        </w:trPr>
        <w:tc>
          <w:tcPr>
            <w:tcW w:w="1697" w:type="dxa"/>
            <w:vMerge w:val="restart"/>
            <w:tcBorders>
              <w:top w:val="single" w:sz="6" w:space="0" w:color="auto"/>
            </w:tcBorders>
            <w:vAlign w:val="center"/>
          </w:tcPr>
          <w:p w14:paraId="6E938374" w14:textId="77777777" w:rsidR="00420B0A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 xml:space="preserve">P </w:t>
            </w: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concentration</w:t>
            </w:r>
          </w:p>
          <w:p w14:paraId="2C26E749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monoculture</w:t>
            </w:r>
          </w:p>
        </w:tc>
        <w:tc>
          <w:tcPr>
            <w:tcW w:w="2050" w:type="dxa"/>
            <w:tcBorders>
              <w:top w:val="single" w:sz="6" w:space="0" w:color="auto"/>
            </w:tcBorders>
            <w:vAlign w:val="center"/>
          </w:tcPr>
          <w:p w14:paraId="6B83B5F5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Heterogeneity</w:t>
            </w:r>
          </w:p>
        </w:tc>
        <w:tc>
          <w:tcPr>
            <w:tcW w:w="496" w:type="dxa"/>
            <w:tcBorders>
              <w:top w:val="single" w:sz="6" w:space="0" w:color="auto"/>
            </w:tcBorders>
            <w:vAlign w:val="center"/>
          </w:tcPr>
          <w:p w14:paraId="36E85B0F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</w:tcBorders>
            <w:vAlign w:val="center"/>
          </w:tcPr>
          <w:p w14:paraId="0AFA2D63" w14:textId="77777777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color w:val="000000"/>
                <w:sz w:val="20"/>
                <w:szCs w:val="20"/>
              </w:rPr>
              <w:t>3</w:t>
            </w:r>
            <w:r w:rsidRPr="001F649E">
              <w:rPr>
                <w:rFonts w:eastAsia="宋体" w:cs="Times New Roman"/>
                <w:color w:val="000000"/>
                <w:sz w:val="20"/>
                <w:szCs w:val="20"/>
              </w:rPr>
              <w:t>.242</w:t>
            </w:r>
          </w:p>
        </w:tc>
        <w:tc>
          <w:tcPr>
            <w:tcW w:w="1177" w:type="dxa"/>
            <w:tcBorders>
              <w:top w:val="single" w:sz="6" w:space="0" w:color="auto"/>
            </w:tcBorders>
            <w:vAlign w:val="center"/>
          </w:tcPr>
          <w:p w14:paraId="3AABE7C3" w14:textId="01150BFA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1F649E">
              <w:rPr>
                <w:rFonts w:eastAsia="宋体" w:cs="Times New Roman"/>
                <w:sz w:val="20"/>
                <w:szCs w:val="20"/>
              </w:rPr>
              <w:t>.091</w:t>
            </w:r>
          </w:p>
        </w:tc>
        <w:tc>
          <w:tcPr>
            <w:tcW w:w="323" w:type="dxa"/>
            <w:gridSpan w:val="2"/>
            <w:tcBorders>
              <w:top w:val="single" w:sz="4" w:space="0" w:color="auto"/>
            </w:tcBorders>
            <w:vAlign w:val="center"/>
          </w:tcPr>
          <w:p w14:paraId="6FE6F18A" w14:textId="77777777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top w:val="single" w:sz="6" w:space="0" w:color="auto"/>
            </w:tcBorders>
            <w:vAlign w:val="center"/>
          </w:tcPr>
          <w:p w14:paraId="09CD22D6" w14:textId="77777777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color w:val="000000"/>
                <w:sz w:val="20"/>
                <w:szCs w:val="20"/>
              </w:rPr>
              <w:t>3</w:t>
            </w:r>
            <w:r w:rsidRPr="001F649E">
              <w:rPr>
                <w:rFonts w:eastAsia="宋体" w:cs="Times New Roman"/>
                <w:color w:val="000000"/>
                <w:sz w:val="20"/>
                <w:szCs w:val="20"/>
              </w:rPr>
              <w:t>.353</w:t>
            </w:r>
          </w:p>
        </w:tc>
        <w:tc>
          <w:tcPr>
            <w:tcW w:w="889" w:type="dxa"/>
            <w:tcBorders>
              <w:top w:val="single" w:sz="6" w:space="0" w:color="auto"/>
            </w:tcBorders>
            <w:vAlign w:val="center"/>
          </w:tcPr>
          <w:p w14:paraId="1DBE2E35" w14:textId="1F791D9C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1F649E">
              <w:rPr>
                <w:rFonts w:eastAsia="宋体" w:cs="Times New Roman"/>
                <w:sz w:val="20"/>
                <w:szCs w:val="20"/>
              </w:rPr>
              <w:t>.086</w:t>
            </w:r>
          </w:p>
        </w:tc>
        <w:tc>
          <w:tcPr>
            <w:tcW w:w="236" w:type="dxa"/>
            <w:gridSpan w:val="2"/>
            <w:vAlign w:val="center"/>
          </w:tcPr>
          <w:p w14:paraId="23FF5F27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tcBorders>
              <w:top w:val="single" w:sz="6" w:space="0" w:color="auto"/>
            </w:tcBorders>
            <w:vAlign w:val="center"/>
          </w:tcPr>
          <w:p w14:paraId="16F221FA" w14:textId="77777777" w:rsidR="00420B0A" w:rsidRPr="0022610C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2610C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22610C">
              <w:rPr>
                <w:rFonts w:eastAsia="宋体" w:cs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694" w:type="dxa"/>
            <w:gridSpan w:val="2"/>
            <w:tcBorders>
              <w:top w:val="single" w:sz="6" w:space="0" w:color="auto"/>
            </w:tcBorders>
            <w:vAlign w:val="center"/>
          </w:tcPr>
          <w:p w14:paraId="620E403F" w14:textId="77777777" w:rsidR="00420B0A" w:rsidRPr="0022610C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2610C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22610C">
              <w:rPr>
                <w:rFonts w:eastAsia="宋体" w:cs="Times New Roman"/>
                <w:sz w:val="20"/>
                <w:szCs w:val="20"/>
              </w:rPr>
              <w:t>.998</w:t>
            </w:r>
          </w:p>
        </w:tc>
        <w:tc>
          <w:tcPr>
            <w:tcW w:w="236" w:type="dxa"/>
            <w:gridSpan w:val="4"/>
            <w:tcBorders>
              <w:top w:val="single" w:sz="4" w:space="0" w:color="auto"/>
            </w:tcBorders>
            <w:vAlign w:val="center"/>
          </w:tcPr>
          <w:p w14:paraId="57C39537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tcBorders>
              <w:top w:val="single" w:sz="6" w:space="0" w:color="auto"/>
            </w:tcBorders>
            <w:vAlign w:val="center"/>
          </w:tcPr>
          <w:p w14:paraId="05404124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 w:rsidRPr="00983390">
              <w:rPr>
                <w:rFonts w:eastAsia="宋体" w:cs="Times New Roman" w:hint="eastAsia"/>
                <w:color w:val="000000"/>
                <w:sz w:val="20"/>
                <w:szCs w:val="20"/>
              </w:rPr>
              <w:t>3</w:t>
            </w:r>
            <w:r w:rsidRPr="00983390">
              <w:rPr>
                <w:rFonts w:eastAsia="宋体" w:cs="Times New Roman"/>
                <w:color w:val="000000"/>
                <w:sz w:val="20"/>
                <w:szCs w:val="20"/>
              </w:rPr>
              <w:t>.722</w:t>
            </w:r>
          </w:p>
        </w:tc>
        <w:tc>
          <w:tcPr>
            <w:tcW w:w="1131" w:type="dxa"/>
            <w:gridSpan w:val="3"/>
            <w:tcBorders>
              <w:top w:val="single" w:sz="6" w:space="0" w:color="auto"/>
            </w:tcBorders>
            <w:vAlign w:val="center"/>
          </w:tcPr>
          <w:p w14:paraId="0D0FB39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 w:rsidRPr="00983390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983390">
              <w:rPr>
                <w:rFonts w:eastAsia="宋体" w:cs="Times New Roman"/>
                <w:color w:val="000000"/>
                <w:sz w:val="20"/>
                <w:szCs w:val="20"/>
              </w:rPr>
              <w:t>.102</w:t>
            </w:r>
          </w:p>
        </w:tc>
      </w:tr>
      <w:tr w:rsidR="00420B0A" w:rsidRPr="00251936" w14:paraId="4B35E1F9" w14:textId="77777777" w:rsidTr="00343C8C">
        <w:trPr>
          <w:gridAfter w:val="3"/>
          <w:wAfter w:w="122" w:type="dxa"/>
          <w:trHeight w:val="339"/>
        </w:trPr>
        <w:tc>
          <w:tcPr>
            <w:tcW w:w="1697" w:type="dxa"/>
            <w:vMerge/>
          </w:tcPr>
          <w:p w14:paraId="37FF2E36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vAlign w:val="center"/>
          </w:tcPr>
          <w:p w14:paraId="539C921A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AMF</w:t>
            </w:r>
          </w:p>
        </w:tc>
        <w:tc>
          <w:tcPr>
            <w:tcW w:w="496" w:type="dxa"/>
            <w:vAlign w:val="center"/>
          </w:tcPr>
          <w:p w14:paraId="389DCA0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vAlign w:val="center"/>
          </w:tcPr>
          <w:p w14:paraId="185C85E7" w14:textId="77777777" w:rsidR="00420B0A" w:rsidRPr="00C86D7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C86D76">
              <w:rPr>
                <w:rFonts w:eastAsia="宋体" w:cs="Times New Roman" w:hint="eastAsia"/>
                <w:b/>
                <w:bCs/>
                <w:sz w:val="20"/>
                <w:szCs w:val="20"/>
              </w:rPr>
              <w:t>6</w:t>
            </w:r>
            <w:r w:rsidRPr="00C86D76">
              <w:rPr>
                <w:rFonts w:eastAsia="宋体" w:cs="Times New Roman"/>
                <w:b/>
                <w:bCs/>
                <w:sz w:val="20"/>
                <w:szCs w:val="20"/>
              </w:rPr>
              <w:t>.233</w:t>
            </w:r>
          </w:p>
        </w:tc>
        <w:tc>
          <w:tcPr>
            <w:tcW w:w="1177" w:type="dxa"/>
            <w:vAlign w:val="center"/>
          </w:tcPr>
          <w:p w14:paraId="30899F1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>
              <w:rPr>
                <w:rFonts w:eastAsia="宋体" w:cs="Times New Roman"/>
                <w:b/>
                <w:bCs/>
                <w:sz w:val="20"/>
                <w:szCs w:val="20"/>
              </w:rPr>
              <w:t>.024</w:t>
            </w:r>
          </w:p>
        </w:tc>
        <w:tc>
          <w:tcPr>
            <w:tcW w:w="323" w:type="dxa"/>
            <w:gridSpan w:val="2"/>
            <w:vAlign w:val="center"/>
          </w:tcPr>
          <w:p w14:paraId="2AA9540E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vAlign w:val="center"/>
          </w:tcPr>
          <w:p w14:paraId="3D0A6BFC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.133</w:t>
            </w:r>
          </w:p>
        </w:tc>
        <w:tc>
          <w:tcPr>
            <w:tcW w:w="889" w:type="dxa"/>
            <w:vAlign w:val="center"/>
          </w:tcPr>
          <w:p w14:paraId="53DD86A6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.721</w:t>
            </w:r>
          </w:p>
        </w:tc>
        <w:tc>
          <w:tcPr>
            <w:tcW w:w="236" w:type="dxa"/>
            <w:gridSpan w:val="2"/>
            <w:vAlign w:val="center"/>
          </w:tcPr>
          <w:p w14:paraId="748381E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vAlign w:val="center"/>
          </w:tcPr>
          <w:p w14:paraId="741BF89F" w14:textId="77777777" w:rsidR="00420B0A" w:rsidRPr="0022610C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22610C">
              <w:rPr>
                <w:rFonts w:eastAsia="宋体" w:cs="Times New Roman" w:hint="eastAsia"/>
                <w:b/>
                <w:bCs/>
                <w:sz w:val="20"/>
                <w:szCs w:val="20"/>
              </w:rPr>
              <w:t>5</w:t>
            </w:r>
            <w:r w:rsidRPr="0022610C">
              <w:rPr>
                <w:rFonts w:eastAsia="宋体" w:cs="Times New Roman"/>
                <w:b/>
                <w:bCs/>
                <w:sz w:val="20"/>
                <w:szCs w:val="20"/>
              </w:rPr>
              <w:t>.256</w:t>
            </w:r>
          </w:p>
        </w:tc>
        <w:tc>
          <w:tcPr>
            <w:tcW w:w="694" w:type="dxa"/>
            <w:gridSpan w:val="2"/>
            <w:vAlign w:val="center"/>
          </w:tcPr>
          <w:p w14:paraId="701DED76" w14:textId="77777777" w:rsidR="00420B0A" w:rsidRPr="0022610C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22610C"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 w:rsidRPr="0022610C">
              <w:rPr>
                <w:rFonts w:eastAsia="宋体" w:cs="Times New Roman"/>
                <w:b/>
                <w:bCs/>
                <w:sz w:val="20"/>
                <w:szCs w:val="20"/>
              </w:rPr>
              <w:t>.037</w:t>
            </w:r>
          </w:p>
        </w:tc>
        <w:tc>
          <w:tcPr>
            <w:tcW w:w="236" w:type="dxa"/>
            <w:gridSpan w:val="4"/>
            <w:vAlign w:val="center"/>
          </w:tcPr>
          <w:p w14:paraId="472BB1E4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vAlign w:val="center"/>
          </w:tcPr>
          <w:p w14:paraId="72545290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.914</w:t>
            </w:r>
          </w:p>
        </w:tc>
        <w:tc>
          <w:tcPr>
            <w:tcW w:w="1131" w:type="dxa"/>
            <w:gridSpan w:val="3"/>
            <w:vAlign w:val="center"/>
          </w:tcPr>
          <w:p w14:paraId="27F05D3E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>.376</w:t>
            </w:r>
          </w:p>
        </w:tc>
      </w:tr>
      <w:tr w:rsidR="00420B0A" w:rsidRPr="00251936" w14:paraId="50D82E30" w14:textId="77777777" w:rsidTr="00343C8C">
        <w:trPr>
          <w:gridAfter w:val="2"/>
          <w:wAfter w:w="105" w:type="dxa"/>
          <w:trHeight w:val="329"/>
        </w:trPr>
        <w:tc>
          <w:tcPr>
            <w:tcW w:w="1697" w:type="dxa"/>
            <w:vMerge/>
            <w:tcBorders>
              <w:bottom w:val="single" w:sz="4" w:space="0" w:color="auto"/>
            </w:tcBorders>
          </w:tcPr>
          <w:p w14:paraId="6D2AEE1D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vAlign w:val="center"/>
          </w:tcPr>
          <w:p w14:paraId="22FDB484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H × AMF</w:t>
            </w:r>
          </w:p>
        </w:tc>
        <w:tc>
          <w:tcPr>
            <w:tcW w:w="496" w:type="dxa"/>
            <w:tcBorders>
              <w:bottom w:val="single" w:sz="4" w:space="0" w:color="auto"/>
            </w:tcBorders>
            <w:vAlign w:val="center"/>
          </w:tcPr>
          <w:p w14:paraId="7A02E7A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14:paraId="5C7E8268" w14:textId="77777777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1F649E">
              <w:rPr>
                <w:rFonts w:eastAsia="宋体" w:cs="Times New Roman"/>
                <w:sz w:val="20"/>
                <w:szCs w:val="20"/>
              </w:rPr>
              <w:t>.034</w:t>
            </w:r>
          </w:p>
        </w:tc>
        <w:tc>
          <w:tcPr>
            <w:tcW w:w="1177" w:type="dxa"/>
            <w:tcBorders>
              <w:bottom w:val="single" w:sz="4" w:space="0" w:color="auto"/>
            </w:tcBorders>
            <w:vAlign w:val="center"/>
          </w:tcPr>
          <w:p w14:paraId="7C5DB036" w14:textId="0471AE76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1F649E">
              <w:rPr>
                <w:rFonts w:eastAsia="宋体" w:cs="Times New Roman"/>
                <w:sz w:val="20"/>
                <w:szCs w:val="20"/>
              </w:rPr>
              <w:t>.085</w:t>
            </w:r>
          </w:p>
        </w:tc>
        <w:tc>
          <w:tcPr>
            <w:tcW w:w="323" w:type="dxa"/>
            <w:gridSpan w:val="2"/>
            <w:tcBorders>
              <w:bottom w:val="single" w:sz="4" w:space="0" w:color="auto"/>
            </w:tcBorders>
            <w:vAlign w:val="center"/>
          </w:tcPr>
          <w:p w14:paraId="313DFF0E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bottom w:val="single" w:sz="4" w:space="0" w:color="auto"/>
            </w:tcBorders>
            <w:vAlign w:val="center"/>
          </w:tcPr>
          <w:p w14:paraId="326E843E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.047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center"/>
          </w:tcPr>
          <w:p w14:paraId="54D4154A" w14:textId="77777777" w:rsidR="00420B0A" w:rsidRPr="00BE30FB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BE30FB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BE30FB">
              <w:rPr>
                <w:rFonts w:eastAsia="宋体" w:cs="Times New Roman"/>
                <w:sz w:val="20"/>
                <w:szCs w:val="20"/>
              </w:rPr>
              <w:t>.831</w:t>
            </w:r>
          </w:p>
        </w:tc>
        <w:tc>
          <w:tcPr>
            <w:tcW w:w="283" w:type="dxa"/>
            <w:gridSpan w:val="3"/>
            <w:tcBorders>
              <w:bottom w:val="single" w:sz="4" w:space="0" w:color="auto"/>
            </w:tcBorders>
            <w:vAlign w:val="center"/>
          </w:tcPr>
          <w:p w14:paraId="67419EC2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tcBorders>
              <w:bottom w:val="single" w:sz="4" w:space="0" w:color="auto"/>
            </w:tcBorders>
            <w:vAlign w:val="center"/>
          </w:tcPr>
          <w:p w14:paraId="5B746160" w14:textId="77777777" w:rsidR="00420B0A" w:rsidRPr="00251936" w:rsidRDefault="00420B0A" w:rsidP="00343C8C">
            <w:pPr>
              <w:suppressLineNumbers/>
              <w:spacing w:line="360" w:lineRule="auto"/>
              <w:ind w:left="74" w:firstLineChars="100" w:firstLine="200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2</w:t>
            </w:r>
            <w:r>
              <w:rPr>
                <w:rFonts w:eastAsia="宋体" w:cs="Times New Roman"/>
                <w:sz w:val="20"/>
                <w:szCs w:val="20"/>
              </w:rPr>
              <w:t>.163</w:t>
            </w:r>
          </w:p>
        </w:tc>
        <w:tc>
          <w:tcPr>
            <w:tcW w:w="710" w:type="dxa"/>
            <w:gridSpan w:val="3"/>
            <w:tcBorders>
              <w:bottom w:val="single" w:sz="4" w:space="0" w:color="auto"/>
            </w:tcBorders>
            <w:vAlign w:val="center"/>
          </w:tcPr>
          <w:p w14:paraId="1AC8851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.162</w:t>
            </w:r>
          </w:p>
        </w:tc>
        <w:tc>
          <w:tcPr>
            <w:tcW w:w="236" w:type="dxa"/>
            <w:gridSpan w:val="4"/>
            <w:tcBorders>
              <w:bottom w:val="single" w:sz="4" w:space="0" w:color="auto"/>
            </w:tcBorders>
            <w:vAlign w:val="center"/>
          </w:tcPr>
          <w:p w14:paraId="19A71F7F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tcBorders>
              <w:bottom w:val="single" w:sz="4" w:space="0" w:color="auto"/>
            </w:tcBorders>
            <w:vAlign w:val="center"/>
          </w:tcPr>
          <w:p w14:paraId="3B7017F0" w14:textId="77777777" w:rsidR="00420B0A" w:rsidRPr="00DE0237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DE0237">
              <w:rPr>
                <w:rFonts w:eastAsia="宋体" w:cs="Times New Roman" w:hint="eastAsia"/>
                <w:b/>
                <w:bCs/>
                <w:sz w:val="20"/>
                <w:szCs w:val="20"/>
              </w:rPr>
              <w:t>6</w:t>
            </w:r>
            <w:r w:rsidRPr="00DE0237">
              <w:rPr>
                <w:rFonts w:eastAsia="宋体" w:cs="Times New Roman"/>
                <w:b/>
                <w:bCs/>
                <w:sz w:val="20"/>
                <w:szCs w:val="20"/>
              </w:rPr>
              <w:t>.845</w:t>
            </w:r>
          </w:p>
        </w:tc>
        <w:tc>
          <w:tcPr>
            <w:tcW w:w="1132" w:type="dxa"/>
            <w:gridSpan w:val="3"/>
            <w:tcBorders>
              <w:bottom w:val="single" w:sz="4" w:space="0" w:color="auto"/>
            </w:tcBorders>
            <w:vAlign w:val="center"/>
          </w:tcPr>
          <w:p w14:paraId="565332FE" w14:textId="77777777" w:rsidR="00420B0A" w:rsidRPr="00DE0237" w:rsidRDefault="00420B0A" w:rsidP="00343C8C">
            <w:pPr>
              <w:suppressLineNumbers/>
              <w:spacing w:line="360" w:lineRule="auto"/>
              <w:ind w:firstLineChars="118" w:firstLine="237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 w:rsidRPr="00DE0237">
              <w:rPr>
                <w:rFonts w:eastAsia="宋体" w:cs="Times New Roman" w:hint="eastAsia"/>
                <w:b/>
                <w:bCs/>
                <w:color w:val="000000"/>
                <w:sz w:val="20"/>
                <w:szCs w:val="20"/>
              </w:rPr>
              <w:t>0</w:t>
            </w:r>
            <w:r w:rsidRPr="00DE0237"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  <w:t>.040</w:t>
            </w:r>
          </w:p>
        </w:tc>
      </w:tr>
      <w:tr w:rsidR="00420B0A" w:rsidRPr="00251936" w14:paraId="71BC31AF" w14:textId="77777777" w:rsidTr="00343C8C">
        <w:trPr>
          <w:trHeight w:val="329"/>
        </w:trPr>
        <w:tc>
          <w:tcPr>
            <w:tcW w:w="1697" w:type="dxa"/>
            <w:vMerge w:val="restart"/>
            <w:tcBorders>
              <w:top w:val="single" w:sz="4" w:space="0" w:color="auto"/>
            </w:tcBorders>
            <w:vAlign w:val="center"/>
          </w:tcPr>
          <w:p w14:paraId="1070C134" w14:textId="77777777" w:rsidR="00420B0A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N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concentration</w:t>
            </w:r>
          </w:p>
          <w:p w14:paraId="50B0B298" w14:textId="432FB956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mixture</w:t>
            </w:r>
          </w:p>
        </w:tc>
        <w:tc>
          <w:tcPr>
            <w:tcW w:w="2050" w:type="dxa"/>
            <w:tcBorders>
              <w:top w:val="single" w:sz="4" w:space="0" w:color="auto"/>
            </w:tcBorders>
            <w:vAlign w:val="center"/>
          </w:tcPr>
          <w:p w14:paraId="25C04EBB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Heterogeneity</w:t>
            </w:r>
          </w:p>
        </w:tc>
        <w:tc>
          <w:tcPr>
            <w:tcW w:w="496" w:type="dxa"/>
            <w:tcBorders>
              <w:top w:val="single" w:sz="4" w:space="0" w:color="auto"/>
            </w:tcBorders>
            <w:vAlign w:val="center"/>
          </w:tcPr>
          <w:p w14:paraId="5D9929C8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14:paraId="57E4D34B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 w:rsidRPr="00EB5AEE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EB5AEE">
              <w:rPr>
                <w:rFonts w:eastAsia="宋体" w:cs="Times New Roman"/>
                <w:color w:val="000000"/>
                <w:sz w:val="20"/>
                <w:szCs w:val="20"/>
              </w:rPr>
              <w:t>.670</w:t>
            </w:r>
          </w:p>
        </w:tc>
        <w:tc>
          <w:tcPr>
            <w:tcW w:w="1177" w:type="dxa"/>
            <w:tcBorders>
              <w:top w:val="single" w:sz="4" w:space="0" w:color="auto"/>
            </w:tcBorders>
            <w:vAlign w:val="center"/>
          </w:tcPr>
          <w:p w14:paraId="008AC4D5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.425</w:t>
            </w:r>
          </w:p>
        </w:tc>
        <w:tc>
          <w:tcPr>
            <w:tcW w:w="323" w:type="dxa"/>
            <w:gridSpan w:val="2"/>
            <w:tcBorders>
              <w:top w:val="single" w:sz="4" w:space="0" w:color="auto"/>
            </w:tcBorders>
            <w:vAlign w:val="center"/>
          </w:tcPr>
          <w:p w14:paraId="66ADD806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auto"/>
            </w:tcBorders>
            <w:vAlign w:val="center"/>
          </w:tcPr>
          <w:p w14:paraId="3645444F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  <w:t>8.589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14:paraId="1A5A5FBF" w14:textId="77777777" w:rsidR="00420B0A" w:rsidRPr="00BE30FB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sz w:val="20"/>
                <w:szCs w:val="20"/>
              </w:rPr>
              <w:t>&lt;</w:t>
            </w:r>
            <w:r>
              <w:rPr>
                <w:rFonts w:eastAsia="宋体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83" w:type="dxa"/>
            <w:gridSpan w:val="3"/>
            <w:tcBorders>
              <w:top w:val="single" w:sz="4" w:space="0" w:color="auto"/>
            </w:tcBorders>
            <w:vAlign w:val="center"/>
          </w:tcPr>
          <w:p w14:paraId="1817DC16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tcBorders>
              <w:top w:val="single" w:sz="4" w:space="0" w:color="auto"/>
            </w:tcBorders>
            <w:vAlign w:val="center"/>
          </w:tcPr>
          <w:p w14:paraId="6662E639" w14:textId="77777777" w:rsidR="00420B0A" w:rsidRPr="001F649E" w:rsidRDefault="00420B0A" w:rsidP="00343C8C">
            <w:pPr>
              <w:suppressLineNumbers/>
              <w:spacing w:line="360" w:lineRule="auto"/>
              <w:ind w:left="74" w:firstLineChars="100" w:firstLine="200"/>
              <w:rPr>
                <w:rFonts w:eastAsia="宋体" w:cs="Times New Roman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color w:val="000000"/>
                <w:sz w:val="20"/>
                <w:szCs w:val="20"/>
              </w:rPr>
              <w:t>4</w:t>
            </w:r>
            <w:r w:rsidRPr="001F649E">
              <w:rPr>
                <w:rFonts w:eastAsia="宋体" w:cs="Times New Roman"/>
                <w:color w:val="000000"/>
                <w:sz w:val="20"/>
                <w:szCs w:val="20"/>
              </w:rPr>
              <w:t>.084</w:t>
            </w:r>
          </w:p>
        </w:tc>
        <w:tc>
          <w:tcPr>
            <w:tcW w:w="815" w:type="dxa"/>
            <w:gridSpan w:val="4"/>
            <w:tcBorders>
              <w:top w:val="single" w:sz="4" w:space="0" w:color="auto"/>
            </w:tcBorders>
            <w:vAlign w:val="center"/>
          </w:tcPr>
          <w:p w14:paraId="7B26F551" w14:textId="183E9A1B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1F649E">
              <w:rPr>
                <w:rFonts w:eastAsia="宋体" w:cs="Times New Roman"/>
                <w:sz w:val="20"/>
                <w:szCs w:val="20"/>
              </w:rPr>
              <w:t>.064</w:t>
            </w:r>
          </w:p>
        </w:tc>
        <w:tc>
          <w:tcPr>
            <w:tcW w:w="236" w:type="dxa"/>
            <w:gridSpan w:val="4"/>
            <w:tcBorders>
              <w:top w:val="single" w:sz="4" w:space="0" w:color="auto"/>
            </w:tcBorders>
            <w:vAlign w:val="center"/>
          </w:tcPr>
          <w:p w14:paraId="209E11C0" w14:textId="77777777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tcBorders>
              <w:top w:val="single" w:sz="4" w:space="0" w:color="auto"/>
            </w:tcBorders>
            <w:vAlign w:val="center"/>
          </w:tcPr>
          <w:p w14:paraId="6B1BA6D3" w14:textId="77777777" w:rsidR="00420B0A" w:rsidRPr="00DE0237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230AAB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230AAB">
              <w:rPr>
                <w:rFonts w:eastAsia="宋体" w:cs="Times New Roman"/>
                <w:color w:val="000000"/>
                <w:sz w:val="20"/>
                <w:szCs w:val="20"/>
              </w:rPr>
              <w:t>.705</w:t>
            </w:r>
          </w:p>
        </w:tc>
        <w:tc>
          <w:tcPr>
            <w:tcW w:w="1132" w:type="dxa"/>
            <w:gridSpan w:val="4"/>
            <w:tcBorders>
              <w:top w:val="single" w:sz="4" w:space="0" w:color="auto"/>
            </w:tcBorders>
            <w:vAlign w:val="center"/>
          </w:tcPr>
          <w:p w14:paraId="1EDBCFB6" w14:textId="77777777" w:rsidR="00420B0A" w:rsidRPr="00DE0237" w:rsidRDefault="00420B0A" w:rsidP="00343C8C">
            <w:pPr>
              <w:suppressLineNumbers/>
              <w:spacing w:line="360" w:lineRule="auto"/>
              <w:ind w:firstLineChars="118" w:firstLine="236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 w:rsidRPr="00230AAB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230AAB">
              <w:rPr>
                <w:rFonts w:eastAsia="宋体" w:cs="Times New Roman"/>
                <w:color w:val="000000"/>
                <w:sz w:val="20"/>
                <w:szCs w:val="20"/>
              </w:rPr>
              <w:t>.440</w:t>
            </w:r>
          </w:p>
        </w:tc>
      </w:tr>
      <w:tr w:rsidR="00420B0A" w:rsidRPr="00251936" w14:paraId="2A3E8F69" w14:textId="77777777" w:rsidTr="00343C8C">
        <w:trPr>
          <w:trHeight w:val="329"/>
        </w:trPr>
        <w:tc>
          <w:tcPr>
            <w:tcW w:w="1697" w:type="dxa"/>
            <w:vMerge/>
          </w:tcPr>
          <w:p w14:paraId="5BCB0C18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vAlign w:val="center"/>
          </w:tcPr>
          <w:p w14:paraId="179BE8EF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AMF</w:t>
            </w:r>
          </w:p>
        </w:tc>
        <w:tc>
          <w:tcPr>
            <w:tcW w:w="496" w:type="dxa"/>
            <w:vAlign w:val="center"/>
          </w:tcPr>
          <w:p w14:paraId="5343E81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vAlign w:val="center"/>
          </w:tcPr>
          <w:p w14:paraId="6F2BE7A9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2</w:t>
            </w:r>
            <w:r>
              <w:rPr>
                <w:rFonts w:eastAsia="宋体" w:cs="Times New Roman"/>
                <w:sz w:val="20"/>
                <w:szCs w:val="20"/>
              </w:rPr>
              <w:t>.688</w:t>
            </w:r>
          </w:p>
        </w:tc>
        <w:tc>
          <w:tcPr>
            <w:tcW w:w="1177" w:type="dxa"/>
            <w:vAlign w:val="center"/>
          </w:tcPr>
          <w:p w14:paraId="026343C5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.121</w:t>
            </w:r>
          </w:p>
        </w:tc>
        <w:tc>
          <w:tcPr>
            <w:tcW w:w="323" w:type="dxa"/>
            <w:gridSpan w:val="2"/>
            <w:vAlign w:val="center"/>
          </w:tcPr>
          <w:p w14:paraId="352B9C55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vAlign w:val="center"/>
          </w:tcPr>
          <w:p w14:paraId="65193275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.104</w:t>
            </w:r>
          </w:p>
        </w:tc>
        <w:tc>
          <w:tcPr>
            <w:tcW w:w="889" w:type="dxa"/>
            <w:vAlign w:val="center"/>
          </w:tcPr>
          <w:p w14:paraId="12B1B196" w14:textId="77777777" w:rsidR="00420B0A" w:rsidRPr="00BE30FB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.751</w:t>
            </w:r>
          </w:p>
        </w:tc>
        <w:tc>
          <w:tcPr>
            <w:tcW w:w="283" w:type="dxa"/>
            <w:gridSpan w:val="3"/>
            <w:vAlign w:val="center"/>
          </w:tcPr>
          <w:p w14:paraId="45F67D5E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1C3449A1" w14:textId="77777777" w:rsidR="00420B0A" w:rsidRDefault="00420B0A" w:rsidP="00343C8C">
            <w:pPr>
              <w:suppressLineNumbers/>
              <w:spacing w:line="360" w:lineRule="auto"/>
              <w:ind w:left="74" w:firstLineChars="100" w:firstLine="201"/>
              <w:rPr>
                <w:rFonts w:eastAsia="宋体" w:cs="Times New Roman"/>
                <w:sz w:val="20"/>
                <w:szCs w:val="20"/>
              </w:rPr>
            </w:pPr>
            <w:r w:rsidRPr="00424672">
              <w:rPr>
                <w:rFonts w:eastAsia="宋体" w:cs="Times New Roman" w:hint="eastAsia"/>
                <w:b/>
                <w:bCs/>
                <w:sz w:val="20"/>
                <w:szCs w:val="20"/>
              </w:rPr>
              <w:t>1</w:t>
            </w:r>
            <w:r w:rsidRPr="00424672">
              <w:rPr>
                <w:rFonts w:eastAsia="宋体" w:cs="Times New Roman"/>
                <w:b/>
                <w:bCs/>
                <w:sz w:val="20"/>
                <w:szCs w:val="20"/>
              </w:rPr>
              <w:t>0.299</w:t>
            </w:r>
          </w:p>
        </w:tc>
        <w:tc>
          <w:tcPr>
            <w:tcW w:w="815" w:type="dxa"/>
            <w:gridSpan w:val="4"/>
            <w:vAlign w:val="center"/>
          </w:tcPr>
          <w:p w14:paraId="1CF96E19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424672"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 w:rsidRPr="00424672">
              <w:rPr>
                <w:rFonts w:eastAsia="宋体" w:cs="Times New Roman"/>
                <w:b/>
                <w:bCs/>
                <w:sz w:val="20"/>
                <w:szCs w:val="20"/>
              </w:rPr>
              <w:t>.007</w:t>
            </w:r>
          </w:p>
        </w:tc>
        <w:tc>
          <w:tcPr>
            <w:tcW w:w="236" w:type="dxa"/>
            <w:gridSpan w:val="4"/>
            <w:vAlign w:val="center"/>
          </w:tcPr>
          <w:p w14:paraId="280168EF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vAlign w:val="center"/>
          </w:tcPr>
          <w:p w14:paraId="592366F9" w14:textId="77777777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sz w:val="20"/>
                <w:szCs w:val="20"/>
              </w:rPr>
              <w:t>5</w:t>
            </w:r>
            <w:r w:rsidRPr="001F649E">
              <w:rPr>
                <w:rFonts w:eastAsia="宋体" w:cs="Times New Roman"/>
                <w:sz w:val="20"/>
                <w:szCs w:val="20"/>
              </w:rPr>
              <w:t>.152</w:t>
            </w:r>
          </w:p>
        </w:tc>
        <w:tc>
          <w:tcPr>
            <w:tcW w:w="1132" w:type="dxa"/>
            <w:gridSpan w:val="4"/>
            <w:vAlign w:val="center"/>
          </w:tcPr>
          <w:p w14:paraId="3E32499B" w14:textId="34AAC69A" w:rsidR="00420B0A" w:rsidRPr="001F649E" w:rsidRDefault="00420B0A" w:rsidP="00343C8C">
            <w:pPr>
              <w:suppressLineNumbers/>
              <w:spacing w:line="360" w:lineRule="auto"/>
              <w:ind w:firstLineChars="118" w:firstLine="236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1F649E">
              <w:rPr>
                <w:rFonts w:eastAsia="宋体" w:cs="Times New Roman"/>
                <w:color w:val="000000"/>
                <w:sz w:val="20"/>
                <w:szCs w:val="20"/>
              </w:rPr>
              <w:t>.072</w:t>
            </w:r>
          </w:p>
        </w:tc>
      </w:tr>
      <w:tr w:rsidR="00420B0A" w:rsidRPr="00251936" w14:paraId="22E3F7D7" w14:textId="77777777" w:rsidTr="00343C8C">
        <w:trPr>
          <w:trHeight w:val="329"/>
        </w:trPr>
        <w:tc>
          <w:tcPr>
            <w:tcW w:w="1697" w:type="dxa"/>
            <w:vMerge/>
            <w:tcBorders>
              <w:bottom w:val="single" w:sz="4" w:space="0" w:color="auto"/>
            </w:tcBorders>
          </w:tcPr>
          <w:p w14:paraId="3D10694A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vAlign w:val="center"/>
          </w:tcPr>
          <w:p w14:paraId="39A413ED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H × AMF</w:t>
            </w:r>
          </w:p>
        </w:tc>
        <w:tc>
          <w:tcPr>
            <w:tcW w:w="496" w:type="dxa"/>
            <w:tcBorders>
              <w:bottom w:val="single" w:sz="4" w:space="0" w:color="auto"/>
            </w:tcBorders>
            <w:vAlign w:val="center"/>
          </w:tcPr>
          <w:p w14:paraId="669D2EF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14:paraId="372042C1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.056</w:t>
            </w:r>
          </w:p>
        </w:tc>
        <w:tc>
          <w:tcPr>
            <w:tcW w:w="1177" w:type="dxa"/>
            <w:tcBorders>
              <w:bottom w:val="single" w:sz="4" w:space="0" w:color="auto"/>
            </w:tcBorders>
            <w:vAlign w:val="center"/>
          </w:tcPr>
          <w:p w14:paraId="6BADAB58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.816</w:t>
            </w:r>
          </w:p>
        </w:tc>
        <w:tc>
          <w:tcPr>
            <w:tcW w:w="323" w:type="dxa"/>
            <w:gridSpan w:val="2"/>
            <w:tcBorders>
              <w:bottom w:val="single" w:sz="4" w:space="0" w:color="auto"/>
            </w:tcBorders>
            <w:vAlign w:val="center"/>
          </w:tcPr>
          <w:p w14:paraId="009348E2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bottom w:val="single" w:sz="4" w:space="0" w:color="auto"/>
            </w:tcBorders>
            <w:vAlign w:val="center"/>
          </w:tcPr>
          <w:p w14:paraId="2D5FA799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1</w:t>
            </w:r>
            <w:r>
              <w:rPr>
                <w:rFonts w:eastAsia="宋体" w:cs="Times New Roman"/>
                <w:sz w:val="20"/>
                <w:szCs w:val="20"/>
              </w:rPr>
              <w:t>.488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center"/>
          </w:tcPr>
          <w:p w14:paraId="49AD537A" w14:textId="77777777" w:rsidR="00420B0A" w:rsidRPr="00BE30FB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4C24D5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4C24D5">
              <w:rPr>
                <w:rFonts w:eastAsia="宋体" w:cs="Times New Roman"/>
                <w:sz w:val="20"/>
                <w:szCs w:val="20"/>
              </w:rPr>
              <w:t>.240</w:t>
            </w:r>
          </w:p>
        </w:tc>
        <w:tc>
          <w:tcPr>
            <w:tcW w:w="283" w:type="dxa"/>
            <w:gridSpan w:val="3"/>
            <w:tcBorders>
              <w:bottom w:val="single" w:sz="4" w:space="0" w:color="auto"/>
            </w:tcBorders>
            <w:vAlign w:val="center"/>
          </w:tcPr>
          <w:p w14:paraId="19684BD2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tcBorders>
              <w:bottom w:val="single" w:sz="4" w:space="0" w:color="auto"/>
            </w:tcBorders>
            <w:vAlign w:val="center"/>
          </w:tcPr>
          <w:p w14:paraId="51318703" w14:textId="77777777" w:rsidR="00420B0A" w:rsidRDefault="00420B0A" w:rsidP="00343C8C">
            <w:pPr>
              <w:suppressLineNumbers/>
              <w:spacing w:line="360" w:lineRule="auto"/>
              <w:ind w:left="74" w:firstLineChars="100" w:firstLine="201"/>
              <w:rPr>
                <w:rFonts w:eastAsia="宋体" w:cs="Times New Roman"/>
                <w:sz w:val="20"/>
                <w:szCs w:val="20"/>
              </w:rPr>
            </w:pPr>
            <w:r w:rsidRPr="009658AD">
              <w:rPr>
                <w:rFonts w:eastAsia="宋体" w:cs="Times New Roman" w:hint="eastAsia"/>
                <w:b/>
                <w:bCs/>
                <w:sz w:val="20"/>
                <w:szCs w:val="20"/>
              </w:rPr>
              <w:t>7</w:t>
            </w:r>
            <w:r w:rsidRPr="009658AD">
              <w:rPr>
                <w:rFonts w:eastAsia="宋体" w:cs="Times New Roman"/>
                <w:b/>
                <w:bCs/>
                <w:sz w:val="20"/>
                <w:szCs w:val="20"/>
              </w:rPr>
              <w:t>.767</w:t>
            </w:r>
          </w:p>
        </w:tc>
        <w:tc>
          <w:tcPr>
            <w:tcW w:w="815" w:type="dxa"/>
            <w:gridSpan w:val="4"/>
            <w:tcBorders>
              <w:bottom w:val="single" w:sz="4" w:space="0" w:color="auto"/>
            </w:tcBorders>
            <w:vAlign w:val="center"/>
          </w:tcPr>
          <w:p w14:paraId="7415621E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9658AD"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 w:rsidRPr="009658AD">
              <w:rPr>
                <w:rFonts w:eastAsia="宋体" w:cs="Times New Roman"/>
                <w:b/>
                <w:bCs/>
                <w:sz w:val="20"/>
                <w:szCs w:val="20"/>
              </w:rPr>
              <w:t>.015</w:t>
            </w:r>
          </w:p>
        </w:tc>
        <w:tc>
          <w:tcPr>
            <w:tcW w:w="236" w:type="dxa"/>
            <w:gridSpan w:val="4"/>
            <w:tcBorders>
              <w:bottom w:val="single" w:sz="4" w:space="0" w:color="auto"/>
            </w:tcBorders>
            <w:vAlign w:val="center"/>
          </w:tcPr>
          <w:p w14:paraId="7362058B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tcBorders>
              <w:bottom w:val="single" w:sz="4" w:space="0" w:color="auto"/>
            </w:tcBorders>
            <w:vAlign w:val="center"/>
          </w:tcPr>
          <w:p w14:paraId="127B8E06" w14:textId="77777777" w:rsidR="00420B0A" w:rsidRPr="00DE0237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.000</w:t>
            </w:r>
          </w:p>
        </w:tc>
        <w:tc>
          <w:tcPr>
            <w:tcW w:w="1132" w:type="dxa"/>
            <w:gridSpan w:val="4"/>
            <w:tcBorders>
              <w:bottom w:val="single" w:sz="4" w:space="0" w:color="auto"/>
            </w:tcBorders>
            <w:vAlign w:val="center"/>
          </w:tcPr>
          <w:p w14:paraId="29043EA5" w14:textId="77777777" w:rsidR="00420B0A" w:rsidRPr="00DE0237" w:rsidRDefault="00420B0A" w:rsidP="00343C8C">
            <w:pPr>
              <w:suppressLineNumbers/>
              <w:spacing w:line="360" w:lineRule="auto"/>
              <w:ind w:firstLineChars="118" w:firstLine="236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>.984</w:t>
            </w:r>
          </w:p>
        </w:tc>
      </w:tr>
      <w:tr w:rsidR="00420B0A" w:rsidRPr="00251936" w14:paraId="3A481265" w14:textId="77777777" w:rsidTr="00343C8C">
        <w:trPr>
          <w:trHeight w:val="329"/>
        </w:trPr>
        <w:tc>
          <w:tcPr>
            <w:tcW w:w="1697" w:type="dxa"/>
            <w:vMerge w:val="restart"/>
            <w:tcBorders>
              <w:top w:val="single" w:sz="4" w:space="0" w:color="auto"/>
            </w:tcBorders>
            <w:vAlign w:val="center"/>
          </w:tcPr>
          <w:p w14:paraId="1EA7B9EA" w14:textId="77777777" w:rsidR="00420B0A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 xml:space="preserve">P </w:t>
            </w: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concentration</w:t>
            </w:r>
          </w:p>
          <w:p w14:paraId="23941270" w14:textId="65066775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</w:rPr>
              <w:t>mixture</w:t>
            </w:r>
          </w:p>
        </w:tc>
        <w:tc>
          <w:tcPr>
            <w:tcW w:w="2050" w:type="dxa"/>
            <w:tcBorders>
              <w:top w:val="single" w:sz="4" w:space="0" w:color="auto"/>
            </w:tcBorders>
            <w:vAlign w:val="center"/>
          </w:tcPr>
          <w:p w14:paraId="029410A8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Heterogeneity</w:t>
            </w:r>
          </w:p>
        </w:tc>
        <w:tc>
          <w:tcPr>
            <w:tcW w:w="496" w:type="dxa"/>
            <w:tcBorders>
              <w:top w:val="single" w:sz="4" w:space="0" w:color="auto"/>
            </w:tcBorders>
            <w:vAlign w:val="center"/>
          </w:tcPr>
          <w:p w14:paraId="054FB8D4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14:paraId="5E724E8B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 w:rsidRPr="00951900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951900">
              <w:rPr>
                <w:rFonts w:eastAsia="宋体" w:cs="Times New Roman"/>
                <w:color w:val="000000"/>
                <w:sz w:val="20"/>
                <w:szCs w:val="20"/>
              </w:rPr>
              <w:t>.094</w:t>
            </w:r>
          </w:p>
        </w:tc>
        <w:tc>
          <w:tcPr>
            <w:tcW w:w="1177" w:type="dxa"/>
            <w:tcBorders>
              <w:top w:val="single" w:sz="4" w:space="0" w:color="auto"/>
            </w:tcBorders>
            <w:vAlign w:val="center"/>
          </w:tcPr>
          <w:p w14:paraId="623C1DCD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.763</w:t>
            </w:r>
          </w:p>
        </w:tc>
        <w:tc>
          <w:tcPr>
            <w:tcW w:w="323" w:type="dxa"/>
            <w:gridSpan w:val="2"/>
            <w:tcBorders>
              <w:top w:val="single" w:sz="4" w:space="0" w:color="auto"/>
            </w:tcBorders>
            <w:vAlign w:val="center"/>
          </w:tcPr>
          <w:p w14:paraId="375020EF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auto"/>
            </w:tcBorders>
            <w:vAlign w:val="center"/>
          </w:tcPr>
          <w:p w14:paraId="180C340A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D415D9">
              <w:rPr>
                <w:rFonts w:eastAsia="宋体" w:cs="Times New Roman" w:hint="eastAsia"/>
                <w:color w:val="000000"/>
                <w:sz w:val="20"/>
                <w:szCs w:val="20"/>
              </w:rPr>
              <w:t>1</w:t>
            </w:r>
            <w:r w:rsidRPr="00D415D9">
              <w:rPr>
                <w:rFonts w:eastAsia="宋体" w:cs="Times New Roman"/>
                <w:color w:val="000000"/>
                <w:sz w:val="20"/>
                <w:szCs w:val="20"/>
              </w:rPr>
              <w:t>.902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14:paraId="2735147D" w14:textId="77777777" w:rsidR="00420B0A" w:rsidRPr="00BE30FB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D415D9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D415D9">
              <w:rPr>
                <w:rFonts w:eastAsia="宋体" w:cs="Times New Roman"/>
                <w:sz w:val="20"/>
                <w:szCs w:val="20"/>
              </w:rPr>
              <w:t>.187</w:t>
            </w:r>
          </w:p>
        </w:tc>
        <w:tc>
          <w:tcPr>
            <w:tcW w:w="283" w:type="dxa"/>
            <w:gridSpan w:val="3"/>
            <w:tcBorders>
              <w:top w:val="single" w:sz="4" w:space="0" w:color="auto"/>
            </w:tcBorders>
            <w:vAlign w:val="center"/>
          </w:tcPr>
          <w:p w14:paraId="3A5FC35F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tcBorders>
              <w:top w:val="single" w:sz="4" w:space="0" w:color="auto"/>
            </w:tcBorders>
            <w:vAlign w:val="center"/>
          </w:tcPr>
          <w:p w14:paraId="06D6E3B0" w14:textId="77777777" w:rsidR="00420B0A" w:rsidRDefault="00420B0A" w:rsidP="00343C8C">
            <w:pPr>
              <w:suppressLineNumbers/>
              <w:spacing w:line="360" w:lineRule="auto"/>
              <w:ind w:left="74" w:firstLineChars="100" w:firstLine="200"/>
              <w:rPr>
                <w:rFonts w:eastAsia="宋体" w:cs="Times New Roman"/>
                <w:sz w:val="20"/>
                <w:szCs w:val="20"/>
              </w:rPr>
            </w:pPr>
            <w:r w:rsidRPr="009658AD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9658AD">
              <w:rPr>
                <w:rFonts w:eastAsia="宋体" w:cs="Times New Roman"/>
                <w:color w:val="000000"/>
                <w:sz w:val="20"/>
                <w:szCs w:val="20"/>
              </w:rPr>
              <w:t>.538</w:t>
            </w:r>
          </w:p>
        </w:tc>
        <w:tc>
          <w:tcPr>
            <w:tcW w:w="815" w:type="dxa"/>
            <w:gridSpan w:val="4"/>
            <w:tcBorders>
              <w:top w:val="single" w:sz="4" w:space="0" w:color="auto"/>
            </w:tcBorders>
            <w:vAlign w:val="center"/>
          </w:tcPr>
          <w:p w14:paraId="7CE9980C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9658AD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9658AD">
              <w:rPr>
                <w:rFonts w:eastAsia="宋体" w:cs="Times New Roman"/>
                <w:sz w:val="20"/>
                <w:szCs w:val="20"/>
              </w:rPr>
              <w:t>.476</w:t>
            </w:r>
          </w:p>
        </w:tc>
        <w:tc>
          <w:tcPr>
            <w:tcW w:w="236" w:type="dxa"/>
            <w:gridSpan w:val="4"/>
            <w:tcBorders>
              <w:top w:val="single" w:sz="4" w:space="0" w:color="auto"/>
            </w:tcBorders>
            <w:vAlign w:val="center"/>
          </w:tcPr>
          <w:p w14:paraId="287AFEA5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tcBorders>
              <w:top w:val="single" w:sz="4" w:space="0" w:color="auto"/>
            </w:tcBorders>
            <w:vAlign w:val="center"/>
          </w:tcPr>
          <w:p w14:paraId="1187C434" w14:textId="77777777" w:rsidR="00420B0A" w:rsidRPr="00DE0237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 w:rsidRPr="00230AAB">
              <w:rPr>
                <w:rFonts w:eastAsia="宋体" w:cs="Times New Roman" w:hint="eastAsia"/>
                <w:color w:val="000000"/>
                <w:sz w:val="20"/>
                <w:szCs w:val="20"/>
              </w:rPr>
              <w:t>3</w:t>
            </w:r>
            <w:r w:rsidRPr="00230AAB">
              <w:rPr>
                <w:rFonts w:eastAsia="宋体" w:cs="Times New Roman"/>
                <w:color w:val="000000"/>
                <w:sz w:val="20"/>
                <w:szCs w:val="20"/>
              </w:rPr>
              <w:t>.552</w:t>
            </w:r>
          </w:p>
        </w:tc>
        <w:tc>
          <w:tcPr>
            <w:tcW w:w="1132" w:type="dxa"/>
            <w:gridSpan w:val="4"/>
            <w:tcBorders>
              <w:top w:val="single" w:sz="4" w:space="0" w:color="auto"/>
            </w:tcBorders>
            <w:vAlign w:val="center"/>
          </w:tcPr>
          <w:p w14:paraId="207EC494" w14:textId="77777777" w:rsidR="00420B0A" w:rsidRPr="00DE0237" w:rsidRDefault="00420B0A" w:rsidP="00343C8C">
            <w:pPr>
              <w:suppressLineNumbers/>
              <w:spacing w:line="360" w:lineRule="auto"/>
              <w:ind w:firstLineChars="118" w:firstLine="236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 w:rsidRPr="00230AAB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230AAB">
              <w:rPr>
                <w:rFonts w:eastAsia="宋体" w:cs="Times New Roman"/>
                <w:color w:val="000000"/>
                <w:sz w:val="20"/>
                <w:szCs w:val="20"/>
              </w:rPr>
              <w:t>.118</w:t>
            </w:r>
          </w:p>
        </w:tc>
      </w:tr>
      <w:tr w:rsidR="00420B0A" w:rsidRPr="00251936" w14:paraId="6C2306A8" w14:textId="77777777" w:rsidTr="00343C8C">
        <w:trPr>
          <w:trHeight w:val="329"/>
        </w:trPr>
        <w:tc>
          <w:tcPr>
            <w:tcW w:w="1697" w:type="dxa"/>
            <w:vMerge/>
            <w:vAlign w:val="center"/>
          </w:tcPr>
          <w:p w14:paraId="79F6821B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vAlign w:val="center"/>
          </w:tcPr>
          <w:p w14:paraId="00EA48B6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AMF</w:t>
            </w:r>
          </w:p>
        </w:tc>
        <w:tc>
          <w:tcPr>
            <w:tcW w:w="496" w:type="dxa"/>
            <w:vAlign w:val="center"/>
          </w:tcPr>
          <w:p w14:paraId="36F42E2F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vAlign w:val="center"/>
          </w:tcPr>
          <w:p w14:paraId="509C802A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.044</w:t>
            </w:r>
          </w:p>
        </w:tc>
        <w:tc>
          <w:tcPr>
            <w:tcW w:w="1177" w:type="dxa"/>
            <w:vAlign w:val="center"/>
          </w:tcPr>
          <w:p w14:paraId="1EEDAE51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.837</w:t>
            </w:r>
          </w:p>
        </w:tc>
        <w:tc>
          <w:tcPr>
            <w:tcW w:w="323" w:type="dxa"/>
            <w:gridSpan w:val="2"/>
            <w:vAlign w:val="center"/>
          </w:tcPr>
          <w:p w14:paraId="1F4511D9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vAlign w:val="center"/>
          </w:tcPr>
          <w:p w14:paraId="37CA830E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1</w:t>
            </w:r>
            <w:r>
              <w:rPr>
                <w:rFonts w:eastAsia="宋体" w:cs="Times New Roman"/>
                <w:sz w:val="20"/>
                <w:szCs w:val="20"/>
              </w:rPr>
              <w:t>.495</w:t>
            </w:r>
          </w:p>
        </w:tc>
        <w:tc>
          <w:tcPr>
            <w:tcW w:w="889" w:type="dxa"/>
            <w:vAlign w:val="center"/>
          </w:tcPr>
          <w:p w14:paraId="6F128607" w14:textId="77777777" w:rsidR="00420B0A" w:rsidRPr="00BE30FB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.239</w:t>
            </w:r>
          </w:p>
        </w:tc>
        <w:tc>
          <w:tcPr>
            <w:tcW w:w="283" w:type="dxa"/>
            <w:gridSpan w:val="3"/>
            <w:vAlign w:val="center"/>
          </w:tcPr>
          <w:p w14:paraId="34ACA17F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5DBC4ECA" w14:textId="77777777" w:rsidR="00420B0A" w:rsidRDefault="00420B0A" w:rsidP="00343C8C">
            <w:pPr>
              <w:suppressLineNumbers/>
              <w:spacing w:line="360" w:lineRule="auto"/>
              <w:ind w:left="74" w:firstLineChars="100" w:firstLine="201"/>
              <w:rPr>
                <w:rFonts w:eastAsia="宋体" w:cs="Times New Roman"/>
                <w:sz w:val="20"/>
                <w:szCs w:val="20"/>
              </w:rPr>
            </w:pPr>
            <w:r w:rsidRPr="009658AD">
              <w:rPr>
                <w:rFonts w:eastAsia="宋体" w:cs="Times New Roman" w:hint="eastAsia"/>
                <w:b/>
                <w:bCs/>
                <w:sz w:val="20"/>
                <w:szCs w:val="20"/>
              </w:rPr>
              <w:t>8</w:t>
            </w:r>
            <w:r w:rsidRPr="009658AD">
              <w:rPr>
                <w:rFonts w:eastAsia="宋体" w:cs="Times New Roman"/>
                <w:b/>
                <w:bCs/>
                <w:sz w:val="20"/>
                <w:szCs w:val="20"/>
              </w:rPr>
              <w:t>.702</w:t>
            </w:r>
          </w:p>
        </w:tc>
        <w:tc>
          <w:tcPr>
            <w:tcW w:w="815" w:type="dxa"/>
            <w:gridSpan w:val="4"/>
            <w:vAlign w:val="center"/>
          </w:tcPr>
          <w:p w14:paraId="1C278A6E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9658AD"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 w:rsidRPr="009658AD">
              <w:rPr>
                <w:rFonts w:eastAsia="宋体" w:cs="Times New Roman"/>
                <w:b/>
                <w:bCs/>
                <w:sz w:val="20"/>
                <w:szCs w:val="20"/>
              </w:rPr>
              <w:t>.011</w:t>
            </w:r>
          </w:p>
        </w:tc>
        <w:tc>
          <w:tcPr>
            <w:tcW w:w="236" w:type="dxa"/>
            <w:gridSpan w:val="4"/>
            <w:vAlign w:val="center"/>
          </w:tcPr>
          <w:p w14:paraId="33F658C8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vAlign w:val="center"/>
          </w:tcPr>
          <w:p w14:paraId="0CB8BAB0" w14:textId="77777777" w:rsidR="00420B0A" w:rsidRPr="001F649E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sz w:val="20"/>
                <w:szCs w:val="20"/>
              </w:rPr>
              <w:t>6</w:t>
            </w:r>
            <w:r w:rsidRPr="001F649E">
              <w:rPr>
                <w:rFonts w:eastAsia="宋体" w:cs="Times New Roman"/>
                <w:sz w:val="20"/>
                <w:szCs w:val="20"/>
              </w:rPr>
              <w:t>.201</w:t>
            </w:r>
          </w:p>
        </w:tc>
        <w:tc>
          <w:tcPr>
            <w:tcW w:w="1132" w:type="dxa"/>
            <w:gridSpan w:val="4"/>
            <w:vAlign w:val="center"/>
          </w:tcPr>
          <w:p w14:paraId="25DEB719" w14:textId="1691DA67" w:rsidR="00420B0A" w:rsidRPr="001F649E" w:rsidRDefault="00420B0A" w:rsidP="00343C8C">
            <w:pPr>
              <w:suppressLineNumbers/>
              <w:spacing w:line="360" w:lineRule="auto"/>
              <w:ind w:firstLineChars="118" w:firstLine="236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1F649E"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 w:rsidRPr="001F649E">
              <w:rPr>
                <w:rFonts w:eastAsia="宋体" w:cs="Times New Roman"/>
                <w:color w:val="000000"/>
                <w:sz w:val="20"/>
                <w:szCs w:val="20"/>
              </w:rPr>
              <w:t>.055</w:t>
            </w:r>
          </w:p>
        </w:tc>
      </w:tr>
      <w:tr w:rsidR="00420B0A" w:rsidRPr="00251936" w14:paraId="40B05118" w14:textId="77777777" w:rsidTr="00343C8C">
        <w:trPr>
          <w:trHeight w:val="329"/>
        </w:trPr>
        <w:tc>
          <w:tcPr>
            <w:tcW w:w="1697" w:type="dxa"/>
            <w:vMerge/>
            <w:tcBorders>
              <w:bottom w:val="single" w:sz="12" w:space="0" w:color="auto"/>
            </w:tcBorders>
            <w:vAlign w:val="center"/>
          </w:tcPr>
          <w:p w14:paraId="16C34D4D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50" w:type="dxa"/>
            <w:tcBorders>
              <w:bottom w:val="single" w:sz="12" w:space="0" w:color="auto"/>
            </w:tcBorders>
            <w:vAlign w:val="center"/>
          </w:tcPr>
          <w:p w14:paraId="5D793699" w14:textId="77777777" w:rsidR="00420B0A" w:rsidRPr="00251936" w:rsidRDefault="00420B0A" w:rsidP="00343C8C">
            <w:pPr>
              <w:suppressLineNumbers/>
              <w:tabs>
                <w:tab w:val="left" w:pos="2553"/>
              </w:tabs>
              <w:spacing w:line="360" w:lineRule="auto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251936">
              <w:rPr>
                <w:rFonts w:eastAsia="宋体" w:cs="Times New Roman"/>
                <w:color w:val="000000"/>
                <w:sz w:val="20"/>
                <w:szCs w:val="20"/>
              </w:rPr>
              <w:t>H × AMF</w:t>
            </w:r>
          </w:p>
        </w:tc>
        <w:tc>
          <w:tcPr>
            <w:tcW w:w="496" w:type="dxa"/>
            <w:tcBorders>
              <w:bottom w:val="single" w:sz="12" w:space="0" w:color="auto"/>
            </w:tcBorders>
            <w:vAlign w:val="center"/>
          </w:tcPr>
          <w:p w14:paraId="0E306B32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251936">
              <w:rPr>
                <w:rFonts w:eastAsia="宋体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3"/>
            <w:tcBorders>
              <w:bottom w:val="single" w:sz="12" w:space="0" w:color="auto"/>
            </w:tcBorders>
            <w:vAlign w:val="center"/>
          </w:tcPr>
          <w:p w14:paraId="728D07F2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 w:rsidRPr="00DE0237">
              <w:rPr>
                <w:rFonts w:eastAsia="宋体" w:cs="Times New Roman" w:hint="eastAsia"/>
                <w:b/>
                <w:bCs/>
                <w:sz w:val="20"/>
                <w:szCs w:val="20"/>
              </w:rPr>
              <w:t>7</w:t>
            </w:r>
            <w:r w:rsidRPr="00DE0237">
              <w:rPr>
                <w:rFonts w:eastAsia="宋体" w:cs="Times New Roman"/>
                <w:b/>
                <w:bCs/>
                <w:sz w:val="20"/>
                <w:szCs w:val="20"/>
              </w:rPr>
              <w:t>.596</w:t>
            </w:r>
          </w:p>
        </w:tc>
        <w:tc>
          <w:tcPr>
            <w:tcW w:w="1177" w:type="dxa"/>
            <w:tcBorders>
              <w:bottom w:val="single" w:sz="12" w:space="0" w:color="auto"/>
            </w:tcBorders>
            <w:vAlign w:val="center"/>
          </w:tcPr>
          <w:p w14:paraId="2776C441" w14:textId="77777777" w:rsidR="00420B0A" w:rsidRPr="00701D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</w:rPr>
            </w:pPr>
            <w:r w:rsidRPr="00DE0237">
              <w:rPr>
                <w:rFonts w:eastAsia="宋体" w:cs="Times New Roman" w:hint="eastAsia"/>
                <w:b/>
                <w:bCs/>
                <w:sz w:val="20"/>
                <w:szCs w:val="20"/>
              </w:rPr>
              <w:t>0</w:t>
            </w:r>
            <w:r w:rsidRPr="00DE0237">
              <w:rPr>
                <w:rFonts w:eastAsia="宋体" w:cs="Times New Roman"/>
                <w:b/>
                <w:bCs/>
                <w:sz w:val="20"/>
                <w:szCs w:val="20"/>
              </w:rPr>
              <w:t>.014</w:t>
            </w:r>
          </w:p>
        </w:tc>
        <w:tc>
          <w:tcPr>
            <w:tcW w:w="323" w:type="dxa"/>
            <w:gridSpan w:val="2"/>
            <w:tcBorders>
              <w:bottom w:val="single" w:sz="12" w:space="0" w:color="auto"/>
            </w:tcBorders>
            <w:vAlign w:val="center"/>
          </w:tcPr>
          <w:p w14:paraId="1253B67A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bottom w:val="single" w:sz="12" w:space="0" w:color="auto"/>
            </w:tcBorders>
            <w:vAlign w:val="center"/>
          </w:tcPr>
          <w:p w14:paraId="308C1706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2</w:t>
            </w:r>
            <w:r>
              <w:rPr>
                <w:rFonts w:eastAsia="宋体" w:cs="Times New Roman"/>
                <w:sz w:val="20"/>
                <w:szCs w:val="20"/>
              </w:rPr>
              <w:t>.203</w:t>
            </w:r>
          </w:p>
        </w:tc>
        <w:tc>
          <w:tcPr>
            <w:tcW w:w="889" w:type="dxa"/>
            <w:tcBorders>
              <w:bottom w:val="single" w:sz="12" w:space="0" w:color="auto"/>
            </w:tcBorders>
            <w:vAlign w:val="center"/>
          </w:tcPr>
          <w:p w14:paraId="095C1D92" w14:textId="77777777" w:rsidR="00420B0A" w:rsidRPr="00BE30FB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 w:rsidRPr="00796EB9">
              <w:rPr>
                <w:rFonts w:eastAsia="宋体" w:cs="Times New Roman" w:hint="eastAsia"/>
                <w:sz w:val="20"/>
                <w:szCs w:val="20"/>
              </w:rPr>
              <w:t>0</w:t>
            </w:r>
            <w:r w:rsidRPr="00796EB9">
              <w:rPr>
                <w:rFonts w:eastAsia="宋体" w:cs="Times New Roman"/>
                <w:sz w:val="20"/>
                <w:szCs w:val="20"/>
              </w:rPr>
              <w:t>.157</w:t>
            </w:r>
          </w:p>
        </w:tc>
        <w:tc>
          <w:tcPr>
            <w:tcW w:w="283" w:type="dxa"/>
            <w:gridSpan w:val="3"/>
            <w:tcBorders>
              <w:bottom w:val="single" w:sz="12" w:space="0" w:color="auto"/>
            </w:tcBorders>
            <w:vAlign w:val="center"/>
          </w:tcPr>
          <w:p w14:paraId="2DE71C18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tcBorders>
              <w:bottom w:val="single" w:sz="12" w:space="0" w:color="auto"/>
            </w:tcBorders>
            <w:vAlign w:val="center"/>
          </w:tcPr>
          <w:p w14:paraId="162D8516" w14:textId="77777777" w:rsidR="00420B0A" w:rsidRDefault="00420B0A" w:rsidP="00343C8C">
            <w:pPr>
              <w:suppressLineNumbers/>
              <w:spacing w:line="360" w:lineRule="auto"/>
              <w:ind w:left="74" w:firstLineChars="100" w:firstLine="200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.002</w:t>
            </w:r>
          </w:p>
        </w:tc>
        <w:tc>
          <w:tcPr>
            <w:tcW w:w="815" w:type="dxa"/>
            <w:gridSpan w:val="4"/>
            <w:tcBorders>
              <w:bottom w:val="single" w:sz="12" w:space="0" w:color="auto"/>
            </w:tcBorders>
            <w:vAlign w:val="center"/>
          </w:tcPr>
          <w:p w14:paraId="6B575197" w14:textId="77777777" w:rsidR="00420B0A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.963</w:t>
            </w:r>
          </w:p>
        </w:tc>
        <w:tc>
          <w:tcPr>
            <w:tcW w:w="236" w:type="dxa"/>
            <w:gridSpan w:val="4"/>
            <w:tcBorders>
              <w:bottom w:val="single" w:sz="12" w:space="0" w:color="auto"/>
            </w:tcBorders>
            <w:vAlign w:val="center"/>
          </w:tcPr>
          <w:p w14:paraId="0FE1FB54" w14:textId="77777777" w:rsidR="00420B0A" w:rsidRPr="00251936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gridSpan w:val="3"/>
            <w:tcBorders>
              <w:bottom w:val="single" w:sz="12" w:space="0" w:color="auto"/>
            </w:tcBorders>
            <w:vAlign w:val="center"/>
          </w:tcPr>
          <w:p w14:paraId="6B738786" w14:textId="77777777" w:rsidR="00420B0A" w:rsidRPr="00DE0237" w:rsidRDefault="00420B0A" w:rsidP="00343C8C">
            <w:pPr>
              <w:suppressLineNumbers/>
              <w:spacing w:line="360" w:lineRule="auto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 w:hint="eastAsia"/>
                <w:sz w:val="20"/>
                <w:szCs w:val="20"/>
              </w:rPr>
              <w:t>0</w:t>
            </w:r>
            <w:r>
              <w:rPr>
                <w:rFonts w:eastAsia="宋体" w:cs="Times New Roman"/>
                <w:sz w:val="20"/>
                <w:szCs w:val="20"/>
              </w:rPr>
              <w:t>.342</w:t>
            </w:r>
          </w:p>
        </w:tc>
        <w:tc>
          <w:tcPr>
            <w:tcW w:w="1132" w:type="dxa"/>
            <w:gridSpan w:val="4"/>
            <w:tcBorders>
              <w:bottom w:val="single" w:sz="12" w:space="0" w:color="auto"/>
            </w:tcBorders>
            <w:vAlign w:val="center"/>
          </w:tcPr>
          <w:p w14:paraId="4A2320DB" w14:textId="77777777" w:rsidR="00420B0A" w:rsidRPr="00DE0237" w:rsidRDefault="00420B0A" w:rsidP="00343C8C">
            <w:pPr>
              <w:suppressLineNumbers/>
              <w:spacing w:line="360" w:lineRule="auto"/>
              <w:ind w:firstLineChars="118" w:firstLine="236"/>
              <w:rPr>
                <w:rFonts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宋体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eastAsia="宋体" w:cs="Times New Roman"/>
                <w:color w:val="000000"/>
                <w:sz w:val="20"/>
                <w:szCs w:val="20"/>
              </w:rPr>
              <w:t>.584</w:t>
            </w:r>
          </w:p>
        </w:tc>
      </w:tr>
    </w:tbl>
    <w:p w14:paraId="7D89F53E" w14:textId="50C19D91" w:rsidR="00420B0A" w:rsidRPr="00624021" w:rsidRDefault="00420B0A" w:rsidP="00624021">
      <w:pPr>
        <w:widowControl/>
        <w:jc w:val="left"/>
        <w:rPr>
          <w:rFonts w:cs="Times New Roman"/>
          <w:b/>
          <w:bCs/>
          <w:sz w:val="20"/>
          <w:szCs w:val="20"/>
        </w:rPr>
        <w:sectPr w:rsidR="00420B0A" w:rsidRPr="00624021" w:rsidSect="00420B0A">
          <w:pgSz w:w="16838" w:h="11906" w:orient="landscape"/>
          <w:pgMar w:top="1701" w:right="1440" w:bottom="1418" w:left="1440" w:header="851" w:footer="992" w:gutter="0"/>
          <w:cols w:space="425"/>
          <w:docGrid w:type="linesAndChars" w:linePitch="326"/>
        </w:sectPr>
      </w:pPr>
      <w:r>
        <w:rPr>
          <w:rFonts w:cs="Times New Roman"/>
          <w:b/>
          <w:bCs/>
          <w:sz w:val="20"/>
          <w:szCs w:val="20"/>
        </w:rPr>
        <w:br w:type="page"/>
      </w:r>
    </w:p>
    <w:p w14:paraId="738B3A82" w14:textId="0BF40C60" w:rsidR="00E45DA4" w:rsidRPr="0098678F" w:rsidRDefault="00E45DA4" w:rsidP="00E45DA4">
      <w:pPr>
        <w:autoSpaceDE w:val="0"/>
        <w:autoSpaceDN w:val="0"/>
        <w:adjustRightInd w:val="0"/>
        <w:spacing w:line="276" w:lineRule="auto"/>
        <w:ind w:left="720" w:hanging="720"/>
        <w:jc w:val="left"/>
        <w:rPr>
          <w:rFonts w:cs="Times New Roman"/>
          <w:b/>
          <w:bCs/>
          <w:kern w:val="0"/>
          <w:sz w:val="21"/>
        </w:rPr>
      </w:pPr>
      <w:r w:rsidRPr="0098678F">
        <w:rPr>
          <w:rFonts w:cs="Times New Roman" w:hint="eastAsia"/>
          <w:b/>
          <w:bCs/>
          <w:kern w:val="0"/>
          <w:sz w:val="21"/>
        </w:rPr>
        <w:lastRenderedPageBreak/>
        <w:t>References</w:t>
      </w:r>
    </w:p>
    <w:p w14:paraId="3B1765E1" w14:textId="7EF1B076" w:rsidR="00E16E32" w:rsidRPr="0010335B" w:rsidRDefault="00E16E32" w:rsidP="00E45DA4">
      <w:pPr>
        <w:autoSpaceDE w:val="0"/>
        <w:autoSpaceDN w:val="0"/>
        <w:adjustRightInd w:val="0"/>
        <w:spacing w:line="276" w:lineRule="auto"/>
        <w:ind w:left="720" w:hanging="720"/>
        <w:jc w:val="left"/>
        <w:rPr>
          <w:rFonts w:cs="Times New Roman"/>
          <w:kern w:val="0"/>
          <w:sz w:val="21"/>
        </w:rPr>
      </w:pPr>
      <w:r w:rsidRPr="00E16E32">
        <w:rPr>
          <w:rFonts w:cs="Times New Roman"/>
          <w:kern w:val="0"/>
          <w:sz w:val="21"/>
        </w:rPr>
        <w:t>Cavagnaro, T.R., Smith, F.A., Ayling, S.M., Smith, S.E., 2003. Growth and phosphorus nutrition of a Paris-type arbuscular mycorrhizal symbiosis. New Phytologist 157(1), 127-134.</w:t>
      </w:r>
    </w:p>
    <w:p w14:paraId="6D1070CD" w14:textId="7931FC3C" w:rsidR="00E16E32" w:rsidRPr="0010335B" w:rsidRDefault="00E16E32" w:rsidP="00E45DA4">
      <w:pPr>
        <w:autoSpaceDE w:val="0"/>
        <w:autoSpaceDN w:val="0"/>
        <w:adjustRightInd w:val="0"/>
        <w:spacing w:line="276" w:lineRule="auto"/>
        <w:ind w:left="720" w:hanging="720"/>
        <w:jc w:val="left"/>
        <w:rPr>
          <w:rFonts w:cs="Times New Roman"/>
          <w:kern w:val="0"/>
          <w:sz w:val="21"/>
        </w:rPr>
      </w:pPr>
      <w:r w:rsidRPr="00E16E32">
        <w:rPr>
          <w:rFonts w:cs="Times New Roman"/>
          <w:kern w:val="0"/>
          <w:sz w:val="21"/>
        </w:rPr>
        <w:t>McGonigle, T.P., Miller, M.H., Evans, D.G., Fairchild, G.L., Swan, J.A., 1990. A new method which gives an objective measure of colonization of roots by vesicular</w:t>
      </w:r>
      <w:r>
        <w:rPr>
          <w:rFonts w:cs="Times New Roman"/>
          <w:kern w:val="0"/>
          <w:sz w:val="21"/>
        </w:rPr>
        <w:t>-</w:t>
      </w:r>
      <w:r w:rsidRPr="00E16E32">
        <w:rPr>
          <w:rFonts w:cs="Times New Roman"/>
          <w:kern w:val="0"/>
          <w:sz w:val="21"/>
        </w:rPr>
        <w:t>arbuscular mycorrhizal fungi. New Phytologist 115(3), 495-501.</w:t>
      </w:r>
    </w:p>
    <w:p w14:paraId="481D3E5A" w14:textId="68F36B77" w:rsidR="00E16E32" w:rsidRPr="00E16E32" w:rsidRDefault="00E16E32" w:rsidP="00E16E32">
      <w:pPr>
        <w:autoSpaceDE w:val="0"/>
        <w:autoSpaceDN w:val="0"/>
        <w:adjustRightInd w:val="0"/>
        <w:spacing w:line="276" w:lineRule="auto"/>
        <w:ind w:left="720" w:hanging="720"/>
        <w:jc w:val="left"/>
        <w:rPr>
          <w:rFonts w:cs="Times New Roman"/>
          <w:kern w:val="0"/>
          <w:sz w:val="21"/>
        </w:rPr>
      </w:pPr>
      <w:r w:rsidRPr="00E16E32">
        <w:rPr>
          <w:rFonts w:cs="Times New Roman"/>
          <w:kern w:val="0"/>
          <w:sz w:val="21"/>
        </w:rPr>
        <w:t>Phillips, J.M., Hayman, D.S., 1970. Improved procedures for clearing roots and staining parasitic and vesicular-arbuscular mycorrhizal fungi for rapid assessment of infection. Transactions of the British Mycological Society 55(1), 158-</w:t>
      </w:r>
      <w:r>
        <w:rPr>
          <w:rFonts w:cs="Times New Roman"/>
          <w:kern w:val="0"/>
          <w:sz w:val="21"/>
        </w:rPr>
        <w:t>161</w:t>
      </w:r>
      <w:r w:rsidRPr="00E16E32">
        <w:rPr>
          <w:rFonts w:cs="Times New Roman"/>
          <w:kern w:val="0"/>
          <w:sz w:val="21"/>
        </w:rPr>
        <w:t>.</w:t>
      </w:r>
    </w:p>
    <w:sectPr w:rsidR="00E16E32" w:rsidRPr="00E16E32" w:rsidSect="002948FC">
      <w:pgSz w:w="11906" w:h="16838"/>
      <w:pgMar w:top="1440" w:right="1418" w:bottom="1440" w:left="1701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EA53A" w14:textId="77777777" w:rsidR="006C01AD" w:rsidRDefault="006C01AD" w:rsidP="00F63FDA">
      <w:r>
        <w:separator/>
      </w:r>
    </w:p>
  </w:endnote>
  <w:endnote w:type="continuationSeparator" w:id="0">
    <w:p w14:paraId="6440AA8A" w14:textId="77777777" w:rsidR="006C01AD" w:rsidRDefault="006C01AD" w:rsidP="00F63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968A2" w14:textId="77777777" w:rsidR="006C01AD" w:rsidRDefault="006C01AD" w:rsidP="00F63FDA">
      <w:r>
        <w:separator/>
      </w:r>
    </w:p>
  </w:footnote>
  <w:footnote w:type="continuationSeparator" w:id="0">
    <w:p w14:paraId="1CA4E470" w14:textId="77777777" w:rsidR="006C01AD" w:rsidRDefault="006C01AD" w:rsidP="00F63F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B5960"/>
    <w:multiLevelType w:val="hybridMultilevel"/>
    <w:tmpl w:val="437A111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788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408"/>
    <w:rsid w:val="00000A61"/>
    <w:rsid w:val="00003EC7"/>
    <w:rsid w:val="00010E1E"/>
    <w:rsid w:val="00015D63"/>
    <w:rsid w:val="00030FB9"/>
    <w:rsid w:val="000566B2"/>
    <w:rsid w:val="00062D7E"/>
    <w:rsid w:val="00063190"/>
    <w:rsid w:val="000726DF"/>
    <w:rsid w:val="000803AB"/>
    <w:rsid w:val="000857CD"/>
    <w:rsid w:val="00085A43"/>
    <w:rsid w:val="00092899"/>
    <w:rsid w:val="000A0B65"/>
    <w:rsid w:val="000A33D9"/>
    <w:rsid w:val="000A649A"/>
    <w:rsid w:val="000B0478"/>
    <w:rsid w:val="000D1949"/>
    <w:rsid w:val="000D6334"/>
    <w:rsid w:val="000E3070"/>
    <w:rsid w:val="000E3A97"/>
    <w:rsid w:val="000F0505"/>
    <w:rsid w:val="000F152A"/>
    <w:rsid w:val="000F7FF2"/>
    <w:rsid w:val="00101EAA"/>
    <w:rsid w:val="0010335B"/>
    <w:rsid w:val="00130486"/>
    <w:rsid w:val="0013646C"/>
    <w:rsid w:val="0013647D"/>
    <w:rsid w:val="001604ED"/>
    <w:rsid w:val="00163732"/>
    <w:rsid w:val="00164E4F"/>
    <w:rsid w:val="00175602"/>
    <w:rsid w:val="001B00BF"/>
    <w:rsid w:val="001B2275"/>
    <w:rsid w:val="001B3EC8"/>
    <w:rsid w:val="001C78B5"/>
    <w:rsid w:val="001D5372"/>
    <w:rsid w:val="001E10FC"/>
    <w:rsid w:val="001F35B5"/>
    <w:rsid w:val="001F649E"/>
    <w:rsid w:val="00206581"/>
    <w:rsid w:val="00225016"/>
    <w:rsid w:val="00246639"/>
    <w:rsid w:val="002504ED"/>
    <w:rsid w:val="00261651"/>
    <w:rsid w:val="00266729"/>
    <w:rsid w:val="00274A14"/>
    <w:rsid w:val="00286A20"/>
    <w:rsid w:val="00292CD8"/>
    <w:rsid w:val="002948FC"/>
    <w:rsid w:val="002A3FEE"/>
    <w:rsid w:val="002C0502"/>
    <w:rsid w:val="002C0CFB"/>
    <w:rsid w:val="002C58DD"/>
    <w:rsid w:val="002C63FF"/>
    <w:rsid w:val="002E4780"/>
    <w:rsid w:val="002F3A50"/>
    <w:rsid w:val="00305504"/>
    <w:rsid w:val="0034054B"/>
    <w:rsid w:val="003505B2"/>
    <w:rsid w:val="0035136B"/>
    <w:rsid w:val="00351C59"/>
    <w:rsid w:val="003536A4"/>
    <w:rsid w:val="00354BDD"/>
    <w:rsid w:val="00357C86"/>
    <w:rsid w:val="00374401"/>
    <w:rsid w:val="00374D4B"/>
    <w:rsid w:val="00374FA3"/>
    <w:rsid w:val="003923EF"/>
    <w:rsid w:val="003939DB"/>
    <w:rsid w:val="00395E51"/>
    <w:rsid w:val="003C0BFB"/>
    <w:rsid w:val="003C128A"/>
    <w:rsid w:val="003C1411"/>
    <w:rsid w:val="003C669B"/>
    <w:rsid w:val="003D157A"/>
    <w:rsid w:val="003D2A7A"/>
    <w:rsid w:val="003E1E59"/>
    <w:rsid w:val="003E70CB"/>
    <w:rsid w:val="00407D03"/>
    <w:rsid w:val="00420B0A"/>
    <w:rsid w:val="004220B0"/>
    <w:rsid w:val="004464B7"/>
    <w:rsid w:val="00452974"/>
    <w:rsid w:val="00466D17"/>
    <w:rsid w:val="004673D3"/>
    <w:rsid w:val="004678B6"/>
    <w:rsid w:val="00483ED5"/>
    <w:rsid w:val="00484D3F"/>
    <w:rsid w:val="00486883"/>
    <w:rsid w:val="004B4AC5"/>
    <w:rsid w:val="004B6D28"/>
    <w:rsid w:val="004C4DC6"/>
    <w:rsid w:val="004C7096"/>
    <w:rsid w:val="004D17CA"/>
    <w:rsid w:val="004D38FB"/>
    <w:rsid w:val="004D3A16"/>
    <w:rsid w:val="004E5857"/>
    <w:rsid w:val="004F2C41"/>
    <w:rsid w:val="00513480"/>
    <w:rsid w:val="0051402D"/>
    <w:rsid w:val="00547C70"/>
    <w:rsid w:val="00566F6F"/>
    <w:rsid w:val="005A0C6D"/>
    <w:rsid w:val="005A1A20"/>
    <w:rsid w:val="005B6FFE"/>
    <w:rsid w:val="005C5D86"/>
    <w:rsid w:val="005C60C0"/>
    <w:rsid w:val="005E38CA"/>
    <w:rsid w:val="005F39AC"/>
    <w:rsid w:val="005F75D4"/>
    <w:rsid w:val="006144B4"/>
    <w:rsid w:val="00621F8D"/>
    <w:rsid w:val="00624021"/>
    <w:rsid w:val="00626018"/>
    <w:rsid w:val="00646C29"/>
    <w:rsid w:val="0066173D"/>
    <w:rsid w:val="00661A98"/>
    <w:rsid w:val="0068517A"/>
    <w:rsid w:val="006852E8"/>
    <w:rsid w:val="00686E2C"/>
    <w:rsid w:val="0069225D"/>
    <w:rsid w:val="0069493F"/>
    <w:rsid w:val="006A1E9A"/>
    <w:rsid w:val="006A449D"/>
    <w:rsid w:val="006C01AD"/>
    <w:rsid w:val="006C5408"/>
    <w:rsid w:val="006D285B"/>
    <w:rsid w:val="006E138C"/>
    <w:rsid w:val="006E2667"/>
    <w:rsid w:val="006F3147"/>
    <w:rsid w:val="006F42DC"/>
    <w:rsid w:val="006F60F0"/>
    <w:rsid w:val="007022B4"/>
    <w:rsid w:val="00704FDA"/>
    <w:rsid w:val="0071287E"/>
    <w:rsid w:val="00720470"/>
    <w:rsid w:val="00736411"/>
    <w:rsid w:val="007410AF"/>
    <w:rsid w:val="00745403"/>
    <w:rsid w:val="007524DE"/>
    <w:rsid w:val="00754B30"/>
    <w:rsid w:val="007608B3"/>
    <w:rsid w:val="00765B53"/>
    <w:rsid w:val="00774094"/>
    <w:rsid w:val="00777C6A"/>
    <w:rsid w:val="00777F5B"/>
    <w:rsid w:val="00780F07"/>
    <w:rsid w:val="00791D55"/>
    <w:rsid w:val="007B41E2"/>
    <w:rsid w:val="007B657C"/>
    <w:rsid w:val="007B70FF"/>
    <w:rsid w:val="007C61B1"/>
    <w:rsid w:val="007D30F9"/>
    <w:rsid w:val="007D6BB1"/>
    <w:rsid w:val="007E367B"/>
    <w:rsid w:val="007F0CB0"/>
    <w:rsid w:val="007F193E"/>
    <w:rsid w:val="0082397E"/>
    <w:rsid w:val="00824679"/>
    <w:rsid w:val="00826A58"/>
    <w:rsid w:val="00827DBA"/>
    <w:rsid w:val="00835C92"/>
    <w:rsid w:val="00835DCC"/>
    <w:rsid w:val="00842808"/>
    <w:rsid w:val="008459EA"/>
    <w:rsid w:val="0084792A"/>
    <w:rsid w:val="00853982"/>
    <w:rsid w:val="008547D5"/>
    <w:rsid w:val="0085583E"/>
    <w:rsid w:val="00856297"/>
    <w:rsid w:val="0087741B"/>
    <w:rsid w:val="00880EBA"/>
    <w:rsid w:val="0089162B"/>
    <w:rsid w:val="0089268C"/>
    <w:rsid w:val="008A739F"/>
    <w:rsid w:val="008B3C2F"/>
    <w:rsid w:val="008B6D7A"/>
    <w:rsid w:val="008C0941"/>
    <w:rsid w:val="008C4C18"/>
    <w:rsid w:val="008E2C68"/>
    <w:rsid w:val="008E306B"/>
    <w:rsid w:val="008E32D6"/>
    <w:rsid w:val="008E729E"/>
    <w:rsid w:val="008F2063"/>
    <w:rsid w:val="008F35E9"/>
    <w:rsid w:val="008F6906"/>
    <w:rsid w:val="00900441"/>
    <w:rsid w:val="00900D6B"/>
    <w:rsid w:val="00902553"/>
    <w:rsid w:val="00913915"/>
    <w:rsid w:val="009139E7"/>
    <w:rsid w:val="00915D67"/>
    <w:rsid w:val="0092651E"/>
    <w:rsid w:val="009309B2"/>
    <w:rsid w:val="009327A8"/>
    <w:rsid w:val="0093328C"/>
    <w:rsid w:val="00947CAE"/>
    <w:rsid w:val="009552CC"/>
    <w:rsid w:val="00955F9D"/>
    <w:rsid w:val="009640B1"/>
    <w:rsid w:val="00976A7E"/>
    <w:rsid w:val="009821E7"/>
    <w:rsid w:val="0098678F"/>
    <w:rsid w:val="00992119"/>
    <w:rsid w:val="009C2657"/>
    <w:rsid w:val="009C6C32"/>
    <w:rsid w:val="009D55C6"/>
    <w:rsid w:val="009F4A22"/>
    <w:rsid w:val="00A076AD"/>
    <w:rsid w:val="00A111E6"/>
    <w:rsid w:val="00A14F6C"/>
    <w:rsid w:val="00A511A5"/>
    <w:rsid w:val="00A54B22"/>
    <w:rsid w:val="00A5662D"/>
    <w:rsid w:val="00A6096B"/>
    <w:rsid w:val="00A649B9"/>
    <w:rsid w:val="00A703AA"/>
    <w:rsid w:val="00A75037"/>
    <w:rsid w:val="00A77EF7"/>
    <w:rsid w:val="00AA7F94"/>
    <w:rsid w:val="00AB3C85"/>
    <w:rsid w:val="00AC1104"/>
    <w:rsid w:val="00AE2A54"/>
    <w:rsid w:val="00AF01FD"/>
    <w:rsid w:val="00B03C8D"/>
    <w:rsid w:val="00B05383"/>
    <w:rsid w:val="00B10D3F"/>
    <w:rsid w:val="00B15549"/>
    <w:rsid w:val="00B26BB9"/>
    <w:rsid w:val="00B27863"/>
    <w:rsid w:val="00B27F45"/>
    <w:rsid w:val="00B40739"/>
    <w:rsid w:val="00B43E32"/>
    <w:rsid w:val="00B4406E"/>
    <w:rsid w:val="00B5214D"/>
    <w:rsid w:val="00B670CA"/>
    <w:rsid w:val="00B773EF"/>
    <w:rsid w:val="00B911B3"/>
    <w:rsid w:val="00B94AE3"/>
    <w:rsid w:val="00BB71F0"/>
    <w:rsid w:val="00BD1F8D"/>
    <w:rsid w:val="00C13490"/>
    <w:rsid w:val="00C24E0C"/>
    <w:rsid w:val="00C37F40"/>
    <w:rsid w:val="00C40CB0"/>
    <w:rsid w:val="00C4354F"/>
    <w:rsid w:val="00C50B71"/>
    <w:rsid w:val="00C61D85"/>
    <w:rsid w:val="00C760C8"/>
    <w:rsid w:val="00C847F2"/>
    <w:rsid w:val="00C85E37"/>
    <w:rsid w:val="00C914AE"/>
    <w:rsid w:val="00CB39A3"/>
    <w:rsid w:val="00CB783D"/>
    <w:rsid w:val="00CC28EF"/>
    <w:rsid w:val="00CE7DE1"/>
    <w:rsid w:val="00CF1CA9"/>
    <w:rsid w:val="00CF2B91"/>
    <w:rsid w:val="00CF432A"/>
    <w:rsid w:val="00CF6B7D"/>
    <w:rsid w:val="00D01086"/>
    <w:rsid w:val="00D2137B"/>
    <w:rsid w:val="00D34E56"/>
    <w:rsid w:val="00D41E3D"/>
    <w:rsid w:val="00D535DA"/>
    <w:rsid w:val="00D553C0"/>
    <w:rsid w:val="00D76DDF"/>
    <w:rsid w:val="00DA0DE0"/>
    <w:rsid w:val="00DA0FAB"/>
    <w:rsid w:val="00DA3BF1"/>
    <w:rsid w:val="00DB77BA"/>
    <w:rsid w:val="00DC191E"/>
    <w:rsid w:val="00DC5E18"/>
    <w:rsid w:val="00DC617E"/>
    <w:rsid w:val="00DD0435"/>
    <w:rsid w:val="00DE0394"/>
    <w:rsid w:val="00DE57B1"/>
    <w:rsid w:val="00DF18A4"/>
    <w:rsid w:val="00E04E17"/>
    <w:rsid w:val="00E16E32"/>
    <w:rsid w:val="00E21E85"/>
    <w:rsid w:val="00E33563"/>
    <w:rsid w:val="00E45DA4"/>
    <w:rsid w:val="00E52B3C"/>
    <w:rsid w:val="00E5547F"/>
    <w:rsid w:val="00E56C04"/>
    <w:rsid w:val="00E6418F"/>
    <w:rsid w:val="00E73460"/>
    <w:rsid w:val="00E757D5"/>
    <w:rsid w:val="00E925BA"/>
    <w:rsid w:val="00E95CF0"/>
    <w:rsid w:val="00EA1336"/>
    <w:rsid w:val="00ED1751"/>
    <w:rsid w:val="00ED4BCE"/>
    <w:rsid w:val="00ED6A0B"/>
    <w:rsid w:val="00EE2EAD"/>
    <w:rsid w:val="00F036BC"/>
    <w:rsid w:val="00F066C2"/>
    <w:rsid w:val="00F0742C"/>
    <w:rsid w:val="00F07631"/>
    <w:rsid w:val="00F177A0"/>
    <w:rsid w:val="00F17DAE"/>
    <w:rsid w:val="00F232DD"/>
    <w:rsid w:val="00F35133"/>
    <w:rsid w:val="00F419E0"/>
    <w:rsid w:val="00F50AC7"/>
    <w:rsid w:val="00F5312A"/>
    <w:rsid w:val="00F63FDA"/>
    <w:rsid w:val="00F82249"/>
    <w:rsid w:val="00F872F4"/>
    <w:rsid w:val="00F93505"/>
    <w:rsid w:val="00FA00A9"/>
    <w:rsid w:val="00FA713A"/>
    <w:rsid w:val="00FB0794"/>
    <w:rsid w:val="00FB7405"/>
    <w:rsid w:val="00FC7835"/>
    <w:rsid w:val="00FD0AAA"/>
    <w:rsid w:val="00FE5BFE"/>
    <w:rsid w:val="00FF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8759E7"/>
  <w15:chartTrackingRefBased/>
  <w15:docId w15:val="{7439DF7D-903B-4FF5-95F4-CEB0606D8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kern w:val="2"/>
        <w:sz w:val="24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047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14F6C"/>
    <w:pPr>
      <w:keepNext/>
      <w:keepLines/>
      <w:spacing w:before="340" w:after="330" w:line="578" w:lineRule="auto"/>
      <w:outlineLvl w:val="0"/>
    </w:pPr>
    <w:rPr>
      <w:rFonts w:asciiTheme="minorHAnsi" w:hAnsiTheme="minorHAns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F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FDA"/>
    <w:rPr>
      <w:sz w:val="18"/>
      <w:szCs w:val="18"/>
    </w:rPr>
  </w:style>
  <w:style w:type="character" w:customStyle="1" w:styleId="fontstyle01">
    <w:name w:val="fontstyle01"/>
    <w:basedOn w:val="a0"/>
    <w:qFormat/>
    <w:rsid w:val="00FC7835"/>
    <w:rPr>
      <w:rFonts w:ascii="宋体" w:eastAsia="宋体" w:hAnsi="宋体" w:hint="eastAsia"/>
      <w:color w:val="000000"/>
      <w:sz w:val="24"/>
      <w:szCs w:val="24"/>
    </w:rPr>
  </w:style>
  <w:style w:type="paragraph" w:styleId="a7">
    <w:name w:val="Revision"/>
    <w:hidden/>
    <w:uiPriority w:val="99"/>
    <w:semiHidden/>
    <w:rsid w:val="00A77EF7"/>
  </w:style>
  <w:style w:type="table" w:styleId="a8">
    <w:name w:val="Table Grid"/>
    <w:basedOn w:val="a1"/>
    <w:uiPriority w:val="39"/>
    <w:qFormat/>
    <w:rsid w:val="009265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DA0DE0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DA0DE0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DA0DE0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A0DE0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A0DE0"/>
    <w:rPr>
      <w:b/>
      <w:bCs/>
      <w:sz w:val="20"/>
      <w:szCs w:val="20"/>
    </w:rPr>
  </w:style>
  <w:style w:type="paragraph" w:customStyle="1" w:styleId="ae">
    <w:name w:val="正文首行锁进"/>
    <w:basedOn w:val="a"/>
    <w:link w:val="af"/>
    <w:qFormat/>
    <w:rsid w:val="00B03C8D"/>
    <w:pPr>
      <w:widowControl/>
      <w:spacing w:line="580" w:lineRule="exact"/>
      <w:ind w:firstLineChars="200" w:firstLine="200"/>
      <w:jc w:val="left"/>
    </w:pPr>
    <w:rPr>
      <w:rFonts w:eastAsia="SimSun-ExtB" w:cs="宋体"/>
      <w:kern w:val="0"/>
      <w:szCs w:val="24"/>
    </w:rPr>
  </w:style>
  <w:style w:type="character" w:customStyle="1" w:styleId="af">
    <w:name w:val="正文首行锁进 字符"/>
    <w:link w:val="ae"/>
    <w:rsid w:val="00B03C8D"/>
    <w:rPr>
      <w:rFonts w:eastAsia="SimSun-ExtB" w:cs="宋体"/>
      <w:kern w:val="0"/>
      <w:szCs w:val="24"/>
    </w:rPr>
  </w:style>
  <w:style w:type="character" w:customStyle="1" w:styleId="10">
    <w:name w:val="标题 1 字符"/>
    <w:basedOn w:val="a0"/>
    <w:link w:val="1"/>
    <w:uiPriority w:val="9"/>
    <w:qFormat/>
    <w:rsid w:val="00A14F6C"/>
    <w:rPr>
      <w:rFonts w:asciiTheme="minorHAnsi" w:hAnsiTheme="minorHAnsi"/>
      <w:b/>
      <w:bCs/>
      <w:kern w:val="44"/>
      <w:sz w:val="44"/>
      <w:szCs w:val="44"/>
    </w:rPr>
  </w:style>
  <w:style w:type="character" w:styleId="af0">
    <w:name w:val="Placeholder Text"/>
    <w:basedOn w:val="a0"/>
    <w:uiPriority w:val="99"/>
    <w:semiHidden/>
    <w:rsid w:val="009139E7"/>
    <w:rPr>
      <w:color w:val="666666"/>
    </w:rPr>
  </w:style>
  <w:style w:type="character" w:styleId="af1">
    <w:name w:val="Hyperlink"/>
    <w:basedOn w:val="a0"/>
    <w:uiPriority w:val="99"/>
    <w:unhideWhenUsed/>
    <w:rsid w:val="0010335B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1033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8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D7619-6ED0-4855-8F84-D04BE5D91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7</Pages>
  <Words>1084</Words>
  <Characters>6185</Characters>
  <Application>Microsoft Office Word</Application>
  <DocSecurity>0</DocSecurity>
  <Lines>51</Lines>
  <Paragraphs>14</Paragraphs>
  <ScaleCrop>false</ScaleCrop>
  <Company/>
  <LinksUpToDate>false</LinksUpToDate>
  <CharactersWithSpaces>7255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plant ecology</dc:creator>
  <cp:keywords/>
  <dc:description/>
  <cp:lastModifiedBy>Chen</cp:lastModifiedBy>
  <cp:revision>31</cp:revision>
  <dcterms:created xsi:type="dcterms:W3CDTF">2023-12-29T00:15:00Z</dcterms:created>
  <dcterms:modified xsi:type="dcterms:W3CDTF">2024-01-03T06:54:00Z</dcterms:modified>
</cp:coreProperties>
</file>