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415EB" w14:textId="2DE03412" w:rsidR="00093D2E" w:rsidRPr="00A827BA" w:rsidRDefault="00463794" w:rsidP="00093D2E">
      <w:pPr>
        <w:pStyle w:val="TableHeading-DC"/>
        <w:spacing w:line="240" w:lineRule="auto"/>
      </w:pPr>
      <w:r>
        <w:rPr>
          <w:b/>
          <w:bCs/>
        </w:rPr>
        <w:t xml:space="preserve">Additional </w:t>
      </w:r>
      <w:r w:rsidR="003E5B25">
        <w:rPr>
          <w:b/>
          <w:bCs/>
        </w:rPr>
        <w:t>F</w:t>
      </w:r>
      <w:r>
        <w:rPr>
          <w:b/>
          <w:bCs/>
        </w:rPr>
        <w:t>ile 3</w:t>
      </w:r>
      <w:r w:rsidR="00093D2E" w:rsidRPr="00A827BA">
        <w:t>. Use of the COM-B model and APEASE criteria to refine details for the two discharge communication targets</w:t>
      </w:r>
      <w:r w:rsidR="00093D2E">
        <w:t>.</w:t>
      </w:r>
      <w:r w:rsidR="00093D2E" w:rsidRPr="00A827BA">
        <w:t xml:space="preserve"> </w:t>
      </w:r>
    </w:p>
    <w:p w14:paraId="6EA9BE32" w14:textId="77777777" w:rsidR="00093D2E" w:rsidRPr="00041EAE" w:rsidRDefault="00093D2E" w:rsidP="00093D2E">
      <w:pPr>
        <w:rPr>
          <w:rFonts w:asciiTheme="majorBidi" w:hAnsiTheme="majorBidi" w:cstheme="majorBidi"/>
        </w:rPr>
      </w:pPr>
    </w:p>
    <w:tbl>
      <w:tblPr>
        <w:tblStyle w:val="PlainTable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3686"/>
        <w:gridCol w:w="5871"/>
      </w:tblGrid>
      <w:tr w:rsidR="00093D2E" w:rsidRPr="00041EAE" w14:paraId="32660125" w14:textId="77777777" w:rsidTr="00063A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14:paraId="00F27E9A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  <w:color w:val="000000" w:themeColor="text1"/>
              </w:rPr>
              <w:t xml:space="preserve">Target </w:t>
            </w:r>
          </w:p>
        </w:tc>
        <w:tc>
          <w:tcPr>
            <w:tcW w:w="1422" w:type="pct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14:paraId="71EF85ED" w14:textId="77777777" w:rsidR="00093D2E" w:rsidRPr="00041EAE" w:rsidRDefault="00093D2E" w:rsidP="00063AFA">
            <w:pPr>
              <w:spacing w:line="28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  <w:color w:val="000000" w:themeColor="text1"/>
              </w:rPr>
              <w:t xml:space="preserve">Potential strategy to support behavior change (COM-B model) </w:t>
            </w:r>
          </w:p>
        </w:tc>
        <w:tc>
          <w:tcPr>
            <w:tcW w:w="2265" w:type="pct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14:paraId="0CF1C6D8" w14:textId="77777777" w:rsidR="00093D2E" w:rsidRPr="00041EAE" w:rsidRDefault="00093D2E" w:rsidP="00063AFA">
            <w:pPr>
              <w:spacing w:line="28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  <w:color w:val="000000" w:themeColor="text1"/>
              </w:rPr>
              <w:t>Does the potential strategy meet APEASE criteria?</w:t>
            </w:r>
          </w:p>
        </w:tc>
      </w:tr>
      <w:tr w:rsidR="00093D2E" w:rsidRPr="00041EAE" w14:paraId="60E2172C" w14:textId="77777777" w:rsidTr="00063A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 w:val="restart"/>
            <w:tcBorders>
              <w:left w:val="nil"/>
              <w:right w:val="nil"/>
            </w:tcBorders>
          </w:tcPr>
          <w:p w14:paraId="0E46B685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>Target 1: Interactive discussion between the ED physician or mental health team member and family.</w:t>
            </w: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49D4CA22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Education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035B4E93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Yes</w:t>
            </w:r>
          </w:p>
        </w:tc>
      </w:tr>
      <w:tr w:rsidR="00093D2E" w:rsidRPr="00041EAE" w14:paraId="7F154862" w14:textId="77777777" w:rsidTr="00063AFA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5C9FCE8C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b w:val="0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79C3A959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Training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6244A906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Not practicable; not enough time or resources to train all staff.</w:t>
            </w:r>
          </w:p>
        </w:tc>
      </w:tr>
      <w:tr w:rsidR="00093D2E" w:rsidRPr="00041EAE" w14:paraId="12B9549A" w14:textId="77777777" w:rsidTr="00063A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6E86C572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b w:val="0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43518B58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Enablement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2A5B7C39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Yes</w:t>
            </w:r>
          </w:p>
        </w:tc>
      </w:tr>
      <w:tr w:rsidR="00093D2E" w:rsidRPr="00041EAE" w14:paraId="5527B86F" w14:textId="77777777" w:rsidTr="00063AFA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6AEF4CC4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b w:val="0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7960FD93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Restriction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18ECF2B5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Not practicable; no options to restrict in this context.</w:t>
            </w:r>
          </w:p>
        </w:tc>
      </w:tr>
      <w:tr w:rsidR="00093D2E" w:rsidRPr="00041EAE" w14:paraId="4795911F" w14:textId="77777777" w:rsidTr="00063A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6FDB5A61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b w:val="0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4D273632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Environmental restructuring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7456F8D9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Yes</w:t>
            </w:r>
          </w:p>
        </w:tc>
      </w:tr>
      <w:tr w:rsidR="00093D2E" w:rsidRPr="00041EAE" w14:paraId="23625E61" w14:textId="77777777" w:rsidTr="00063AFA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4FED2881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b w:val="0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5837B953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Persuasion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6CCD8489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Unlikely to be effective in an ED setting.</w:t>
            </w:r>
          </w:p>
        </w:tc>
      </w:tr>
      <w:tr w:rsidR="00093D2E" w:rsidRPr="00041EAE" w14:paraId="3D10653B" w14:textId="77777777" w:rsidTr="00063A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0FCB6437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b w:val="0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08D05592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Incentivization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3B6F6F5F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Not practicable in an ED setting.</w:t>
            </w:r>
          </w:p>
        </w:tc>
      </w:tr>
      <w:tr w:rsidR="00093D2E" w:rsidRPr="00041EAE" w14:paraId="70CF41E1" w14:textId="77777777" w:rsidTr="00063AFA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39085A7B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b w:val="0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1083F68E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Coercion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31965F35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Not practicable in an ED setting.</w:t>
            </w:r>
          </w:p>
        </w:tc>
      </w:tr>
      <w:tr w:rsidR="00093D2E" w:rsidRPr="00041EAE" w14:paraId="66DC012F" w14:textId="77777777" w:rsidTr="00063A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5A1F3578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b w:val="0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7A53299C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Modelling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637050E3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Not practicable in an ED setting.</w:t>
            </w:r>
          </w:p>
        </w:tc>
      </w:tr>
      <w:tr w:rsidR="00093D2E" w:rsidRPr="00041EAE" w14:paraId="5DD73F5D" w14:textId="77777777" w:rsidTr="00063AFA">
        <w:trPr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 w:val="restart"/>
            <w:tcBorders>
              <w:left w:val="nil"/>
              <w:right w:val="nil"/>
            </w:tcBorders>
          </w:tcPr>
          <w:p w14:paraId="2126576B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>Target 2: Improve communication after the ED visit.</w:t>
            </w: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56F47A90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Persuasion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7C0EC638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Unlikely to be effective without resources and time.</w:t>
            </w:r>
          </w:p>
        </w:tc>
      </w:tr>
      <w:tr w:rsidR="00093D2E" w:rsidRPr="00041EAE" w14:paraId="7949F8BB" w14:textId="77777777" w:rsidTr="00063A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25A6B7B7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07E2B4A9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Incentivization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1F396E52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Not practicable in an ED setting.</w:t>
            </w:r>
          </w:p>
        </w:tc>
      </w:tr>
      <w:tr w:rsidR="00093D2E" w:rsidRPr="00041EAE" w14:paraId="23381931" w14:textId="77777777" w:rsidTr="00063AFA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25D81FF0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6F4DF35B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Coercion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1C7DDA9A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Not practicable in an ED setting.</w:t>
            </w:r>
          </w:p>
        </w:tc>
      </w:tr>
      <w:tr w:rsidR="00093D2E" w:rsidRPr="00041EAE" w14:paraId="64461852" w14:textId="77777777" w:rsidTr="00063A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3A2B3F13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281F8050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Training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5B8A50AE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Unlikely to be effective without a system set-up to communicate through.</w:t>
            </w:r>
          </w:p>
        </w:tc>
      </w:tr>
      <w:tr w:rsidR="00093D2E" w:rsidRPr="00041EAE" w14:paraId="731D3B7E" w14:textId="77777777" w:rsidTr="00063AFA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701FFE51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166C6549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Environmental restructuring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57765EBC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Yes</w:t>
            </w:r>
          </w:p>
        </w:tc>
      </w:tr>
      <w:tr w:rsidR="00093D2E" w:rsidRPr="00041EAE" w14:paraId="72DA4CCE" w14:textId="77777777" w:rsidTr="00063A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438051E0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2CD1D704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Modelling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093289BA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Not practicable in an ED setting.</w:t>
            </w:r>
          </w:p>
        </w:tc>
      </w:tr>
      <w:tr w:rsidR="00093D2E" w:rsidRPr="00041EAE" w14:paraId="0344D326" w14:textId="77777777" w:rsidTr="00063AFA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3BC1696E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05F67EB3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Enablement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5C67556B" w14:textId="77777777" w:rsidR="00093D2E" w:rsidRPr="00041EAE" w:rsidRDefault="00093D2E" w:rsidP="00063AFA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Yes</w:t>
            </w:r>
          </w:p>
        </w:tc>
      </w:tr>
      <w:tr w:rsidR="00093D2E" w:rsidRPr="00041EAE" w14:paraId="30D5E8AA" w14:textId="77777777" w:rsidTr="00063A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pct"/>
            <w:vMerge/>
            <w:tcBorders>
              <w:left w:val="nil"/>
              <w:right w:val="nil"/>
            </w:tcBorders>
          </w:tcPr>
          <w:p w14:paraId="02651427" w14:textId="77777777" w:rsidR="00093D2E" w:rsidRPr="00041EAE" w:rsidRDefault="00093D2E" w:rsidP="00063AFA">
            <w:pPr>
              <w:spacing w:line="288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2" w:type="pct"/>
            <w:tcBorders>
              <w:left w:val="nil"/>
              <w:right w:val="nil"/>
            </w:tcBorders>
          </w:tcPr>
          <w:p w14:paraId="7AC2CA3F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Restriction</w:t>
            </w:r>
          </w:p>
        </w:tc>
        <w:tc>
          <w:tcPr>
            <w:tcW w:w="2265" w:type="pct"/>
            <w:tcBorders>
              <w:left w:val="nil"/>
              <w:right w:val="nil"/>
            </w:tcBorders>
          </w:tcPr>
          <w:p w14:paraId="1DD5DEED" w14:textId="77777777" w:rsidR="00093D2E" w:rsidRPr="00041EAE" w:rsidRDefault="00093D2E" w:rsidP="00063AFA">
            <w:pPr>
              <w:spacing w:line="28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041EAE">
              <w:rPr>
                <w:rFonts w:asciiTheme="majorBidi" w:hAnsiTheme="majorBidi" w:cstheme="majorBidi"/>
              </w:rPr>
              <w:t>Not practicable; no options to restrict in this context.</w:t>
            </w:r>
          </w:p>
        </w:tc>
      </w:tr>
    </w:tbl>
    <w:p w14:paraId="194B8EF0" w14:textId="77777777" w:rsidR="00093D2E" w:rsidRDefault="00093D2E" w:rsidP="00093D2E">
      <w:pPr>
        <w:tabs>
          <w:tab w:val="left" w:pos="5489"/>
        </w:tabs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APEASE: </w:t>
      </w:r>
      <w:r w:rsidRPr="00943E65">
        <w:rPr>
          <w:rFonts w:asciiTheme="majorBidi" w:hAnsiTheme="majorBidi" w:cstheme="majorBidi"/>
        </w:rPr>
        <w:t>affordability, practicability, effectiveness, acceptability, side-effects/safety, and equality</w:t>
      </w:r>
    </w:p>
    <w:p w14:paraId="5396666F" w14:textId="52DCAC84" w:rsidR="004515F9" w:rsidRDefault="00093D2E" w:rsidP="00093D2E">
      <w:pPr>
        <w:tabs>
          <w:tab w:val="left" w:pos="5489"/>
        </w:tabs>
      </w:pPr>
      <w:r>
        <w:rPr>
          <w:rFonts w:asciiTheme="majorBidi" w:hAnsiTheme="majorBidi" w:cstheme="majorBidi"/>
        </w:rPr>
        <w:t>COM-B:</w:t>
      </w:r>
      <w:r w:rsidRPr="00424BB2">
        <w:rPr>
          <w:rFonts w:asciiTheme="majorBidi" w:hAnsiTheme="majorBidi" w:cstheme="majorBidi"/>
        </w:rPr>
        <w:t xml:space="preserve"> </w:t>
      </w:r>
      <w:r w:rsidRPr="00943E65">
        <w:rPr>
          <w:rFonts w:asciiTheme="majorBidi" w:hAnsiTheme="majorBidi" w:cstheme="majorBidi"/>
        </w:rPr>
        <w:t>Capability, Opportunity, Motivation, Behavior</w:t>
      </w:r>
    </w:p>
    <w:sectPr w:rsidR="004515F9" w:rsidSect="00093D2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D2E"/>
    <w:rsid w:val="00040B29"/>
    <w:rsid w:val="00093D2E"/>
    <w:rsid w:val="002E5E28"/>
    <w:rsid w:val="003E5B25"/>
    <w:rsid w:val="00463794"/>
    <w:rsid w:val="00633F05"/>
    <w:rsid w:val="0087531D"/>
    <w:rsid w:val="00880914"/>
    <w:rsid w:val="00A25C3A"/>
    <w:rsid w:val="00B230A5"/>
    <w:rsid w:val="00EB3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588AA1"/>
  <w15:chartTrackingRefBased/>
  <w15:docId w15:val="{AE53F13E-1A9B-6D4A-8B14-921627A47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D2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093D2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Heading-DC">
    <w:name w:val="Table Heading - DC"/>
    <w:basedOn w:val="Normal"/>
    <w:qFormat/>
    <w:rsid w:val="00093D2E"/>
    <w:pPr>
      <w:spacing w:line="480" w:lineRule="auto"/>
    </w:pPr>
    <w:rPr>
      <w:rFonts w:asciiTheme="majorBidi" w:hAnsiTheme="majorBidi" w:cstheme="majorBid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Ali</dc:creator>
  <cp:keywords/>
  <dc:description/>
  <cp:lastModifiedBy>Amber Ali</cp:lastModifiedBy>
  <cp:revision>3</cp:revision>
  <dcterms:created xsi:type="dcterms:W3CDTF">2022-12-08T18:36:00Z</dcterms:created>
  <dcterms:modified xsi:type="dcterms:W3CDTF">2023-09-18T21:24:00Z</dcterms:modified>
</cp:coreProperties>
</file>