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F538D5" w:rsidR="00590688" w:rsidP="00590688" w:rsidRDefault="00590688" w14:paraId="34747174" w14:textId="77777777">
      <w:pPr>
        <w:spacing w:line="480" w:lineRule="auto"/>
        <w:rPr>
          <w:b/>
          <w:bCs/>
          <w:color w:val="000000" w:themeColor="text1"/>
          <w:lang w:val="en-GB"/>
        </w:rPr>
      </w:pPr>
      <w:r w:rsidRPr="00F538D5">
        <w:rPr>
          <w:b/>
          <w:bCs/>
          <w:color w:val="000000" w:themeColor="text1"/>
          <w:lang w:val="en-GB"/>
        </w:rPr>
        <w:t xml:space="preserve">Cytotoxicity and </w:t>
      </w:r>
      <w:proofErr w:type="spellStart"/>
      <w:r w:rsidRPr="00F538D5">
        <w:rPr>
          <w:b/>
          <w:bCs/>
          <w:color w:val="000000" w:themeColor="text1"/>
          <w:lang w:val="en-GB"/>
        </w:rPr>
        <w:t>Toxicoproteomic</w:t>
      </w:r>
      <w:proofErr w:type="spellEnd"/>
      <w:r w:rsidRPr="00F538D5">
        <w:rPr>
          <w:b/>
          <w:bCs/>
          <w:color w:val="000000" w:themeColor="text1"/>
          <w:lang w:val="en-GB"/>
        </w:rPr>
        <w:t xml:space="preserve"> Analysis of Pioglitazone Exposure in Human-derived Cardiomyocytes</w:t>
      </w:r>
    </w:p>
    <w:p w:rsidRPr="00F538D5" w:rsidR="00590688" w:rsidP="00590688" w:rsidRDefault="00590688" w14:paraId="723146F4" w14:textId="6D4C18D5">
      <w:pPr>
        <w:pStyle w:val="MDPI13authornames"/>
        <w:spacing w:after="0" w:line="480" w:lineRule="auto"/>
        <w:rPr>
          <w:rFonts w:ascii="Times New Roman" w:hAnsi="Times New Roman"/>
          <w:color w:val="000000" w:themeColor="text1"/>
          <w:sz w:val="24"/>
          <w:szCs w:val="24"/>
          <w:lang w:val="en-GB"/>
        </w:rPr>
      </w:pPr>
      <w:r w:rsidRPr="5CED6ABB" w:rsidR="00590688">
        <w:rPr>
          <w:rFonts w:ascii="Times New Roman" w:hAnsi="Times New Roman"/>
          <w:color w:val="000000" w:themeColor="text1" w:themeTint="FF" w:themeShade="FF"/>
          <w:sz w:val="24"/>
          <w:szCs w:val="24"/>
          <w:lang w:val="en-GB"/>
        </w:rPr>
        <w:t>Abdullah Al Sultan</w:t>
      </w:r>
      <w:r w:rsidRPr="5CED6ABB" w:rsidR="00590688">
        <w:rPr>
          <w:rFonts w:ascii="Times New Roman" w:hAnsi="Times New Roman"/>
          <w:color w:val="000000" w:themeColor="text1" w:themeTint="FF" w:themeShade="FF"/>
          <w:sz w:val="24"/>
          <w:szCs w:val="24"/>
          <w:vertAlign w:val="superscript"/>
          <w:lang w:val="en-GB"/>
        </w:rPr>
        <w:t>1,2</w:t>
      </w:r>
      <w:r w:rsidRPr="5CED6ABB" w:rsidR="00590688">
        <w:rPr>
          <w:rFonts w:ascii="Times New Roman" w:hAnsi="Times New Roman"/>
          <w:color w:val="000000" w:themeColor="text1" w:themeTint="FF" w:themeShade="FF"/>
          <w:sz w:val="24"/>
          <w:szCs w:val="24"/>
          <w:lang w:val="en-GB"/>
        </w:rPr>
        <w:t xml:space="preserve">, </w:t>
      </w:r>
      <w:r w:rsidRPr="5CED6ABB" w:rsidR="4A8BB905">
        <w:rPr>
          <w:rFonts w:ascii="Times New Roman" w:hAnsi="Times New Roman"/>
          <w:color w:val="000000" w:themeColor="text1" w:themeTint="FF" w:themeShade="FF"/>
          <w:sz w:val="24"/>
          <w:szCs w:val="24"/>
          <w:lang w:val="en-GB"/>
        </w:rPr>
        <w:t xml:space="preserve">Zahra Rattray &amp; </w:t>
      </w:r>
      <w:r w:rsidRPr="5CED6ABB" w:rsidR="00590688">
        <w:rPr>
          <w:rFonts w:ascii="Times New Roman" w:hAnsi="Times New Roman"/>
          <w:color w:val="000000" w:themeColor="text1" w:themeTint="FF" w:themeShade="FF"/>
          <w:sz w:val="24"/>
          <w:szCs w:val="24"/>
          <w:lang w:val="en-GB"/>
        </w:rPr>
        <w:t>Nicholas J. W. Rattray</w:t>
      </w:r>
      <w:r w:rsidRPr="5CED6ABB" w:rsidR="00590688">
        <w:rPr>
          <w:rFonts w:ascii="Times New Roman" w:hAnsi="Times New Roman"/>
          <w:color w:val="000000" w:themeColor="text1" w:themeTint="FF" w:themeShade="FF"/>
          <w:sz w:val="24"/>
          <w:szCs w:val="24"/>
          <w:vertAlign w:val="superscript"/>
          <w:lang w:val="en-GB"/>
        </w:rPr>
        <w:t>1,</w:t>
      </w:r>
      <w:r w:rsidRPr="5CED6ABB" w:rsidR="00590688">
        <w:rPr>
          <w:rFonts w:ascii="Times New Roman" w:hAnsi="Times New Roman"/>
          <w:color w:val="000000" w:themeColor="text1" w:themeTint="FF" w:themeShade="FF"/>
          <w:sz w:val="24"/>
          <w:szCs w:val="24"/>
          <w:lang w:val="en-GB"/>
        </w:rPr>
        <w:t>*</w:t>
      </w:r>
    </w:p>
    <w:p w:rsidRPr="00F538D5" w:rsidR="00590688" w:rsidP="00590688" w:rsidRDefault="00590688" w14:paraId="677BFA58" w14:textId="77777777">
      <w:pPr>
        <w:spacing w:line="480" w:lineRule="auto"/>
        <w:rPr>
          <w:color w:val="000000" w:themeColor="text1"/>
          <w:lang w:val="en-GB"/>
        </w:rPr>
      </w:pPr>
      <w:r w:rsidRPr="00F538D5">
        <w:rPr>
          <w:color w:val="000000" w:themeColor="text1"/>
          <w:vertAlign w:val="superscript"/>
          <w:lang w:val="en-GB"/>
        </w:rPr>
        <w:t>1</w:t>
      </w:r>
      <w:r w:rsidRPr="00F538D5">
        <w:rPr>
          <w:color w:val="000000" w:themeColor="text1"/>
          <w:lang w:val="en-GB"/>
        </w:rPr>
        <w:t>Strathclyde Institute of Pharmacy and Biomedical Sciences, University of Strathclyde, 161 Cathedral Street, Glasgow, UK, G4 0RE</w:t>
      </w:r>
    </w:p>
    <w:p w:rsidRPr="00F538D5" w:rsidR="00590688" w:rsidP="00590688" w:rsidRDefault="00590688" w14:paraId="1A3FFDFA" w14:textId="77777777">
      <w:pPr>
        <w:pStyle w:val="MDPI16affiliation"/>
        <w:spacing w:line="480" w:lineRule="auto"/>
        <w:ind w:left="0" w:firstLine="0"/>
        <w:rPr>
          <w:rFonts w:ascii="Times New Roman" w:hAnsi="Times New Roman"/>
          <w:sz w:val="24"/>
          <w:szCs w:val="24"/>
          <w:lang w:val="en-GB"/>
        </w:rPr>
      </w:pPr>
      <w:r w:rsidRPr="00F538D5">
        <w:rPr>
          <w:rFonts w:ascii="Times New Roman" w:hAnsi="Times New Roman"/>
          <w:color w:val="000000" w:themeColor="text1"/>
          <w:sz w:val="24"/>
          <w:szCs w:val="24"/>
          <w:vertAlign w:val="superscript"/>
          <w:lang w:val="en-GB"/>
        </w:rPr>
        <w:t>2</w:t>
      </w:r>
      <w:r w:rsidRPr="00F538D5">
        <w:rPr>
          <w:rFonts w:ascii="Times New Roman" w:hAnsi="Times New Roman"/>
          <w:iCs/>
          <w:sz w:val="24"/>
          <w:szCs w:val="24"/>
          <w:lang w:val="en-GB"/>
        </w:rPr>
        <w:t xml:space="preserve">Faculty of Pharmacy, Kuwait University, </w:t>
      </w:r>
      <w:proofErr w:type="spellStart"/>
      <w:r w:rsidRPr="00F538D5">
        <w:rPr>
          <w:rFonts w:ascii="Times New Roman" w:hAnsi="Times New Roman"/>
          <w:iCs/>
          <w:sz w:val="24"/>
          <w:szCs w:val="24"/>
          <w:lang w:val="en-GB"/>
        </w:rPr>
        <w:t>Safat</w:t>
      </w:r>
      <w:proofErr w:type="spellEnd"/>
      <w:r w:rsidRPr="00F538D5">
        <w:rPr>
          <w:rFonts w:ascii="Times New Roman" w:hAnsi="Times New Roman"/>
          <w:iCs/>
          <w:sz w:val="24"/>
          <w:szCs w:val="24"/>
          <w:lang w:val="en-GB"/>
        </w:rPr>
        <w:t>, 13110, Kuwait</w:t>
      </w:r>
    </w:p>
    <w:p w:rsidR="00590688" w:rsidP="00590688" w:rsidRDefault="00000000" w14:paraId="23FF2AE7" w14:textId="77777777">
      <w:pPr>
        <w:spacing w:line="480" w:lineRule="auto"/>
        <w:rPr>
          <w:color w:val="000000" w:themeColor="text1"/>
          <w:lang w:val="en-GB"/>
        </w:rPr>
      </w:pPr>
      <w:hyperlink w:history="1" r:id="rId5">
        <w:r w:rsidRPr="00F538D5" w:rsidR="00590688">
          <w:rPr>
            <w:rStyle w:val="Hyperlink"/>
          </w:rPr>
          <w:t>*nicholas.rattray@strath.ac.uk</w:t>
        </w:r>
      </w:hyperlink>
    </w:p>
    <w:p w:rsidR="00590688" w:rsidP="00F0708A" w:rsidRDefault="00590688" w14:paraId="2972CECE" w14:textId="77777777">
      <w:pPr>
        <w:tabs>
          <w:tab w:val="left" w:pos="5558"/>
        </w:tabs>
        <w:spacing w:line="480" w:lineRule="auto"/>
        <w:jc w:val="both"/>
        <w:rPr>
          <w:rFonts w:eastAsia="SimSun"/>
          <w:b/>
          <w:bCs/>
          <w:color w:val="000000" w:themeColor="text1"/>
          <w:lang w:val="en-GB" w:eastAsia="zh-CN"/>
        </w:rPr>
      </w:pPr>
    </w:p>
    <w:p w:rsidR="00F0708A" w:rsidP="00F0708A" w:rsidRDefault="00F0708A" w14:paraId="1E98B474" w14:textId="10A68BB2">
      <w:pPr>
        <w:tabs>
          <w:tab w:val="left" w:pos="5558"/>
        </w:tabs>
        <w:spacing w:line="480" w:lineRule="auto"/>
        <w:jc w:val="both"/>
        <w:rPr>
          <w:rFonts w:eastAsia="SimSun"/>
          <w:b/>
          <w:bCs/>
          <w:color w:val="000000" w:themeColor="text1"/>
          <w:lang w:val="en-GB" w:eastAsia="zh-CN"/>
        </w:rPr>
      </w:pPr>
      <w:r w:rsidRPr="00A25210">
        <w:rPr>
          <w:rFonts w:eastAsia="SimSun"/>
          <w:b/>
          <w:bCs/>
          <w:color w:val="000000" w:themeColor="text1"/>
          <w:lang w:val="en-GB" w:eastAsia="zh-CN"/>
        </w:rPr>
        <w:t xml:space="preserve">Supplementary </w:t>
      </w:r>
      <w:r w:rsidR="00590688">
        <w:rPr>
          <w:rFonts w:eastAsia="SimSun"/>
          <w:b/>
          <w:bCs/>
          <w:color w:val="000000" w:themeColor="text1"/>
          <w:lang w:val="en-GB" w:eastAsia="zh-CN"/>
        </w:rPr>
        <w:t>File</w:t>
      </w:r>
    </w:p>
    <w:p w:rsidR="00590688" w:rsidP="00590688" w:rsidRDefault="00590688" w14:paraId="0BA94946" w14:textId="21AF56DF">
      <w:pPr>
        <w:tabs>
          <w:tab w:val="left" w:pos="5558"/>
        </w:tabs>
        <w:spacing w:line="360" w:lineRule="auto"/>
        <w:jc w:val="both"/>
        <w:rPr>
          <w:rFonts w:eastAsia="SimSun"/>
          <w:b/>
          <w:bCs/>
          <w:color w:val="000000" w:themeColor="text1"/>
          <w:lang w:val="en-GB" w:eastAsia="zh-CN"/>
        </w:rPr>
      </w:pPr>
      <w:r>
        <w:rPr>
          <w:rFonts w:eastAsia="SimSun"/>
          <w:b/>
          <w:bCs/>
          <w:color w:val="000000" w:themeColor="text1"/>
          <w:lang w:val="en-GB" w:eastAsia="zh-CN"/>
        </w:rPr>
        <w:t xml:space="preserve">This file is divided into three sections: supplementary data, supplementary </w:t>
      </w:r>
      <w:r w:rsidR="00AF1E1E">
        <w:rPr>
          <w:rFonts w:eastAsia="SimSun"/>
          <w:b/>
          <w:bCs/>
          <w:color w:val="000000" w:themeColor="text1"/>
          <w:lang w:val="en-GB" w:eastAsia="zh-CN"/>
        </w:rPr>
        <w:t>figures,</w:t>
      </w:r>
      <w:r>
        <w:rPr>
          <w:rFonts w:eastAsia="SimSun"/>
          <w:b/>
          <w:bCs/>
          <w:color w:val="000000" w:themeColor="text1"/>
          <w:lang w:val="en-GB" w:eastAsia="zh-CN"/>
        </w:rPr>
        <w:t xml:space="preserve"> and supplementary tables. </w:t>
      </w:r>
    </w:p>
    <w:p w:rsidR="00590688" w:rsidP="00590688" w:rsidRDefault="00590688" w14:paraId="10789DB4" w14:textId="77777777">
      <w:pPr>
        <w:tabs>
          <w:tab w:val="left" w:pos="5558"/>
        </w:tabs>
        <w:spacing w:line="360" w:lineRule="auto"/>
        <w:jc w:val="both"/>
        <w:rPr>
          <w:rFonts w:eastAsia="SimSun"/>
          <w:b/>
          <w:bCs/>
          <w:color w:val="000000" w:themeColor="text1"/>
          <w:lang w:val="en-GB" w:eastAsia="zh-CN"/>
        </w:rPr>
      </w:pPr>
    </w:p>
    <w:p w:rsidR="00590688" w:rsidP="000170F5" w:rsidRDefault="00590688" w14:paraId="7D8D2B59" w14:textId="274C2B8D">
      <w:pPr>
        <w:pStyle w:val="Heading1"/>
        <w:rPr>
          <w:rFonts w:eastAsia="SimSun"/>
          <w:lang w:val="en-GB"/>
        </w:rPr>
      </w:pPr>
      <w:r>
        <w:rPr>
          <w:rFonts w:eastAsia="SimSun"/>
          <w:lang w:val="en-GB"/>
        </w:rPr>
        <w:t xml:space="preserve">Supplementary Data </w:t>
      </w:r>
    </w:p>
    <w:p w:rsidRPr="00F538D5" w:rsidR="00590688" w:rsidP="000170F5" w:rsidRDefault="00590688" w14:paraId="3083D49B" w14:textId="77777777">
      <w:pPr>
        <w:pStyle w:val="Heading2"/>
      </w:pPr>
      <w:r>
        <w:t>In Vitro Cytotoxicity Measurements</w:t>
      </w:r>
    </w:p>
    <w:p w:rsidR="00590688" w:rsidP="00AF1E1E" w:rsidRDefault="00590688" w14:paraId="23A40AF8" w14:textId="7D6D827B">
      <w:pPr>
        <w:tabs>
          <w:tab w:val="left" w:pos="5558"/>
        </w:tabs>
        <w:spacing w:after="120" w:line="360" w:lineRule="auto"/>
        <w:jc w:val="both"/>
        <w:rPr>
          <w:color w:val="000000" w:themeColor="text1"/>
          <w:lang w:val="en-GB"/>
        </w:rPr>
      </w:pPr>
      <w:r w:rsidRPr="00DB37D1">
        <w:rPr>
          <w:color w:val="000000" w:themeColor="text1"/>
          <w:lang w:val="en-GB"/>
        </w:rPr>
        <w:t xml:space="preserve">The cytotoxicity of PGZ on AC16 cells was investigated using three mitochondrial assays, each of which carries a different endpoint (MTT assay </w:t>
      </w:r>
      <w:r w:rsidRPr="00DB37D1">
        <w:rPr>
          <w:bCs/>
          <w:color w:val="000000" w:themeColor="text1"/>
          <w:lang w:val="en-GB"/>
        </w:rPr>
        <w:t xml:space="preserve">(Cat. No. V13154; </w:t>
      </w:r>
      <w:proofErr w:type="spellStart"/>
      <w:r w:rsidRPr="00DB37D1">
        <w:rPr>
          <w:bCs/>
          <w:color w:val="000000" w:themeColor="text1"/>
          <w:lang w:val="en-GB"/>
        </w:rPr>
        <w:t>Thermo</w:t>
      </w:r>
      <w:proofErr w:type="spellEnd"/>
      <w:r w:rsidRPr="00DB37D1">
        <w:rPr>
          <w:bCs/>
          <w:color w:val="000000" w:themeColor="text1"/>
          <w:lang w:val="en-GB"/>
        </w:rPr>
        <w:t xml:space="preserve"> Fisher)</w:t>
      </w:r>
      <w:r w:rsidRPr="00DB37D1">
        <w:rPr>
          <w:color w:val="000000" w:themeColor="text1"/>
          <w:lang w:val="en-GB"/>
        </w:rPr>
        <w:t xml:space="preserve">: implication of mitochondrial dehydrogenases; </w:t>
      </w:r>
      <w:r w:rsidRPr="00DB37D1">
        <w:rPr>
          <w:bCs/>
          <w:color w:val="000000" w:themeColor="text1"/>
          <w:lang w:val="en-GB"/>
        </w:rPr>
        <w:t>adenosine triphosphate (ATP)</w:t>
      </w:r>
      <w:r w:rsidRPr="00DB37D1">
        <w:rPr>
          <w:color w:val="000000" w:themeColor="text1"/>
          <w:lang w:val="en-GB"/>
        </w:rPr>
        <w:t xml:space="preserve"> assay </w:t>
      </w:r>
      <w:r w:rsidRPr="00DB37D1">
        <w:rPr>
          <w:bCs/>
          <w:color w:val="000000" w:themeColor="text1"/>
          <w:lang w:val="en-GB"/>
        </w:rPr>
        <w:t>(Part No. G7570; Promega)</w:t>
      </w:r>
      <w:r w:rsidRPr="00DB37D1">
        <w:rPr>
          <w:color w:val="000000" w:themeColor="text1"/>
          <w:lang w:val="en-GB"/>
        </w:rPr>
        <w:t xml:space="preserve">: measurement of oxidative phosphorylation; and caspase 3/7 assay </w:t>
      </w:r>
      <w:r w:rsidRPr="00DB37D1">
        <w:rPr>
          <w:bCs/>
          <w:color w:val="000000" w:themeColor="text1"/>
          <w:lang w:val="en-GB"/>
        </w:rPr>
        <w:t>(Part No. G8090; Promega)</w:t>
      </w:r>
      <w:r w:rsidRPr="00DB37D1">
        <w:rPr>
          <w:color w:val="000000" w:themeColor="text1"/>
          <w:lang w:val="en-GB"/>
        </w:rPr>
        <w:t>: activity of caspase 3/7 in cellular apoptosis).</w:t>
      </w:r>
    </w:p>
    <w:p w:rsidRPr="00590688" w:rsidR="00590688" w:rsidP="000170F5" w:rsidRDefault="00590688" w14:paraId="7990FDFB" w14:textId="02F3EC54">
      <w:pPr>
        <w:pStyle w:val="Heading3"/>
      </w:pPr>
      <w:r w:rsidRPr="00590688">
        <w:t>Cell Viability Assay</w:t>
      </w:r>
    </w:p>
    <w:p w:rsidRPr="00590688" w:rsidR="00590688" w:rsidP="00590688" w:rsidRDefault="00590688" w14:paraId="4A6C8077" w14:textId="77777777">
      <w:pPr>
        <w:tabs>
          <w:tab w:val="left" w:pos="5558"/>
        </w:tabs>
        <w:spacing w:after="100" w:afterAutospacing="1" w:line="360" w:lineRule="auto"/>
        <w:jc w:val="both"/>
        <w:rPr>
          <w:color w:val="000000" w:themeColor="text1"/>
          <w:lang w:val="en-GB"/>
        </w:rPr>
      </w:pPr>
      <w:r w:rsidRPr="00590688">
        <w:rPr>
          <w:bCs/>
          <w:color w:val="000000" w:themeColor="text1"/>
          <w:lang w:val="en-GB"/>
        </w:rPr>
        <w:t xml:space="preserve">The effect of PGZ on cardiomyocyte proliferation was measured using an MTT (3-(4,5-dimethylthiazol-2-yl)-2,5-diphenyltetrazolium bromide) Assay Kit (Cat. No. V13154; </w:t>
      </w:r>
      <w:proofErr w:type="spellStart"/>
      <w:r w:rsidRPr="00590688">
        <w:rPr>
          <w:bCs/>
          <w:color w:val="000000" w:themeColor="text1"/>
          <w:lang w:val="en-GB"/>
        </w:rPr>
        <w:t>Thermo</w:t>
      </w:r>
      <w:proofErr w:type="spellEnd"/>
      <w:r w:rsidRPr="00590688">
        <w:rPr>
          <w:bCs/>
          <w:color w:val="000000" w:themeColor="text1"/>
          <w:lang w:val="en-GB"/>
        </w:rPr>
        <w:t xml:space="preserve"> Fisher, Eugene, Oregon, USA). AC16 cells were seeded in 96-well microplates</w:t>
      </w:r>
      <w:r w:rsidRPr="00590688">
        <w:rPr>
          <w:b/>
          <w:bCs/>
          <w:color w:val="000000" w:themeColor="text1"/>
          <w:lang w:val="en-GB"/>
        </w:rPr>
        <w:t xml:space="preserve"> </w:t>
      </w:r>
      <w:r w:rsidRPr="00590688">
        <w:rPr>
          <w:bCs/>
          <w:color w:val="000000" w:themeColor="text1"/>
          <w:lang w:val="en-GB"/>
        </w:rPr>
        <w:t xml:space="preserve">(Cat. No. 655180; </w:t>
      </w:r>
      <w:r w:rsidRPr="00590688">
        <w:rPr>
          <w:color w:val="000000" w:themeColor="text1"/>
          <w:lang w:val="en-GB"/>
        </w:rPr>
        <w:t>Greiner Bio-One</w:t>
      </w:r>
      <w:r w:rsidRPr="00590688">
        <w:rPr>
          <w:bCs/>
          <w:color w:val="000000" w:themeColor="text1"/>
          <w:lang w:val="en-GB"/>
        </w:rPr>
        <w:t xml:space="preserve">, </w:t>
      </w:r>
      <w:r w:rsidRPr="00590688">
        <w:rPr>
          <w:color w:val="000000" w:themeColor="text1"/>
          <w:lang w:val="en-GB"/>
        </w:rPr>
        <w:t>Gillingham</w:t>
      </w:r>
      <w:r w:rsidRPr="00590688">
        <w:rPr>
          <w:bCs/>
          <w:color w:val="000000" w:themeColor="text1"/>
          <w:lang w:val="en-GB"/>
        </w:rPr>
        <w:t xml:space="preserve">, Dorset, </w:t>
      </w:r>
      <w:r w:rsidRPr="00590688">
        <w:rPr>
          <w:color w:val="000000" w:themeColor="text1"/>
          <w:lang w:val="en-GB"/>
        </w:rPr>
        <w:t>UK</w:t>
      </w:r>
      <w:r w:rsidRPr="00590688">
        <w:rPr>
          <w:bCs/>
          <w:color w:val="000000" w:themeColor="text1"/>
          <w:lang w:val="en-GB"/>
        </w:rPr>
        <w:t>) (1 × 10</w:t>
      </w:r>
      <w:r w:rsidRPr="00590688">
        <w:rPr>
          <w:bCs/>
          <w:color w:val="000000" w:themeColor="text1"/>
          <w:vertAlign w:val="superscript"/>
          <w:lang w:val="en-GB"/>
        </w:rPr>
        <w:t>4</w:t>
      </w:r>
      <w:r w:rsidRPr="00590688">
        <w:rPr>
          <w:bCs/>
          <w:color w:val="000000" w:themeColor="text1"/>
          <w:lang w:val="en-GB"/>
        </w:rPr>
        <w:t xml:space="preserve"> cells/well) and exposed to increasing concentrations of PGZ (0.01, 0.1, 1, 5, 10, 20 and 50 </w:t>
      </w:r>
      <w:r w:rsidRPr="00590688">
        <w:rPr>
          <w:rFonts w:hint="eastAsia"/>
          <w:bCs/>
          <w:color w:val="000000" w:themeColor="text1"/>
          <w:lang w:val="en-GB"/>
        </w:rPr>
        <w:t>μ</w:t>
      </w:r>
      <w:r w:rsidRPr="00590688">
        <w:rPr>
          <w:bCs/>
          <w:color w:val="000000" w:themeColor="text1"/>
          <w:lang w:val="en-GB"/>
        </w:rPr>
        <w:t xml:space="preserve">M) for 24 h. Following the incubation period, the MTT solution (5 mg/mL) was added to each well, the supernatants were removed and 50 </w:t>
      </w:r>
      <w:r w:rsidRPr="00590688">
        <w:rPr>
          <w:rFonts w:hint="eastAsia"/>
          <w:bCs/>
          <w:color w:val="000000" w:themeColor="text1"/>
          <w:lang w:val="en-GB"/>
        </w:rPr>
        <w:t>μ</w:t>
      </w:r>
      <w:r w:rsidRPr="00590688">
        <w:rPr>
          <w:bCs/>
          <w:color w:val="000000" w:themeColor="text1"/>
          <w:lang w:val="en-GB"/>
        </w:rPr>
        <w:t>L of DMSO was used to dissolve the yielded formazan precipitate. A plate reader (</w:t>
      </w:r>
      <w:proofErr w:type="spellStart"/>
      <w:r w:rsidRPr="00590688">
        <w:rPr>
          <w:bCs/>
          <w:color w:val="000000" w:themeColor="text1"/>
          <w:lang w:val="en-GB"/>
        </w:rPr>
        <w:t>GloMax</w:t>
      </w:r>
      <w:proofErr w:type="spellEnd"/>
      <w:r w:rsidRPr="00590688">
        <w:rPr>
          <w:bCs/>
          <w:color w:val="000000" w:themeColor="text1"/>
          <w:lang w:val="en-GB"/>
        </w:rPr>
        <w:t xml:space="preserve"> Explorer Multimode Microplate Reader; Promega, Madison, </w:t>
      </w:r>
      <w:r w:rsidRPr="00590688">
        <w:rPr>
          <w:color w:val="000000" w:themeColor="text1"/>
          <w:lang w:val="en-GB"/>
        </w:rPr>
        <w:t>WI,</w:t>
      </w:r>
      <w:r w:rsidRPr="00590688">
        <w:rPr>
          <w:b/>
          <w:bCs/>
          <w:color w:val="000000" w:themeColor="text1"/>
          <w:lang w:val="en-GB"/>
        </w:rPr>
        <w:t xml:space="preserve"> </w:t>
      </w:r>
      <w:r w:rsidRPr="00590688">
        <w:rPr>
          <w:color w:val="000000" w:themeColor="text1"/>
          <w:lang w:val="en-GB"/>
        </w:rPr>
        <w:t>USA)</w:t>
      </w:r>
      <w:r w:rsidRPr="00590688">
        <w:rPr>
          <w:bCs/>
          <w:color w:val="000000" w:themeColor="text1"/>
          <w:lang w:val="en-GB"/>
        </w:rPr>
        <w:t xml:space="preserve"> was used to measure formazan absorbance at 560 nm.</w:t>
      </w:r>
    </w:p>
    <w:p w:rsidRPr="00590688" w:rsidR="00590688" w:rsidP="00590688" w:rsidRDefault="00590688" w14:paraId="3F893FDB" w14:textId="77777777">
      <w:pPr>
        <w:spacing w:before="100" w:beforeAutospacing="1" w:after="100" w:afterAutospacing="1" w:line="360" w:lineRule="auto"/>
        <w:jc w:val="both"/>
        <w:rPr>
          <w:bCs/>
          <w:color w:val="000000" w:themeColor="text1"/>
          <w:lang w:val="en-GB"/>
        </w:rPr>
      </w:pPr>
      <w:r w:rsidRPr="00590688">
        <w:rPr>
          <w:bCs/>
          <w:color w:val="000000" w:themeColor="text1"/>
          <w:lang w:val="en-GB"/>
        </w:rPr>
        <w:lastRenderedPageBreak/>
        <w:t>Cell viability was expressed as a percentage and calculated as follows: (A-treatment – A-blank)</w:t>
      </w:r>
      <w:proofErr w:type="gramStart"/>
      <w:r w:rsidRPr="00590688">
        <w:rPr>
          <w:bCs/>
          <w:color w:val="000000" w:themeColor="text1"/>
          <w:lang w:val="en-GB"/>
        </w:rPr>
        <w:t>/(</w:t>
      </w:r>
      <w:proofErr w:type="gramEnd"/>
      <w:r w:rsidRPr="00590688">
        <w:rPr>
          <w:bCs/>
          <w:color w:val="000000" w:themeColor="text1"/>
          <w:lang w:val="en-GB"/>
        </w:rPr>
        <w:t>A-control – A-blank) × 100%, where A = absorbance. The h</w:t>
      </w:r>
      <w:r w:rsidRPr="00590688">
        <w:rPr>
          <w:lang w:val="en-GB"/>
        </w:rPr>
        <w:t>alf maximal inhibitory concentration (</w:t>
      </w:r>
      <w:r w:rsidRPr="00590688">
        <w:rPr>
          <w:bCs/>
          <w:color w:val="000000" w:themeColor="text1"/>
          <w:lang w:val="en-GB"/>
        </w:rPr>
        <w:t>IC</w:t>
      </w:r>
      <w:r w:rsidRPr="00590688">
        <w:rPr>
          <w:bCs/>
          <w:color w:val="000000" w:themeColor="text1"/>
          <w:vertAlign w:val="subscript"/>
          <w:lang w:val="en-GB"/>
        </w:rPr>
        <w:t>50</w:t>
      </w:r>
      <w:r w:rsidRPr="00590688">
        <w:rPr>
          <w:bCs/>
          <w:color w:val="000000" w:themeColor="text1"/>
          <w:lang w:val="en-GB"/>
        </w:rPr>
        <w:t>) value was determined from a three-parameter nonlinear regression curve fitted to PGZ concentration and the obtained absorbance values using GraphPad Prism 9 software (San Diego, CA, USA).</w:t>
      </w:r>
    </w:p>
    <w:p w:rsidRPr="00590688" w:rsidR="00590688" w:rsidP="000170F5" w:rsidRDefault="00590688" w14:paraId="0F637A3F" w14:textId="6CCFEFB6">
      <w:pPr>
        <w:pStyle w:val="Heading3"/>
      </w:pPr>
      <w:r w:rsidRPr="00590688">
        <w:t>Luminescence Assay Used to Detect Caspase Activity</w:t>
      </w:r>
    </w:p>
    <w:p w:rsidRPr="00590688" w:rsidR="00590688" w:rsidP="00590688" w:rsidRDefault="00590688" w14:paraId="76557383" w14:textId="77777777">
      <w:pPr>
        <w:pStyle w:val="MDPI21heading1"/>
        <w:spacing w:before="0" w:after="100" w:afterAutospacing="1" w:line="360" w:lineRule="auto"/>
        <w:ind w:left="0"/>
        <w:jc w:val="both"/>
        <w:rPr>
          <w:rFonts w:ascii="Times New Roman" w:hAnsi="Times New Roman"/>
          <w:b w:val="0"/>
          <w:bCs/>
          <w:color w:val="000000" w:themeColor="text1"/>
          <w:sz w:val="24"/>
          <w:szCs w:val="24"/>
          <w:lang w:val="en-GB"/>
        </w:rPr>
      </w:pPr>
      <w:r w:rsidRPr="00590688">
        <w:rPr>
          <w:rFonts w:ascii="Times New Roman" w:hAnsi="Times New Roman"/>
          <w:b w:val="0"/>
          <w:bCs/>
          <w:color w:val="000000" w:themeColor="text1"/>
          <w:sz w:val="24"/>
          <w:szCs w:val="24"/>
          <w:lang w:val="en-GB"/>
        </w:rPr>
        <w:t xml:space="preserve">The activity of caspase 3 and caspase 7 was assessed using the Caspase-Glo 3/7 assay kit (Part No. G8090; Promega, Madison, WI, USA) according to the manufacturer’s protocol. AC16 cells were seeded in white-walled 96-well plates at a density of 1 </w:t>
      </w:r>
      <w:r w:rsidRPr="00590688">
        <w:rPr>
          <w:rFonts w:ascii="Times New Roman" w:hAnsi="Times New Roman"/>
          <w:sz w:val="24"/>
          <w:szCs w:val="24"/>
          <w:shd w:val="clear" w:color="auto" w:fill="FFFFFF"/>
          <w:lang w:val="en-GB"/>
        </w:rPr>
        <w:t>×</w:t>
      </w:r>
      <w:r w:rsidRPr="00590688">
        <w:rPr>
          <w:rFonts w:ascii="Times New Roman" w:hAnsi="Times New Roman"/>
          <w:b w:val="0"/>
          <w:bCs/>
          <w:color w:val="000000" w:themeColor="text1"/>
          <w:sz w:val="24"/>
          <w:szCs w:val="24"/>
          <w:lang w:val="en-GB"/>
        </w:rPr>
        <w:t xml:space="preserve"> 10</w:t>
      </w:r>
      <w:r w:rsidRPr="00590688">
        <w:rPr>
          <w:rFonts w:ascii="Times New Roman" w:hAnsi="Times New Roman"/>
          <w:b w:val="0"/>
          <w:bCs/>
          <w:color w:val="000000" w:themeColor="text1"/>
          <w:sz w:val="24"/>
          <w:szCs w:val="24"/>
          <w:vertAlign w:val="superscript"/>
          <w:lang w:val="en-GB"/>
        </w:rPr>
        <w:t>5</w:t>
      </w:r>
      <w:r w:rsidRPr="00590688">
        <w:rPr>
          <w:rFonts w:ascii="Times New Roman" w:hAnsi="Times New Roman"/>
          <w:b w:val="0"/>
          <w:bCs/>
          <w:color w:val="000000" w:themeColor="text1"/>
          <w:sz w:val="24"/>
          <w:szCs w:val="24"/>
          <w:lang w:val="en-GB"/>
        </w:rPr>
        <w:t xml:space="preserve"> cells/well and incubated overnight. Following exposure to various concentrations of PGZ (0.01, 0.1, 1, 5, 10 and 20 µM) for 24 h, the cells were lysed by adding 100 µL of the Caspase-Glo 3/7 reagent to each well. Subsequently, equal volumes of the samples and reagent were mixed and incubated for 1 h at room temperature. Luminescence was measured using a plate reader (</w:t>
      </w:r>
      <w:proofErr w:type="spellStart"/>
      <w:r w:rsidRPr="00590688">
        <w:rPr>
          <w:rFonts w:ascii="Times New Roman" w:hAnsi="Times New Roman"/>
          <w:b w:val="0"/>
          <w:bCs/>
          <w:color w:val="000000" w:themeColor="text1"/>
          <w:sz w:val="24"/>
          <w:szCs w:val="24"/>
          <w:lang w:val="en-GB"/>
        </w:rPr>
        <w:t>GloMax</w:t>
      </w:r>
      <w:proofErr w:type="spellEnd"/>
      <w:r w:rsidRPr="00590688">
        <w:rPr>
          <w:rFonts w:ascii="Times New Roman" w:hAnsi="Times New Roman"/>
          <w:b w:val="0"/>
          <w:bCs/>
          <w:color w:val="000000" w:themeColor="text1"/>
          <w:sz w:val="24"/>
          <w:szCs w:val="24"/>
          <w:lang w:val="en-GB"/>
        </w:rPr>
        <w:t xml:space="preserve"> Explorer Multimode Microplate Reader). The activity was expressed as relative luminescence units (RLU) and calculated using the following formula: RLU = luminescence (sample) - luminescence (blank).</w:t>
      </w:r>
    </w:p>
    <w:p w:rsidRPr="00590688" w:rsidR="00590688" w:rsidP="000170F5" w:rsidRDefault="00590688" w14:paraId="473D645F" w14:textId="4A58DE60">
      <w:pPr>
        <w:pStyle w:val="Heading3"/>
      </w:pPr>
      <w:r w:rsidRPr="00590688">
        <w:t>Measurement of Adenosine Triphosphate Production</w:t>
      </w:r>
    </w:p>
    <w:p w:rsidRPr="00F538D5" w:rsidR="00590688" w:rsidP="00590688" w:rsidRDefault="00590688" w14:paraId="19406D0D" w14:textId="77777777">
      <w:pPr>
        <w:pStyle w:val="MDPI21heading1"/>
        <w:spacing w:before="0" w:after="100" w:afterAutospacing="1" w:line="360" w:lineRule="auto"/>
        <w:ind w:left="0"/>
        <w:jc w:val="both"/>
        <w:rPr>
          <w:rFonts w:ascii="Times New Roman" w:hAnsi="Times New Roman"/>
          <w:b w:val="0"/>
          <w:bCs/>
          <w:color w:val="000000" w:themeColor="text1"/>
          <w:sz w:val="24"/>
          <w:szCs w:val="24"/>
          <w:lang w:val="en-GB"/>
        </w:rPr>
      </w:pPr>
      <w:r w:rsidRPr="00590688">
        <w:rPr>
          <w:rFonts w:ascii="Times New Roman" w:hAnsi="Times New Roman"/>
          <w:b w:val="0"/>
          <w:bCs/>
          <w:color w:val="000000" w:themeColor="text1"/>
          <w:sz w:val="24"/>
          <w:szCs w:val="24"/>
          <w:lang w:val="en-GB"/>
        </w:rPr>
        <w:t xml:space="preserve">The </w:t>
      </w:r>
      <w:proofErr w:type="spellStart"/>
      <w:r w:rsidRPr="00590688">
        <w:rPr>
          <w:rFonts w:ascii="Times New Roman" w:hAnsi="Times New Roman"/>
          <w:b w:val="0"/>
          <w:bCs/>
          <w:color w:val="000000" w:themeColor="text1"/>
          <w:sz w:val="24"/>
          <w:szCs w:val="24"/>
          <w:lang w:val="en-GB"/>
        </w:rPr>
        <w:t>CellTiter</w:t>
      </w:r>
      <w:proofErr w:type="spellEnd"/>
      <w:r w:rsidRPr="00590688">
        <w:rPr>
          <w:rFonts w:ascii="Times New Roman" w:hAnsi="Times New Roman"/>
          <w:b w:val="0"/>
          <w:bCs/>
          <w:color w:val="000000" w:themeColor="text1"/>
          <w:sz w:val="24"/>
          <w:szCs w:val="24"/>
          <w:lang w:val="en-GB"/>
        </w:rPr>
        <w:t xml:space="preserve">-Glo Luminescent Assay (Part No. G7570; Promega, Madison, WI, USA) was used to determine the level of cellular metabolism by measuring adenosine triphosphate (ATP) levels. AC16 cells were seeded in white 96-well microplates at a density of 1 </w:t>
      </w:r>
      <w:r w:rsidRPr="00590688">
        <w:rPr>
          <w:rFonts w:ascii="Times New Roman" w:hAnsi="Times New Roman"/>
          <w:sz w:val="24"/>
          <w:szCs w:val="24"/>
          <w:shd w:val="clear" w:color="auto" w:fill="FFFFFF"/>
          <w:lang w:val="en-GB"/>
        </w:rPr>
        <w:t>×</w:t>
      </w:r>
      <w:r w:rsidRPr="00590688">
        <w:rPr>
          <w:rFonts w:ascii="Times New Roman" w:hAnsi="Times New Roman"/>
          <w:b w:val="0"/>
          <w:bCs/>
          <w:color w:val="000000" w:themeColor="text1"/>
          <w:sz w:val="24"/>
          <w:szCs w:val="24"/>
          <w:lang w:val="en-GB"/>
        </w:rPr>
        <w:t xml:space="preserve"> 10</w:t>
      </w:r>
      <w:r w:rsidRPr="00590688">
        <w:rPr>
          <w:rFonts w:ascii="Times New Roman" w:hAnsi="Times New Roman"/>
          <w:b w:val="0"/>
          <w:bCs/>
          <w:color w:val="000000" w:themeColor="text1"/>
          <w:sz w:val="24"/>
          <w:szCs w:val="24"/>
          <w:vertAlign w:val="superscript"/>
          <w:lang w:val="en-GB"/>
        </w:rPr>
        <w:t>4</w:t>
      </w:r>
      <w:r w:rsidRPr="00590688">
        <w:rPr>
          <w:rFonts w:ascii="Times New Roman" w:hAnsi="Times New Roman"/>
          <w:b w:val="0"/>
          <w:bCs/>
          <w:color w:val="000000" w:themeColor="text1"/>
          <w:sz w:val="24"/>
          <w:szCs w:val="24"/>
          <w:lang w:val="en-GB"/>
        </w:rPr>
        <w:t xml:space="preserve"> cells/well and incubated for 24 h. The cells were then exposed to increasing concentrations of PGZ (1, 5, 10, 50 and 100 </w:t>
      </w:r>
      <w:proofErr w:type="spellStart"/>
      <w:r w:rsidRPr="00590688">
        <w:rPr>
          <w:rFonts w:hint="eastAsia" w:ascii="Times New Roman" w:hAnsi="Times New Roman"/>
          <w:b w:val="0"/>
          <w:bCs/>
          <w:color w:val="000000" w:themeColor="text1"/>
          <w:sz w:val="24"/>
          <w:szCs w:val="24"/>
          <w:lang w:val="en-GB"/>
        </w:rPr>
        <w:t>μ</w:t>
      </w:r>
      <w:r w:rsidRPr="00590688">
        <w:rPr>
          <w:rFonts w:ascii="Times New Roman" w:hAnsi="Times New Roman"/>
          <w:b w:val="0"/>
          <w:bCs/>
          <w:color w:val="000000" w:themeColor="text1"/>
          <w:sz w:val="24"/>
          <w:szCs w:val="24"/>
          <w:lang w:val="en-GB"/>
        </w:rPr>
        <w:t>M</w:t>
      </w:r>
      <w:proofErr w:type="spellEnd"/>
      <w:r w:rsidRPr="00590688">
        <w:rPr>
          <w:rFonts w:ascii="Times New Roman" w:hAnsi="Times New Roman"/>
          <w:b w:val="0"/>
          <w:bCs/>
          <w:color w:val="000000" w:themeColor="text1"/>
          <w:sz w:val="24"/>
          <w:szCs w:val="24"/>
          <w:lang w:val="en-GB"/>
        </w:rPr>
        <w:t xml:space="preserve">) in the presence or absence of GW9662 (5 </w:t>
      </w:r>
      <w:proofErr w:type="spellStart"/>
      <w:r w:rsidRPr="00590688">
        <w:rPr>
          <w:rFonts w:hint="eastAsia" w:ascii="Times New Roman" w:hAnsi="Times New Roman"/>
          <w:b w:val="0"/>
          <w:bCs/>
          <w:color w:val="000000" w:themeColor="text1"/>
          <w:sz w:val="24"/>
          <w:szCs w:val="24"/>
          <w:lang w:val="en-GB"/>
        </w:rPr>
        <w:t>μ</w:t>
      </w:r>
      <w:r w:rsidRPr="00590688">
        <w:rPr>
          <w:rFonts w:ascii="Times New Roman" w:hAnsi="Times New Roman"/>
          <w:b w:val="0"/>
          <w:bCs/>
          <w:color w:val="000000" w:themeColor="text1"/>
          <w:sz w:val="24"/>
          <w:szCs w:val="24"/>
          <w:lang w:val="en-GB"/>
        </w:rPr>
        <w:t>M</w:t>
      </w:r>
      <w:proofErr w:type="spellEnd"/>
      <w:r w:rsidRPr="00590688">
        <w:rPr>
          <w:rFonts w:ascii="Times New Roman" w:hAnsi="Times New Roman"/>
          <w:b w:val="0"/>
          <w:bCs/>
          <w:color w:val="000000" w:themeColor="text1"/>
          <w:sz w:val="24"/>
          <w:szCs w:val="24"/>
          <w:lang w:val="en-GB"/>
        </w:rPr>
        <w:t xml:space="preserve">) and incubated for a further 24 h. Subsequently, 100 </w:t>
      </w:r>
      <w:proofErr w:type="spellStart"/>
      <w:r w:rsidRPr="00590688">
        <w:rPr>
          <w:rFonts w:hint="eastAsia" w:ascii="Times New Roman" w:hAnsi="Times New Roman"/>
          <w:b w:val="0"/>
          <w:bCs/>
          <w:color w:val="000000" w:themeColor="text1"/>
          <w:sz w:val="24"/>
          <w:szCs w:val="24"/>
          <w:lang w:val="en-GB"/>
        </w:rPr>
        <w:t>μ</w:t>
      </w:r>
      <w:r w:rsidRPr="00590688">
        <w:rPr>
          <w:rFonts w:ascii="Times New Roman" w:hAnsi="Times New Roman"/>
          <w:b w:val="0"/>
          <w:bCs/>
          <w:color w:val="000000" w:themeColor="text1"/>
          <w:sz w:val="24"/>
          <w:szCs w:val="24"/>
          <w:lang w:val="en-GB"/>
        </w:rPr>
        <w:t>L</w:t>
      </w:r>
      <w:proofErr w:type="spellEnd"/>
      <w:r w:rsidRPr="00590688">
        <w:rPr>
          <w:rFonts w:ascii="Times New Roman" w:hAnsi="Times New Roman"/>
          <w:b w:val="0"/>
          <w:bCs/>
          <w:color w:val="000000" w:themeColor="text1"/>
          <w:sz w:val="24"/>
          <w:szCs w:val="24"/>
          <w:lang w:val="en-GB"/>
        </w:rPr>
        <w:t xml:space="preserve"> of the </w:t>
      </w:r>
      <w:proofErr w:type="spellStart"/>
      <w:r w:rsidRPr="00590688">
        <w:rPr>
          <w:rFonts w:ascii="Times New Roman" w:hAnsi="Times New Roman"/>
          <w:b w:val="0"/>
          <w:bCs/>
          <w:color w:val="000000" w:themeColor="text1"/>
          <w:sz w:val="24"/>
          <w:szCs w:val="24"/>
          <w:lang w:val="en-GB"/>
        </w:rPr>
        <w:t>CellTiter</w:t>
      </w:r>
      <w:proofErr w:type="spellEnd"/>
      <w:r w:rsidRPr="00590688">
        <w:rPr>
          <w:rFonts w:ascii="Times New Roman" w:hAnsi="Times New Roman"/>
          <w:b w:val="0"/>
          <w:bCs/>
          <w:color w:val="000000" w:themeColor="text1"/>
          <w:sz w:val="24"/>
          <w:szCs w:val="24"/>
          <w:lang w:val="en-GB"/>
        </w:rPr>
        <w:t>-Glo reagent was added to each well, and the plates were agitated for 1 min in a shaking incubator. A luminometer (</w:t>
      </w:r>
      <w:proofErr w:type="spellStart"/>
      <w:r w:rsidRPr="00590688">
        <w:rPr>
          <w:rFonts w:ascii="Times New Roman" w:hAnsi="Times New Roman"/>
          <w:b w:val="0"/>
          <w:bCs/>
          <w:color w:val="000000" w:themeColor="text1"/>
          <w:sz w:val="24"/>
          <w:szCs w:val="24"/>
          <w:lang w:val="en-GB"/>
        </w:rPr>
        <w:t>GloMax</w:t>
      </w:r>
      <w:proofErr w:type="spellEnd"/>
      <w:r w:rsidRPr="00590688">
        <w:rPr>
          <w:rFonts w:ascii="Times New Roman" w:hAnsi="Times New Roman"/>
          <w:b w:val="0"/>
          <w:bCs/>
          <w:color w:val="000000" w:themeColor="text1"/>
          <w:sz w:val="24"/>
          <w:szCs w:val="24"/>
          <w:lang w:val="en-GB"/>
        </w:rPr>
        <w:t xml:space="preserve"> Explorer Multimode Microplate Reader) was then used to measure the luminescence.</w:t>
      </w:r>
    </w:p>
    <w:p w:rsidRPr="00590688" w:rsidR="00590688" w:rsidP="000170F5" w:rsidRDefault="00590688" w14:paraId="3ED5C9AE" w14:textId="3FB654E9">
      <w:pPr>
        <w:pStyle w:val="Heading2"/>
        <w:rPr>
          <w:rFonts w:eastAsia="SimSun"/>
        </w:rPr>
      </w:pPr>
      <w:proofErr w:type="spellStart"/>
      <w:r>
        <w:rPr>
          <w:rFonts w:eastAsia="SimSun"/>
        </w:rPr>
        <w:t>Toxicoproteomics</w:t>
      </w:r>
      <w:proofErr w:type="spellEnd"/>
      <w:r>
        <w:rPr>
          <w:rFonts w:eastAsia="SimSun"/>
        </w:rPr>
        <w:t xml:space="preserve"> Pipeline Methodology </w:t>
      </w:r>
    </w:p>
    <w:p w:rsidRPr="00590688" w:rsidR="00590688" w:rsidP="000170F5" w:rsidRDefault="00590688" w14:paraId="041815EA" w14:textId="48E4B139">
      <w:pPr>
        <w:pStyle w:val="Heading3"/>
        <w:rPr>
          <w:rFonts w:eastAsia="SimSun"/>
        </w:rPr>
      </w:pPr>
      <w:r w:rsidRPr="00590688">
        <w:rPr>
          <w:rFonts w:eastAsia="SimSun"/>
        </w:rPr>
        <w:t xml:space="preserve">Sample Preparation: </w:t>
      </w:r>
      <w:r w:rsidRPr="00590688">
        <w:rPr>
          <w:bdr w:val="none" w:color="auto" w:sz="0" w:space="0" w:frame="1"/>
        </w:rPr>
        <w:t xml:space="preserve">Protein Extraction, Trypsin Digestion and </w:t>
      </w:r>
      <w:r w:rsidRPr="00590688">
        <w:rPr>
          <w:rStyle w:val="xs1"/>
          <w:color w:val="000000" w:themeColor="text1"/>
          <w:bdr w:val="none" w:color="auto" w:sz="0" w:space="0" w:frame="1"/>
          <w:lang w:val="en-GB"/>
        </w:rPr>
        <w:t>Peptide Clean-up</w:t>
      </w:r>
    </w:p>
    <w:p w:rsidRPr="00590688" w:rsidR="00590688" w:rsidP="00590688" w:rsidRDefault="00590688" w14:paraId="2B0D61F7" w14:textId="77777777">
      <w:pPr>
        <w:pStyle w:val="xp1"/>
        <w:shd w:val="clear" w:color="auto" w:fill="FFFFFF"/>
        <w:spacing w:before="0" w:beforeAutospacing="0" w:line="360" w:lineRule="auto"/>
        <w:jc w:val="both"/>
        <w:rPr>
          <w:color w:val="000000" w:themeColor="text1"/>
          <w:sz w:val="24"/>
          <w:szCs w:val="24"/>
          <w:bdr w:val="none" w:color="auto" w:sz="0" w:space="0" w:frame="1"/>
          <w:lang w:val="en-GB"/>
        </w:rPr>
      </w:pPr>
      <w:r w:rsidRPr="00590688">
        <w:rPr>
          <w:color w:val="000000" w:themeColor="text1"/>
          <w:sz w:val="24"/>
          <w:szCs w:val="24"/>
          <w:bdr w:val="none" w:color="auto" w:sz="0" w:space="0" w:frame="1"/>
          <w:lang w:val="en-GB"/>
        </w:rPr>
        <w:t>For the protein identification and proteomic profiling steps,</w:t>
      </w:r>
      <w:r w:rsidRPr="00590688">
        <w:rPr>
          <w:rStyle w:val="xs2"/>
          <w:color w:val="000000" w:themeColor="text1"/>
          <w:sz w:val="24"/>
          <w:szCs w:val="24"/>
          <w:bdr w:val="none" w:color="auto" w:sz="0" w:space="0" w:frame="1"/>
          <w:lang w:val="en-GB"/>
        </w:rPr>
        <w:t xml:space="preserve"> the cell pellets were lysed with 100 </w:t>
      </w:r>
      <w:r w:rsidRPr="00590688">
        <w:rPr>
          <w:rStyle w:val="xs2"/>
          <w:rFonts w:hint="eastAsia"/>
          <w:color w:val="000000" w:themeColor="text1"/>
          <w:sz w:val="24"/>
          <w:szCs w:val="24"/>
          <w:bdr w:val="none" w:color="auto" w:sz="0" w:space="0" w:frame="1"/>
          <w:lang w:val="en-GB"/>
        </w:rPr>
        <w:t>μ</w:t>
      </w:r>
      <w:r w:rsidRPr="00590688">
        <w:rPr>
          <w:rStyle w:val="xs2"/>
          <w:color w:val="000000" w:themeColor="text1"/>
          <w:sz w:val="24"/>
          <w:szCs w:val="24"/>
          <w:bdr w:val="none" w:color="auto" w:sz="0" w:space="0" w:frame="1"/>
          <w:lang w:val="en-GB"/>
        </w:rPr>
        <w:t xml:space="preserve">L lysis buffer and resuspended thoroughly in 1 </w:t>
      </w:r>
      <w:r w:rsidRPr="00590688">
        <w:rPr>
          <w:rStyle w:val="xs2"/>
          <w:rFonts w:hint="eastAsia"/>
          <w:color w:val="000000" w:themeColor="text1"/>
          <w:sz w:val="24"/>
          <w:szCs w:val="24"/>
          <w:bdr w:val="none" w:color="auto" w:sz="0" w:space="0" w:frame="1"/>
          <w:lang w:val="en-GB"/>
        </w:rPr>
        <w:t>μ</w:t>
      </w:r>
      <w:r w:rsidRPr="00590688">
        <w:rPr>
          <w:rStyle w:val="xs2"/>
          <w:color w:val="000000" w:themeColor="text1"/>
          <w:sz w:val="24"/>
          <w:szCs w:val="24"/>
          <w:bdr w:val="none" w:color="auto" w:sz="0" w:space="0" w:frame="1"/>
          <w:lang w:val="en-GB"/>
        </w:rPr>
        <w:t xml:space="preserve">L of universal nuclease for 10–15 cycles until the sample viscosity was reduced. The lysates were collected, and the supernatant protein </w:t>
      </w:r>
      <w:r w:rsidRPr="00590688">
        <w:rPr>
          <w:rStyle w:val="xs2"/>
          <w:color w:val="000000" w:themeColor="text1"/>
          <w:sz w:val="24"/>
          <w:szCs w:val="24"/>
          <w:bdr w:val="none" w:color="auto" w:sz="0" w:space="0" w:frame="1"/>
          <w:lang w:val="en-GB"/>
        </w:rPr>
        <w:lastRenderedPageBreak/>
        <w:t xml:space="preserve">concentration was determined using the Pierce BCA Protein Assay Kit </w:t>
      </w:r>
      <w:r w:rsidRPr="00590688">
        <w:rPr>
          <w:sz w:val="24"/>
          <w:szCs w:val="24"/>
          <w:bdr w:val="none" w:color="auto" w:sz="0" w:space="0" w:frame="1"/>
          <w:lang w:val="en-GB"/>
        </w:rPr>
        <w:t>(</w:t>
      </w:r>
      <w:r w:rsidRPr="00590688">
        <w:rPr>
          <w:bCs/>
          <w:color w:val="000000" w:themeColor="text1"/>
          <w:sz w:val="24"/>
          <w:szCs w:val="24"/>
          <w:lang w:val="en-GB"/>
        </w:rPr>
        <w:t xml:space="preserve">Product. No. 10495315; </w:t>
      </w:r>
      <w:proofErr w:type="spellStart"/>
      <w:r w:rsidRPr="00590688">
        <w:rPr>
          <w:color w:val="000000" w:themeColor="text1"/>
          <w:sz w:val="24"/>
          <w:szCs w:val="24"/>
          <w:bdr w:val="none" w:color="auto" w:sz="0" w:space="0" w:frame="1"/>
          <w:lang w:val="en-GB"/>
        </w:rPr>
        <w:t>Thermo</w:t>
      </w:r>
      <w:proofErr w:type="spellEnd"/>
      <w:r w:rsidRPr="00590688">
        <w:rPr>
          <w:color w:val="000000" w:themeColor="text1"/>
          <w:sz w:val="24"/>
          <w:szCs w:val="24"/>
          <w:bdr w:val="none" w:color="auto" w:sz="0" w:space="0" w:frame="1"/>
          <w:lang w:val="en-GB"/>
        </w:rPr>
        <w:t xml:space="preserve"> Fisher, </w:t>
      </w:r>
      <w:r w:rsidRPr="00590688">
        <w:rPr>
          <w:sz w:val="24"/>
          <w:szCs w:val="24"/>
          <w:bdr w:val="none" w:color="auto" w:sz="0" w:space="0" w:frame="1"/>
          <w:lang w:val="en-GB"/>
        </w:rPr>
        <w:t>Rockford, IL, USA)</w:t>
      </w:r>
      <w:r w:rsidRPr="00590688">
        <w:rPr>
          <w:rStyle w:val="xs2"/>
          <w:color w:val="000000" w:themeColor="text1"/>
          <w:sz w:val="24"/>
          <w:szCs w:val="24"/>
          <w:bdr w:val="none" w:color="auto" w:sz="0" w:space="0" w:frame="1"/>
          <w:lang w:val="en-GB"/>
        </w:rPr>
        <w:t xml:space="preserve">. For the protein digestion step, an aliquot containing 100 </w:t>
      </w:r>
      <w:r w:rsidRPr="00590688">
        <w:rPr>
          <w:rStyle w:val="xs2"/>
          <w:rFonts w:hint="eastAsia"/>
          <w:color w:val="000000" w:themeColor="text1"/>
          <w:sz w:val="24"/>
          <w:szCs w:val="24"/>
          <w:bdr w:val="none" w:color="auto" w:sz="0" w:space="0" w:frame="1"/>
          <w:lang w:val="en-GB"/>
        </w:rPr>
        <w:t>μ</w:t>
      </w:r>
      <w:r w:rsidRPr="00590688">
        <w:rPr>
          <w:rStyle w:val="xs2"/>
          <w:color w:val="000000" w:themeColor="text1"/>
          <w:sz w:val="24"/>
          <w:szCs w:val="24"/>
          <w:bdr w:val="none" w:color="auto" w:sz="0" w:space="0" w:frame="1"/>
          <w:lang w:val="en-GB"/>
        </w:rPr>
        <w:t xml:space="preserve">g of protein was taken from each sample and transferred into a new 1.5 mL </w:t>
      </w:r>
      <w:r w:rsidRPr="00590688">
        <w:rPr>
          <w:color w:val="000000" w:themeColor="text1"/>
          <w:sz w:val="24"/>
          <w:szCs w:val="24"/>
          <w:bdr w:val="none" w:color="auto" w:sz="0" w:space="0" w:frame="1"/>
          <w:lang w:val="en-GB"/>
        </w:rPr>
        <w:t>Eppendorf microtube</w:t>
      </w:r>
      <w:r w:rsidRPr="00590688">
        <w:rPr>
          <w:rStyle w:val="xs2"/>
          <w:color w:val="000000" w:themeColor="text1"/>
          <w:sz w:val="24"/>
          <w:szCs w:val="24"/>
          <w:bdr w:val="none" w:color="auto" w:sz="0" w:space="0" w:frame="1"/>
          <w:lang w:val="en-GB"/>
        </w:rPr>
        <w:t xml:space="preserve">, and the final volume was adjusted to 100 </w:t>
      </w:r>
      <w:r w:rsidRPr="00590688">
        <w:rPr>
          <w:rStyle w:val="xs2"/>
          <w:rFonts w:hint="eastAsia"/>
          <w:color w:val="000000" w:themeColor="text1"/>
          <w:sz w:val="24"/>
          <w:szCs w:val="24"/>
          <w:bdr w:val="none" w:color="auto" w:sz="0" w:space="0" w:frame="1"/>
          <w:lang w:val="en-GB"/>
        </w:rPr>
        <w:t>μ</w:t>
      </w:r>
      <w:r w:rsidRPr="00590688">
        <w:rPr>
          <w:rStyle w:val="xs2"/>
          <w:color w:val="000000" w:themeColor="text1"/>
          <w:sz w:val="24"/>
          <w:szCs w:val="24"/>
          <w:bdr w:val="none" w:color="auto" w:sz="0" w:space="0" w:frame="1"/>
          <w:lang w:val="en-GB"/>
        </w:rPr>
        <w:t xml:space="preserve">L with the lysis solution. The samples were then reduced by the addition of 50 </w:t>
      </w:r>
      <w:r w:rsidRPr="00590688">
        <w:rPr>
          <w:rStyle w:val="xs2"/>
          <w:rFonts w:hint="eastAsia"/>
          <w:color w:val="000000" w:themeColor="text1"/>
          <w:sz w:val="24"/>
          <w:szCs w:val="24"/>
          <w:bdr w:val="none" w:color="auto" w:sz="0" w:space="0" w:frame="1"/>
          <w:lang w:val="en-GB"/>
        </w:rPr>
        <w:t>μ</w:t>
      </w:r>
      <w:r w:rsidRPr="00590688">
        <w:rPr>
          <w:rStyle w:val="xs2"/>
          <w:color w:val="000000" w:themeColor="text1"/>
          <w:sz w:val="24"/>
          <w:szCs w:val="24"/>
          <w:bdr w:val="none" w:color="auto" w:sz="0" w:space="0" w:frame="1"/>
          <w:lang w:val="en-GB"/>
        </w:rPr>
        <w:t xml:space="preserve">L of reduction solution and alkylated by the addition of 50 </w:t>
      </w:r>
      <w:r w:rsidRPr="00590688">
        <w:rPr>
          <w:rStyle w:val="xs2"/>
          <w:rFonts w:hint="eastAsia"/>
          <w:color w:val="000000" w:themeColor="text1"/>
          <w:sz w:val="24"/>
          <w:szCs w:val="24"/>
          <w:bdr w:val="none" w:color="auto" w:sz="0" w:space="0" w:frame="1"/>
          <w:lang w:val="en-GB"/>
        </w:rPr>
        <w:t>μ</w:t>
      </w:r>
      <w:r w:rsidRPr="00590688">
        <w:rPr>
          <w:rStyle w:val="xs2"/>
          <w:color w:val="000000" w:themeColor="text1"/>
          <w:sz w:val="24"/>
          <w:szCs w:val="24"/>
          <w:bdr w:val="none" w:color="auto" w:sz="0" w:space="0" w:frame="1"/>
          <w:lang w:val="en-GB"/>
        </w:rPr>
        <w:t xml:space="preserve">L of alkylation solution. The alkylated protein samples were then incubated at 95 °C for 10 min using a heat block. The samples were then left to cool to room temperature. Subsequently, 50 </w:t>
      </w:r>
      <w:r w:rsidRPr="00590688">
        <w:rPr>
          <w:rStyle w:val="xs2"/>
          <w:rFonts w:hint="eastAsia"/>
          <w:color w:val="000000" w:themeColor="text1"/>
          <w:sz w:val="24"/>
          <w:szCs w:val="24"/>
          <w:bdr w:val="none" w:color="auto" w:sz="0" w:space="0" w:frame="1"/>
          <w:lang w:val="en-GB"/>
        </w:rPr>
        <w:t>μ</w:t>
      </w:r>
      <w:r w:rsidRPr="00590688">
        <w:rPr>
          <w:rStyle w:val="xs2"/>
          <w:color w:val="000000" w:themeColor="text1"/>
          <w:sz w:val="24"/>
          <w:szCs w:val="24"/>
          <w:bdr w:val="none" w:color="auto" w:sz="0" w:space="0" w:frame="1"/>
          <w:lang w:val="en-GB"/>
        </w:rPr>
        <w:t xml:space="preserve">L of the reconstituted enzyme solution (Trypsin/Lys-C Protease Mix) was added to each sample, and the sample tubes were incubated for 2 h at 37 °C in an Eppendorf </w:t>
      </w:r>
      <w:proofErr w:type="spellStart"/>
      <w:r w:rsidRPr="00590688">
        <w:rPr>
          <w:rStyle w:val="xs2"/>
          <w:color w:val="000000" w:themeColor="text1"/>
          <w:sz w:val="24"/>
          <w:szCs w:val="24"/>
          <w:bdr w:val="none" w:color="auto" w:sz="0" w:space="0" w:frame="1"/>
          <w:lang w:val="en-GB"/>
        </w:rPr>
        <w:t>ThermoMixer</w:t>
      </w:r>
      <w:proofErr w:type="spellEnd"/>
      <w:r w:rsidRPr="00590688">
        <w:rPr>
          <w:rStyle w:val="xs2"/>
          <w:color w:val="000000" w:themeColor="text1"/>
          <w:sz w:val="24"/>
          <w:szCs w:val="24"/>
          <w:bdr w:val="none" w:color="auto" w:sz="0" w:space="0" w:frame="1"/>
          <w:lang w:val="en-GB"/>
        </w:rPr>
        <w:t xml:space="preserve"> C </w:t>
      </w:r>
      <w:r w:rsidRPr="00590688">
        <w:rPr>
          <w:color w:val="000000" w:themeColor="text1"/>
          <w:sz w:val="24"/>
          <w:szCs w:val="24"/>
          <w:bdr w:val="none" w:color="auto" w:sz="0" w:space="0" w:frame="1"/>
          <w:lang w:val="en-GB"/>
        </w:rPr>
        <w:t>(</w:t>
      </w:r>
      <w:proofErr w:type="spellStart"/>
      <w:r w:rsidRPr="00590688">
        <w:rPr>
          <w:color w:val="000000" w:themeColor="text1"/>
          <w:sz w:val="24"/>
          <w:szCs w:val="24"/>
          <w:bdr w:val="none" w:color="auto" w:sz="0" w:space="0" w:frame="1"/>
          <w:lang w:val="en-GB"/>
        </w:rPr>
        <w:t>Thermo</w:t>
      </w:r>
      <w:proofErr w:type="spellEnd"/>
      <w:r w:rsidRPr="00590688">
        <w:rPr>
          <w:color w:val="000000" w:themeColor="text1"/>
          <w:sz w:val="24"/>
          <w:szCs w:val="24"/>
          <w:bdr w:val="none" w:color="auto" w:sz="0" w:space="0" w:frame="1"/>
          <w:lang w:val="en-GB"/>
        </w:rPr>
        <w:t xml:space="preserve"> Fisher, San Jose, CA, USA) </w:t>
      </w:r>
      <w:r w:rsidRPr="00590688">
        <w:rPr>
          <w:rStyle w:val="xs2"/>
          <w:color w:val="000000" w:themeColor="text1"/>
          <w:sz w:val="24"/>
          <w:szCs w:val="24"/>
          <w:bdr w:val="none" w:color="auto" w:sz="0" w:space="0" w:frame="1"/>
          <w:lang w:val="en-GB"/>
        </w:rPr>
        <w:t xml:space="preserve">with agitation (600 rpm). Following the incubation period, 50 </w:t>
      </w:r>
      <w:r w:rsidRPr="00590688">
        <w:rPr>
          <w:rStyle w:val="xs2"/>
          <w:rFonts w:hint="eastAsia"/>
          <w:color w:val="000000" w:themeColor="text1"/>
          <w:sz w:val="24"/>
          <w:szCs w:val="24"/>
          <w:bdr w:val="none" w:color="auto" w:sz="0" w:space="0" w:frame="1"/>
          <w:lang w:val="en-GB"/>
        </w:rPr>
        <w:t>μ</w:t>
      </w:r>
      <w:r w:rsidRPr="00590688">
        <w:rPr>
          <w:rStyle w:val="xs2"/>
          <w:color w:val="000000" w:themeColor="text1"/>
          <w:sz w:val="24"/>
          <w:szCs w:val="24"/>
          <w:bdr w:val="none" w:color="auto" w:sz="0" w:space="0" w:frame="1"/>
          <w:lang w:val="en-GB"/>
        </w:rPr>
        <w:t>L of digestion stop solution was added to each sample to terminate trypsin digestion.</w:t>
      </w:r>
    </w:p>
    <w:p w:rsidRPr="00590688" w:rsidR="00590688" w:rsidP="00590688" w:rsidRDefault="00590688" w14:paraId="3B73FDCC" w14:textId="77777777">
      <w:pPr>
        <w:spacing w:after="100" w:afterAutospacing="1" w:line="360" w:lineRule="auto"/>
        <w:jc w:val="both"/>
        <w:rPr>
          <w:color w:val="000000" w:themeColor="text1"/>
          <w:lang w:val="en-GB"/>
        </w:rPr>
      </w:pPr>
      <w:r w:rsidRPr="00590688">
        <w:rPr>
          <w:rStyle w:val="xs2"/>
          <w:rFonts w:eastAsiaTheme="majorEastAsia"/>
          <w:color w:val="000000" w:themeColor="text1"/>
          <w:bdr w:val="none" w:color="auto" w:sz="0" w:space="0" w:frame="1"/>
          <w:lang w:val="en-GB"/>
        </w:rPr>
        <w:t xml:space="preserve">Following the instructions supplied with the </w:t>
      </w:r>
      <w:proofErr w:type="spellStart"/>
      <w:r w:rsidRPr="00590688">
        <w:rPr>
          <w:rStyle w:val="xs2"/>
          <w:rFonts w:eastAsiaTheme="majorEastAsia"/>
          <w:color w:val="000000" w:themeColor="text1"/>
          <w:bdr w:val="none" w:color="auto" w:sz="0" w:space="0" w:frame="1"/>
          <w:lang w:val="en-GB"/>
        </w:rPr>
        <w:t>EasyPep</w:t>
      </w:r>
      <w:proofErr w:type="spellEnd"/>
      <w:r w:rsidRPr="00590688">
        <w:rPr>
          <w:rStyle w:val="xs2"/>
          <w:rFonts w:eastAsiaTheme="majorEastAsia"/>
          <w:color w:val="000000" w:themeColor="text1"/>
          <w:bdr w:val="none" w:color="auto" w:sz="0" w:space="0" w:frame="1"/>
          <w:lang w:val="en-GB"/>
        </w:rPr>
        <w:t xml:space="preserve"> Mini MS Sample Prep Kit, peptide clean-up was performed after the enzymatic sample processing. The peptide clean-up columns provided with the kit were first placed in 2 mL microcentrifuge tubes and centrifuged at 3,000 g for 2 min until dry. The protein samples were then transferred into the dry peptide clean-up columns and centrifuged at 1,500 g for 2 min. The flowthrough was discarded from each column. Subsequently, 300 </w:t>
      </w:r>
      <w:r w:rsidRPr="00590688">
        <w:rPr>
          <w:rStyle w:val="xs2"/>
          <w:rFonts w:hint="eastAsia" w:eastAsiaTheme="majorEastAsia"/>
          <w:color w:val="000000" w:themeColor="text1"/>
          <w:bdr w:val="none" w:color="auto" w:sz="0" w:space="0" w:frame="1"/>
          <w:lang w:val="en-GB"/>
        </w:rPr>
        <w:t>μ</w:t>
      </w:r>
      <w:r w:rsidRPr="00590688">
        <w:rPr>
          <w:rStyle w:val="xs2"/>
          <w:rFonts w:eastAsiaTheme="majorEastAsia"/>
          <w:color w:val="000000" w:themeColor="text1"/>
          <w:bdr w:val="none" w:color="auto" w:sz="0" w:space="0" w:frame="1"/>
          <w:lang w:val="en-GB"/>
        </w:rPr>
        <w:t xml:space="preserve">L of wash solution A was added to each column, the tubes were centrifuged at 1,500 g for 2 min, and the flowthrough was discarded. The same step was repeated with 300 </w:t>
      </w:r>
      <w:r w:rsidRPr="00590688">
        <w:rPr>
          <w:rStyle w:val="xs2"/>
          <w:rFonts w:hint="eastAsia" w:eastAsiaTheme="majorEastAsia"/>
          <w:color w:val="000000" w:themeColor="text1"/>
          <w:bdr w:val="none" w:color="auto" w:sz="0" w:space="0" w:frame="1"/>
          <w:lang w:val="en-GB"/>
        </w:rPr>
        <w:t>μ</w:t>
      </w:r>
      <w:r w:rsidRPr="00590688">
        <w:rPr>
          <w:rStyle w:val="xs2"/>
          <w:rFonts w:eastAsiaTheme="majorEastAsia"/>
          <w:color w:val="000000" w:themeColor="text1"/>
          <w:bdr w:val="none" w:color="auto" w:sz="0" w:space="0" w:frame="1"/>
          <w:lang w:val="en-GB"/>
        </w:rPr>
        <w:t xml:space="preserve">L of wash solution B. For the elution step, the peptide columns were transferred into new 2 mL microcentrifuge tubes. The elution solution (300 </w:t>
      </w:r>
      <w:r w:rsidRPr="00590688">
        <w:rPr>
          <w:rStyle w:val="xs2"/>
          <w:rFonts w:hint="eastAsia" w:eastAsiaTheme="majorEastAsia"/>
          <w:color w:val="000000" w:themeColor="text1"/>
          <w:bdr w:val="none" w:color="auto" w:sz="0" w:space="0" w:frame="1"/>
          <w:lang w:val="en-GB"/>
        </w:rPr>
        <w:t>μ</w:t>
      </w:r>
      <w:r w:rsidRPr="00590688">
        <w:rPr>
          <w:rStyle w:val="xs2"/>
          <w:rFonts w:eastAsiaTheme="majorEastAsia"/>
          <w:color w:val="000000" w:themeColor="text1"/>
          <w:bdr w:val="none" w:color="auto" w:sz="0" w:space="0" w:frame="1"/>
          <w:lang w:val="en-GB"/>
        </w:rPr>
        <w:t xml:space="preserve">L) was added to each column, and the sample tubes were centrifuged at 1,500 g for 2 min. The eluted peptides were then collected and evaporated to dryness using a </w:t>
      </w:r>
      <w:proofErr w:type="spellStart"/>
      <w:r w:rsidRPr="00590688">
        <w:rPr>
          <w:rStyle w:val="xs2"/>
          <w:rFonts w:eastAsiaTheme="majorEastAsia"/>
          <w:color w:val="000000" w:themeColor="text1"/>
          <w:bdr w:val="none" w:color="auto" w:sz="0" w:space="0" w:frame="1"/>
          <w:lang w:val="en-GB"/>
        </w:rPr>
        <w:t>Thermo</w:t>
      </w:r>
      <w:proofErr w:type="spellEnd"/>
      <w:r w:rsidRPr="00590688">
        <w:rPr>
          <w:rStyle w:val="xs2"/>
          <w:rFonts w:eastAsiaTheme="majorEastAsia"/>
          <w:color w:val="000000" w:themeColor="text1"/>
          <w:bdr w:val="none" w:color="auto" w:sz="0" w:space="0" w:frame="1"/>
          <w:lang w:val="en-GB"/>
        </w:rPr>
        <w:t xml:space="preserve"> Scientific Savant </w:t>
      </w:r>
      <w:proofErr w:type="spellStart"/>
      <w:r w:rsidRPr="00590688">
        <w:rPr>
          <w:rStyle w:val="xs2"/>
          <w:rFonts w:eastAsiaTheme="majorEastAsia"/>
          <w:color w:val="000000" w:themeColor="text1"/>
          <w:bdr w:val="none" w:color="auto" w:sz="0" w:space="0" w:frame="1"/>
          <w:lang w:val="en-GB"/>
        </w:rPr>
        <w:t>SpeedVac</w:t>
      </w:r>
      <w:proofErr w:type="spellEnd"/>
      <w:r w:rsidRPr="00590688">
        <w:rPr>
          <w:rStyle w:val="xs2"/>
          <w:rFonts w:eastAsiaTheme="majorEastAsia"/>
          <w:color w:val="000000" w:themeColor="text1"/>
          <w:bdr w:val="none" w:color="auto" w:sz="0" w:space="0" w:frame="1"/>
          <w:lang w:val="en-GB"/>
        </w:rPr>
        <w:t xml:space="preserve"> </w:t>
      </w:r>
      <w:r w:rsidRPr="00590688">
        <w:rPr>
          <w:color w:val="000000" w:themeColor="text1"/>
          <w:bdr w:val="none" w:color="auto" w:sz="0" w:space="0" w:frame="1"/>
          <w:lang w:val="en-GB"/>
        </w:rPr>
        <w:t>(</w:t>
      </w:r>
      <w:proofErr w:type="spellStart"/>
      <w:r w:rsidRPr="00590688">
        <w:rPr>
          <w:color w:val="000000" w:themeColor="text1"/>
          <w:bdr w:val="none" w:color="auto" w:sz="0" w:space="0" w:frame="1"/>
          <w:lang w:val="en-GB"/>
        </w:rPr>
        <w:t>Thermo</w:t>
      </w:r>
      <w:proofErr w:type="spellEnd"/>
      <w:r w:rsidRPr="00590688">
        <w:rPr>
          <w:color w:val="000000" w:themeColor="text1"/>
          <w:bdr w:val="none" w:color="auto" w:sz="0" w:space="0" w:frame="1"/>
          <w:lang w:val="en-GB"/>
        </w:rPr>
        <w:t xml:space="preserve"> Fisher, San Jose, CA, USA)</w:t>
      </w:r>
      <w:r w:rsidRPr="00590688">
        <w:rPr>
          <w:rStyle w:val="xs2"/>
          <w:rFonts w:eastAsiaTheme="majorEastAsia"/>
          <w:color w:val="000000" w:themeColor="text1"/>
          <w:bdr w:val="none" w:color="auto" w:sz="0" w:space="0" w:frame="1"/>
          <w:lang w:val="en-GB"/>
        </w:rPr>
        <w:t>.</w:t>
      </w:r>
      <w:r w:rsidRPr="00590688">
        <w:rPr>
          <w:color w:val="000000" w:themeColor="text1"/>
          <w:lang w:val="en-GB"/>
        </w:rPr>
        <w:t xml:space="preserve"> </w:t>
      </w:r>
      <w:r w:rsidRPr="00590688">
        <w:rPr>
          <w:rStyle w:val="xs2"/>
          <w:rFonts w:eastAsiaTheme="majorEastAsia"/>
          <w:color w:val="000000" w:themeColor="text1"/>
          <w:bdr w:val="none" w:color="auto" w:sz="0" w:space="0" w:frame="1"/>
          <w:lang w:val="en-GB"/>
        </w:rPr>
        <w:t xml:space="preserve">The dried samples were reconstituted in 100 </w:t>
      </w:r>
      <w:r w:rsidRPr="00590688">
        <w:rPr>
          <w:rStyle w:val="xs2"/>
          <w:rFonts w:hint="eastAsia" w:eastAsiaTheme="majorEastAsia"/>
          <w:color w:val="000000" w:themeColor="text1"/>
          <w:bdr w:val="none" w:color="auto" w:sz="0" w:space="0" w:frame="1"/>
          <w:lang w:val="en-GB"/>
        </w:rPr>
        <w:t>μ</w:t>
      </w:r>
      <w:r w:rsidRPr="00590688">
        <w:rPr>
          <w:rStyle w:val="xs2"/>
          <w:rFonts w:eastAsiaTheme="majorEastAsia"/>
          <w:color w:val="000000" w:themeColor="text1"/>
          <w:bdr w:val="none" w:color="auto" w:sz="0" w:space="0" w:frame="1"/>
          <w:lang w:val="en-GB"/>
        </w:rPr>
        <w:t xml:space="preserve">L of 0.1% formic acid in water and eventually transferred to 1.5 mL LC–MS glass vials </w:t>
      </w:r>
      <w:r w:rsidRPr="00590688">
        <w:rPr>
          <w:bCs/>
          <w:color w:val="000000" w:themeColor="text1"/>
          <w:lang w:val="en-GB"/>
        </w:rPr>
        <w:t xml:space="preserve">(Cat. No. </w:t>
      </w:r>
      <w:r w:rsidRPr="00590688">
        <w:rPr>
          <w:color w:val="000000" w:themeColor="text1"/>
          <w:lang w:val="en-GB"/>
        </w:rPr>
        <w:t>6PSV9-03FIVAPT</w:t>
      </w:r>
      <w:r w:rsidRPr="00590688">
        <w:rPr>
          <w:bCs/>
          <w:color w:val="000000" w:themeColor="text1"/>
          <w:lang w:val="en-GB"/>
        </w:rPr>
        <w:t xml:space="preserve">; </w:t>
      </w:r>
      <w:proofErr w:type="spellStart"/>
      <w:r w:rsidRPr="00590688">
        <w:rPr>
          <w:bCs/>
          <w:color w:val="000000" w:themeColor="text1"/>
          <w:lang w:val="en-GB"/>
        </w:rPr>
        <w:t>Thermo</w:t>
      </w:r>
      <w:proofErr w:type="spellEnd"/>
      <w:r w:rsidRPr="00590688">
        <w:rPr>
          <w:bCs/>
          <w:color w:val="000000" w:themeColor="text1"/>
          <w:lang w:val="en-GB"/>
        </w:rPr>
        <w:t xml:space="preserve"> Fisher, </w:t>
      </w:r>
      <w:proofErr w:type="spellStart"/>
      <w:r w:rsidRPr="00590688">
        <w:rPr>
          <w:rStyle w:val="apple-converted-space"/>
          <w:rFonts w:eastAsiaTheme="majorEastAsia"/>
          <w:color w:val="000000" w:themeColor="text1"/>
          <w:lang w:val="en-GB"/>
        </w:rPr>
        <w:t>Langerwehe</w:t>
      </w:r>
      <w:proofErr w:type="spellEnd"/>
      <w:r w:rsidRPr="00590688">
        <w:rPr>
          <w:rStyle w:val="apple-converted-space"/>
          <w:rFonts w:eastAsiaTheme="majorEastAsia"/>
          <w:color w:val="000000" w:themeColor="text1"/>
          <w:lang w:val="en-GB"/>
        </w:rPr>
        <w:t xml:space="preserve">, </w:t>
      </w:r>
      <w:proofErr w:type="spellStart"/>
      <w:r w:rsidRPr="00590688">
        <w:rPr>
          <w:rStyle w:val="apple-converted-space"/>
          <w:rFonts w:eastAsiaTheme="majorEastAsia"/>
          <w:color w:val="000000" w:themeColor="text1"/>
          <w:lang w:val="en-GB"/>
        </w:rPr>
        <w:t>Düren</w:t>
      </w:r>
      <w:proofErr w:type="spellEnd"/>
      <w:r w:rsidRPr="00590688">
        <w:rPr>
          <w:rStyle w:val="apple-converted-space"/>
          <w:rFonts w:eastAsiaTheme="majorEastAsia"/>
          <w:color w:val="000000" w:themeColor="text1"/>
          <w:lang w:val="en-GB"/>
        </w:rPr>
        <w:t>, Germany)</w:t>
      </w:r>
      <w:r w:rsidRPr="00590688">
        <w:rPr>
          <w:rStyle w:val="xs2"/>
          <w:rFonts w:eastAsiaTheme="majorEastAsia"/>
          <w:color w:val="000000" w:themeColor="text1"/>
          <w:bdr w:val="none" w:color="auto" w:sz="0" w:space="0" w:frame="1"/>
          <w:lang w:val="en-GB"/>
        </w:rPr>
        <w:t xml:space="preserve"> for LC–MS analysis. In addition to</w:t>
      </w:r>
      <w:r w:rsidRPr="00590688">
        <w:rPr>
          <w:color w:val="000000" w:themeColor="text1"/>
          <w:bdr w:val="none" w:color="auto" w:sz="0" w:space="0" w:frame="1"/>
          <w:lang w:val="en-GB"/>
        </w:rPr>
        <w:t xml:space="preserve"> the experimental samples, quality control (QC) and blank samples were prepared. The QC sample was prepared by pooling equal volumes of all the experimental samples, while the blank sample consisted of 50 </w:t>
      </w:r>
      <w:r w:rsidRPr="00590688">
        <w:rPr>
          <w:rFonts w:hint="eastAsia"/>
          <w:color w:val="000000" w:themeColor="text1"/>
          <w:bdr w:val="none" w:color="auto" w:sz="0" w:space="0" w:frame="1"/>
          <w:lang w:val="en-GB"/>
        </w:rPr>
        <w:t>μ</w:t>
      </w:r>
      <w:r w:rsidRPr="00590688">
        <w:rPr>
          <w:color w:val="000000" w:themeColor="text1"/>
          <w:bdr w:val="none" w:color="auto" w:sz="0" w:space="0" w:frame="1"/>
          <w:lang w:val="en-GB"/>
        </w:rPr>
        <w:t>L of acetonitrile: water (50:50).</w:t>
      </w:r>
    </w:p>
    <w:p w:rsidRPr="00590688" w:rsidR="00590688" w:rsidP="000170F5" w:rsidRDefault="00590688" w14:paraId="6BDC565F" w14:textId="5635CDB1">
      <w:pPr>
        <w:pStyle w:val="Heading3"/>
        <w:rPr>
          <w:bdr w:val="none" w:color="auto" w:sz="0" w:space="0" w:frame="1"/>
        </w:rPr>
      </w:pPr>
      <w:r w:rsidRPr="00590688">
        <w:rPr>
          <w:bdr w:val="none" w:color="auto" w:sz="0" w:space="0" w:frame="1"/>
        </w:rPr>
        <w:lastRenderedPageBreak/>
        <w:t xml:space="preserve">Micro-flow LC–MS-based Proteomic Data Acquisition </w:t>
      </w:r>
    </w:p>
    <w:p w:rsidR="00590688" w:rsidP="00590688" w:rsidRDefault="00590688" w14:paraId="7EEA5D7D" w14:textId="0CF500E5">
      <w:pPr>
        <w:shd w:val="clear" w:color="auto" w:fill="FFFFFF"/>
        <w:spacing w:after="100" w:afterAutospacing="1" w:line="360" w:lineRule="auto"/>
        <w:jc w:val="both"/>
        <w:rPr>
          <w:color w:val="000000" w:themeColor="text1"/>
          <w:lang w:val="en-GB"/>
        </w:rPr>
      </w:pPr>
      <w:r w:rsidRPr="00590688">
        <w:rPr>
          <w:color w:val="000000" w:themeColor="text1"/>
          <w:lang w:val="en-GB"/>
        </w:rPr>
        <w:t xml:space="preserve">Peptide separation was performed on a binary </w:t>
      </w:r>
      <w:proofErr w:type="spellStart"/>
      <w:r w:rsidRPr="00590688">
        <w:rPr>
          <w:color w:val="000000" w:themeColor="text1"/>
          <w:lang w:val="en-GB"/>
        </w:rPr>
        <w:t>Thermo</w:t>
      </w:r>
      <w:proofErr w:type="spellEnd"/>
      <w:r w:rsidRPr="00590688">
        <w:rPr>
          <w:color w:val="000000" w:themeColor="text1"/>
          <w:lang w:val="en-GB"/>
        </w:rPr>
        <w:t xml:space="preserve"> Vanquish ultra-high-performance liquid chromatography system where 20 </w:t>
      </w:r>
      <w:r w:rsidRPr="00590688">
        <w:rPr>
          <w:rFonts w:hint="eastAsia"/>
          <w:color w:val="000000" w:themeColor="text1"/>
          <w:bdr w:val="none" w:color="auto" w:sz="0" w:space="0" w:frame="1"/>
          <w:lang w:val="en-GB"/>
        </w:rPr>
        <w:t>μ</w:t>
      </w:r>
      <w:r w:rsidRPr="00590688">
        <w:rPr>
          <w:color w:val="000000" w:themeColor="text1"/>
          <w:bdr w:val="none" w:color="auto" w:sz="0" w:space="0" w:frame="1"/>
          <w:lang w:val="en-GB"/>
        </w:rPr>
        <w:t>L</w:t>
      </w:r>
      <w:r w:rsidRPr="00590688">
        <w:rPr>
          <w:color w:val="000000" w:themeColor="text1"/>
          <w:lang w:val="en-GB"/>
        </w:rPr>
        <w:t xml:space="preserve"> of the reconstituted peptide mixture extract was injected onto a </w:t>
      </w:r>
      <w:proofErr w:type="spellStart"/>
      <w:r w:rsidRPr="00590688">
        <w:rPr>
          <w:color w:val="000000" w:themeColor="text1"/>
          <w:lang w:val="en-GB"/>
        </w:rPr>
        <w:t>Thermo</w:t>
      </w:r>
      <w:proofErr w:type="spellEnd"/>
      <w:r w:rsidRPr="00590688">
        <w:rPr>
          <w:color w:val="000000" w:themeColor="text1"/>
          <w:lang w:val="en-GB"/>
        </w:rPr>
        <w:t xml:space="preserve"> Acclaim C</w:t>
      </w:r>
      <w:r w:rsidRPr="00590688">
        <w:rPr>
          <w:color w:val="000000" w:themeColor="text1"/>
          <w:vertAlign w:val="subscript"/>
          <w:lang w:val="en-GB"/>
        </w:rPr>
        <w:t>18</w:t>
      </w:r>
      <w:r w:rsidRPr="00590688">
        <w:rPr>
          <w:color w:val="000000" w:themeColor="text1"/>
          <w:lang w:val="en-GB"/>
        </w:rPr>
        <w:t xml:space="preserve"> </w:t>
      </w:r>
      <w:proofErr w:type="spellStart"/>
      <w:r w:rsidRPr="00590688">
        <w:rPr>
          <w:color w:val="000000" w:themeColor="text1"/>
          <w:lang w:val="en-GB"/>
        </w:rPr>
        <w:t>PepMap</w:t>
      </w:r>
      <w:proofErr w:type="spellEnd"/>
      <w:r w:rsidRPr="00590688">
        <w:rPr>
          <w:color w:val="000000" w:themeColor="text1"/>
          <w:lang w:val="en-GB"/>
        </w:rPr>
        <w:t xml:space="preserve"> 100 column (150mm x 1mm, particle size 3µm) and separated over a 100min method. The temperature of the column oven was maintained at 40°C while the autosampler temperature was set at 5°C. For chromatographic separation, a consistent flow rate of 50 µl/min was used where the mobile phase in positive and negative heated electrospray ionisation mode (HESI+/-) was composed of Solvent A (99.9% water with 0.1% formic acid) and solvent B (99.9% acetonitrile with 0.1% formic acid)</w:t>
      </w:r>
      <w:r w:rsidR="0029136E">
        <w:rPr>
          <w:color w:val="000000" w:themeColor="text1"/>
          <w:lang w:val="en-GB"/>
        </w:rPr>
        <w:t>.</w:t>
      </w:r>
      <w:r w:rsidRPr="00590688">
        <w:rPr>
          <w:color w:val="000000" w:themeColor="text1"/>
          <w:lang w:val="en-GB"/>
        </w:rPr>
        <w:t xml:space="preserve"> All post columns viper fittings had a 75 </w:t>
      </w:r>
      <w:r w:rsidRPr="00590688">
        <w:rPr>
          <w:rFonts w:hint="eastAsia"/>
          <w:color w:val="000000" w:themeColor="text1"/>
          <w:bdr w:val="none" w:color="auto" w:sz="0" w:space="0" w:frame="1"/>
          <w:lang w:val="en-GB"/>
        </w:rPr>
        <w:t>μ</w:t>
      </w:r>
      <w:r w:rsidRPr="00590688">
        <w:rPr>
          <w:color w:val="000000" w:themeColor="text1"/>
          <w:lang w:val="en-GB"/>
        </w:rPr>
        <w:t>m internal diameter (black colour code).</w:t>
      </w:r>
    </w:p>
    <w:p w:rsidRPr="00590688" w:rsidR="00590688" w:rsidP="00590688" w:rsidRDefault="00590688" w14:paraId="001182AB" w14:textId="77777777">
      <w:pPr>
        <w:shd w:val="clear" w:color="auto" w:fill="FFFFFF"/>
        <w:spacing w:after="100" w:afterAutospacing="1" w:line="360" w:lineRule="auto"/>
        <w:jc w:val="both"/>
        <w:rPr>
          <w:color w:val="000000" w:themeColor="text1"/>
          <w:lang w:val="en-GB"/>
        </w:rPr>
      </w:pPr>
      <w:r w:rsidRPr="00590688">
        <w:rPr>
          <w:color w:val="000000" w:themeColor="text1"/>
          <w:lang w:val="en-GB"/>
        </w:rPr>
        <w:t xml:space="preserve">A high-resolution </w:t>
      </w:r>
      <w:proofErr w:type="spellStart"/>
      <w:r w:rsidRPr="00590688">
        <w:rPr>
          <w:color w:val="000000" w:themeColor="text1"/>
          <w:lang w:val="en-GB"/>
        </w:rPr>
        <w:t>Exploris</w:t>
      </w:r>
      <w:proofErr w:type="spellEnd"/>
      <w:r w:rsidRPr="00590688">
        <w:rPr>
          <w:color w:val="000000" w:themeColor="text1"/>
          <w:lang w:val="en-GB"/>
        </w:rPr>
        <w:t xml:space="preserve"> 240-Orbitrap mass spectrometer (</w:t>
      </w:r>
      <w:proofErr w:type="spellStart"/>
      <w:r w:rsidRPr="00590688">
        <w:rPr>
          <w:color w:val="000000" w:themeColor="text1"/>
          <w:lang w:val="en-GB"/>
        </w:rPr>
        <w:t>Thermo</w:t>
      </w:r>
      <w:proofErr w:type="spellEnd"/>
      <w:r w:rsidRPr="00590688">
        <w:rPr>
          <w:color w:val="000000" w:themeColor="text1"/>
          <w:lang w:val="en-GB"/>
        </w:rPr>
        <w:t xml:space="preserve"> Fisher Scientific) was used to perform </w:t>
      </w:r>
      <w:proofErr w:type="gramStart"/>
      <w:r w:rsidRPr="00590688">
        <w:rPr>
          <w:color w:val="000000" w:themeColor="text1"/>
          <w:lang w:val="en-GB"/>
        </w:rPr>
        <w:t>bottom up</w:t>
      </w:r>
      <w:proofErr w:type="gramEnd"/>
      <w:r w:rsidRPr="00590688">
        <w:rPr>
          <w:color w:val="000000" w:themeColor="text1"/>
          <w:lang w:val="en-GB"/>
        </w:rPr>
        <w:t xml:space="preserve"> proteomics analysis. Operating parameters were set as follows: spray voltages of 3400V in HESI +</w:t>
      </w:r>
      <w:proofErr w:type="spellStart"/>
      <w:r w:rsidRPr="00590688">
        <w:rPr>
          <w:color w:val="000000" w:themeColor="text1"/>
          <w:lang w:val="en-GB"/>
        </w:rPr>
        <w:t>ve</w:t>
      </w:r>
      <w:proofErr w:type="spellEnd"/>
      <w:r w:rsidRPr="00590688">
        <w:rPr>
          <w:color w:val="000000" w:themeColor="text1"/>
          <w:lang w:val="en-GB"/>
        </w:rPr>
        <w:t xml:space="preserve"> mode. The temperature of the ion transfer tube was set at 320°C with a vaporiser temperature of 75°C. Sheath, aux gas and sheath gas flow rates were set at 25, 5 and 0 Arb, respectively. A Top-20 Data-Dependent Acquisition (DDA) was performed using the following parameter: survey scan range was 275-1500 m/z with MS1 resolution of 120,000, RF Lens of 70% and an intensity threshold of 1.0e</w:t>
      </w:r>
      <w:r w:rsidRPr="00590688">
        <w:rPr>
          <w:color w:val="000000" w:themeColor="text1"/>
          <w:vertAlign w:val="superscript"/>
          <w:lang w:val="en-GB"/>
        </w:rPr>
        <w:t>4</w:t>
      </w:r>
      <w:r w:rsidRPr="00590688">
        <w:rPr>
          <w:color w:val="000000" w:themeColor="text1"/>
          <w:lang w:val="en-GB"/>
        </w:rPr>
        <w:t xml:space="preserve">. Subsequent MS/MS scans were collected with a resolution of 15,000, isolation window of 1.2 m/z, and with a normalised HCD Collision Energy of 30%. A data dependent cycle time of 3 seconds between master scans was also employed. High-purity nitrogen was used as nebulising and as the collision gas for higher energy collisional dissociation. </w:t>
      </w:r>
    </w:p>
    <w:p w:rsidRPr="00590688" w:rsidR="00590688" w:rsidP="000170F5" w:rsidRDefault="00590688" w14:paraId="3ACE9025" w14:textId="52D9C1E5">
      <w:pPr>
        <w:pStyle w:val="Heading3"/>
      </w:pPr>
      <w:r w:rsidRPr="00590688">
        <w:rPr>
          <w:bdr w:val="none" w:color="auto" w:sz="0" w:space="0" w:frame="1"/>
        </w:rPr>
        <w:t>LC–MS Data Processing Using Proteome Discoverer 3.0</w:t>
      </w:r>
    </w:p>
    <w:p w:rsidRPr="00590688" w:rsidR="00590688" w:rsidP="00590688" w:rsidRDefault="00590688" w14:paraId="217CB3DC" w14:textId="77777777">
      <w:pPr>
        <w:spacing w:after="100" w:afterAutospacing="1" w:line="360" w:lineRule="auto"/>
        <w:jc w:val="both"/>
        <w:rPr>
          <w:lang w:val="en-GB"/>
        </w:rPr>
      </w:pPr>
      <w:r w:rsidRPr="00590688">
        <w:rPr>
          <w:color w:val="000000" w:themeColor="text1"/>
          <w:bdr w:val="none" w:color="auto" w:sz="0" w:space="0" w:frame="1"/>
          <w:lang w:val="en-GB"/>
        </w:rPr>
        <w:t>Using Proteome Discoverer (PD) v3.0 software (</w:t>
      </w:r>
      <w:proofErr w:type="spellStart"/>
      <w:r w:rsidRPr="00590688">
        <w:rPr>
          <w:color w:val="000000" w:themeColor="text1"/>
          <w:bdr w:val="none" w:color="auto" w:sz="0" w:space="0" w:frame="1"/>
          <w:lang w:val="en-GB"/>
        </w:rPr>
        <w:t>Thermo</w:t>
      </w:r>
      <w:proofErr w:type="spellEnd"/>
      <w:r w:rsidRPr="00590688">
        <w:rPr>
          <w:color w:val="000000" w:themeColor="text1"/>
          <w:bdr w:val="none" w:color="auto" w:sz="0" w:space="0" w:frame="1"/>
          <w:lang w:val="en-GB"/>
        </w:rPr>
        <w:t xml:space="preserve"> Fisher, San Jose, CA, USA), the MS raw data were used to search the </w:t>
      </w:r>
      <w:proofErr w:type="spellStart"/>
      <w:r w:rsidRPr="00590688">
        <w:rPr>
          <w:color w:val="000000" w:themeColor="text1"/>
          <w:bdr w:val="none" w:color="auto" w:sz="0" w:space="0" w:frame="1"/>
          <w:lang w:val="en-GB"/>
        </w:rPr>
        <w:t>UniProtKB</w:t>
      </w:r>
      <w:proofErr w:type="spellEnd"/>
      <w:r w:rsidRPr="00590688">
        <w:rPr>
          <w:color w:val="000000" w:themeColor="text1"/>
          <w:bdr w:val="none" w:color="auto" w:sz="0" w:space="0" w:frame="1"/>
          <w:lang w:val="en-GB"/>
        </w:rPr>
        <w:t xml:space="preserve"> Human Reference Proteome database (v22.07.13; 79,740 entries), including common contaminants (247 entries), using the SEQUEST and Percolator algorithms involved in modified </w:t>
      </w:r>
      <w:r w:rsidRPr="00590688">
        <w:rPr>
          <w:lang w:val="en-GB"/>
        </w:rPr>
        <w:t>label-free quantification (</w:t>
      </w:r>
      <w:r w:rsidRPr="00590688">
        <w:rPr>
          <w:color w:val="000000" w:themeColor="text1"/>
          <w:bdr w:val="none" w:color="auto" w:sz="0" w:space="0" w:frame="1"/>
          <w:lang w:val="en-GB"/>
        </w:rPr>
        <w:t xml:space="preserve">LFQ) standard processing and consensus workflows. The precursor mass tolerance was set to 10 ppm and 0.02 Da </w:t>
      </w:r>
      <w:proofErr w:type="gramStart"/>
      <w:r w:rsidRPr="00590688">
        <w:rPr>
          <w:color w:val="000000" w:themeColor="text1"/>
          <w:bdr w:val="none" w:color="auto" w:sz="0" w:space="0" w:frame="1"/>
          <w:lang w:val="en-GB"/>
        </w:rPr>
        <w:t>for fragment</w:t>
      </w:r>
      <w:proofErr w:type="gramEnd"/>
      <w:r w:rsidRPr="00590688">
        <w:rPr>
          <w:color w:val="000000" w:themeColor="text1"/>
          <w:bdr w:val="none" w:color="auto" w:sz="0" w:space="0" w:frame="1"/>
          <w:lang w:val="en-GB"/>
        </w:rPr>
        <w:t xml:space="preserve"> mass tolerance. Full tryptic digestion was selected, with up to two missed cleavages allowed. The minimum and maximum peptide lengths were set at 6 and 144 amino acids, respectively. Cysteine </w:t>
      </w:r>
      <w:proofErr w:type="spellStart"/>
      <w:r w:rsidRPr="00590688">
        <w:rPr>
          <w:color w:val="000000" w:themeColor="text1"/>
          <w:bdr w:val="none" w:color="auto" w:sz="0" w:space="0" w:frame="1"/>
          <w:lang w:val="en-GB"/>
        </w:rPr>
        <w:t>carbamidomethylation</w:t>
      </w:r>
      <w:proofErr w:type="spellEnd"/>
      <w:r w:rsidRPr="00590688">
        <w:rPr>
          <w:color w:val="000000" w:themeColor="text1"/>
          <w:bdr w:val="none" w:color="auto" w:sz="0" w:space="0" w:frame="1"/>
          <w:lang w:val="en-GB"/>
        </w:rPr>
        <w:t xml:space="preserve"> was set as a static modification, and oxidation of methionine (Met), Met loss and N-terminal acetylation were set as dynamic modifications. A maximum of three modifications were allowed per peptide. A concentrated target–decoy </w:t>
      </w:r>
      <w:r w:rsidRPr="00590688">
        <w:rPr>
          <w:color w:val="000000" w:themeColor="text1"/>
          <w:bdr w:val="none" w:color="auto" w:sz="0" w:space="0" w:frame="1"/>
          <w:lang w:val="en-GB"/>
        </w:rPr>
        <w:lastRenderedPageBreak/>
        <w:t xml:space="preserve">approach was applied for the </w:t>
      </w:r>
      <w:r w:rsidRPr="00590688">
        <w:rPr>
          <w:color w:val="000000" w:themeColor="text1"/>
          <w:lang w:val="en-GB"/>
        </w:rPr>
        <w:t>false discovery rate (</w:t>
      </w:r>
      <w:r w:rsidRPr="00590688">
        <w:rPr>
          <w:color w:val="000000" w:themeColor="text1"/>
          <w:bdr w:val="none" w:color="auto" w:sz="0" w:space="0" w:frame="1"/>
          <w:lang w:val="en-GB"/>
        </w:rPr>
        <w:t>FDR) calculation, which was set to 1% for highly confident peptide hits.</w:t>
      </w:r>
    </w:p>
    <w:p w:rsidRPr="00F538D5" w:rsidR="00590688" w:rsidP="00590688" w:rsidRDefault="00590688" w14:paraId="480CCCEC" w14:textId="77777777">
      <w:pPr>
        <w:shd w:val="clear" w:color="auto" w:fill="FFFFFF"/>
        <w:spacing w:after="100" w:afterAutospacing="1" w:line="360" w:lineRule="auto"/>
        <w:jc w:val="both"/>
        <w:rPr>
          <w:color w:val="000000" w:themeColor="text1"/>
          <w:bdr w:val="none" w:color="auto" w:sz="0" w:space="0" w:frame="1"/>
          <w:lang w:val="en-GB"/>
        </w:rPr>
      </w:pPr>
      <w:r w:rsidRPr="00590688">
        <w:rPr>
          <w:color w:val="000000" w:themeColor="text1"/>
          <w:bdr w:val="none" w:color="auto" w:sz="0" w:space="0" w:frame="1"/>
          <w:lang w:val="en-GB"/>
        </w:rPr>
        <w:t>For protein abundance, the Feature Mapper node was enabled. The raw files were chromatographically aligned with a 10-min retention time shift. The minimum signal-to-noise threshold for feature linking and mapping was set at a value of 5. For precursor peptide abundance, precursor chromatographic intensities were used for precursor quantification results, and the total peptide amount was the selected normalisation mode to correct for experimental bias. Unique and razor peptides were used to quantify the identified proteins.</w:t>
      </w:r>
    </w:p>
    <w:p w:rsidR="00590688" w:rsidP="00590688" w:rsidRDefault="00590688" w14:paraId="6096611A"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67F3F3D2"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1498D50B"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7CAEC6EB"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4B944603"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6FDC3FD9"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2A13E679"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5E92DD07"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12FDBAAC"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2E0CC0AA"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77058A34"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07210D4C"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3AB2378D"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31010EB4"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14AA7260"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1A438B10"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62BF94B6"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555839C8"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0327E2CD"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747F7E68" w14:textId="77777777">
      <w:pPr>
        <w:tabs>
          <w:tab w:val="left" w:pos="5558"/>
        </w:tabs>
        <w:spacing w:line="360" w:lineRule="auto"/>
        <w:jc w:val="both"/>
        <w:rPr>
          <w:rFonts w:eastAsia="SimSun"/>
          <w:b/>
          <w:bCs/>
          <w:color w:val="000000" w:themeColor="text1"/>
          <w:lang w:val="en-GB" w:eastAsia="zh-CN"/>
        </w:rPr>
      </w:pPr>
    </w:p>
    <w:p w:rsidR="000170F5" w:rsidP="00590688" w:rsidRDefault="000170F5" w14:paraId="6DDAA5B8"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4D56DE58" w14:textId="77777777">
      <w:pPr>
        <w:tabs>
          <w:tab w:val="left" w:pos="5558"/>
        </w:tabs>
        <w:spacing w:line="360" w:lineRule="auto"/>
        <w:jc w:val="both"/>
        <w:rPr>
          <w:rFonts w:eastAsia="SimSun"/>
          <w:b/>
          <w:bCs/>
          <w:color w:val="000000" w:themeColor="text1"/>
          <w:lang w:val="en-GB" w:eastAsia="zh-CN"/>
        </w:rPr>
      </w:pPr>
    </w:p>
    <w:p w:rsidR="00590688" w:rsidP="00590688" w:rsidRDefault="00590688" w14:paraId="4F61BABD" w14:textId="77777777">
      <w:pPr>
        <w:tabs>
          <w:tab w:val="left" w:pos="5558"/>
        </w:tabs>
        <w:spacing w:line="360" w:lineRule="auto"/>
        <w:jc w:val="both"/>
        <w:rPr>
          <w:rFonts w:eastAsia="SimSun"/>
          <w:b/>
          <w:bCs/>
          <w:color w:val="000000" w:themeColor="text1"/>
          <w:lang w:val="en-GB" w:eastAsia="zh-CN"/>
        </w:rPr>
      </w:pPr>
    </w:p>
    <w:p w:rsidR="0029136E" w:rsidP="000170F5" w:rsidRDefault="0029136E" w14:paraId="0EE98342" w14:textId="77777777">
      <w:pPr>
        <w:pStyle w:val="Heading1"/>
        <w:rPr>
          <w:rFonts w:eastAsia="SimSun"/>
          <w:lang w:val="en-GB"/>
        </w:rPr>
      </w:pPr>
      <w:r>
        <w:rPr>
          <w:rFonts w:eastAsia="SimSun"/>
          <w:lang w:val="en-GB"/>
        </w:rPr>
        <w:lastRenderedPageBreak/>
        <w:t xml:space="preserve">Supplementary Figures </w:t>
      </w:r>
    </w:p>
    <w:p w:rsidR="000170F5" w:rsidP="000170F5" w:rsidRDefault="000170F5" w14:paraId="1B56EC54" w14:textId="77777777">
      <w:pPr>
        <w:tabs>
          <w:tab w:val="left" w:pos="5558"/>
        </w:tabs>
        <w:jc w:val="both"/>
        <w:rPr>
          <w:rFonts w:eastAsia="SimSun"/>
          <w:b/>
          <w:bCs/>
          <w:color w:val="000000" w:themeColor="text1"/>
          <w:sz w:val="22"/>
          <w:szCs w:val="22"/>
          <w:lang w:eastAsia="zh-CN"/>
        </w:rPr>
      </w:pPr>
    </w:p>
    <w:p w:rsidRPr="000170F5" w:rsidR="000170F5" w:rsidP="000170F5" w:rsidRDefault="000170F5" w14:paraId="7772E140" w14:textId="428F66B2">
      <w:pPr>
        <w:pStyle w:val="Heading2"/>
        <w:rPr>
          <w:rFonts w:eastAsia="SimSun"/>
          <w:bCs/>
          <w:sz w:val="22"/>
          <w:szCs w:val="22"/>
        </w:rPr>
      </w:pPr>
      <w:r w:rsidRPr="00590688">
        <w:rPr>
          <w:rFonts w:eastAsia="SimSun"/>
          <w:lang w:val="en-GB"/>
        </w:rPr>
        <w:t>Weighted Correlation Network Analysis (WGCNA) Construction and Module Identification</w:t>
      </w:r>
    </w:p>
    <w:p w:rsidRPr="00A25210" w:rsidR="000170F5" w:rsidP="000170F5" w:rsidRDefault="000170F5" w14:paraId="0D3853A2" w14:textId="77777777">
      <w:pPr>
        <w:spacing w:line="480" w:lineRule="auto"/>
        <w:jc w:val="both"/>
        <w:rPr>
          <w:rFonts w:eastAsia="SimSun"/>
          <w:color w:val="000000"/>
          <w:lang w:val="en-GB" w:eastAsia="zh-CN"/>
        </w:rPr>
      </w:pPr>
      <w:r w:rsidRPr="00A25210">
        <w:rPr>
          <w:rFonts w:eastAsia="SimSun"/>
          <w:noProof/>
          <w:color w:val="000000"/>
          <w:lang w:val="en-GB" w:eastAsia="zh-CN"/>
        </w:rPr>
        <w:drawing>
          <wp:inline distT="0" distB="0" distL="0" distR="0" wp14:anchorId="01960FA4" wp14:editId="74E2AC57">
            <wp:extent cx="5727700" cy="5304687"/>
            <wp:effectExtent l="0" t="0" r="0" b="4445"/>
            <wp:docPr id="1844479029" name="Picture 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479029" name="Picture 8" descr="A screenshot of a computer screen&#10;&#10;Description automatically generated"/>
                    <pic:cNvPicPr/>
                  </pic:nvPicPr>
                  <pic:blipFill rotWithShape="1">
                    <a:blip r:embed="rId6" cstate="print">
                      <a:extLst>
                        <a:ext uri="{28A0092B-C50C-407E-A947-70E740481C1C}">
                          <a14:useLocalDpi xmlns:a14="http://schemas.microsoft.com/office/drawing/2010/main" val="0"/>
                        </a:ext>
                      </a:extLst>
                    </a:blip>
                    <a:srcRect t="3746"/>
                    <a:stretch/>
                  </pic:blipFill>
                  <pic:spPr bwMode="auto">
                    <a:xfrm>
                      <a:off x="0" y="0"/>
                      <a:ext cx="5727700" cy="5304687"/>
                    </a:xfrm>
                    <a:prstGeom prst="rect">
                      <a:avLst/>
                    </a:prstGeom>
                    <a:ln>
                      <a:noFill/>
                    </a:ln>
                    <a:extLst>
                      <a:ext uri="{53640926-AAD7-44D8-BBD7-CCE9431645EC}">
                        <a14:shadowObscured xmlns:a14="http://schemas.microsoft.com/office/drawing/2010/main"/>
                      </a:ext>
                    </a:extLst>
                  </pic:spPr>
                </pic:pic>
              </a:graphicData>
            </a:graphic>
          </wp:inline>
        </w:drawing>
      </w:r>
    </w:p>
    <w:p w:rsidRPr="00A25210" w:rsidR="000170F5" w:rsidP="000170F5" w:rsidRDefault="000170F5" w14:paraId="44ED193C" w14:textId="0CCF934E" w14:noSpellErr="1">
      <w:pPr>
        <w:jc w:val="both"/>
        <w:rPr>
          <w:rFonts w:eastAsia="SimSun"/>
          <w:color w:val="000000" w:themeColor="text1"/>
          <w:sz w:val="22"/>
          <w:szCs w:val="22"/>
          <w:lang w:val="en-GB" w:eastAsia="zh-CN"/>
        </w:rPr>
      </w:pPr>
      <w:r w:rsidRPr="00A25210" w:rsidR="000170F5">
        <w:rPr>
          <w:rFonts w:eastAsia="SimSun"/>
          <w:b w:val="1"/>
          <w:bCs w:val="1"/>
          <w:color w:val="000000" w:themeColor="text1"/>
          <w:sz w:val="22"/>
          <w:szCs w:val="22"/>
          <w:lang w:val="en-GB" w:eastAsia="zh-CN"/>
        </w:rPr>
        <w:t>Figure S</w:t>
      </w:r>
      <w:r w:rsidR="00EF758C">
        <w:rPr>
          <w:rFonts w:eastAsia="SimSun"/>
          <w:b w:val="1"/>
          <w:bCs w:val="1"/>
          <w:color w:val="000000" w:themeColor="text1"/>
          <w:sz w:val="22"/>
          <w:szCs w:val="22"/>
          <w:lang w:val="en-GB" w:eastAsia="zh-CN"/>
        </w:rPr>
        <w:t>1</w:t>
      </w:r>
      <w:r w:rsidRPr="00A25210" w:rsidR="000170F5">
        <w:rPr>
          <w:rFonts w:eastAsia="SimSun"/>
          <w:b w:val="1"/>
          <w:bCs w:val="1"/>
          <w:color w:val="000000" w:themeColor="text1"/>
          <w:sz w:val="22"/>
          <w:szCs w:val="22"/>
          <w:lang w:val="en-GB" w:eastAsia="zh-CN"/>
        </w:rPr>
        <w:t xml:space="preserve">. WGCNA network construction. </w:t>
      </w:r>
      <w:r w:rsidRPr="00A25210" w:rsidR="000170F5">
        <w:rPr>
          <w:rFonts w:eastAsia="SimSun"/>
          <w:color w:val="000000" w:themeColor="text1"/>
          <w:sz w:val="22"/>
          <w:szCs w:val="22"/>
          <w:lang w:val="en-GB" w:eastAsia="zh-CN"/>
        </w:rPr>
        <w:t>(</w:t>
      </w:r>
      <w:r w:rsidRPr="5CED6ABB" w:rsidR="000170F5">
        <w:rPr>
          <w:rFonts w:eastAsia="SimSun"/>
          <w:b w:val="1"/>
          <w:bCs w:val="1"/>
          <w:color w:val="000000" w:themeColor="text1"/>
          <w:sz w:val="22"/>
          <w:szCs w:val="22"/>
          <w:lang w:val="en-GB" w:eastAsia="zh-CN"/>
        </w:rPr>
        <w:t>A</w:t>
      </w:r>
      <w:r w:rsidRPr="00A25210" w:rsidR="000170F5">
        <w:rPr>
          <w:rFonts w:eastAsia="SimSun"/>
          <w:color w:val="000000" w:themeColor="text1"/>
          <w:sz w:val="22"/>
          <w:szCs w:val="22"/>
          <w:lang w:val="en-GB" w:eastAsia="zh-CN"/>
        </w:rPr>
        <w:t>) Clustering dendrogram of 20 samples for detection of outliers. (B, C)</w:t>
      </w:r>
      <w:r w:rsidRPr="00A25210" w:rsidR="000170F5">
        <w:rPr>
          <w:rFonts w:eastAsia="SimSun"/>
          <w:b w:val="1"/>
          <w:bCs w:val="1"/>
          <w:color w:val="000000" w:themeColor="text1"/>
          <w:sz w:val="22"/>
          <w:szCs w:val="22"/>
          <w:lang w:val="en-GB" w:eastAsia="zh-CN"/>
        </w:rPr>
        <w:t xml:space="preserve"> </w:t>
      </w:r>
      <w:r w:rsidRPr="00A25210" w:rsidR="000170F5">
        <w:rPr>
          <w:rFonts w:eastAsia="SimSun"/>
          <w:color w:val="000000"/>
          <w:sz w:val="22"/>
          <w:szCs w:val="22"/>
          <w:lang w:val="en-GB" w:eastAsia="zh-CN"/>
        </w:rPr>
        <w:t xml:space="preserve">Determination of </w:t>
      </w:r>
      <w:r w:rsidRPr="00A25210" w:rsidR="000170F5">
        <w:rPr>
          <w:rFonts w:eastAsia="SimSun"/>
          <w:color w:val="000000"/>
          <w:sz w:val="22"/>
          <w:szCs w:val="22"/>
          <w:lang w:val="en-GB" w:eastAsia="zh-CN"/>
        </w:rPr>
        <w:t xml:space="preserve">optimal</w:t>
      </w:r>
      <w:r w:rsidRPr="00A25210" w:rsidR="000170F5">
        <w:rPr>
          <w:rFonts w:eastAsia="SimSun"/>
          <w:color w:val="000000"/>
          <w:sz w:val="22"/>
          <w:szCs w:val="22"/>
          <w:lang w:val="en-GB" w:eastAsia="zh-CN"/>
        </w:rPr>
        <w:t xml:space="preserve"> soft threshold power for scale-free topology. (</w:t>
      </w:r>
      <w:r w:rsidRPr="5CED6ABB" w:rsidR="000170F5">
        <w:rPr>
          <w:rFonts w:eastAsia="SimSun"/>
          <w:b w:val="1"/>
          <w:bCs w:val="1"/>
          <w:color w:val="000000"/>
          <w:sz w:val="22"/>
          <w:szCs w:val="22"/>
          <w:lang w:val="en-GB" w:eastAsia="zh-CN"/>
        </w:rPr>
        <w:t xml:space="preserve">B</w:t>
      </w:r>
      <w:r w:rsidRPr="00A25210" w:rsidR="000170F5">
        <w:rPr>
          <w:rFonts w:eastAsia="SimSun"/>
          <w:color w:val="000000"/>
          <w:sz w:val="22"/>
          <w:szCs w:val="22"/>
          <w:lang w:val="en-GB" w:eastAsia="zh-CN"/>
        </w:rPr>
        <w:t xml:space="preserve">) and (</w:t>
      </w:r>
      <w:r w:rsidRPr="5CED6ABB" w:rsidR="000170F5">
        <w:rPr>
          <w:rFonts w:eastAsia="SimSun"/>
          <w:b w:val="1"/>
          <w:bCs w:val="1"/>
          <w:color w:val="000000"/>
          <w:sz w:val="22"/>
          <w:szCs w:val="22"/>
          <w:lang w:val="en-GB" w:eastAsia="zh-CN"/>
        </w:rPr>
        <w:t xml:space="preserve">C</w:t>
      </w:r>
      <w:r w:rsidRPr="00A25210" w:rsidR="000170F5">
        <w:rPr>
          <w:rFonts w:eastAsia="SimSun"/>
          <w:color w:val="000000"/>
          <w:sz w:val="22"/>
          <w:szCs w:val="22"/>
          <w:lang w:val="en-GB" w:eastAsia="zh-CN"/>
        </w:rPr>
        <w:t xml:space="preserve">) show the scale-free topology index and the mean connectivity for each power value between 1 and 20, respectively. </w:t>
      </w:r>
      <w:r w:rsidRPr="00A25210" w:rsidR="000170F5">
        <w:rPr>
          <w:rFonts w:eastAsia="SimSun"/>
          <w:color w:val="000000" w:themeColor="text1"/>
          <w:sz w:val="22"/>
          <w:szCs w:val="22"/>
          <w:shd w:val="clear" w:color="auto" w:fill="FFFFFF"/>
          <w:lang w:val="en-GB" w:eastAsia="zh-CN"/>
        </w:rPr>
        <w:t>WGCNA: weighted correlation network analysis.</w:t>
      </w:r>
    </w:p>
    <w:p w:rsidR="000170F5" w:rsidP="000170F5" w:rsidRDefault="000170F5" w14:paraId="56EDF327" w14:textId="77777777">
      <w:pPr>
        <w:tabs>
          <w:tab w:val="left" w:pos="5558"/>
        </w:tabs>
        <w:spacing w:line="480" w:lineRule="auto"/>
        <w:ind w:left="720" w:hanging="360"/>
        <w:contextualSpacing/>
        <w:jc w:val="both"/>
        <w:rPr>
          <w:rFonts w:eastAsia="SimSun"/>
          <w:b/>
          <w:bCs/>
          <w:color w:val="000000"/>
          <w:lang w:val="en-GB" w:eastAsia="zh-CN"/>
        </w:rPr>
      </w:pPr>
    </w:p>
    <w:p w:rsidR="00F0708A" w:rsidP="00F0708A" w:rsidRDefault="00F0708A" w14:paraId="1B1BB1C9" w14:textId="77777777">
      <w:pPr>
        <w:tabs>
          <w:tab w:val="left" w:pos="5558"/>
        </w:tabs>
        <w:spacing w:line="480" w:lineRule="auto"/>
        <w:ind w:left="720" w:hanging="360"/>
        <w:contextualSpacing/>
        <w:jc w:val="both"/>
        <w:rPr>
          <w:rFonts w:eastAsia="SimSun"/>
          <w:b/>
          <w:bCs/>
          <w:color w:val="000000"/>
          <w:lang w:val="en-GB" w:eastAsia="zh-CN"/>
        </w:rPr>
      </w:pPr>
    </w:p>
    <w:p w:rsidR="00F0708A" w:rsidP="00F0708A" w:rsidRDefault="00F0708A" w14:paraId="1080396C" w14:textId="77777777">
      <w:pPr>
        <w:tabs>
          <w:tab w:val="left" w:pos="5558"/>
        </w:tabs>
        <w:spacing w:line="480" w:lineRule="auto"/>
        <w:ind w:left="720" w:hanging="360"/>
        <w:contextualSpacing/>
        <w:jc w:val="both"/>
        <w:rPr>
          <w:rFonts w:eastAsia="SimSun"/>
          <w:b/>
          <w:bCs/>
          <w:color w:val="000000"/>
          <w:lang w:val="en-GB" w:eastAsia="zh-CN"/>
        </w:rPr>
      </w:pPr>
    </w:p>
    <w:p w:rsidR="00F0708A" w:rsidP="00F0708A" w:rsidRDefault="00F0708A" w14:paraId="2227B010" w14:textId="77777777">
      <w:pPr>
        <w:tabs>
          <w:tab w:val="left" w:pos="5558"/>
        </w:tabs>
        <w:spacing w:line="480" w:lineRule="auto"/>
        <w:ind w:left="720" w:hanging="360"/>
        <w:contextualSpacing/>
        <w:jc w:val="both"/>
        <w:rPr>
          <w:rFonts w:eastAsia="SimSun"/>
          <w:b/>
          <w:bCs/>
          <w:color w:val="000000"/>
          <w:lang w:val="en-GB" w:eastAsia="zh-CN"/>
        </w:rPr>
      </w:pPr>
    </w:p>
    <w:p w:rsidR="00F0708A" w:rsidP="00F0708A" w:rsidRDefault="00F0708A" w14:paraId="679A28C2" w14:textId="77777777">
      <w:pPr>
        <w:tabs>
          <w:tab w:val="left" w:pos="5558"/>
        </w:tabs>
        <w:spacing w:line="480" w:lineRule="auto"/>
        <w:ind w:left="720" w:hanging="360"/>
        <w:contextualSpacing/>
        <w:jc w:val="both"/>
        <w:rPr>
          <w:rFonts w:eastAsia="SimSun"/>
          <w:b/>
          <w:bCs/>
          <w:color w:val="000000"/>
          <w:lang w:val="en-GB" w:eastAsia="zh-CN"/>
        </w:rPr>
      </w:pPr>
    </w:p>
    <w:p w:rsidRPr="00A25210" w:rsidR="00F0708A" w:rsidP="000170F5" w:rsidRDefault="00F0708A" w14:paraId="201A773D" w14:textId="02809949">
      <w:pPr>
        <w:pStyle w:val="Heading2"/>
        <w:rPr>
          <w:rFonts w:eastAsia="SimSun"/>
          <w:lang w:val="en-GB"/>
        </w:rPr>
      </w:pPr>
      <w:r w:rsidRPr="00A25210">
        <w:rPr>
          <w:rFonts w:eastAsia="SimSun"/>
          <w:lang w:val="en-GB"/>
        </w:rPr>
        <w:lastRenderedPageBreak/>
        <w:t>Quantitative Profiling of AC16 Cells with and without Pioglitazone (PGZ) Treatment</w:t>
      </w:r>
    </w:p>
    <w:p w:rsidRPr="00A25210" w:rsidR="00F0708A" w:rsidP="00F0708A" w:rsidRDefault="00F0708A" w14:paraId="325D340E" w14:textId="77777777">
      <w:pPr>
        <w:tabs>
          <w:tab w:val="left" w:pos="5558"/>
        </w:tabs>
        <w:spacing w:line="480" w:lineRule="auto"/>
        <w:ind w:left="720"/>
        <w:contextualSpacing/>
        <w:jc w:val="both"/>
        <w:rPr>
          <w:rFonts w:eastAsia="SimSun"/>
          <w:b/>
          <w:bCs/>
          <w:color w:val="000000" w:themeColor="text1"/>
          <w:lang w:val="en-GB" w:eastAsia="zh-CN"/>
        </w:rPr>
      </w:pPr>
      <w:r w:rsidRPr="00A25210">
        <w:rPr>
          <w:rFonts w:eastAsia="SimSun"/>
          <w:b/>
          <w:bCs/>
          <w:noProof/>
          <w:color w:val="000000" w:themeColor="text1"/>
          <w:lang w:val="en-GB" w:eastAsia="zh-CN"/>
        </w:rPr>
        <w:drawing>
          <wp:inline distT="0" distB="0" distL="0" distR="0" wp14:anchorId="7CDF10ED" wp14:editId="149948EA">
            <wp:extent cx="5727700" cy="2536825"/>
            <wp:effectExtent l="0" t="0" r="0" b="1270"/>
            <wp:docPr id="621164129" name="Picture 9" descr="A graph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64129" name="Picture 9" descr="A graph of a diagram&#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2536825"/>
                    </a:xfrm>
                    <a:prstGeom prst="rect">
                      <a:avLst/>
                    </a:prstGeom>
                  </pic:spPr>
                </pic:pic>
              </a:graphicData>
            </a:graphic>
          </wp:inline>
        </w:drawing>
      </w:r>
    </w:p>
    <w:p w:rsidRPr="00A25210" w:rsidR="00F0708A" w:rsidP="00F0708A" w:rsidRDefault="00F0708A" w14:paraId="3CA2CF35" w14:textId="107CF9BC" w14:noSpellErr="1">
      <w:pPr>
        <w:jc w:val="both"/>
        <w:rPr>
          <w:rFonts w:eastAsia="SimSun"/>
          <w:color w:val="000000"/>
          <w:sz w:val="22"/>
          <w:szCs w:val="22"/>
          <w:lang w:val="en-GB" w:eastAsia="zh-CN"/>
        </w:rPr>
      </w:pPr>
      <w:r w:rsidRPr="5CED6ABB" w:rsidR="00F0708A">
        <w:rPr>
          <w:rFonts w:eastAsia="SimSun"/>
          <w:b w:val="1"/>
          <w:bCs w:val="1"/>
          <w:color w:val="000000" w:themeColor="text1" w:themeTint="FF" w:themeShade="FF"/>
          <w:sz w:val="22"/>
          <w:szCs w:val="22"/>
          <w:lang w:val="en-GB" w:eastAsia="zh-CN"/>
        </w:rPr>
        <w:t>Figure S</w:t>
      </w:r>
      <w:r w:rsidRPr="5CED6ABB" w:rsidR="00EF758C">
        <w:rPr>
          <w:rFonts w:eastAsia="SimSun"/>
          <w:b w:val="1"/>
          <w:bCs w:val="1"/>
          <w:color w:val="000000" w:themeColor="text1" w:themeTint="FF" w:themeShade="FF"/>
          <w:sz w:val="22"/>
          <w:szCs w:val="22"/>
          <w:lang w:val="en-GB" w:eastAsia="zh-CN"/>
        </w:rPr>
        <w:t>2</w:t>
      </w:r>
      <w:r w:rsidRPr="5CED6ABB" w:rsidR="00F0708A">
        <w:rPr>
          <w:rFonts w:eastAsia="SimSun"/>
          <w:b w:val="1"/>
          <w:bCs w:val="1"/>
          <w:color w:val="000000" w:themeColor="text1" w:themeTint="FF" w:themeShade="FF"/>
          <w:sz w:val="22"/>
          <w:szCs w:val="22"/>
          <w:lang w:val="en-GB" w:eastAsia="zh-CN"/>
        </w:rPr>
        <w:t xml:space="preserve">. Quantitative profiling of AC16 cells with and without PGZ treatment. </w:t>
      </w:r>
      <w:r w:rsidRPr="5CED6ABB" w:rsidR="00F0708A">
        <w:rPr>
          <w:rFonts w:eastAsia="SimSun"/>
          <w:color w:val="000000" w:themeColor="text1" w:themeTint="FF" w:themeShade="FF"/>
          <w:sz w:val="22"/>
          <w:szCs w:val="22"/>
          <w:lang w:val="en-GB" w:eastAsia="zh-CN"/>
        </w:rPr>
        <w:t>(</w:t>
      </w:r>
      <w:r w:rsidRPr="5CED6ABB" w:rsidR="00F0708A">
        <w:rPr>
          <w:rFonts w:eastAsia="SimSun"/>
          <w:b w:val="1"/>
          <w:bCs w:val="1"/>
          <w:color w:val="000000" w:themeColor="text1" w:themeTint="FF" w:themeShade="FF"/>
          <w:sz w:val="22"/>
          <w:szCs w:val="22"/>
          <w:lang w:val="en-GB" w:eastAsia="zh-CN"/>
        </w:rPr>
        <w:t>A</w:t>
      </w:r>
      <w:r w:rsidRPr="5CED6ABB" w:rsidR="00F0708A">
        <w:rPr>
          <w:rFonts w:eastAsia="SimSun"/>
          <w:color w:val="000000" w:themeColor="text1" w:themeTint="FF" w:themeShade="FF"/>
          <w:sz w:val="22"/>
          <w:szCs w:val="22"/>
          <w:lang w:val="en-GB" w:eastAsia="zh-CN"/>
        </w:rPr>
        <w:t>) Box plot of the log</w:t>
      </w:r>
      <w:r w:rsidRPr="5CED6ABB" w:rsidR="00F0708A">
        <w:rPr>
          <w:rFonts w:eastAsia="SimSun"/>
          <w:color w:val="000000" w:themeColor="text1" w:themeTint="FF" w:themeShade="FF"/>
          <w:sz w:val="22"/>
          <w:szCs w:val="22"/>
          <w:vertAlign w:val="subscript"/>
          <w:lang w:val="en-GB" w:eastAsia="zh-CN"/>
        </w:rPr>
        <w:t>2</w:t>
      </w:r>
      <w:r w:rsidRPr="5CED6ABB" w:rsidR="00F0708A">
        <w:rPr>
          <w:rFonts w:eastAsia="SimSun"/>
          <w:color w:val="000000" w:themeColor="text1" w:themeTint="FF" w:themeShade="FF"/>
          <w:sz w:val="22"/>
          <w:szCs w:val="22"/>
          <w:lang w:val="en-GB" w:eastAsia="zh-CN"/>
        </w:rPr>
        <w:t xml:space="preserve"> LFQ intensity for each tested sample. (</w:t>
      </w:r>
      <w:r w:rsidRPr="5CED6ABB" w:rsidR="00F0708A">
        <w:rPr>
          <w:rFonts w:eastAsia="SimSun"/>
          <w:b w:val="1"/>
          <w:bCs w:val="1"/>
          <w:color w:val="000000" w:themeColor="text1" w:themeTint="FF" w:themeShade="FF"/>
          <w:sz w:val="22"/>
          <w:szCs w:val="22"/>
          <w:lang w:val="en-GB" w:eastAsia="zh-CN"/>
        </w:rPr>
        <w:t>B</w:t>
      </w:r>
      <w:r w:rsidRPr="5CED6ABB" w:rsidR="00F0708A">
        <w:rPr>
          <w:rFonts w:eastAsia="SimSun"/>
          <w:color w:val="000000" w:themeColor="text1" w:themeTint="FF" w:themeShade="FF"/>
          <w:sz w:val="22"/>
          <w:szCs w:val="22"/>
          <w:lang w:val="en-GB" w:eastAsia="zh-CN"/>
        </w:rPr>
        <w:t xml:space="preserve">) Pearson correlation matrix. The upper triangular plot </w:t>
      </w:r>
      <w:r w:rsidRPr="5CED6ABB" w:rsidR="00F0708A">
        <w:rPr>
          <w:rFonts w:eastAsia="SimSun"/>
          <w:color w:val="000000" w:themeColor="text1" w:themeTint="FF" w:themeShade="FF"/>
          <w:sz w:val="22"/>
          <w:szCs w:val="22"/>
          <w:lang w:val="en-GB" w:eastAsia="zh-CN"/>
        </w:rPr>
        <w:t>represents</w:t>
      </w:r>
      <w:r w:rsidRPr="5CED6ABB" w:rsidR="00F0708A">
        <w:rPr>
          <w:rFonts w:eastAsia="SimSun"/>
          <w:color w:val="000000" w:themeColor="text1" w:themeTint="FF" w:themeShade="FF"/>
          <w:sz w:val="22"/>
          <w:szCs w:val="22"/>
          <w:lang w:val="en-GB" w:eastAsia="zh-CN"/>
        </w:rPr>
        <w:t xml:space="preserve"> the Pearson correlation coefficient of the log</w:t>
      </w:r>
      <w:r w:rsidRPr="5CED6ABB" w:rsidR="00F0708A">
        <w:rPr>
          <w:rFonts w:eastAsia="SimSun"/>
          <w:color w:val="000000" w:themeColor="text1" w:themeTint="FF" w:themeShade="FF"/>
          <w:sz w:val="22"/>
          <w:szCs w:val="22"/>
          <w:vertAlign w:val="subscript"/>
          <w:lang w:val="en-GB" w:eastAsia="zh-CN"/>
        </w:rPr>
        <w:t>2</w:t>
      </w:r>
      <w:r w:rsidRPr="5CED6ABB" w:rsidR="00F0708A">
        <w:rPr>
          <w:rFonts w:eastAsia="SimSun"/>
          <w:color w:val="000000" w:themeColor="text1" w:themeTint="FF" w:themeShade="FF"/>
          <w:sz w:val="22"/>
          <w:szCs w:val="22"/>
          <w:lang w:val="en-GB" w:eastAsia="zh-CN"/>
        </w:rPr>
        <w:t xml:space="preserve"> LFQ intensities between each two samples. Positive and negative correlations are displayed in graded blue and red, respectively. The colour intensity and the size of the square are proportional to the correlation coefficients. </w:t>
      </w:r>
      <w:r w:rsidRPr="5CED6ABB" w:rsidR="00F0708A">
        <w:rPr>
          <w:color w:val="000000" w:themeColor="text1" w:themeTint="FF" w:themeShade="FF"/>
          <w:sz w:val="22"/>
          <w:szCs w:val="22"/>
          <w:lang w:val="en-GB"/>
        </w:rPr>
        <w:t>PGZ: pioglitazone</w:t>
      </w:r>
      <w:r w:rsidRPr="5CED6ABB" w:rsidR="00F0708A">
        <w:rPr>
          <w:rFonts w:eastAsia="SimSun"/>
          <w:color w:val="000000" w:themeColor="text1" w:themeTint="FF" w:themeShade="FF"/>
          <w:sz w:val="22"/>
          <w:szCs w:val="22"/>
          <w:lang w:val="en-GB" w:eastAsia="zh-CN"/>
        </w:rPr>
        <w:t xml:space="preserve">; LFQ: </w:t>
      </w:r>
      <w:r w:rsidRPr="5CED6ABB" w:rsidR="00F0708A">
        <w:rPr>
          <w:rFonts w:eastAsia="SimSun"/>
          <w:color w:val="000000" w:themeColor="text1" w:themeTint="FF" w:themeShade="FF"/>
          <w:sz w:val="22"/>
          <w:szCs w:val="22"/>
          <w:lang w:val="en-GB" w:eastAsia="zh-CN"/>
        </w:rPr>
        <w:t>label-free quantification.</w:t>
      </w:r>
    </w:p>
    <w:p w:rsidR="00F0708A" w:rsidP="00F0708A" w:rsidRDefault="00F0708A" w14:paraId="4CF40117" w14:textId="77777777">
      <w:pPr>
        <w:tabs>
          <w:tab w:val="left" w:pos="5558"/>
        </w:tabs>
        <w:spacing w:line="480" w:lineRule="auto"/>
        <w:ind w:left="720" w:hanging="360"/>
        <w:contextualSpacing/>
        <w:jc w:val="both"/>
        <w:rPr>
          <w:rFonts w:eastAsia="SimSun"/>
          <w:b/>
          <w:bCs/>
          <w:color w:val="000000"/>
          <w:lang w:val="en-GB" w:eastAsia="zh-CN"/>
        </w:rPr>
      </w:pPr>
    </w:p>
    <w:p w:rsidR="00F0708A" w:rsidP="00F0708A" w:rsidRDefault="00F0708A" w14:paraId="47DAAB38" w14:textId="77777777">
      <w:pPr>
        <w:tabs>
          <w:tab w:val="left" w:pos="5558"/>
        </w:tabs>
        <w:spacing w:line="480" w:lineRule="auto"/>
        <w:ind w:left="720" w:hanging="360"/>
        <w:contextualSpacing/>
        <w:jc w:val="both"/>
        <w:rPr>
          <w:rFonts w:eastAsia="SimSun"/>
          <w:b/>
          <w:bCs/>
          <w:color w:val="000000"/>
          <w:lang w:val="en-GB" w:eastAsia="zh-CN"/>
        </w:rPr>
      </w:pPr>
    </w:p>
    <w:p w:rsidR="00F0708A" w:rsidP="00F0708A" w:rsidRDefault="00F0708A" w14:paraId="2AE75159" w14:textId="77777777">
      <w:pPr>
        <w:tabs>
          <w:tab w:val="left" w:pos="5558"/>
        </w:tabs>
        <w:spacing w:line="480" w:lineRule="auto"/>
        <w:ind w:left="720" w:hanging="360"/>
        <w:contextualSpacing/>
        <w:jc w:val="both"/>
        <w:rPr>
          <w:rFonts w:eastAsia="SimSun"/>
          <w:b/>
          <w:bCs/>
          <w:color w:val="000000"/>
          <w:lang w:val="en-GB" w:eastAsia="zh-CN"/>
        </w:rPr>
      </w:pPr>
    </w:p>
    <w:p w:rsidR="00F0708A" w:rsidP="00F0708A" w:rsidRDefault="00F0708A" w14:paraId="07287A2F" w14:textId="77777777">
      <w:pPr>
        <w:tabs>
          <w:tab w:val="left" w:pos="5558"/>
        </w:tabs>
        <w:spacing w:line="480" w:lineRule="auto"/>
        <w:ind w:left="720" w:hanging="360"/>
        <w:contextualSpacing/>
        <w:jc w:val="both"/>
        <w:rPr>
          <w:rFonts w:eastAsia="SimSun"/>
          <w:b/>
          <w:bCs/>
          <w:color w:val="000000"/>
          <w:lang w:val="en-GB" w:eastAsia="zh-CN"/>
        </w:rPr>
      </w:pPr>
    </w:p>
    <w:p w:rsidR="00F0708A" w:rsidP="00F0708A" w:rsidRDefault="00F0708A" w14:paraId="36E40F0D" w14:textId="77777777">
      <w:pPr>
        <w:tabs>
          <w:tab w:val="left" w:pos="5558"/>
        </w:tabs>
        <w:spacing w:line="480" w:lineRule="auto"/>
        <w:ind w:left="720" w:hanging="360"/>
        <w:contextualSpacing/>
        <w:jc w:val="both"/>
        <w:rPr>
          <w:rFonts w:eastAsia="SimSun"/>
          <w:b/>
          <w:bCs/>
          <w:color w:val="000000"/>
          <w:lang w:val="en-GB" w:eastAsia="zh-CN"/>
        </w:rPr>
      </w:pPr>
    </w:p>
    <w:p w:rsidR="00F0708A" w:rsidP="00F0708A" w:rsidRDefault="00F0708A" w14:paraId="6622457B" w14:textId="77777777">
      <w:pPr>
        <w:tabs>
          <w:tab w:val="left" w:pos="5558"/>
        </w:tabs>
        <w:spacing w:line="480" w:lineRule="auto"/>
        <w:ind w:left="720" w:hanging="360"/>
        <w:contextualSpacing/>
        <w:jc w:val="both"/>
        <w:rPr>
          <w:rFonts w:eastAsia="SimSun"/>
          <w:b/>
          <w:bCs/>
          <w:color w:val="000000"/>
          <w:lang w:val="en-GB" w:eastAsia="zh-CN"/>
        </w:rPr>
      </w:pPr>
    </w:p>
    <w:p w:rsidR="00F0708A" w:rsidP="00F0708A" w:rsidRDefault="00F0708A" w14:paraId="4BD05EC4" w14:textId="77777777">
      <w:pPr>
        <w:tabs>
          <w:tab w:val="left" w:pos="5558"/>
        </w:tabs>
        <w:spacing w:line="480" w:lineRule="auto"/>
        <w:ind w:left="720" w:hanging="360"/>
        <w:contextualSpacing/>
        <w:jc w:val="both"/>
        <w:rPr>
          <w:rFonts w:eastAsia="SimSun"/>
          <w:b/>
          <w:bCs/>
          <w:color w:val="000000"/>
          <w:lang w:val="en-GB" w:eastAsia="zh-CN"/>
        </w:rPr>
      </w:pPr>
    </w:p>
    <w:p w:rsidR="00F0708A" w:rsidP="00F0708A" w:rsidRDefault="00F0708A" w14:paraId="13D0724D" w14:textId="77777777">
      <w:pPr>
        <w:tabs>
          <w:tab w:val="left" w:pos="5558"/>
        </w:tabs>
        <w:spacing w:line="480" w:lineRule="auto"/>
        <w:ind w:left="720" w:hanging="360"/>
        <w:contextualSpacing/>
        <w:jc w:val="both"/>
        <w:rPr>
          <w:rFonts w:eastAsia="SimSun"/>
          <w:b/>
          <w:bCs/>
          <w:color w:val="000000"/>
          <w:lang w:val="en-GB" w:eastAsia="zh-CN"/>
        </w:rPr>
      </w:pPr>
    </w:p>
    <w:p w:rsidR="00F0708A" w:rsidP="00F0708A" w:rsidRDefault="00F0708A" w14:paraId="3EBDB96E" w14:textId="77777777">
      <w:pPr>
        <w:tabs>
          <w:tab w:val="left" w:pos="5558"/>
        </w:tabs>
        <w:spacing w:line="480" w:lineRule="auto"/>
        <w:ind w:left="720" w:hanging="360"/>
        <w:contextualSpacing/>
        <w:jc w:val="both"/>
        <w:rPr>
          <w:rFonts w:eastAsia="SimSun"/>
          <w:b/>
          <w:bCs/>
          <w:color w:val="000000"/>
          <w:lang w:val="en-GB" w:eastAsia="zh-CN"/>
        </w:rPr>
      </w:pPr>
    </w:p>
    <w:p w:rsidR="00F0708A" w:rsidP="00F0708A" w:rsidRDefault="00F0708A" w14:paraId="0F7F996A" w14:textId="77777777">
      <w:pPr>
        <w:tabs>
          <w:tab w:val="left" w:pos="5558"/>
        </w:tabs>
        <w:spacing w:line="480" w:lineRule="auto"/>
        <w:ind w:left="720" w:hanging="360"/>
        <w:contextualSpacing/>
        <w:jc w:val="both"/>
        <w:rPr>
          <w:rFonts w:eastAsia="SimSun"/>
          <w:b/>
          <w:bCs/>
          <w:color w:val="000000"/>
          <w:lang w:val="en-GB" w:eastAsia="zh-CN"/>
        </w:rPr>
      </w:pPr>
    </w:p>
    <w:p w:rsidR="00F0708A" w:rsidP="00F0708A" w:rsidRDefault="00F0708A" w14:paraId="2D2D32ED" w14:textId="77777777">
      <w:pPr>
        <w:tabs>
          <w:tab w:val="left" w:pos="5558"/>
        </w:tabs>
        <w:spacing w:line="480" w:lineRule="auto"/>
        <w:ind w:left="720" w:hanging="360"/>
        <w:contextualSpacing/>
        <w:jc w:val="both"/>
        <w:rPr>
          <w:rFonts w:eastAsia="SimSun"/>
          <w:b/>
          <w:bCs/>
          <w:color w:val="000000"/>
          <w:lang w:val="en-GB" w:eastAsia="zh-CN"/>
        </w:rPr>
      </w:pPr>
    </w:p>
    <w:p w:rsidR="00F0708A" w:rsidP="00F0708A" w:rsidRDefault="00F0708A" w14:paraId="3A078983" w14:textId="77777777">
      <w:pPr>
        <w:tabs>
          <w:tab w:val="left" w:pos="5558"/>
        </w:tabs>
        <w:spacing w:line="480" w:lineRule="auto"/>
        <w:ind w:left="720" w:hanging="360"/>
        <w:contextualSpacing/>
        <w:jc w:val="both"/>
        <w:rPr>
          <w:rFonts w:eastAsia="SimSun"/>
          <w:b/>
          <w:bCs/>
          <w:color w:val="000000"/>
          <w:lang w:val="en-GB" w:eastAsia="zh-CN"/>
        </w:rPr>
      </w:pPr>
    </w:p>
    <w:p w:rsidR="00F0708A" w:rsidP="00F0708A" w:rsidRDefault="00F0708A" w14:paraId="4E333125" w14:textId="77777777">
      <w:pPr>
        <w:tabs>
          <w:tab w:val="left" w:pos="5558"/>
        </w:tabs>
        <w:spacing w:line="480" w:lineRule="auto"/>
        <w:ind w:left="720" w:hanging="360"/>
        <w:contextualSpacing/>
        <w:jc w:val="both"/>
        <w:rPr>
          <w:rFonts w:eastAsia="SimSun"/>
          <w:b/>
          <w:bCs/>
          <w:color w:val="000000"/>
          <w:lang w:val="en-GB" w:eastAsia="zh-CN"/>
        </w:rPr>
      </w:pPr>
    </w:p>
    <w:p w:rsidR="00EF758C" w:rsidP="00EC0C12" w:rsidRDefault="00EC0C12" w14:paraId="2A50B353" w14:textId="12A69E98">
      <w:pPr>
        <w:pStyle w:val="Heading2"/>
        <w:rPr>
          <w:rFonts w:eastAsia="SimSun"/>
          <w:lang w:val="en-GB"/>
        </w:rPr>
      </w:pPr>
      <w:r w:rsidRPr="00EB5A6A">
        <w:rPr>
          <w:lang w:val="en-GB"/>
        </w:rPr>
        <w:lastRenderedPageBreak/>
        <w:t xml:space="preserve">Functional, </w:t>
      </w:r>
      <w:r>
        <w:rPr>
          <w:lang w:val="en-GB"/>
        </w:rPr>
        <w:t>D</w:t>
      </w:r>
      <w:r w:rsidRPr="00EB5A6A">
        <w:rPr>
          <w:lang w:val="en-GB"/>
        </w:rPr>
        <w:t xml:space="preserve">isease and </w:t>
      </w:r>
      <w:r>
        <w:rPr>
          <w:lang w:val="en-GB"/>
        </w:rPr>
        <w:t>P</w:t>
      </w:r>
      <w:r w:rsidRPr="00EB5A6A">
        <w:rPr>
          <w:lang w:val="en-GB"/>
        </w:rPr>
        <w:t xml:space="preserve">athway </w:t>
      </w:r>
      <w:r>
        <w:rPr>
          <w:lang w:val="en-GB"/>
        </w:rPr>
        <w:t>A</w:t>
      </w:r>
      <w:r w:rsidRPr="00EB5A6A">
        <w:rPr>
          <w:lang w:val="en-GB"/>
        </w:rPr>
        <w:t xml:space="preserve">nalyses of the </w:t>
      </w:r>
      <w:r>
        <w:rPr>
          <w:lang w:val="en-GB"/>
        </w:rPr>
        <w:t>B</w:t>
      </w:r>
      <w:r w:rsidRPr="00EB5A6A">
        <w:rPr>
          <w:lang w:val="en-GB"/>
        </w:rPr>
        <w:t xml:space="preserve">lue </w:t>
      </w:r>
      <w:r>
        <w:rPr>
          <w:lang w:val="en-GB"/>
        </w:rPr>
        <w:t>M</w:t>
      </w:r>
      <w:r w:rsidRPr="00EB5A6A">
        <w:rPr>
          <w:lang w:val="en-GB"/>
        </w:rPr>
        <w:t>odule</w:t>
      </w:r>
    </w:p>
    <w:p w:rsidR="00EC0C12" w:rsidP="00EC0C12" w:rsidRDefault="00EC0C12" w14:paraId="61BAFD60" w14:textId="5D9748A1">
      <w:pPr>
        <w:rPr>
          <w:rFonts w:eastAsia="SimSun"/>
          <w:lang w:val="en-GB" w:eastAsia="zh-CN"/>
        </w:rPr>
      </w:pPr>
      <w:r w:rsidRPr="00F538D5">
        <w:rPr>
          <w:noProof/>
          <w:color w:val="000000" w:themeColor="text1"/>
          <w:lang w:val="en-GB"/>
        </w:rPr>
        <w:drawing>
          <wp:inline distT="0" distB="0" distL="0" distR="0" wp14:anchorId="0FCA32E4" wp14:editId="02C9F7C9">
            <wp:extent cx="5727700" cy="4517390"/>
            <wp:effectExtent l="0" t="0" r="0" b="3810"/>
            <wp:docPr id="1898201322" name="Picture 5" descr="A close-up of several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201322" name="Picture 5" descr="A close-up of several graph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4517390"/>
                    </a:xfrm>
                    <a:prstGeom prst="rect">
                      <a:avLst/>
                    </a:prstGeom>
                  </pic:spPr>
                </pic:pic>
              </a:graphicData>
            </a:graphic>
          </wp:inline>
        </w:drawing>
      </w:r>
    </w:p>
    <w:p w:rsidR="00EC0C12" w:rsidP="00EC0C12" w:rsidRDefault="00EC0C12" w14:paraId="29D566A5" w14:textId="77777777">
      <w:pPr>
        <w:rPr>
          <w:rFonts w:eastAsia="SimSun"/>
          <w:lang w:val="en-GB" w:eastAsia="zh-CN"/>
        </w:rPr>
      </w:pPr>
    </w:p>
    <w:p w:rsidRPr="00EB5A6A" w:rsidR="00EC0C12" w:rsidP="00EC0C12" w:rsidRDefault="00EC0C12" w14:paraId="04868206" w14:textId="3998E307">
      <w:pPr>
        <w:jc w:val="both"/>
        <w:rPr>
          <w:color w:val="333333"/>
          <w:sz w:val="22"/>
          <w:szCs w:val="22"/>
          <w:shd w:val="clear" w:color="auto" w:fill="FFFFFF"/>
          <w:lang w:val="en-GB"/>
        </w:rPr>
      </w:pPr>
      <w:r w:rsidRPr="00EB5A6A" w:rsidR="00EC0C12">
        <w:rPr>
          <w:b w:val="1"/>
          <w:bCs w:val="1"/>
          <w:color w:val="111111"/>
          <w:sz w:val="22"/>
          <w:szCs w:val="22"/>
          <w:lang w:val="en-GB"/>
        </w:rPr>
        <w:t xml:space="preserve">Figure </w:t>
      </w:r>
      <w:r w:rsidR="00EC0C12">
        <w:rPr>
          <w:b w:val="1"/>
          <w:bCs w:val="1"/>
          <w:color w:val="111111"/>
          <w:sz w:val="22"/>
          <w:szCs w:val="22"/>
          <w:lang w:val="en-GB"/>
        </w:rPr>
        <w:t>S3</w:t>
      </w:r>
      <w:r w:rsidRPr="00EB5A6A" w:rsidR="00EC0C12">
        <w:rPr>
          <w:b w:val="1"/>
          <w:bCs w:val="1"/>
          <w:color w:val="111111"/>
          <w:sz w:val="22"/>
          <w:szCs w:val="22"/>
          <w:lang w:val="en-GB"/>
        </w:rPr>
        <w:t xml:space="preserve">. Functional, disease and pathway analyses of the blue module. </w:t>
      </w:r>
      <w:r w:rsidRPr="00EB5A6A" w:rsidR="00EC0C12">
        <w:rPr>
          <w:color w:val="111111"/>
          <w:sz w:val="22"/>
          <w:szCs w:val="22"/>
          <w:lang w:val="en-GB"/>
        </w:rPr>
        <w:t xml:space="preserve">(</w:t>
      </w:r>
      <w:r w:rsidRPr="5CED6ABB" w:rsidR="00EC0C12">
        <w:rPr>
          <w:b w:val="1"/>
          <w:bCs w:val="1"/>
          <w:color w:val="111111"/>
          <w:sz w:val="22"/>
          <w:szCs w:val="22"/>
          <w:lang w:val="en-GB"/>
        </w:rPr>
        <w:t xml:space="preserve">A</w:t>
      </w:r>
      <w:r w:rsidRPr="00EB5A6A" w:rsidR="00EC0C12">
        <w:rPr>
          <w:color w:val="111111"/>
          <w:sz w:val="22"/>
          <w:szCs w:val="22"/>
          <w:lang w:val="en-GB"/>
        </w:rPr>
        <w:t xml:space="preserve">) The top 10 enriched GO terms for the BP, </w:t>
      </w:r>
      <w:r w:rsidRPr="00EB5A6A" w:rsidR="00EC0C12">
        <w:rPr>
          <w:color w:val="111111"/>
          <w:sz w:val="22"/>
          <w:szCs w:val="22"/>
          <w:lang w:val="en-GB"/>
        </w:rPr>
        <w:t>CC</w:t>
      </w:r>
      <w:r w:rsidRPr="00EB5A6A" w:rsidR="00EC0C12">
        <w:rPr>
          <w:color w:val="111111"/>
          <w:sz w:val="22"/>
          <w:szCs w:val="22"/>
          <w:lang w:val="en-GB"/>
        </w:rPr>
        <w:t xml:space="preserve"> and MF categories. (</w:t>
      </w:r>
      <w:r w:rsidRPr="5CED6ABB" w:rsidR="00EC0C12">
        <w:rPr>
          <w:b w:val="1"/>
          <w:bCs w:val="1"/>
          <w:color w:val="111111"/>
          <w:sz w:val="22"/>
          <w:szCs w:val="22"/>
          <w:lang w:val="en-GB"/>
        </w:rPr>
        <w:t xml:space="preserve">B</w:t>
      </w:r>
      <w:r w:rsidRPr="00EB5A6A" w:rsidR="00EC0C12">
        <w:rPr>
          <w:color w:val="111111"/>
          <w:sz w:val="22"/>
          <w:szCs w:val="22"/>
          <w:lang w:val="en-GB"/>
        </w:rPr>
        <w:t xml:space="preserve">)</w:t>
      </w:r>
      <w:r w:rsidRPr="00EB5A6A" w:rsidR="00EC0C12">
        <w:rPr>
          <w:color w:val="282828"/>
          <w:sz w:val="22"/>
          <w:szCs w:val="22"/>
          <w:shd w:val="clear" w:color="auto" w:fill="FFFFFF"/>
          <w:lang w:val="en-GB"/>
        </w:rPr>
        <w:t xml:space="preserve"> DO enrichment analysis results for the </w:t>
      </w:r>
      <w:r w:rsidRPr="00EB5A6A" w:rsidR="00EC0C12">
        <w:rPr>
          <w:color w:val="111111"/>
          <w:sz w:val="22"/>
          <w:szCs w:val="22"/>
          <w:lang w:val="en-GB"/>
        </w:rPr>
        <w:t>blue module</w:t>
      </w:r>
      <w:r w:rsidRPr="00EB5A6A" w:rsidR="00EC0C12">
        <w:rPr>
          <w:color w:val="282828"/>
          <w:sz w:val="22"/>
          <w:szCs w:val="22"/>
          <w:shd w:val="clear" w:color="auto" w:fill="FFFFFF"/>
          <w:lang w:val="en-GB"/>
        </w:rPr>
        <w:t xml:space="preserve">. (</w:t>
      </w:r>
      <w:r w:rsidRPr="5CED6ABB" w:rsidR="00EC0C12">
        <w:rPr>
          <w:b w:val="1"/>
          <w:bCs w:val="1"/>
          <w:color w:val="282828"/>
          <w:sz w:val="22"/>
          <w:szCs w:val="22"/>
          <w:shd w:val="clear" w:color="auto" w:fill="FFFFFF"/>
          <w:lang w:val="en-GB"/>
        </w:rPr>
        <w:t xml:space="preserve">C</w:t>
      </w:r>
      <w:r w:rsidRPr="00EB5A6A" w:rsidR="00EC0C12">
        <w:rPr>
          <w:color w:val="282828"/>
          <w:sz w:val="22"/>
          <w:szCs w:val="22"/>
          <w:shd w:val="clear" w:color="auto" w:fill="FFFFFF"/>
          <w:lang w:val="en-GB"/>
        </w:rPr>
        <w:t xml:space="preserve">) KEGG enrichment analysis results for the </w:t>
      </w:r>
      <w:r w:rsidRPr="00EB5A6A" w:rsidR="00EC0C12">
        <w:rPr>
          <w:color w:val="111111"/>
          <w:sz w:val="22"/>
          <w:szCs w:val="22"/>
          <w:lang w:val="en-GB"/>
        </w:rPr>
        <w:t>blue module</w:t>
      </w:r>
      <w:r w:rsidRPr="00EB5A6A" w:rsidR="00EC0C12">
        <w:rPr>
          <w:color w:val="282828"/>
          <w:sz w:val="22"/>
          <w:szCs w:val="22"/>
          <w:shd w:val="clear" w:color="auto" w:fill="FFFFFF"/>
          <w:lang w:val="en-GB"/>
        </w:rPr>
        <w:t>. In (B) and (C), t</w:t>
      </w:r>
      <w:r w:rsidRPr="00EB5A6A" w:rsidR="00EC0C12">
        <w:rPr>
          <w:color w:val="111111"/>
          <w:sz w:val="22"/>
          <w:szCs w:val="22"/>
          <w:lang w:val="en-GB"/>
        </w:rPr>
        <w:t xml:space="preserve">he bubble size and colour represent the number of blue MMs enriched in the pathway and the enrichment significance, respectively. GO: Gene Ontology; BP: biological process; CC: cellular </w:t>
      </w:r>
      <w:r w:rsidRPr="00EB5A6A" w:rsidR="00EC0C12">
        <w:rPr>
          <w:color w:val="111111"/>
          <w:sz w:val="22"/>
          <w:szCs w:val="22"/>
          <w:lang w:val="en-GB"/>
        </w:rPr>
        <w:t xml:space="preserve">component</w:t>
      </w:r>
      <w:r w:rsidRPr="00EB5A6A" w:rsidR="00EC0C12">
        <w:rPr>
          <w:color w:val="111111"/>
          <w:sz w:val="22"/>
          <w:szCs w:val="22"/>
          <w:lang w:val="en-GB"/>
        </w:rPr>
        <w:t xml:space="preserve">; MF: molecular function; DO: Disease Ontology; </w:t>
      </w:r>
      <w:r w:rsidRPr="00EB5A6A" w:rsidR="00EC0C12">
        <w:rPr>
          <w:color w:val="333333"/>
          <w:sz w:val="22"/>
          <w:szCs w:val="22"/>
          <w:shd w:val="clear" w:color="auto" w:fill="FFFFFF"/>
          <w:lang w:val="en-GB"/>
        </w:rPr>
        <w:t xml:space="preserve">KEGG: Kyoto </w:t>
      </w:r>
      <w:r w:rsidRPr="00EB5A6A" w:rsidR="00EC0C12">
        <w:rPr>
          <w:color w:val="333333"/>
          <w:sz w:val="22"/>
          <w:szCs w:val="22"/>
          <w:shd w:val="clear" w:color="auto" w:fill="FFFFFF"/>
          <w:lang w:val="en-GB"/>
        </w:rPr>
        <w:t>Encyclopedia</w:t>
      </w:r>
      <w:r w:rsidRPr="00EB5A6A" w:rsidR="00EC0C12">
        <w:rPr>
          <w:color w:val="333333"/>
          <w:sz w:val="22"/>
          <w:szCs w:val="22"/>
          <w:shd w:val="clear" w:color="auto" w:fill="FFFFFF"/>
          <w:lang w:val="en-GB"/>
        </w:rPr>
        <w:t xml:space="preserve"> of Genes and Genomes; </w:t>
      </w:r>
      <w:r w:rsidRPr="00EB5A6A" w:rsidR="00EC0C12">
        <w:rPr>
          <w:color w:val="000000" w:themeColor="text1"/>
          <w:sz w:val="22"/>
          <w:szCs w:val="22"/>
          <w:lang w:val="en-GB"/>
        </w:rPr>
        <w:t>MMs: module members.</w:t>
      </w:r>
    </w:p>
    <w:p w:rsidRPr="00A25210" w:rsidR="00F0708A" w:rsidP="00EC0C12" w:rsidRDefault="00F0708A" w14:paraId="1CF12805" w14:textId="344860F1">
      <w:pPr>
        <w:pStyle w:val="Heading2"/>
        <w:rPr>
          <w:rFonts w:eastAsia="SimSun"/>
          <w:lang w:val="en-GB"/>
        </w:rPr>
      </w:pPr>
      <w:r w:rsidRPr="00A25210">
        <w:rPr>
          <w:rFonts w:eastAsia="SimSun"/>
          <w:lang w:val="en-GB"/>
        </w:rPr>
        <w:lastRenderedPageBreak/>
        <w:t>WGCNA and Identification of the Hub Proteins</w:t>
      </w:r>
    </w:p>
    <w:p w:rsidRPr="00A25210" w:rsidR="00F0708A" w:rsidP="00F0708A" w:rsidRDefault="00F0708A" w14:paraId="6A98F78B" w14:textId="77777777">
      <w:pPr>
        <w:spacing w:line="480" w:lineRule="auto"/>
        <w:jc w:val="center"/>
        <w:rPr>
          <w:rFonts w:eastAsia="SimSun"/>
          <w:color w:val="000000"/>
          <w:lang w:val="en-GB" w:eastAsia="zh-CN"/>
        </w:rPr>
      </w:pPr>
      <w:r w:rsidRPr="00A25210">
        <w:rPr>
          <w:rFonts w:eastAsia="SimSun"/>
          <w:noProof/>
          <w:color w:val="000000"/>
          <w:lang w:val="en-GB" w:eastAsia="zh-CN"/>
        </w:rPr>
        <w:drawing>
          <wp:inline distT="0" distB="0" distL="0" distR="0" wp14:anchorId="578EF360" wp14:editId="5AE158E8">
            <wp:extent cx="3546418" cy="3546418"/>
            <wp:effectExtent l="0" t="0" r="0" b="0"/>
            <wp:docPr id="1066926048" name="Picture 1" descr="A chart of a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926048" name="Picture 1" descr="A chart of a group&#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74969" cy="3574969"/>
                    </a:xfrm>
                    <a:prstGeom prst="rect">
                      <a:avLst/>
                    </a:prstGeom>
                  </pic:spPr>
                </pic:pic>
              </a:graphicData>
            </a:graphic>
          </wp:inline>
        </w:drawing>
      </w:r>
    </w:p>
    <w:p w:rsidRPr="00A25210" w:rsidR="00F0708A" w:rsidP="00F0708A" w:rsidRDefault="00F0708A" w14:paraId="095D8463" w14:textId="3A9C8670">
      <w:pPr>
        <w:jc w:val="both"/>
        <w:rPr>
          <w:rFonts w:eastAsia="SimSun"/>
          <w:color w:val="111111"/>
          <w:sz w:val="22"/>
          <w:szCs w:val="22"/>
          <w:lang w:eastAsia="zh-CN"/>
        </w:rPr>
      </w:pPr>
      <w:r w:rsidRPr="00A25210">
        <w:rPr>
          <w:rFonts w:eastAsia="SimSun"/>
          <w:b/>
          <w:bCs/>
          <w:color w:val="000000" w:themeColor="text1"/>
          <w:sz w:val="22"/>
          <w:szCs w:val="22"/>
          <w:lang w:val="en-GB" w:eastAsia="zh-CN"/>
        </w:rPr>
        <w:t>Figure S</w:t>
      </w:r>
      <w:r w:rsidR="000170F5">
        <w:rPr>
          <w:rFonts w:eastAsia="SimSun"/>
          <w:b/>
          <w:bCs/>
          <w:color w:val="000000" w:themeColor="text1"/>
          <w:sz w:val="22"/>
          <w:szCs w:val="22"/>
          <w:lang w:val="en-GB" w:eastAsia="zh-CN"/>
        </w:rPr>
        <w:t>4</w:t>
      </w:r>
      <w:r w:rsidRPr="00A25210">
        <w:rPr>
          <w:rFonts w:eastAsia="SimSun"/>
          <w:b/>
          <w:bCs/>
          <w:color w:val="000000" w:themeColor="text1"/>
          <w:sz w:val="22"/>
          <w:szCs w:val="22"/>
          <w:lang w:val="en-GB" w:eastAsia="zh-CN"/>
        </w:rPr>
        <w:t xml:space="preserve">. Heatmap of the </w:t>
      </w:r>
      <w:r w:rsidRPr="00A25210">
        <w:rPr>
          <w:rFonts w:eastAsia="SimSun"/>
          <w:b/>
          <w:bCs/>
          <w:color w:val="111111"/>
          <w:sz w:val="22"/>
          <w:szCs w:val="22"/>
          <w:lang w:val="en-GB" w:eastAsia="zh-CN"/>
        </w:rPr>
        <w:t xml:space="preserve">top 20 hub proteins in the blue module identified using </w:t>
      </w:r>
      <w:proofErr w:type="spellStart"/>
      <w:r w:rsidRPr="00A25210">
        <w:rPr>
          <w:rFonts w:eastAsia="SimSun"/>
          <w:b/>
          <w:bCs/>
          <w:color w:val="111111"/>
          <w:sz w:val="22"/>
          <w:szCs w:val="22"/>
          <w:lang w:val="en-GB" w:eastAsia="zh-CN"/>
        </w:rPr>
        <w:t>Cytoscape’s</w:t>
      </w:r>
      <w:proofErr w:type="spellEnd"/>
      <w:r w:rsidRPr="00A25210">
        <w:rPr>
          <w:rFonts w:eastAsia="SimSun"/>
          <w:b/>
          <w:bCs/>
          <w:color w:val="111111"/>
          <w:sz w:val="22"/>
          <w:szCs w:val="22"/>
          <w:lang w:val="en-GB" w:eastAsia="zh-CN"/>
        </w:rPr>
        <w:t xml:space="preserve"> </w:t>
      </w:r>
      <w:proofErr w:type="spellStart"/>
      <w:r w:rsidRPr="00A25210">
        <w:rPr>
          <w:rFonts w:eastAsia="SimSun"/>
          <w:b/>
          <w:bCs/>
          <w:color w:val="111111"/>
          <w:sz w:val="22"/>
          <w:szCs w:val="22"/>
          <w:lang w:val="en-GB" w:eastAsia="zh-CN"/>
        </w:rPr>
        <w:t>cytoHubba</w:t>
      </w:r>
      <w:proofErr w:type="spellEnd"/>
      <w:r w:rsidRPr="00A25210">
        <w:rPr>
          <w:rFonts w:eastAsia="SimSun"/>
          <w:b/>
          <w:bCs/>
          <w:color w:val="111111"/>
          <w:sz w:val="22"/>
          <w:szCs w:val="22"/>
          <w:lang w:val="en-GB" w:eastAsia="zh-CN"/>
        </w:rPr>
        <w:t xml:space="preserve"> plugin. </w:t>
      </w:r>
      <w:r w:rsidRPr="00A25210">
        <w:rPr>
          <w:rFonts w:eastAsia="SimSun"/>
          <w:color w:val="111111"/>
          <w:sz w:val="22"/>
          <w:szCs w:val="22"/>
          <w:lang w:eastAsia="zh-CN"/>
        </w:rPr>
        <w:t>Red and blue blocks, respectively, represent high and low expression of proteins, whereas white blocks indicate no difference in expression.</w:t>
      </w:r>
    </w:p>
    <w:p w:rsidR="00F0708A" w:rsidP="00F0708A" w:rsidRDefault="00F0708A" w14:paraId="63AC8B3A" w14:textId="77777777">
      <w:pPr>
        <w:spacing w:line="480" w:lineRule="auto"/>
        <w:ind w:left="720" w:hanging="360"/>
        <w:contextualSpacing/>
        <w:jc w:val="both"/>
        <w:rPr>
          <w:rFonts w:eastAsia="SimSun"/>
          <w:b/>
          <w:bCs/>
          <w:color w:val="000000" w:themeColor="text1"/>
          <w:lang w:val="en-GB" w:eastAsia="zh-CN"/>
        </w:rPr>
      </w:pPr>
    </w:p>
    <w:p w:rsidR="00F0708A" w:rsidP="00F0708A" w:rsidRDefault="00F0708A" w14:paraId="6D6611ED" w14:textId="77777777">
      <w:pPr>
        <w:spacing w:line="480" w:lineRule="auto"/>
        <w:ind w:left="720" w:hanging="360"/>
        <w:contextualSpacing/>
        <w:jc w:val="both"/>
        <w:rPr>
          <w:rFonts w:eastAsia="SimSun"/>
          <w:b/>
          <w:bCs/>
          <w:color w:val="000000" w:themeColor="text1"/>
          <w:lang w:val="en-GB" w:eastAsia="zh-CN"/>
        </w:rPr>
      </w:pPr>
    </w:p>
    <w:p w:rsidR="00F0708A" w:rsidP="00F0708A" w:rsidRDefault="00F0708A" w14:paraId="7FCA937A" w14:textId="77777777">
      <w:pPr>
        <w:spacing w:line="480" w:lineRule="auto"/>
        <w:ind w:left="720" w:hanging="360"/>
        <w:contextualSpacing/>
        <w:jc w:val="both"/>
        <w:rPr>
          <w:rFonts w:eastAsia="SimSun"/>
          <w:b/>
          <w:bCs/>
          <w:color w:val="000000" w:themeColor="text1"/>
          <w:lang w:val="en-GB" w:eastAsia="zh-CN"/>
        </w:rPr>
      </w:pPr>
    </w:p>
    <w:p w:rsidR="00F0708A" w:rsidP="00F0708A" w:rsidRDefault="00F0708A" w14:paraId="19889C32" w14:textId="77777777">
      <w:pPr>
        <w:spacing w:line="480" w:lineRule="auto"/>
        <w:ind w:left="720" w:hanging="360"/>
        <w:contextualSpacing/>
        <w:jc w:val="both"/>
        <w:rPr>
          <w:rFonts w:eastAsia="SimSun"/>
          <w:b/>
          <w:bCs/>
          <w:color w:val="000000" w:themeColor="text1"/>
          <w:lang w:val="en-GB" w:eastAsia="zh-CN"/>
        </w:rPr>
      </w:pPr>
    </w:p>
    <w:p w:rsidR="00F0708A" w:rsidP="00F0708A" w:rsidRDefault="00F0708A" w14:paraId="28DCDACB" w14:textId="77777777">
      <w:pPr>
        <w:spacing w:line="480" w:lineRule="auto"/>
        <w:ind w:left="720" w:hanging="360"/>
        <w:contextualSpacing/>
        <w:jc w:val="both"/>
        <w:rPr>
          <w:rFonts w:eastAsia="SimSun"/>
          <w:b/>
          <w:bCs/>
          <w:color w:val="000000" w:themeColor="text1"/>
          <w:lang w:val="en-GB" w:eastAsia="zh-CN"/>
        </w:rPr>
      </w:pPr>
    </w:p>
    <w:p w:rsidR="00F0708A" w:rsidP="00F0708A" w:rsidRDefault="00F0708A" w14:paraId="3BC2732A" w14:textId="77777777">
      <w:pPr>
        <w:spacing w:line="480" w:lineRule="auto"/>
        <w:ind w:left="720" w:hanging="360"/>
        <w:contextualSpacing/>
        <w:jc w:val="both"/>
        <w:rPr>
          <w:rFonts w:eastAsia="SimSun"/>
          <w:b/>
          <w:bCs/>
          <w:color w:val="000000" w:themeColor="text1"/>
          <w:lang w:val="en-GB" w:eastAsia="zh-CN"/>
        </w:rPr>
      </w:pPr>
    </w:p>
    <w:p w:rsidR="00F0708A" w:rsidP="00F0708A" w:rsidRDefault="00F0708A" w14:paraId="2DC8EECC" w14:textId="77777777">
      <w:pPr>
        <w:spacing w:line="480" w:lineRule="auto"/>
        <w:ind w:left="720" w:hanging="360"/>
        <w:contextualSpacing/>
        <w:jc w:val="both"/>
        <w:rPr>
          <w:rFonts w:eastAsia="SimSun"/>
          <w:b/>
          <w:bCs/>
          <w:color w:val="000000" w:themeColor="text1"/>
          <w:lang w:val="en-GB" w:eastAsia="zh-CN"/>
        </w:rPr>
      </w:pPr>
    </w:p>
    <w:p w:rsidR="00F0708A" w:rsidP="00F0708A" w:rsidRDefault="00F0708A" w14:paraId="107DC81A" w14:textId="77777777">
      <w:pPr>
        <w:spacing w:line="480" w:lineRule="auto"/>
        <w:ind w:left="720" w:hanging="360"/>
        <w:contextualSpacing/>
        <w:jc w:val="both"/>
        <w:rPr>
          <w:rFonts w:eastAsia="SimSun"/>
          <w:b/>
          <w:bCs/>
          <w:color w:val="000000" w:themeColor="text1"/>
          <w:lang w:val="en-GB" w:eastAsia="zh-CN"/>
        </w:rPr>
      </w:pPr>
    </w:p>
    <w:p w:rsidR="00F0708A" w:rsidP="00F0708A" w:rsidRDefault="00F0708A" w14:paraId="44724591" w14:textId="77777777">
      <w:pPr>
        <w:spacing w:line="480" w:lineRule="auto"/>
        <w:ind w:left="720" w:hanging="360"/>
        <w:contextualSpacing/>
        <w:jc w:val="both"/>
        <w:rPr>
          <w:rFonts w:eastAsia="SimSun"/>
          <w:b/>
          <w:bCs/>
          <w:color w:val="000000" w:themeColor="text1"/>
          <w:lang w:val="en-GB" w:eastAsia="zh-CN"/>
        </w:rPr>
      </w:pPr>
    </w:p>
    <w:p w:rsidR="00F0708A" w:rsidP="00F0708A" w:rsidRDefault="00F0708A" w14:paraId="6EE3A763" w14:textId="77777777">
      <w:pPr>
        <w:spacing w:line="480" w:lineRule="auto"/>
        <w:ind w:left="720" w:hanging="360"/>
        <w:contextualSpacing/>
        <w:jc w:val="both"/>
        <w:rPr>
          <w:rFonts w:eastAsia="SimSun"/>
          <w:b/>
          <w:bCs/>
          <w:color w:val="000000" w:themeColor="text1"/>
          <w:lang w:val="en-GB" w:eastAsia="zh-CN"/>
        </w:rPr>
      </w:pPr>
    </w:p>
    <w:p w:rsidR="00F0708A" w:rsidP="00F0708A" w:rsidRDefault="00F0708A" w14:paraId="2E996765" w14:textId="77777777">
      <w:pPr>
        <w:spacing w:line="480" w:lineRule="auto"/>
        <w:ind w:left="720" w:hanging="360"/>
        <w:contextualSpacing/>
        <w:jc w:val="both"/>
        <w:rPr>
          <w:rFonts w:eastAsia="SimSun"/>
          <w:b/>
          <w:bCs/>
          <w:color w:val="000000" w:themeColor="text1"/>
          <w:lang w:val="en-GB" w:eastAsia="zh-CN"/>
        </w:rPr>
      </w:pPr>
    </w:p>
    <w:p w:rsidR="00F0708A" w:rsidP="000170F5" w:rsidRDefault="00F0708A" w14:paraId="48314C1E" w14:textId="77777777">
      <w:pPr>
        <w:spacing w:line="480" w:lineRule="auto"/>
        <w:contextualSpacing/>
        <w:jc w:val="both"/>
        <w:rPr>
          <w:rFonts w:eastAsia="SimSun"/>
          <w:b/>
          <w:bCs/>
          <w:color w:val="000000" w:themeColor="text1"/>
          <w:lang w:val="en-GB" w:eastAsia="zh-CN"/>
        </w:rPr>
      </w:pPr>
    </w:p>
    <w:p w:rsidRPr="00A25210" w:rsidR="00F0708A" w:rsidP="00EC0C12" w:rsidRDefault="00F0708A" w14:paraId="2641FD95" w14:textId="07F95DD6">
      <w:pPr>
        <w:pStyle w:val="Heading2"/>
        <w:rPr>
          <w:rFonts w:eastAsia="SimSun"/>
          <w:lang w:val="en-GB"/>
        </w:rPr>
      </w:pPr>
      <w:r w:rsidRPr="00A25210">
        <w:rPr>
          <w:rFonts w:eastAsia="SimSun"/>
          <w:lang w:val="en-GB"/>
        </w:rPr>
        <w:lastRenderedPageBreak/>
        <w:t>Identification of the Feature Proteins</w:t>
      </w:r>
    </w:p>
    <w:p w:rsidRPr="00A25210" w:rsidR="00F0708A" w:rsidP="00F0708A" w:rsidRDefault="00F0708A" w14:paraId="4CA9F912" w14:textId="77777777">
      <w:pPr>
        <w:spacing w:line="480" w:lineRule="auto"/>
        <w:jc w:val="both"/>
        <w:rPr>
          <w:rFonts w:eastAsia="SimSun"/>
          <w:color w:val="000000"/>
          <w:lang w:val="en-GB" w:eastAsia="zh-CN"/>
        </w:rPr>
      </w:pPr>
      <w:r w:rsidRPr="00A25210">
        <w:rPr>
          <w:rFonts w:eastAsia="SimSun"/>
          <w:noProof/>
          <w:color w:val="000000"/>
          <w:lang w:val="en-GB" w:eastAsia="zh-CN"/>
        </w:rPr>
        <w:drawing>
          <wp:inline distT="0" distB="0" distL="0" distR="0" wp14:anchorId="1775D42D" wp14:editId="1E598CAE">
            <wp:extent cx="5727700" cy="3800475"/>
            <wp:effectExtent l="0" t="0" r="0" b="0"/>
            <wp:docPr id="786546267" name="Picture 10" descr="A collage of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546267" name="Picture 10" descr="A collage of diagram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3800475"/>
                    </a:xfrm>
                    <a:prstGeom prst="rect">
                      <a:avLst/>
                    </a:prstGeom>
                  </pic:spPr>
                </pic:pic>
              </a:graphicData>
            </a:graphic>
          </wp:inline>
        </w:drawing>
      </w:r>
    </w:p>
    <w:p w:rsidRPr="00A25210" w:rsidR="00F0708A" w:rsidP="00F0708A" w:rsidRDefault="00F0708A" w14:paraId="2FC50D5E" w14:textId="66379A12">
      <w:pPr>
        <w:jc w:val="both"/>
        <w:rPr>
          <w:rFonts w:eastAsia="SimSun"/>
          <w:color w:val="000000"/>
          <w:sz w:val="22"/>
          <w:szCs w:val="22"/>
          <w:lang w:val="en-GB" w:eastAsia="zh-CN"/>
        </w:rPr>
      </w:pPr>
      <w:r w:rsidRPr="00A25210">
        <w:rPr>
          <w:rFonts w:eastAsia="SimSun"/>
          <w:b/>
          <w:bCs/>
          <w:color w:val="000000" w:themeColor="text1"/>
          <w:sz w:val="22"/>
          <w:szCs w:val="22"/>
          <w:lang w:val="en-GB" w:eastAsia="zh-CN"/>
        </w:rPr>
        <w:t>Figure S</w:t>
      </w:r>
      <w:r w:rsidR="000170F5">
        <w:rPr>
          <w:rFonts w:eastAsia="SimSun"/>
          <w:b/>
          <w:bCs/>
          <w:color w:val="000000" w:themeColor="text1"/>
          <w:sz w:val="22"/>
          <w:szCs w:val="22"/>
          <w:lang w:val="en-GB" w:eastAsia="zh-CN"/>
        </w:rPr>
        <w:t>5</w:t>
      </w:r>
      <w:r w:rsidRPr="00A25210">
        <w:rPr>
          <w:rFonts w:eastAsia="SimSun"/>
          <w:b/>
          <w:bCs/>
          <w:color w:val="000000" w:themeColor="text1"/>
          <w:sz w:val="22"/>
          <w:szCs w:val="22"/>
          <w:lang w:val="en-GB" w:eastAsia="zh-CN"/>
        </w:rPr>
        <w:t>. The protein expression levels of the feature proteins in the control and treated groups.</w:t>
      </w:r>
    </w:p>
    <w:p w:rsidR="00F0708A" w:rsidP="00F0708A" w:rsidRDefault="00F0708A" w14:paraId="359EA338" w14:textId="77777777"/>
    <w:p w:rsidR="003C4871" w:rsidRDefault="003C4871" w14:paraId="4315FBC2" w14:textId="77777777"/>
    <w:p w:rsidR="00EC0C12" w:rsidRDefault="00EC0C12" w14:paraId="63EEE6D5" w14:textId="77777777"/>
    <w:p w:rsidR="00EC0C12" w:rsidRDefault="00EC0C12" w14:paraId="13CE70CA" w14:textId="77777777"/>
    <w:p w:rsidR="00EC0C12" w:rsidRDefault="00EC0C12" w14:paraId="61CFC10A" w14:textId="77777777"/>
    <w:p w:rsidR="00EC0C12" w:rsidRDefault="00EC0C12" w14:paraId="3E8B4198" w14:textId="77777777"/>
    <w:p w:rsidR="00EC0C12" w:rsidRDefault="00EC0C12" w14:paraId="2856ACD9" w14:textId="77777777"/>
    <w:p w:rsidR="00EC0C12" w:rsidRDefault="00EC0C12" w14:paraId="33D84792" w14:textId="77777777"/>
    <w:p w:rsidR="00EC0C12" w:rsidRDefault="00EC0C12" w14:paraId="77B72503" w14:textId="77777777"/>
    <w:p w:rsidR="00EC0C12" w:rsidRDefault="00EC0C12" w14:paraId="3CFEF071" w14:textId="77777777"/>
    <w:p w:rsidR="00EC0C12" w:rsidRDefault="00EC0C12" w14:paraId="0E021DDF" w14:textId="77777777"/>
    <w:p w:rsidR="00EC0C12" w:rsidRDefault="00EC0C12" w14:paraId="067D0B8B" w14:textId="77777777"/>
    <w:p w:rsidR="00EC0C12" w:rsidRDefault="00EC0C12" w14:paraId="0C3BA3B5" w14:textId="77777777"/>
    <w:p w:rsidR="00EC0C12" w:rsidRDefault="00EC0C12" w14:paraId="219458DA" w14:textId="77777777"/>
    <w:p w:rsidR="00EC0C12" w:rsidRDefault="00EC0C12" w14:paraId="436B1A9C" w14:textId="77777777"/>
    <w:p w:rsidR="00EC0C12" w:rsidRDefault="00EC0C12" w14:paraId="3FCD0826" w14:textId="77777777"/>
    <w:p w:rsidR="00EC0C12" w:rsidRDefault="00EC0C12" w14:paraId="20E00D2F" w14:textId="77777777"/>
    <w:p w:rsidR="00EC0C12" w:rsidRDefault="00EC0C12" w14:paraId="4EC28E57" w14:textId="77777777"/>
    <w:p w:rsidR="00EC0C12" w:rsidRDefault="00EC0C12" w14:paraId="35872AD4" w14:textId="77777777"/>
    <w:p w:rsidR="00EC0C12" w:rsidRDefault="00EC0C12" w14:paraId="4251F3B6" w14:textId="77777777"/>
    <w:p w:rsidR="00EC0C12" w:rsidRDefault="00EC0C12" w14:paraId="4DAD5035" w14:textId="77777777"/>
    <w:p w:rsidR="00EC0C12" w:rsidRDefault="00EC0C12" w14:paraId="2C705086" w14:textId="77777777"/>
    <w:p w:rsidR="00EC0C12" w:rsidRDefault="00EC0C12" w14:paraId="58E94324" w14:textId="77777777"/>
    <w:p w:rsidR="00EC0C12" w:rsidRDefault="00EC0C12" w14:paraId="2C3900A9" w14:textId="77777777"/>
    <w:p w:rsidR="00EC0C12" w:rsidRDefault="00EC0C12" w14:paraId="6E2A0213" w14:textId="77777777"/>
    <w:p w:rsidR="00EC0C12" w:rsidP="00EC0C12" w:rsidRDefault="00EC0C12" w14:paraId="38D3B742" w14:textId="77777777">
      <w:pPr>
        <w:pStyle w:val="Heading1"/>
        <w:rPr>
          <w:rFonts w:eastAsia="SimSun"/>
          <w:lang w:val="en-GB"/>
        </w:rPr>
      </w:pPr>
      <w:r>
        <w:rPr>
          <w:rFonts w:eastAsia="SimSun"/>
          <w:lang w:val="en-GB"/>
        </w:rPr>
        <w:lastRenderedPageBreak/>
        <w:t xml:space="preserve">Supplementary </w:t>
      </w:r>
      <w:r>
        <w:rPr>
          <w:rFonts w:eastAsia="SimSun"/>
          <w:lang w:val="en-GB"/>
        </w:rPr>
        <w:t xml:space="preserve">Tables </w:t>
      </w:r>
    </w:p>
    <w:p w:rsidR="00EC0C12" w:rsidP="00EC0C12" w:rsidRDefault="00EC0C12" w14:paraId="10CF1E52" w14:textId="77777777">
      <w:pPr>
        <w:pStyle w:val="Heading1"/>
        <w:numPr>
          <w:ilvl w:val="0"/>
          <w:numId w:val="0"/>
        </w:numPr>
        <w:rPr>
          <w:rFonts w:eastAsia="SimSun"/>
          <w:lang w:val="en-GB"/>
        </w:rPr>
      </w:pPr>
      <w:r>
        <w:rPr>
          <w:rFonts w:eastAsia="SimSun"/>
          <w:lang w:val="en-GB"/>
        </w:rPr>
        <w:t>Tables from S1-11 are provided as an Excel sheet.</w:t>
      </w:r>
    </w:p>
    <w:p w:rsidR="00EC0C12" w:rsidP="00EC0C12" w:rsidRDefault="00EC0C12" w14:paraId="662F9AA7" w14:textId="77777777">
      <w:pPr>
        <w:pStyle w:val="Heading1"/>
        <w:numPr>
          <w:ilvl w:val="0"/>
          <w:numId w:val="0"/>
        </w:numPr>
        <w:rPr>
          <w:rFonts w:eastAsia="SimSun"/>
          <w:lang w:val="en-GB"/>
        </w:rPr>
      </w:pPr>
      <w:r>
        <w:rPr>
          <w:rFonts w:eastAsia="SimSun"/>
          <w:lang w:val="en-GB"/>
        </w:rPr>
        <w:t>Table S12</w:t>
      </w:r>
    </w:p>
    <w:p w:rsidR="00026A29" w:rsidP="00026A29" w:rsidRDefault="00026A29" w14:paraId="112DA5C4" w14:textId="786B90C4">
      <w:pPr>
        <w:rPr>
          <w:color w:val="111111"/>
          <w:sz w:val="22"/>
          <w:szCs w:val="22"/>
          <w:lang w:val="en-GB"/>
        </w:rPr>
      </w:pPr>
      <w:r w:rsidRPr="00EB5A6A">
        <w:rPr>
          <w:b/>
          <w:bCs/>
          <w:color w:val="111111"/>
          <w:sz w:val="22"/>
          <w:szCs w:val="22"/>
          <w:lang w:val="en-GB"/>
        </w:rPr>
        <w:t xml:space="preserve">Table </w:t>
      </w:r>
      <w:r>
        <w:rPr>
          <w:b/>
          <w:bCs/>
          <w:color w:val="111111"/>
          <w:sz w:val="22"/>
          <w:szCs w:val="22"/>
          <w:lang w:val="en-GB"/>
        </w:rPr>
        <w:t>S1</w:t>
      </w:r>
      <w:r w:rsidRPr="00EB5A6A">
        <w:rPr>
          <w:b/>
          <w:bCs/>
          <w:color w:val="111111"/>
          <w:sz w:val="22"/>
          <w:szCs w:val="22"/>
          <w:lang w:val="en-GB"/>
        </w:rPr>
        <w:t xml:space="preserve">2. </w:t>
      </w:r>
      <w:r w:rsidRPr="00EB5A6A">
        <w:rPr>
          <w:color w:val="111111"/>
          <w:sz w:val="22"/>
          <w:szCs w:val="22"/>
          <w:lang w:val="en-GB"/>
        </w:rPr>
        <w:t xml:space="preserve">The top 20 hub proteins in the blue module identified using </w:t>
      </w:r>
      <w:proofErr w:type="spellStart"/>
      <w:r w:rsidRPr="00EB5A6A">
        <w:rPr>
          <w:color w:val="111111"/>
          <w:sz w:val="22"/>
          <w:szCs w:val="22"/>
          <w:lang w:val="en-GB"/>
        </w:rPr>
        <w:t>Cytoscape’s</w:t>
      </w:r>
      <w:proofErr w:type="spellEnd"/>
      <w:r w:rsidRPr="00EB5A6A">
        <w:rPr>
          <w:color w:val="111111"/>
          <w:sz w:val="22"/>
          <w:szCs w:val="22"/>
          <w:lang w:val="en-GB"/>
        </w:rPr>
        <w:t xml:space="preserve"> </w:t>
      </w:r>
      <w:proofErr w:type="spellStart"/>
      <w:r w:rsidRPr="00EB5A6A">
        <w:rPr>
          <w:color w:val="111111"/>
          <w:sz w:val="22"/>
          <w:szCs w:val="22"/>
          <w:lang w:val="en-GB"/>
        </w:rPr>
        <w:t>cytoHubba</w:t>
      </w:r>
      <w:proofErr w:type="spellEnd"/>
      <w:r w:rsidRPr="00EB5A6A">
        <w:rPr>
          <w:color w:val="111111"/>
          <w:sz w:val="22"/>
          <w:szCs w:val="22"/>
          <w:lang w:val="en-GB"/>
        </w:rPr>
        <w:t xml:space="preserve"> plugin.</w:t>
      </w:r>
    </w:p>
    <w:p w:rsidR="00026A29" w:rsidP="00026A29" w:rsidRDefault="00026A29" w14:paraId="31642072" w14:textId="77777777">
      <w:pPr>
        <w:rPr>
          <w:color w:val="111111"/>
          <w:sz w:val="22"/>
          <w:szCs w:val="22"/>
          <w:lang w:val="en-GB"/>
        </w:rPr>
      </w:pPr>
    </w:p>
    <w:tbl>
      <w:tblPr>
        <w:tblStyle w:val="TableGrid"/>
        <w:tblW w:w="5000" w:type="pct"/>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22"/>
        <w:gridCol w:w="1169"/>
        <w:gridCol w:w="734"/>
        <w:gridCol w:w="3530"/>
        <w:gridCol w:w="1216"/>
        <w:gridCol w:w="590"/>
        <w:gridCol w:w="1059"/>
      </w:tblGrid>
      <w:tr w:rsidRPr="00EB5A6A" w:rsidR="00026A29" w:rsidTr="002B6881" w14:paraId="5C26C430" w14:textId="77777777">
        <w:trPr>
          <w:trHeight w:val="404"/>
        </w:trPr>
        <w:tc>
          <w:tcPr>
            <w:tcW w:w="400" w:type="pct"/>
            <w:tcBorders>
              <w:bottom w:val="single" w:color="000000" w:themeColor="text1" w:sz="4" w:space="0"/>
            </w:tcBorders>
            <w:noWrap/>
            <w:vAlign w:val="center"/>
            <w:hideMark/>
          </w:tcPr>
          <w:p w:rsidRPr="00EB5A6A" w:rsidR="00026A29" w:rsidP="002B6881" w:rsidRDefault="00026A29" w14:paraId="11E3E1FD" w14:textId="77777777">
            <w:pPr>
              <w:jc w:val="center"/>
              <w:rPr>
                <w:b/>
                <w:bCs/>
                <w:sz w:val="18"/>
                <w:szCs w:val="18"/>
                <w:lang w:val="en-GB"/>
              </w:rPr>
            </w:pPr>
            <w:r w:rsidRPr="00EB5A6A">
              <w:rPr>
                <w:b/>
                <w:bCs/>
                <w:sz w:val="18"/>
                <w:szCs w:val="18"/>
                <w:lang w:val="en-GB"/>
              </w:rPr>
              <w:t>Rank</w:t>
            </w:r>
          </w:p>
        </w:tc>
        <w:tc>
          <w:tcPr>
            <w:tcW w:w="648" w:type="pct"/>
            <w:tcBorders>
              <w:bottom w:val="single" w:color="000000" w:themeColor="text1" w:sz="4" w:space="0"/>
            </w:tcBorders>
            <w:noWrap/>
            <w:vAlign w:val="center"/>
            <w:hideMark/>
          </w:tcPr>
          <w:p w:rsidRPr="00EB5A6A" w:rsidR="00026A29" w:rsidP="002B6881" w:rsidRDefault="00026A29" w14:paraId="6E6156A3" w14:textId="77777777">
            <w:pPr>
              <w:jc w:val="center"/>
              <w:rPr>
                <w:b/>
                <w:bCs/>
                <w:sz w:val="18"/>
                <w:szCs w:val="18"/>
                <w:lang w:val="en-GB"/>
              </w:rPr>
            </w:pPr>
            <w:r w:rsidRPr="00EB5A6A">
              <w:rPr>
                <w:b/>
                <w:bCs/>
                <w:sz w:val="18"/>
                <w:szCs w:val="18"/>
                <w:lang w:val="en-GB"/>
              </w:rPr>
              <w:t>Protein ID</w:t>
            </w:r>
          </w:p>
        </w:tc>
        <w:tc>
          <w:tcPr>
            <w:tcW w:w="407" w:type="pct"/>
            <w:tcBorders>
              <w:bottom w:val="single" w:color="000000" w:themeColor="text1" w:sz="4" w:space="0"/>
            </w:tcBorders>
            <w:noWrap/>
            <w:vAlign w:val="center"/>
            <w:hideMark/>
          </w:tcPr>
          <w:p w:rsidRPr="00EB5A6A" w:rsidR="00026A29" w:rsidP="002B6881" w:rsidRDefault="00026A29" w14:paraId="2745A01B" w14:textId="77777777">
            <w:pPr>
              <w:jc w:val="center"/>
              <w:rPr>
                <w:b/>
                <w:bCs/>
                <w:sz w:val="18"/>
                <w:szCs w:val="18"/>
                <w:lang w:val="en-GB"/>
              </w:rPr>
            </w:pPr>
            <w:r w:rsidRPr="00EB5A6A">
              <w:rPr>
                <w:b/>
                <w:bCs/>
                <w:sz w:val="18"/>
                <w:szCs w:val="18"/>
                <w:lang w:val="en-GB"/>
              </w:rPr>
              <w:t>Score</w:t>
            </w:r>
          </w:p>
        </w:tc>
        <w:tc>
          <w:tcPr>
            <w:tcW w:w="1957" w:type="pct"/>
            <w:tcBorders>
              <w:bottom w:val="single" w:color="000000" w:themeColor="text1" w:sz="4" w:space="0"/>
            </w:tcBorders>
            <w:vAlign w:val="center"/>
          </w:tcPr>
          <w:p w:rsidRPr="00EB5A6A" w:rsidR="00026A29" w:rsidP="002B6881" w:rsidRDefault="00026A29" w14:paraId="351BED12" w14:textId="77777777">
            <w:pPr>
              <w:jc w:val="center"/>
              <w:rPr>
                <w:b/>
                <w:bCs/>
                <w:sz w:val="18"/>
                <w:szCs w:val="18"/>
                <w:lang w:val="en-GB"/>
              </w:rPr>
            </w:pPr>
            <w:r w:rsidRPr="00EB5A6A">
              <w:rPr>
                <w:b/>
                <w:bCs/>
                <w:sz w:val="18"/>
                <w:szCs w:val="18"/>
                <w:lang w:val="en-GB"/>
              </w:rPr>
              <w:t>Protein Description</w:t>
            </w:r>
          </w:p>
        </w:tc>
        <w:tc>
          <w:tcPr>
            <w:tcW w:w="674" w:type="pct"/>
            <w:tcBorders>
              <w:bottom w:val="single" w:color="000000" w:themeColor="text1" w:sz="4" w:space="0"/>
            </w:tcBorders>
            <w:vAlign w:val="center"/>
          </w:tcPr>
          <w:p w:rsidRPr="00EB5A6A" w:rsidR="00026A29" w:rsidP="002B6881" w:rsidRDefault="00026A29" w14:paraId="0B62AD66" w14:textId="77777777">
            <w:pPr>
              <w:jc w:val="center"/>
              <w:rPr>
                <w:b/>
                <w:bCs/>
                <w:sz w:val="18"/>
                <w:szCs w:val="18"/>
                <w:lang w:val="en-GB"/>
              </w:rPr>
            </w:pPr>
            <w:r w:rsidRPr="00EB5A6A">
              <w:rPr>
                <w:b/>
                <w:bCs/>
                <w:sz w:val="18"/>
                <w:szCs w:val="18"/>
                <w:lang w:val="en-GB"/>
              </w:rPr>
              <w:t>Gene Name</w:t>
            </w:r>
          </w:p>
        </w:tc>
        <w:tc>
          <w:tcPr>
            <w:tcW w:w="327" w:type="pct"/>
            <w:tcBorders>
              <w:bottom w:val="single" w:color="000000" w:themeColor="text1" w:sz="4" w:space="0"/>
            </w:tcBorders>
            <w:vAlign w:val="center"/>
          </w:tcPr>
          <w:p w:rsidRPr="00EB5A6A" w:rsidR="00026A29" w:rsidP="002B6881" w:rsidRDefault="00026A29" w14:paraId="63A2DE12" w14:textId="77777777">
            <w:pPr>
              <w:jc w:val="center"/>
              <w:rPr>
                <w:b/>
                <w:bCs/>
                <w:sz w:val="18"/>
                <w:szCs w:val="18"/>
                <w:lang w:val="en-GB"/>
              </w:rPr>
            </w:pPr>
            <w:r w:rsidRPr="00EB5A6A">
              <w:rPr>
                <w:b/>
                <w:bCs/>
                <w:sz w:val="18"/>
                <w:szCs w:val="18"/>
                <w:lang w:val="en-GB"/>
              </w:rPr>
              <w:t>FC</w:t>
            </w:r>
          </w:p>
        </w:tc>
        <w:tc>
          <w:tcPr>
            <w:tcW w:w="587" w:type="pct"/>
            <w:tcBorders>
              <w:bottom w:val="single" w:color="000000" w:themeColor="text1" w:sz="4" w:space="0"/>
            </w:tcBorders>
            <w:vAlign w:val="center"/>
          </w:tcPr>
          <w:p w:rsidRPr="00EB5A6A" w:rsidR="00026A29" w:rsidP="002B6881" w:rsidRDefault="00026A29" w14:paraId="7A2E4555" w14:textId="77777777">
            <w:pPr>
              <w:jc w:val="center"/>
              <w:rPr>
                <w:b/>
                <w:bCs/>
                <w:sz w:val="18"/>
                <w:szCs w:val="18"/>
                <w:lang w:val="en-GB"/>
              </w:rPr>
            </w:pPr>
            <w:r w:rsidRPr="00EB5A6A">
              <w:rPr>
                <w:b/>
                <w:bCs/>
                <w:i/>
                <w:iCs/>
                <w:sz w:val="18"/>
                <w:szCs w:val="18"/>
                <w:lang w:val="en-GB"/>
              </w:rPr>
              <w:t>p</w:t>
            </w:r>
            <w:r w:rsidRPr="00EB5A6A">
              <w:rPr>
                <w:b/>
                <w:bCs/>
                <w:sz w:val="18"/>
                <w:szCs w:val="18"/>
                <w:lang w:val="en-GB"/>
              </w:rPr>
              <w:t>-value</w:t>
            </w:r>
          </w:p>
        </w:tc>
      </w:tr>
      <w:tr w:rsidRPr="00EB5A6A" w:rsidR="00026A29" w:rsidTr="002B6881" w14:paraId="0BCA473F" w14:textId="77777777">
        <w:trPr>
          <w:trHeight w:val="320"/>
        </w:trPr>
        <w:tc>
          <w:tcPr>
            <w:tcW w:w="400" w:type="pct"/>
            <w:tcBorders>
              <w:top w:val="single" w:color="000000" w:themeColor="text1" w:sz="4" w:space="0"/>
            </w:tcBorders>
            <w:noWrap/>
            <w:vAlign w:val="center"/>
            <w:hideMark/>
          </w:tcPr>
          <w:p w:rsidRPr="00EB5A6A" w:rsidR="00026A29" w:rsidP="002B6881" w:rsidRDefault="00026A29" w14:paraId="56415E72" w14:textId="77777777">
            <w:pPr>
              <w:jc w:val="center"/>
              <w:rPr>
                <w:sz w:val="18"/>
                <w:szCs w:val="18"/>
                <w:lang w:val="en-GB"/>
              </w:rPr>
            </w:pPr>
            <w:r w:rsidRPr="00EB5A6A">
              <w:rPr>
                <w:sz w:val="18"/>
                <w:szCs w:val="18"/>
                <w:lang w:val="en-GB"/>
              </w:rPr>
              <w:t>1</w:t>
            </w:r>
          </w:p>
        </w:tc>
        <w:tc>
          <w:tcPr>
            <w:tcW w:w="648" w:type="pct"/>
            <w:tcBorders>
              <w:top w:val="single" w:color="000000" w:themeColor="text1" w:sz="4" w:space="0"/>
            </w:tcBorders>
            <w:noWrap/>
            <w:vAlign w:val="center"/>
          </w:tcPr>
          <w:p w:rsidRPr="00EB5A6A" w:rsidR="00026A29" w:rsidP="002B6881" w:rsidRDefault="00026A29" w14:paraId="24D122AB" w14:textId="77777777">
            <w:pPr>
              <w:jc w:val="center"/>
              <w:rPr>
                <w:sz w:val="18"/>
                <w:szCs w:val="18"/>
                <w:lang w:val="en-GB"/>
              </w:rPr>
            </w:pPr>
            <w:r w:rsidRPr="00EB5A6A">
              <w:rPr>
                <w:sz w:val="18"/>
                <w:szCs w:val="18"/>
                <w:lang w:val="en-GB"/>
              </w:rPr>
              <w:t>P60709</w:t>
            </w:r>
          </w:p>
        </w:tc>
        <w:tc>
          <w:tcPr>
            <w:tcW w:w="407" w:type="pct"/>
            <w:tcBorders>
              <w:top w:val="single" w:color="000000" w:themeColor="text1" w:sz="4" w:space="0"/>
            </w:tcBorders>
            <w:noWrap/>
            <w:vAlign w:val="center"/>
            <w:hideMark/>
          </w:tcPr>
          <w:p w:rsidRPr="00EB5A6A" w:rsidR="00026A29" w:rsidP="002B6881" w:rsidRDefault="00026A29" w14:paraId="062BB924" w14:textId="77777777">
            <w:pPr>
              <w:jc w:val="center"/>
              <w:rPr>
                <w:sz w:val="18"/>
                <w:szCs w:val="18"/>
                <w:lang w:val="en-GB"/>
              </w:rPr>
            </w:pPr>
            <w:r w:rsidRPr="00EB5A6A">
              <w:rPr>
                <w:sz w:val="18"/>
                <w:szCs w:val="18"/>
                <w:lang w:val="en-GB"/>
              </w:rPr>
              <w:t>32</w:t>
            </w:r>
          </w:p>
        </w:tc>
        <w:tc>
          <w:tcPr>
            <w:tcW w:w="1957" w:type="pct"/>
            <w:tcBorders>
              <w:top w:val="single" w:color="000000" w:themeColor="text1" w:sz="4" w:space="0"/>
            </w:tcBorders>
            <w:vAlign w:val="center"/>
          </w:tcPr>
          <w:p w:rsidRPr="00EB5A6A" w:rsidR="00026A29" w:rsidP="002B6881" w:rsidRDefault="00026A29" w14:paraId="566A4456" w14:textId="77777777">
            <w:pPr>
              <w:jc w:val="center"/>
              <w:rPr>
                <w:sz w:val="18"/>
                <w:szCs w:val="18"/>
                <w:lang w:val="en-GB"/>
              </w:rPr>
            </w:pPr>
            <w:r w:rsidRPr="00EB5A6A">
              <w:rPr>
                <w:sz w:val="18"/>
                <w:szCs w:val="18"/>
                <w:lang w:val="en-GB"/>
              </w:rPr>
              <w:t>Actin, cytoplasmic 1</w:t>
            </w:r>
          </w:p>
        </w:tc>
        <w:tc>
          <w:tcPr>
            <w:tcW w:w="674" w:type="pct"/>
            <w:tcBorders>
              <w:top w:val="single" w:color="000000" w:themeColor="text1" w:sz="4" w:space="0"/>
            </w:tcBorders>
            <w:vAlign w:val="center"/>
          </w:tcPr>
          <w:p w:rsidRPr="00EB5A6A" w:rsidR="00026A29" w:rsidP="002B6881" w:rsidRDefault="00026A29" w14:paraId="45CC822A" w14:textId="77777777">
            <w:pPr>
              <w:jc w:val="center"/>
              <w:rPr>
                <w:i/>
                <w:iCs/>
                <w:sz w:val="18"/>
                <w:szCs w:val="18"/>
                <w:lang w:val="en-GB"/>
              </w:rPr>
            </w:pPr>
            <w:r w:rsidRPr="00EB5A6A">
              <w:rPr>
                <w:i/>
                <w:iCs/>
                <w:sz w:val="18"/>
                <w:szCs w:val="18"/>
                <w:lang w:val="en-GB"/>
              </w:rPr>
              <w:t>ACTB</w:t>
            </w:r>
          </w:p>
        </w:tc>
        <w:tc>
          <w:tcPr>
            <w:tcW w:w="327" w:type="pct"/>
            <w:tcBorders>
              <w:top w:val="single" w:color="000000" w:themeColor="text1" w:sz="4" w:space="0"/>
            </w:tcBorders>
            <w:vAlign w:val="center"/>
          </w:tcPr>
          <w:p w:rsidRPr="00EB5A6A" w:rsidR="00026A29" w:rsidP="002B6881" w:rsidRDefault="00026A29" w14:paraId="51AA66D0" w14:textId="77777777">
            <w:pPr>
              <w:jc w:val="center"/>
              <w:rPr>
                <w:sz w:val="18"/>
                <w:szCs w:val="18"/>
                <w:lang w:val="en-GB"/>
              </w:rPr>
            </w:pPr>
            <w:r w:rsidRPr="00EB5A6A">
              <w:rPr>
                <w:sz w:val="18"/>
                <w:szCs w:val="18"/>
                <w:lang w:val="en-GB"/>
              </w:rPr>
              <w:t>0.45</w:t>
            </w:r>
          </w:p>
        </w:tc>
        <w:tc>
          <w:tcPr>
            <w:tcW w:w="587" w:type="pct"/>
            <w:tcBorders>
              <w:top w:val="single" w:color="000000" w:themeColor="text1" w:sz="4" w:space="0"/>
            </w:tcBorders>
            <w:vAlign w:val="center"/>
          </w:tcPr>
          <w:p w:rsidRPr="00EB5A6A" w:rsidR="00026A29" w:rsidP="002B6881" w:rsidRDefault="00026A29" w14:paraId="11372670" w14:textId="77777777">
            <w:pPr>
              <w:jc w:val="center"/>
              <w:rPr>
                <w:sz w:val="18"/>
                <w:szCs w:val="18"/>
                <w:lang w:val="en-GB"/>
              </w:rPr>
            </w:pPr>
            <w:r w:rsidRPr="00EB5A6A">
              <w:rPr>
                <w:sz w:val="18"/>
                <w:szCs w:val="18"/>
                <w:lang w:val="en-GB"/>
              </w:rPr>
              <w:t>1.80E-03</w:t>
            </w:r>
          </w:p>
        </w:tc>
      </w:tr>
      <w:tr w:rsidRPr="00EB5A6A" w:rsidR="00026A29" w:rsidTr="002B6881" w14:paraId="1D9040C4" w14:textId="77777777">
        <w:trPr>
          <w:trHeight w:val="320"/>
        </w:trPr>
        <w:tc>
          <w:tcPr>
            <w:tcW w:w="400" w:type="pct"/>
            <w:noWrap/>
            <w:vAlign w:val="center"/>
            <w:hideMark/>
          </w:tcPr>
          <w:p w:rsidRPr="00EB5A6A" w:rsidR="00026A29" w:rsidP="002B6881" w:rsidRDefault="00026A29" w14:paraId="6A1BE3F9" w14:textId="77777777">
            <w:pPr>
              <w:jc w:val="center"/>
              <w:rPr>
                <w:sz w:val="18"/>
                <w:szCs w:val="18"/>
                <w:lang w:val="en-GB"/>
              </w:rPr>
            </w:pPr>
            <w:r w:rsidRPr="00EB5A6A">
              <w:rPr>
                <w:sz w:val="18"/>
                <w:szCs w:val="18"/>
                <w:lang w:val="en-GB"/>
              </w:rPr>
              <w:t>2</w:t>
            </w:r>
          </w:p>
        </w:tc>
        <w:tc>
          <w:tcPr>
            <w:tcW w:w="648" w:type="pct"/>
            <w:noWrap/>
            <w:vAlign w:val="center"/>
          </w:tcPr>
          <w:p w:rsidRPr="00EB5A6A" w:rsidR="00026A29" w:rsidP="002B6881" w:rsidRDefault="00026A29" w14:paraId="4B05A81D" w14:textId="77777777">
            <w:pPr>
              <w:jc w:val="center"/>
              <w:rPr>
                <w:sz w:val="18"/>
                <w:szCs w:val="18"/>
                <w:lang w:val="en-GB"/>
              </w:rPr>
            </w:pPr>
            <w:r w:rsidRPr="00EB5A6A">
              <w:rPr>
                <w:sz w:val="18"/>
                <w:szCs w:val="18"/>
                <w:lang w:val="en-GB"/>
              </w:rPr>
              <w:t>P25705</w:t>
            </w:r>
          </w:p>
        </w:tc>
        <w:tc>
          <w:tcPr>
            <w:tcW w:w="407" w:type="pct"/>
            <w:noWrap/>
            <w:vAlign w:val="center"/>
            <w:hideMark/>
          </w:tcPr>
          <w:p w:rsidRPr="00EB5A6A" w:rsidR="00026A29" w:rsidP="002B6881" w:rsidRDefault="00026A29" w14:paraId="330F4684" w14:textId="77777777">
            <w:pPr>
              <w:jc w:val="center"/>
              <w:rPr>
                <w:sz w:val="18"/>
                <w:szCs w:val="18"/>
                <w:lang w:val="en-GB"/>
              </w:rPr>
            </w:pPr>
            <w:r w:rsidRPr="00EB5A6A">
              <w:rPr>
                <w:sz w:val="18"/>
                <w:szCs w:val="18"/>
                <w:lang w:val="en-GB"/>
              </w:rPr>
              <w:t>30</w:t>
            </w:r>
          </w:p>
        </w:tc>
        <w:tc>
          <w:tcPr>
            <w:tcW w:w="1957" w:type="pct"/>
            <w:vAlign w:val="center"/>
          </w:tcPr>
          <w:p w:rsidRPr="00EB5A6A" w:rsidR="00026A29" w:rsidP="002B6881" w:rsidRDefault="00026A29" w14:paraId="6C10F198" w14:textId="77777777">
            <w:pPr>
              <w:jc w:val="center"/>
              <w:rPr>
                <w:sz w:val="18"/>
                <w:szCs w:val="18"/>
                <w:lang w:val="en-GB"/>
              </w:rPr>
            </w:pPr>
            <w:r w:rsidRPr="00EB5A6A">
              <w:rPr>
                <w:sz w:val="18"/>
                <w:szCs w:val="18"/>
                <w:lang w:val="en-GB"/>
              </w:rPr>
              <w:t>ATP synthase subunit-</w:t>
            </w:r>
            <w:r w:rsidRPr="00EB5A6A">
              <w:rPr>
                <w:rFonts w:hint="eastAsia"/>
                <w:sz w:val="18"/>
                <w:szCs w:val="18"/>
                <w:lang w:val="en-GB"/>
              </w:rPr>
              <w:t>α</w:t>
            </w:r>
            <w:r w:rsidRPr="00EB5A6A">
              <w:rPr>
                <w:sz w:val="18"/>
                <w:szCs w:val="18"/>
                <w:lang w:val="en-GB"/>
              </w:rPr>
              <w:t>, mitochondrial</w:t>
            </w:r>
          </w:p>
        </w:tc>
        <w:tc>
          <w:tcPr>
            <w:tcW w:w="674" w:type="pct"/>
            <w:vAlign w:val="center"/>
          </w:tcPr>
          <w:p w:rsidRPr="00EB5A6A" w:rsidR="00026A29" w:rsidP="002B6881" w:rsidRDefault="00026A29" w14:paraId="61114489" w14:textId="77777777">
            <w:pPr>
              <w:jc w:val="center"/>
              <w:rPr>
                <w:i/>
                <w:iCs/>
                <w:sz w:val="18"/>
                <w:szCs w:val="18"/>
                <w:lang w:val="en-GB"/>
              </w:rPr>
            </w:pPr>
            <w:r w:rsidRPr="00EB5A6A">
              <w:rPr>
                <w:i/>
                <w:iCs/>
                <w:sz w:val="18"/>
                <w:szCs w:val="18"/>
                <w:lang w:val="en-GB"/>
              </w:rPr>
              <w:t>ATP5A1</w:t>
            </w:r>
          </w:p>
        </w:tc>
        <w:tc>
          <w:tcPr>
            <w:tcW w:w="327" w:type="pct"/>
            <w:vAlign w:val="center"/>
          </w:tcPr>
          <w:p w:rsidRPr="00EB5A6A" w:rsidR="00026A29" w:rsidP="002B6881" w:rsidRDefault="00026A29" w14:paraId="6E7F2065" w14:textId="77777777">
            <w:pPr>
              <w:jc w:val="center"/>
              <w:rPr>
                <w:sz w:val="18"/>
                <w:szCs w:val="18"/>
                <w:lang w:val="en-GB"/>
              </w:rPr>
            </w:pPr>
            <w:r w:rsidRPr="00EB5A6A">
              <w:rPr>
                <w:sz w:val="18"/>
                <w:szCs w:val="18"/>
                <w:lang w:val="en-GB"/>
              </w:rPr>
              <w:t>0.37</w:t>
            </w:r>
          </w:p>
        </w:tc>
        <w:tc>
          <w:tcPr>
            <w:tcW w:w="587" w:type="pct"/>
            <w:vAlign w:val="center"/>
          </w:tcPr>
          <w:p w:rsidRPr="00EB5A6A" w:rsidR="00026A29" w:rsidP="002B6881" w:rsidRDefault="00026A29" w14:paraId="1E0AC0B9" w14:textId="77777777">
            <w:pPr>
              <w:jc w:val="center"/>
              <w:rPr>
                <w:sz w:val="18"/>
                <w:szCs w:val="18"/>
                <w:lang w:val="en-GB"/>
              </w:rPr>
            </w:pPr>
            <w:r w:rsidRPr="00EB5A6A">
              <w:rPr>
                <w:sz w:val="18"/>
                <w:szCs w:val="18"/>
                <w:lang w:val="en-GB"/>
              </w:rPr>
              <w:t>4.05E-04</w:t>
            </w:r>
          </w:p>
        </w:tc>
      </w:tr>
      <w:tr w:rsidRPr="00EB5A6A" w:rsidR="00026A29" w:rsidTr="002B6881" w14:paraId="6682184D" w14:textId="77777777">
        <w:trPr>
          <w:trHeight w:val="320"/>
        </w:trPr>
        <w:tc>
          <w:tcPr>
            <w:tcW w:w="400" w:type="pct"/>
            <w:noWrap/>
            <w:vAlign w:val="center"/>
            <w:hideMark/>
          </w:tcPr>
          <w:p w:rsidRPr="00EB5A6A" w:rsidR="00026A29" w:rsidP="002B6881" w:rsidRDefault="00026A29" w14:paraId="42116496" w14:textId="77777777">
            <w:pPr>
              <w:jc w:val="center"/>
              <w:rPr>
                <w:sz w:val="18"/>
                <w:szCs w:val="18"/>
                <w:lang w:val="en-GB"/>
              </w:rPr>
            </w:pPr>
            <w:r w:rsidRPr="00EB5A6A">
              <w:rPr>
                <w:sz w:val="18"/>
                <w:szCs w:val="18"/>
                <w:lang w:val="en-GB"/>
              </w:rPr>
              <w:t>3</w:t>
            </w:r>
          </w:p>
        </w:tc>
        <w:tc>
          <w:tcPr>
            <w:tcW w:w="648" w:type="pct"/>
            <w:noWrap/>
            <w:vAlign w:val="center"/>
          </w:tcPr>
          <w:p w:rsidRPr="00EB5A6A" w:rsidR="00026A29" w:rsidP="002B6881" w:rsidRDefault="00026A29" w14:paraId="304CAFFA" w14:textId="77777777">
            <w:pPr>
              <w:jc w:val="center"/>
              <w:rPr>
                <w:sz w:val="18"/>
                <w:szCs w:val="18"/>
                <w:lang w:val="en-GB"/>
              </w:rPr>
            </w:pPr>
            <w:r w:rsidRPr="00EB5A6A">
              <w:rPr>
                <w:sz w:val="18"/>
                <w:szCs w:val="18"/>
                <w:lang w:val="en-GB"/>
              </w:rPr>
              <w:t>P06576</w:t>
            </w:r>
          </w:p>
        </w:tc>
        <w:tc>
          <w:tcPr>
            <w:tcW w:w="407" w:type="pct"/>
            <w:noWrap/>
            <w:vAlign w:val="center"/>
            <w:hideMark/>
          </w:tcPr>
          <w:p w:rsidRPr="00EB5A6A" w:rsidR="00026A29" w:rsidP="002B6881" w:rsidRDefault="00026A29" w14:paraId="0907C95D" w14:textId="77777777">
            <w:pPr>
              <w:jc w:val="center"/>
              <w:rPr>
                <w:sz w:val="18"/>
                <w:szCs w:val="18"/>
                <w:lang w:val="en-GB"/>
              </w:rPr>
            </w:pPr>
            <w:r w:rsidRPr="00EB5A6A">
              <w:rPr>
                <w:sz w:val="18"/>
                <w:szCs w:val="18"/>
                <w:lang w:val="en-GB"/>
              </w:rPr>
              <w:t>28</w:t>
            </w:r>
          </w:p>
        </w:tc>
        <w:tc>
          <w:tcPr>
            <w:tcW w:w="1957" w:type="pct"/>
            <w:vAlign w:val="center"/>
          </w:tcPr>
          <w:p w:rsidRPr="00EB5A6A" w:rsidR="00026A29" w:rsidP="002B6881" w:rsidRDefault="00026A29" w14:paraId="0AC4A977" w14:textId="77777777">
            <w:pPr>
              <w:jc w:val="center"/>
              <w:rPr>
                <w:sz w:val="18"/>
                <w:szCs w:val="18"/>
                <w:lang w:val="en-GB"/>
              </w:rPr>
            </w:pPr>
            <w:r w:rsidRPr="00EB5A6A">
              <w:rPr>
                <w:sz w:val="18"/>
                <w:szCs w:val="18"/>
                <w:lang w:val="en-GB"/>
              </w:rPr>
              <w:t>ATP synthase subunit-</w:t>
            </w:r>
            <w:r w:rsidRPr="00EB5A6A">
              <w:rPr>
                <w:rFonts w:hint="eastAsia"/>
                <w:sz w:val="18"/>
                <w:szCs w:val="18"/>
                <w:lang w:val="en-GB"/>
              </w:rPr>
              <w:t>β</w:t>
            </w:r>
            <w:r w:rsidRPr="00EB5A6A">
              <w:rPr>
                <w:sz w:val="18"/>
                <w:szCs w:val="18"/>
                <w:lang w:val="en-GB"/>
              </w:rPr>
              <w:t>, mitochondrial</w:t>
            </w:r>
          </w:p>
        </w:tc>
        <w:tc>
          <w:tcPr>
            <w:tcW w:w="674" w:type="pct"/>
            <w:vAlign w:val="center"/>
          </w:tcPr>
          <w:p w:rsidRPr="00EB5A6A" w:rsidR="00026A29" w:rsidP="002B6881" w:rsidRDefault="00026A29" w14:paraId="35A5E1F2" w14:textId="77777777">
            <w:pPr>
              <w:jc w:val="center"/>
              <w:rPr>
                <w:i/>
                <w:iCs/>
                <w:sz w:val="18"/>
                <w:szCs w:val="18"/>
                <w:lang w:val="en-GB"/>
              </w:rPr>
            </w:pPr>
            <w:r w:rsidRPr="00EB5A6A">
              <w:rPr>
                <w:i/>
                <w:iCs/>
                <w:sz w:val="18"/>
                <w:szCs w:val="18"/>
                <w:lang w:val="en-GB"/>
              </w:rPr>
              <w:t>ATP5B</w:t>
            </w:r>
          </w:p>
        </w:tc>
        <w:tc>
          <w:tcPr>
            <w:tcW w:w="327" w:type="pct"/>
            <w:vAlign w:val="center"/>
          </w:tcPr>
          <w:p w:rsidRPr="00EB5A6A" w:rsidR="00026A29" w:rsidP="002B6881" w:rsidRDefault="00026A29" w14:paraId="37D9BEBB" w14:textId="77777777">
            <w:pPr>
              <w:jc w:val="center"/>
              <w:rPr>
                <w:sz w:val="18"/>
                <w:szCs w:val="18"/>
                <w:lang w:val="en-GB"/>
              </w:rPr>
            </w:pPr>
            <w:r w:rsidRPr="00EB5A6A">
              <w:rPr>
                <w:sz w:val="18"/>
                <w:szCs w:val="18"/>
                <w:lang w:val="en-GB"/>
              </w:rPr>
              <w:t>0.24</w:t>
            </w:r>
          </w:p>
        </w:tc>
        <w:tc>
          <w:tcPr>
            <w:tcW w:w="587" w:type="pct"/>
            <w:vAlign w:val="center"/>
          </w:tcPr>
          <w:p w:rsidRPr="00EB5A6A" w:rsidR="00026A29" w:rsidP="002B6881" w:rsidRDefault="00026A29" w14:paraId="3776E027" w14:textId="77777777">
            <w:pPr>
              <w:jc w:val="center"/>
              <w:rPr>
                <w:sz w:val="18"/>
                <w:szCs w:val="18"/>
                <w:lang w:val="en-GB"/>
              </w:rPr>
            </w:pPr>
            <w:r w:rsidRPr="00EB5A6A">
              <w:rPr>
                <w:sz w:val="18"/>
                <w:szCs w:val="18"/>
                <w:lang w:val="en-GB"/>
              </w:rPr>
              <w:t>9.71E-03</w:t>
            </w:r>
          </w:p>
        </w:tc>
      </w:tr>
      <w:tr w:rsidRPr="00EB5A6A" w:rsidR="00026A29" w:rsidTr="002B6881" w14:paraId="18BB5CF4" w14:textId="77777777">
        <w:trPr>
          <w:trHeight w:val="320"/>
        </w:trPr>
        <w:tc>
          <w:tcPr>
            <w:tcW w:w="400" w:type="pct"/>
            <w:noWrap/>
            <w:vAlign w:val="center"/>
            <w:hideMark/>
          </w:tcPr>
          <w:p w:rsidRPr="00EB5A6A" w:rsidR="00026A29" w:rsidP="002B6881" w:rsidRDefault="00026A29" w14:paraId="27EB1D89" w14:textId="77777777">
            <w:pPr>
              <w:jc w:val="center"/>
              <w:rPr>
                <w:sz w:val="18"/>
                <w:szCs w:val="18"/>
                <w:lang w:val="en-GB"/>
              </w:rPr>
            </w:pPr>
            <w:r w:rsidRPr="00EB5A6A">
              <w:rPr>
                <w:sz w:val="18"/>
                <w:szCs w:val="18"/>
                <w:lang w:val="en-GB"/>
              </w:rPr>
              <w:t>3</w:t>
            </w:r>
          </w:p>
        </w:tc>
        <w:tc>
          <w:tcPr>
            <w:tcW w:w="648" w:type="pct"/>
            <w:noWrap/>
            <w:vAlign w:val="center"/>
          </w:tcPr>
          <w:p w:rsidRPr="00EB5A6A" w:rsidR="00026A29" w:rsidP="002B6881" w:rsidRDefault="00026A29" w14:paraId="01D8E944" w14:textId="77777777">
            <w:pPr>
              <w:jc w:val="center"/>
              <w:rPr>
                <w:sz w:val="18"/>
                <w:szCs w:val="18"/>
                <w:lang w:val="en-GB"/>
              </w:rPr>
            </w:pPr>
            <w:r w:rsidRPr="00EB5A6A">
              <w:rPr>
                <w:sz w:val="18"/>
                <w:szCs w:val="18"/>
                <w:lang w:val="en-GB"/>
              </w:rPr>
              <w:t>P05556</w:t>
            </w:r>
          </w:p>
        </w:tc>
        <w:tc>
          <w:tcPr>
            <w:tcW w:w="407" w:type="pct"/>
            <w:noWrap/>
            <w:vAlign w:val="center"/>
            <w:hideMark/>
          </w:tcPr>
          <w:p w:rsidRPr="00EB5A6A" w:rsidR="00026A29" w:rsidP="002B6881" w:rsidRDefault="00026A29" w14:paraId="797976AB" w14:textId="77777777">
            <w:pPr>
              <w:jc w:val="center"/>
              <w:rPr>
                <w:sz w:val="18"/>
                <w:szCs w:val="18"/>
                <w:lang w:val="en-GB"/>
              </w:rPr>
            </w:pPr>
            <w:r w:rsidRPr="00EB5A6A">
              <w:rPr>
                <w:sz w:val="18"/>
                <w:szCs w:val="18"/>
                <w:lang w:val="en-GB"/>
              </w:rPr>
              <w:t>28</w:t>
            </w:r>
          </w:p>
        </w:tc>
        <w:tc>
          <w:tcPr>
            <w:tcW w:w="1957" w:type="pct"/>
            <w:vAlign w:val="center"/>
          </w:tcPr>
          <w:p w:rsidRPr="00EB5A6A" w:rsidR="00026A29" w:rsidP="002B6881" w:rsidRDefault="00026A29" w14:paraId="43CA7B54" w14:textId="77777777">
            <w:pPr>
              <w:jc w:val="center"/>
              <w:rPr>
                <w:sz w:val="18"/>
                <w:szCs w:val="18"/>
                <w:lang w:val="en-GB"/>
              </w:rPr>
            </w:pPr>
            <w:r w:rsidRPr="00EB5A6A">
              <w:rPr>
                <w:sz w:val="18"/>
                <w:szCs w:val="18"/>
                <w:lang w:val="en-GB"/>
              </w:rPr>
              <w:t xml:space="preserve">Integrin </w:t>
            </w:r>
            <w:r w:rsidRPr="00EB5A6A">
              <w:rPr>
                <w:rFonts w:hint="eastAsia"/>
                <w:sz w:val="18"/>
                <w:szCs w:val="18"/>
                <w:lang w:val="en-GB"/>
              </w:rPr>
              <w:t>β</w:t>
            </w:r>
            <w:r w:rsidRPr="00EB5A6A">
              <w:rPr>
                <w:sz w:val="18"/>
                <w:szCs w:val="18"/>
                <w:lang w:val="en-GB"/>
              </w:rPr>
              <w:t>-1</w:t>
            </w:r>
          </w:p>
        </w:tc>
        <w:tc>
          <w:tcPr>
            <w:tcW w:w="674" w:type="pct"/>
            <w:vAlign w:val="center"/>
          </w:tcPr>
          <w:p w:rsidRPr="00EB5A6A" w:rsidR="00026A29" w:rsidP="002B6881" w:rsidRDefault="00026A29" w14:paraId="49EA2400" w14:textId="77777777">
            <w:pPr>
              <w:jc w:val="center"/>
              <w:rPr>
                <w:i/>
                <w:iCs/>
                <w:sz w:val="18"/>
                <w:szCs w:val="18"/>
                <w:lang w:val="en-GB"/>
              </w:rPr>
            </w:pPr>
            <w:r w:rsidRPr="00EB5A6A">
              <w:rPr>
                <w:i/>
                <w:iCs/>
                <w:sz w:val="18"/>
                <w:szCs w:val="18"/>
                <w:lang w:val="en-GB"/>
              </w:rPr>
              <w:t>ITGB1</w:t>
            </w:r>
          </w:p>
        </w:tc>
        <w:tc>
          <w:tcPr>
            <w:tcW w:w="327" w:type="pct"/>
            <w:vAlign w:val="center"/>
          </w:tcPr>
          <w:p w:rsidRPr="00EB5A6A" w:rsidR="00026A29" w:rsidP="002B6881" w:rsidRDefault="00026A29" w14:paraId="3673EFB7" w14:textId="77777777">
            <w:pPr>
              <w:jc w:val="center"/>
              <w:rPr>
                <w:sz w:val="18"/>
                <w:szCs w:val="18"/>
                <w:lang w:val="en-GB"/>
              </w:rPr>
            </w:pPr>
            <w:r w:rsidRPr="00EB5A6A">
              <w:rPr>
                <w:sz w:val="18"/>
                <w:szCs w:val="18"/>
                <w:lang w:val="en-GB"/>
              </w:rPr>
              <w:t>0.14</w:t>
            </w:r>
          </w:p>
        </w:tc>
        <w:tc>
          <w:tcPr>
            <w:tcW w:w="587" w:type="pct"/>
            <w:vAlign w:val="center"/>
          </w:tcPr>
          <w:p w:rsidRPr="00EB5A6A" w:rsidR="00026A29" w:rsidP="002B6881" w:rsidRDefault="00026A29" w14:paraId="18BFFF8C" w14:textId="77777777">
            <w:pPr>
              <w:jc w:val="center"/>
              <w:rPr>
                <w:sz w:val="18"/>
                <w:szCs w:val="18"/>
                <w:lang w:val="en-GB"/>
              </w:rPr>
            </w:pPr>
            <w:r w:rsidRPr="00EB5A6A">
              <w:rPr>
                <w:sz w:val="18"/>
                <w:szCs w:val="18"/>
                <w:lang w:val="en-GB"/>
              </w:rPr>
              <w:t>1.04E-02</w:t>
            </w:r>
          </w:p>
        </w:tc>
      </w:tr>
      <w:tr w:rsidRPr="00EB5A6A" w:rsidR="00026A29" w:rsidTr="002B6881" w14:paraId="799E9E2C" w14:textId="77777777">
        <w:trPr>
          <w:trHeight w:val="320"/>
        </w:trPr>
        <w:tc>
          <w:tcPr>
            <w:tcW w:w="400" w:type="pct"/>
            <w:noWrap/>
            <w:vAlign w:val="center"/>
            <w:hideMark/>
          </w:tcPr>
          <w:p w:rsidRPr="00EB5A6A" w:rsidR="00026A29" w:rsidP="002B6881" w:rsidRDefault="00026A29" w14:paraId="66E9ADDE" w14:textId="77777777">
            <w:pPr>
              <w:jc w:val="center"/>
              <w:rPr>
                <w:sz w:val="18"/>
                <w:szCs w:val="18"/>
                <w:lang w:val="en-GB"/>
              </w:rPr>
            </w:pPr>
            <w:r w:rsidRPr="00EB5A6A">
              <w:rPr>
                <w:sz w:val="18"/>
                <w:szCs w:val="18"/>
                <w:lang w:val="en-GB"/>
              </w:rPr>
              <w:t>5</w:t>
            </w:r>
          </w:p>
        </w:tc>
        <w:tc>
          <w:tcPr>
            <w:tcW w:w="648" w:type="pct"/>
            <w:noWrap/>
            <w:vAlign w:val="center"/>
          </w:tcPr>
          <w:p w:rsidRPr="00EB5A6A" w:rsidR="00026A29" w:rsidP="002B6881" w:rsidRDefault="00026A29" w14:paraId="2DC00474" w14:textId="77777777">
            <w:pPr>
              <w:jc w:val="center"/>
              <w:rPr>
                <w:sz w:val="18"/>
                <w:szCs w:val="18"/>
                <w:lang w:val="en-GB"/>
              </w:rPr>
            </w:pPr>
            <w:r w:rsidRPr="00EB5A6A">
              <w:rPr>
                <w:sz w:val="18"/>
                <w:szCs w:val="18"/>
                <w:lang w:val="en-GB"/>
              </w:rPr>
              <w:t>P00533</w:t>
            </w:r>
          </w:p>
        </w:tc>
        <w:tc>
          <w:tcPr>
            <w:tcW w:w="407" w:type="pct"/>
            <w:noWrap/>
            <w:vAlign w:val="center"/>
            <w:hideMark/>
          </w:tcPr>
          <w:p w:rsidRPr="00EB5A6A" w:rsidR="00026A29" w:rsidP="002B6881" w:rsidRDefault="00026A29" w14:paraId="3A7791B6" w14:textId="77777777">
            <w:pPr>
              <w:jc w:val="center"/>
              <w:rPr>
                <w:sz w:val="18"/>
                <w:szCs w:val="18"/>
                <w:lang w:val="en-GB"/>
              </w:rPr>
            </w:pPr>
            <w:r w:rsidRPr="00EB5A6A">
              <w:rPr>
                <w:sz w:val="18"/>
                <w:szCs w:val="18"/>
                <w:lang w:val="en-GB"/>
              </w:rPr>
              <w:t>27</w:t>
            </w:r>
          </w:p>
        </w:tc>
        <w:tc>
          <w:tcPr>
            <w:tcW w:w="1957" w:type="pct"/>
            <w:vAlign w:val="center"/>
          </w:tcPr>
          <w:p w:rsidRPr="00EB5A6A" w:rsidR="00026A29" w:rsidP="002B6881" w:rsidRDefault="00026A29" w14:paraId="181DB61B" w14:textId="77777777">
            <w:pPr>
              <w:jc w:val="center"/>
              <w:rPr>
                <w:sz w:val="18"/>
                <w:szCs w:val="18"/>
                <w:lang w:val="en-GB"/>
              </w:rPr>
            </w:pPr>
            <w:r w:rsidRPr="00EB5A6A">
              <w:rPr>
                <w:sz w:val="18"/>
                <w:szCs w:val="18"/>
                <w:lang w:val="en-GB"/>
              </w:rPr>
              <w:t>Epidermal growth factor receptor</w:t>
            </w:r>
          </w:p>
        </w:tc>
        <w:tc>
          <w:tcPr>
            <w:tcW w:w="674" w:type="pct"/>
            <w:vAlign w:val="center"/>
          </w:tcPr>
          <w:p w:rsidRPr="00EB5A6A" w:rsidR="00026A29" w:rsidP="002B6881" w:rsidRDefault="00026A29" w14:paraId="46DFEC1F" w14:textId="77777777">
            <w:pPr>
              <w:jc w:val="center"/>
              <w:rPr>
                <w:i/>
                <w:iCs/>
                <w:sz w:val="18"/>
                <w:szCs w:val="18"/>
                <w:lang w:val="en-GB"/>
              </w:rPr>
            </w:pPr>
            <w:r w:rsidRPr="00EB5A6A">
              <w:rPr>
                <w:i/>
                <w:iCs/>
                <w:sz w:val="18"/>
                <w:szCs w:val="18"/>
                <w:lang w:val="en-GB"/>
              </w:rPr>
              <w:t>EGFR</w:t>
            </w:r>
          </w:p>
        </w:tc>
        <w:tc>
          <w:tcPr>
            <w:tcW w:w="327" w:type="pct"/>
            <w:vAlign w:val="center"/>
          </w:tcPr>
          <w:p w:rsidRPr="00EB5A6A" w:rsidR="00026A29" w:rsidP="002B6881" w:rsidRDefault="00026A29" w14:paraId="17723196" w14:textId="77777777">
            <w:pPr>
              <w:jc w:val="center"/>
              <w:rPr>
                <w:sz w:val="18"/>
                <w:szCs w:val="18"/>
                <w:lang w:val="en-GB"/>
              </w:rPr>
            </w:pPr>
            <w:r w:rsidRPr="00EB5A6A">
              <w:rPr>
                <w:sz w:val="18"/>
                <w:szCs w:val="18"/>
                <w:lang w:val="en-GB"/>
              </w:rPr>
              <w:t>2.54</w:t>
            </w:r>
          </w:p>
        </w:tc>
        <w:tc>
          <w:tcPr>
            <w:tcW w:w="587" w:type="pct"/>
            <w:vAlign w:val="center"/>
          </w:tcPr>
          <w:p w:rsidRPr="00EB5A6A" w:rsidR="00026A29" w:rsidP="002B6881" w:rsidRDefault="00026A29" w14:paraId="12E5168B" w14:textId="77777777">
            <w:pPr>
              <w:jc w:val="center"/>
              <w:rPr>
                <w:sz w:val="18"/>
                <w:szCs w:val="18"/>
                <w:lang w:val="en-GB"/>
              </w:rPr>
            </w:pPr>
            <w:r w:rsidRPr="00EB5A6A">
              <w:rPr>
                <w:sz w:val="18"/>
                <w:szCs w:val="18"/>
                <w:lang w:val="en-GB"/>
              </w:rPr>
              <w:t>3.95E-06</w:t>
            </w:r>
          </w:p>
        </w:tc>
      </w:tr>
      <w:tr w:rsidRPr="00EB5A6A" w:rsidR="00026A29" w:rsidTr="002B6881" w14:paraId="1EA2CEE1" w14:textId="77777777">
        <w:trPr>
          <w:trHeight w:val="320"/>
        </w:trPr>
        <w:tc>
          <w:tcPr>
            <w:tcW w:w="400" w:type="pct"/>
            <w:noWrap/>
            <w:vAlign w:val="center"/>
            <w:hideMark/>
          </w:tcPr>
          <w:p w:rsidRPr="00EB5A6A" w:rsidR="00026A29" w:rsidP="002B6881" w:rsidRDefault="00026A29" w14:paraId="5526E95B" w14:textId="77777777">
            <w:pPr>
              <w:jc w:val="center"/>
              <w:rPr>
                <w:sz w:val="18"/>
                <w:szCs w:val="18"/>
                <w:lang w:val="en-GB"/>
              </w:rPr>
            </w:pPr>
            <w:r w:rsidRPr="00EB5A6A">
              <w:rPr>
                <w:sz w:val="18"/>
                <w:szCs w:val="18"/>
                <w:lang w:val="en-GB"/>
              </w:rPr>
              <w:t>6</w:t>
            </w:r>
          </w:p>
        </w:tc>
        <w:tc>
          <w:tcPr>
            <w:tcW w:w="648" w:type="pct"/>
            <w:noWrap/>
            <w:vAlign w:val="center"/>
          </w:tcPr>
          <w:p w:rsidRPr="00EB5A6A" w:rsidR="00026A29" w:rsidP="002B6881" w:rsidRDefault="00026A29" w14:paraId="50D32D23" w14:textId="77777777">
            <w:pPr>
              <w:jc w:val="center"/>
              <w:rPr>
                <w:sz w:val="18"/>
                <w:szCs w:val="18"/>
                <w:lang w:val="en-GB"/>
              </w:rPr>
            </w:pPr>
            <w:r w:rsidRPr="00EB5A6A">
              <w:rPr>
                <w:sz w:val="18"/>
                <w:szCs w:val="18"/>
                <w:lang w:val="en-GB"/>
              </w:rPr>
              <w:t>P02751</w:t>
            </w:r>
          </w:p>
        </w:tc>
        <w:tc>
          <w:tcPr>
            <w:tcW w:w="407" w:type="pct"/>
            <w:noWrap/>
            <w:vAlign w:val="center"/>
            <w:hideMark/>
          </w:tcPr>
          <w:p w:rsidRPr="00EB5A6A" w:rsidR="00026A29" w:rsidP="002B6881" w:rsidRDefault="00026A29" w14:paraId="507772D4" w14:textId="77777777">
            <w:pPr>
              <w:jc w:val="center"/>
              <w:rPr>
                <w:sz w:val="18"/>
                <w:szCs w:val="18"/>
                <w:lang w:val="en-GB"/>
              </w:rPr>
            </w:pPr>
            <w:r w:rsidRPr="00EB5A6A">
              <w:rPr>
                <w:sz w:val="18"/>
                <w:szCs w:val="18"/>
                <w:lang w:val="en-GB"/>
              </w:rPr>
              <w:t>25</w:t>
            </w:r>
          </w:p>
        </w:tc>
        <w:tc>
          <w:tcPr>
            <w:tcW w:w="1957" w:type="pct"/>
            <w:vAlign w:val="center"/>
          </w:tcPr>
          <w:p w:rsidRPr="00EB5A6A" w:rsidR="00026A29" w:rsidP="002B6881" w:rsidRDefault="00026A29" w14:paraId="117D0410" w14:textId="77777777">
            <w:pPr>
              <w:jc w:val="center"/>
              <w:rPr>
                <w:sz w:val="18"/>
                <w:szCs w:val="18"/>
                <w:lang w:val="en-GB"/>
              </w:rPr>
            </w:pPr>
            <w:r w:rsidRPr="00EB5A6A">
              <w:rPr>
                <w:sz w:val="18"/>
                <w:szCs w:val="18"/>
                <w:lang w:val="en-GB"/>
              </w:rPr>
              <w:t>Fibronectin</w:t>
            </w:r>
          </w:p>
        </w:tc>
        <w:tc>
          <w:tcPr>
            <w:tcW w:w="674" w:type="pct"/>
            <w:vAlign w:val="center"/>
          </w:tcPr>
          <w:p w:rsidRPr="00EB5A6A" w:rsidR="00026A29" w:rsidP="002B6881" w:rsidRDefault="00026A29" w14:paraId="04119383" w14:textId="77777777">
            <w:pPr>
              <w:jc w:val="center"/>
              <w:rPr>
                <w:i/>
                <w:iCs/>
                <w:sz w:val="18"/>
                <w:szCs w:val="18"/>
                <w:lang w:val="en-GB"/>
              </w:rPr>
            </w:pPr>
            <w:r w:rsidRPr="00EB5A6A">
              <w:rPr>
                <w:i/>
                <w:iCs/>
                <w:sz w:val="18"/>
                <w:szCs w:val="18"/>
                <w:lang w:val="en-GB"/>
              </w:rPr>
              <w:t>FN1</w:t>
            </w:r>
          </w:p>
        </w:tc>
        <w:tc>
          <w:tcPr>
            <w:tcW w:w="327" w:type="pct"/>
            <w:vAlign w:val="center"/>
          </w:tcPr>
          <w:p w:rsidRPr="00EB5A6A" w:rsidR="00026A29" w:rsidP="002B6881" w:rsidRDefault="00026A29" w14:paraId="3154B6D2" w14:textId="77777777">
            <w:pPr>
              <w:jc w:val="center"/>
              <w:rPr>
                <w:sz w:val="18"/>
                <w:szCs w:val="18"/>
                <w:lang w:val="en-GB"/>
              </w:rPr>
            </w:pPr>
            <w:r w:rsidRPr="00EB5A6A">
              <w:rPr>
                <w:sz w:val="18"/>
                <w:szCs w:val="18"/>
                <w:lang w:val="en-GB"/>
              </w:rPr>
              <w:t>4.48</w:t>
            </w:r>
          </w:p>
        </w:tc>
        <w:tc>
          <w:tcPr>
            <w:tcW w:w="587" w:type="pct"/>
            <w:vAlign w:val="center"/>
          </w:tcPr>
          <w:p w:rsidRPr="00EB5A6A" w:rsidR="00026A29" w:rsidP="002B6881" w:rsidRDefault="00026A29" w14:paraId="19F672E7" w14:textId="77777777">
            <w:pPr>
              <w:jc w:val="center"/>
              <w:rPr>
                <w:sz w:val="18"/>
                <w:szCs w:val="18"/>
                <w:lang w:val="en-GB"/>
              </w:rPr>
            </w:pPr>
            <w:r w:rsidRPr="00EB5A6A">
              <w:rPr>
                <w:sz w:val="18"/>
                <w:szCs w:val="18"/>
                <w:lang w:val="en-GB"/>
              </w:rPr>
              <w:t>2.35E-08</w:t>
            </w:r>
          </w:p>
        </w:tc>
      </w:tr>
      <w:tr w:rsidRPr="00EB5A6A" w:rsidR="00026A29" w:rsidTr="002B6881" w14:paraId="7C830E28" w14:textId="77777777">
        <w:trPr>
          <w:trHeight w:val="320"/>
        </w:trPr>
        <w:tc>
          <w:tcPr>
            <w:tcW w:w="400" w:type="pct"/>
            <w:noWrap/>
            <w:vAlign w:val="center"/>
            <w:hideMark/>
          </w:tcPr>
          <w:p w:rsidRPr="00EB5A6A" w:rsidR="00026A29" w:rsidP="002B6881" w:rsidRDefault="00026A29" w14:paraId="66E741BD" w14:textId="77777777">
            <w:pPr>
              <w:jc w:val="center"/>
              <w:rPr>
                <w:sz w:val="18"/>
                <w:szCs w:val="18"/>
                <w:lang w:val="en-GB"/>
              </w:rPr>
            </w:pPr>
            <w:r w:rsidRPr="00EB5A6A">
              <w:rPr>
                <w:sz w:val="18"/>
                <w:szCs w:val="18"/>
                <w:lang w:val="en-GB"/>
              </w:rPr>
              <w:t>7</w:t>
            </w:r>
          </w:p>
        </w:tc>
        <w:tc>
          <w:tcPr>
            <w:tcW w:w="648" w:type="pct"/>
            <w:noWrap/>
            <w:vAlign w:val="center"/>
          </w:tcPr>
          <w:p w:rsidRPr="00EB5A6A" w:rsidR="00026A29" w:rsidP="002B6881" w:rsidRDefault="00026A29" w14:paraId="50D1CBBF" w14:textId="77777777">
            <w:pPr>
              <w:jc w:val="center"/>
              <w:rPr>
                <w:sz w:val="18"/>
                <w:szCs w:val="18"/>
                <w:lang w:val="en-GB"/>
              </w:rPr>
            </w:pPr>
            <w:r w:rsidRPr="00EB5A6A">
              <w:rPr>
                <w:sz w:val="18"/>
                <w:szCs w:val="18"/>
                <w:lang w:val="en-GB"/>
              </w:rPr>
              <w:t>P00734</w:t>
            </w:r>
          </w:p>
        </w:tc>
        <w:tc>
          <w:tcPr>
            <w:tcW w:w="407" w:type="pct"/>
            <w:noWrap/>
            <w:vAlign w:val="center"/>
            <w:hideMark/>
          </w:tcPr>
          <w:p w:rsidRPr="00EB5A6A" w:rsidR="00026A29" w:rsidP="002B6881" w:rsidRDefault="00026A29" w14:paraId="1B82414B" w14:textId="77777777">
            <w:pPr>
              <w:jc w:val="center"/>
              <w:rPr>
                <w:sz w:val="18"/>
                <w:szCs w:val="18"/>
                <w:lang w:val="en-GB"/>
              </w:rPr>
            </w:pPr>
            <w:r w:rsidRPr="00EB5A6A">
              <w:rPr>
                <w:sz w:val="18"/>
                <w:szCs w:val="18"/>
                <w:lang w:val="en-GB"/>
              </w:rPr>
              <w:t>23</w:t>
            </w:r>
          </w:p>
        </w:tc>
        <w:tc>
          <w:tcPr>
            <w:tcW w:w="1957" w:type="pct"/>
            <w:vAlign w:val="center"/>
          </w:tcPr>
          <w:p w:rsidRPr="00EB5A6A" w:rsidR="00026A29" w:rsidP="002B6881" w:rsidRDefault="00026A29" w14:paraId="6F0FAB17" w14:textId="77777777">
            <w:pPr>
              <w:jc w:val="center"/>
              <w:rPr>
                <w:sz w:val="18"/>
                <w:szCs w:val="18"/>
                <w:lang w:val="en-GB"/>
              </w:rPr>
            </w:pPr>
            <w:r w:rsidRPr="00EB5A6A">
              <w:rPr>
                <w:sz w:val="18"/>
                <w:szCs w:val="18"/>
                <w:lang w:val="en-GB"/>
              </w:rPr>
              <w:t>Prothrombin</w:t>
            </w:r>
          </w:p>
        </w:tc>
        <w:tc>
          <w:tcPr>
            <w:tcW w:w="674" w:type="pct"/>
            <w:vAlign w:val="center"/>
          </w:tcPr>
          <w:p w:rsidRPr="00EB5A6A" w:rsidR="00026A29" w:rsidP="002B6881" w:rsidRDefault="00026A29" w14:paraId="4723912F" w14:textId="77777777">
            <w:pPr>
              <w:jc w:val="center"/>
              <w:rPr>
                <w:i/>
                <w:iCs/>
                <w:sz w:val="18"/>
                <w:szCs w:val="18"/>
                <w:lang w:val="en-GB"/>
              </w:rPr>
            </w:pPr>
            <w:r w:rsidRPr="00EB5A6A">
              <w:rPr>
                <w:i/>
                <w:iCs/>
                <w:sz w:val="18"/>
                <w:szCs w:val="18"/>
                <w:lang w:val="en-GB"/>
              </w:rPr>
              <w:t>F2</w:t>
            </w:r>
          </w:p>
        </w:tc>
        <w:tc>
          <w:tcPr>
            <w:tcW w:w="327" w:type="pct"/>
            <w:vAlign w:val="center"/>
          </w:tcPr>
          <w:p w:rsidRPr="00EB5A6A" w:rsidR="00026A29" w:rsidP="002B6881" w:rsidRDefault="00026A29" w14:paraId="3A858D6B" w14:textId="77777777">
            <w:pPr>
              <w:jc w:val="center"/>
              <w:rPr>
                <w:sz w:val="18"/>
                <w:szCs w:val="18"/>
                <w:lang w:val="en-GB"/>
              </w:rPr>
            </w:pPr>
            <w:r w:rsidRPr="00EB5A6A">
              <w:rPr>
                <w:sz w:val="18"/>
                <w:szCs w:val="18"/>
                <w:lang w:val="en-GB"/>
              </w:rPr>
              <w:t>1.08</w:t>
            </w:r>
          </w:p>
        </w:tc>
        <w:tc>
          <w:tcPr>
            <w:tcW w:w="587" w:type="pct"/>
            <w:vAlign w:val="center"/>
          </w:tcPr>
          <w:p w:rsidRPr="00EB5A6A" w:rsidR="00026A29" w:rsidP="002B6881" w:rsidRDefault="00026A29" w14:paraId="308F1771" w14:textId="77777777">
            <w:pPr>
              <w:jc w:val="center"/>
              <w:rPr>
                <w:sz w:val="18"/>
                <w:szCs w:val="18"/>
                <w:lang w:val="en-GB"/>
              </w:rPr>
            </w:pPr>
            <w:r w:rsidRPr="00EB5A6A">
              <w:rPr>
                <w:sz w:val="18"/>
                <w:szCs w:val="18"/>
                <w:lang w:val="en-GB"/>
              </w:rPr>
              <w:t>2.89E-06</w:t>
            </w:r>
          </w:p>
        </w:tc>
      </w:tr>
      <w:tr w:rsidRPr="00EB5A6A" w:rsidR="00026A29" w:rsidTr="002B6881" w14:paraId="5FD46571" w14:textId="77777777">
        <w:trPr>
          <w:trHeight w:val="320"/>
        </w:trPr>
        <w:tc>
          <w:tcPr>
            <w:tcW w:w="400" w:type="pct"/>
            <w:noWrap/>
            <w:vAlign w:val="center"/>
            <w:hideMark/>
          </w:tcPr>
          <w:p w:rsidRPr="00EB5A6A" w:rsidR="00026A29" w:rsidP="002B6881" w:rsidRDefault="00026A29" w14:paraId="4AC31901" w14:textId="77777777">
            <w:pPr>
              <w:jc w:val="center"/>
              <w:rPr>
                <w:sz w:val="18"/>
                <w:szCs w:val="18"/>
                <w:lang w:val="en-GB"/>
              </w:rPr>
            </w:pPr>
            <w:r w:rsidRPr="00EB5A6A">
              <w:rPr>
                <w:sz w:val="18"/>
                <w:szCs w:val="18"/>
                <w:lang w:val="en-GB"/>
              </w:rPr>
              <w:t>7</w:t>
            </w:r>
          </w:p>
        </w:tc>
        <w:tc>
          <w:tcPr>
            <w:tcW w:w="648" w:type="pct"/>
            <w:noWrap/>
            <w:vAlign w:val="center"/>
          </w:tcPr>
          <w:p w:rsidRPr="00EB5A6A" w:rsidR="00026A29" w:rsidP="002B6881" w:rsidRDefault="00026A29" w14:paraId="39A31A99" w14:textId="77777777">
            <w:pPr>
              <w:jc w:val="center"/>
              <w:rPr>
                <w:sz w:val="18"/>
                <w:szCs w:val="18"/>
                <w:lang w:val="en-GB"/>
              </w:rPr>
            </w:pPr>
            <w:r w:rsidRPr="00EB5A6A">
              <w:rPr>
                <w:sz w:val="18"/>
                <w:szCs w:val="18"/>
                <w:lang w:val="en-GB"/>
              </w:rPr>
              <w:t>P30049</w:t>
            </w:r>
          </w:p>
        </w:tc>
        <w:tc>
          <w:tcPr>
            <w:tcW w:w="407" w:type="pct"/>
            <w:noWrap/>
            <w:vAlign w:val="center"/>
            <w:hideMark/>
          </w:tcPr>
          <w:p w:rsidRPr="00EB5A6A" w:rsidR="00026A29" w:rsidP="002B6881" w:rsidRDefault="00026A29" w14:paraId="41403440" w14:textId="77777777">
            <w:pPr>
              <w:jc w:val="center"/>
              <w:rPr>
                <w:sz w:val="18"/>
                <w:szCs w:val="18"/>
                <w:lang w:val="en-GB"/>
              </w:rPr>
            </w:pPr>
            <w:r w:rsidRPr="00EB5A6A">
              <w:rPr>
                <w:sz w:val="18"/>
                <w:szCs w:val="18"/>
                <w:lang w:val="en-GB"/>
              </w:rPr>
              <w:t>23</w:t>
            </w:r>
          </w:p>
        </w:tc>
        <w:tc>
          <w:tcPr>
            <w:tcW w:w="1957" w:type="pct"/>
            <w:vAlign w:val="center"/>
          </w:tcPr>
          <w:p w:rsidRPr="00EB5A6A" w:rsidR="00026A29" w:rsidP="002B6881" w:rsidRDefault="00026A29" w14:paraId="57215ED4" w14:textId="77777777">
            <w:pPr>
              <w:jc w:val="center"/>
              <w:rPr>
                <w:sz w:val="18"/>
                <w:szCs w:val="18"/>
                <w:lang w:val="en-GB"/>
              </w:rPr>
            </w:pPr>
            <w:r w:rsidRPr="00EB5A6A">
              <w:rPr>
                <w:sz w:val="18"/>
                <w:szCs w:val="18"/>
                <w:lang w:val="en-GB"/>
              </w:rPr>
              <w:t>ATP synthase subunit-</w:t>
            </w:r>
            <w:r w:rsidRPr="00EB5A6A">
              <w:rPr>
                <w:rFonts w:hint="eastAsia"/>
                <w:sz w:val="18"/>
                <w:szCs w:val="18"/>
                <w:lang w:val="en-GB"/>
              </w:rPr>
              <w:t>δ</w:t>
            </w:r>
            <w:r w:rsidRPr="00EB5A6A">
              <w:rPr>
                <w:sz w:val="18"/>
                <w:szCs w:val="18"/>
                <w:lang w:val="en-GB"/>
              </w:rPr>
              <w:t>, mitochondrial</w:t>
            </w:r>
          </w:p>
        </w:tc>
        <w:tc>
          <w:tcPr>
            <w:tcW w:w="674" w:type="pct"/>
            <w:vAlign w:val="center"/>
          </w:tcPr>
          <w:p w:rsidRPr="00EB5A6A" w:rsidR="00026A29" w:rsidP="002B6881" w:rsidRDefault="00026A29" w14:paraId="363FD437" w14:textId="77777777">
            <w:pPr>
              <w:jc w:val="center"/>
              <w:rPr>
                <w:i/>
                <w:iCs/>
                <w:sz w:val="18"/>
                <w:szCs w:val="18"/>
                <w:lang w:val="en-GB"/>
              </w:rPr>
            </w:pPr>
            <w:r w:rsidRPr="00EB5A6A">
              <w:rPr>
                <w:i/>
                <w:iCs/>
                <w:sz w:val="18"/>
                <w:szCs w:val="18"/>
                <w:lang w:val="en-GB"/>
              </w:rPr>
              <w:t>ATP5D</w:t>
            </w:r>
          </w:p>
        </w:tc>
        <w:tc>
          <w:tcPr>
            <w:tcW w:w="327" w:type="pct"/>
            <w:vAlign w:val="center"/>
          </w:tcPr>
          <w:p w:rsidRPr="00EB5A6A" w:rsidR="00026A29" w:rsidP="002B6881" w:rsidRDefault="00026A29" w14:paraId="49BD1CB8" w14:textId="77777777">
            <w:pPr>
              <w:jc w:val="center"/>
              <w:rPr>
                <w:sz w:val="18"/>
                <w:szCs w:val="18"/>
                <w:lang w:val="en-GB"/>
              </w:rPr>
            </w:pPr>
            <w:r w:rsidRPr="00EB5A6A">
              <w:rPr>
                <w:sz w:val="18"/>
                <w:szCs w:val="18"/>
                <w:lang w:val="en-GB"/>
              </w:rPr>
              <w:t>0.40</w:t>
            </w:r>
          </w:p>
        </w:tc>
        <w:tc>
          <w:tcPr>
            <w:tcW w:w="587" w:type="pct"/>
            <w:vAlign w:val="center"/>
          </w:tcPr>
          <w:p w:rsidRPr="00EB5A6A" w:rsidR="00026A29" w:rsidP="002B6881" w:rsidRDefault="00026A29" w14:paraId="77039768" w14:textId="77777777">
            <w:pPr>
              <w:jc w:val="center"/>
              <w:rPr>
                <w:sz w:val="18"/>
                <w:szCs w:val="18"/>
                <w:lang w:val="en-GB"/>
              </w:rPr>
            </w:pPr>
            <w:r w:rsidRPr="00EB5A6A">
              <w:rPr>
                <w:sz w:val="18"/>
                <w:szCs w:val="18"/>
                <w:lang w:val="en-GB"/>
              </w:rPr>
              <w:t>3.22E-03</w:t>
            </w:r>
          </w:p>
        </w:tc>
      </w:tr>
      <w:tr w:rsidRPr="00EB5A6A" w:rsidR="00026A29" w:rsidTr="002B6881" w14:paraId="60C3E2F7" w14:textId="77777777">
        <w:trPr>
          <w:trHeight w:val="320"/>
        </w:trPr>
        <w:tc>
          <w:tcPr>
            <w:tcW w:w="400" w:type="pct"/>
            <w:noWrap/>
            <w:vAlign w:val="center"/>
            <w:hideMark/>
          </w:tcPr>
          <w:p w:rsidRPr="00EB5A6A" w:rsidR="00026A29" w:rsidP="002B6881" w:rsidRDefault="00026A29" w14:paraId="72449935" w14:textId="77777777">
            <w:pPr>
              <w:jc w:val="center"/>
              <w:rPr>
                <w:sz w:val="18"/>
                <w:szCs w:val="18"/>
                <w:lang w:val="en-GB"/>
              </w:rPr>
            </w:pPr>
            <w:r w:rsidRPr="00EB5A6A">
              <w:rPr>
                <w:sz w:val="18"/>
                <w:szCs w:val="18"/>
                <w:lang w:val="en-GB"/>
              </w:rPr>
              <w:t>7</w:t>
            </w:r>
          </w:p>
        </w:tc>
        <w:tc>
          <w:tcPr>
            <w:tcW w:w="648" w:type="pct"/>
            <w:noWrap/>
            <w:vAlign w:val="center"/>
          </w:tcPr>
          <w:p w:rsidRPr="00EB5A6A" w:rsidR="00026A29" w:rsidP="002B6881" w:rsidRDefault="00026A29" w14:paraId="4CB67B71" w14:textId="77777777">
            <w:pPr>
              <w:jc w:val="center"/>
              <w:rPr>
                <w:sz w:val="18"/>
                <w:szCs w:val="18"/>
                <w:lang w:val="en-GB"/>
              </w:rPr>
            </w:pPr>
            <w:r w:rsidRPr="00EB5A6A">
              <w:rPr>
                <w:sz w:val="18"/>
                <w:szCs w:val="18"/>
                <w:lang w:val="en-GB"/>
              </w:rPr>
              <w:t>P11142</w:t>
            </w:r>
          </w:p>
        </w:tc>
        <w:tc>
          <w:tcPr>
            <w:tcW w:w="407" w:type="pct"/>
            <w:noWrap/>
            <w:vAlign w:val="center"/>
            <w:hideMark/>
          </w:tcPr>
          <w:p w:rsidRPr="00EB5A6A" w:rsidR="00026A29" w:rsidP="002B6881" w:rsidRDefault="00026A29" w14:paraId="0FAA7B31" w14:textId="77777777">
            <w:pPr>
              <w:jc w:val="center"/>
              <w:rPr>
                <w:sz w:val="18"/>
                <w:szCs w:val="18"/>
                <w:lang w:val="en-GB"/>
              </w:rPr>
            </w:pPr>
            <w:r w:rsidRPr="00EB5A6A">
              <w:rPr>
                <w:sz w:val="18"/>
                <w:szCs w:val="18"/>
                <w:lang w:val="en-GB"/>
              </w:rPr>
              <w:t>23</w:t>
            </w:r>
          </w:p>
        </w:tc>
        <w:tc>
          <w:tcPr>
            <w:tcW w:w="1957" w:type="pct"/>
            <w:vAlign w:val="center"/>
          </w:tcPr>
          <w:p w:rsidRPr="00EB5A6A" w:rsidR="00026A29" w:rsidP="002B6881" w:rsidRDefault="00026A29" w14:paraId="1A44B1D0" w14:textId="77777777">
            <w:pPr>
              <w:jc w:val="center"/>
              <w:rPr>
                <w:sz w:val="18"/>
                <w:szCs w:val="18"/>
                <w:lang w:val="en-GB"/>
              </w:rPr>
            </w:pPr>
            <w:r w:rsidRPr="00EB5A6A">
              <w:rPr>
                <w:sz w:val="18"/>
                <w:szCs w:val="18"/>
                <w:lang w:val="en-GB"/>
              </w:rPr>
              <w:t xml:space="preserve">Heat shock cognate 71 </w:t>
            </w:r>
            <w:proofErr w:type="spellStart"/>
            <w:r w:rsidRPr="00EB5A6A">
              <w:rPr>
                <w:sz w:val="18"/>
                <w:szCs w:val="18"/>
                <w:lang w:val="en-GB"/>
              </w:rPr>
              <w:t>kDa</w:t>
            </w:r>
            <w:proofErr w:type="spellEnd"/>
            <w:r w:rsidRPr="00EB5A6A">
              <w:rPr>
                <w:sz w:val="18"/>
                <w:szCs w:val="18"/>
                <w:lang w:val="en-GB"/>
              </w:rPr>
              <w:t xml:space="preserve"> protein</w:t>
            </w:r>
          </w:p>
        </w:tc>
        <w:tc>
          <w:tcPr>
            <w:tcW w:w="674" w:type="pct"/>
            <w:vAlign w:val="center"/>
          </w:tcPr>
          <w:p w:rsidRPr="00EB5A6A" w:rsidR="00026A29" w:rsidP="002B6881" w:rsidRDefault="00026A29" w14:paraId="58663614" w14:textId="77777777">
            <w:pPr>
              <w:jc w:val="center"/>
              <w:rPr>
                <w:i/>
                <w:iCs/>
                <w:sz w:val="18"/>
                <w:szCs w:val="18"/>
                <w:lang w:val="en-GB"/>
              </w:rPr>
            </w:pPr>
            <w:r w:rsidRPr="00EB5A6A">
              <w:rPr>
                <w:i/>
                <w:iCs/>
                <w:sz w:val="18"/>
                <w:szCs w:val="18"/>
                <w:lang w:val="en-GB"/>
              </w:rPr>
              <w:t>HSPA8</w:t>
            </w:r>
          </w:p>
        </w:tc>
        <w:tc>
          <w:tcPr>
            <w:tcW w:w="327" w:type="pct"/>
            <w:vAlign w:val="center"/>
          </w:tcPr>
          <w:p w:rsidRPr="00EB5A6A" w:rsidR="00026A29" w:rsidP="002B6881" w:rsidRDefault="00026A29" w14:paraId="64357BF9" w14:textId="77777777">
            <w:pPr>
              <w:jc w:val="center"/>
              <w:rPr>
                <w:sz w:val="18"/>
                <w:szCs w:val="18"/>
                <w:lang w:val="en-GB"/>
              </w:rPr>
            </w:pPr>
            <w:r w:rsidRPr="00EB5A6A">
              <w:rPr>
                <w:sz w:val="18"/>
                <w:szCs w:val="18"/>
                <w:lang w:val="en-GB"/>
              </w:rPr>
              <w:t>0.09</w:t>
            </w:r>
          </w:p>
        </w:tc>
        <w:tc>
          <w:tcPr>
            <w:tcW w:w="587" w:type="pct"/>
            <w:vAlign w:val="center"/>
          </w:tcPr>
          <w:p w:rsidRPr="00EB5A6A" w:rsidR="00026A29" w:rsidP="002B6881" w:rsidRDefault="00026A29" w14:paraId="72E1F012" w14:textId="77777777">
            <w:pPr>
              <w:jc w:val="center"/>
              <w:rPr>
                <w:sz w:val="18"/>
                <w:szCs w:val="18"/>
                <w:lang w:val="en-GB"/>
              </w:rPr>
            </w:pPr>
            <w:r w:rsidRPr="00EB5A6A">
              <w:rPr>
                <w:sz w:val="18"/>
                <w:szCs w:val="18"/>
                <w:lang w:val="en-GB"/>
              </w:rPr>
              <w:t>2.96E-02</w:t>
            </w:r>
          </w:p>
        </w:tc>
      </w:tr>
      <w:tr w:rsidRPr="00EB5A6A" w:rsidR="00026A29" w:rsidTr="002B6881" w14:paraId="45D0B93B" w14:textId="77777777">
        <w:trPr>
          <w:trHeight w:val="320"/>
        </w:trPr>
        <w:tc>
          <w:tcPr>
            <w:tcW w:w="400" w:type="pct"/>
            <w:noWrap/>
            <w:vAlign w:val="center"/>
            <w:hideMark/>
          </w:tcPr>
          <w:p w:rsidRPr="00EB5A6A" w:rsidR="00026A29" w:rsidP="002B6881" w:rsidRDefault="00026A29" w14:paraId="55E70475" w14:textId="77777777">
            <w:pPr>
              <w:jc w:val="center"/>
              <w:rPr>
                <w:sz w:val="18"/>
                <w:szCs w:val="18"/>
                <w:lang w:val="en-GB"/>
              </w:rPr>
            </w:pPr>
            <w:r w:rsidRPr="00EB5A6A">
              <w:rPr>
                <w:sz w:val="18"/>
                <w:szCs w:val="18"/>
                <w:lang w:val="en-GB"/>
              </w:rPr>
              <w:t>7</w:t>
            </w:r>
          </w:p>
        </w:tc>
        <w:tc>
          <w:tcPr>
            <w:tcW w:w="648" w:type="pct"/>
            <w:noWrap/>
            <w:vAlign w:val="center"/>
          </w:tcPr>
          <w:p w:rsidRPr="00EB5A6A" w:rsidR="00026A29" w:rsidP="002B6881" w:rsidRDefault="00026A29" w14:paraId="1AA2D778" w14:textId="77777777">
            <w:pPr>
              <w:jc w:val="center"/>
              <w:rPr>
                <w:sz w:val="18"/>
                <w:szCs w:val="18"/>
                <w:lang w:val="en-GB"/>
              </w:rPr>
            </w:pPr>
            <w:r w:rsidRPr="00EB5A6A">
              <w:rPr>
                <w:sz w:val="18"/>
                <w:szCs w:val="18"/>
                <w:lang w:val="en-GB"/>
              </w:rPr>
              <w:t>P21796</w:t>
            </w:r>
          </w:p>
        </w:tc>
        <w:tc>
          <w:tcPr>
            <w:tcW w:w="407" w:type="pct"/>
            <w:noWrap/>
            <w:vAlign w:val="center"/>
            <w:hideMark/>
          </w:tcPr>
          <w:p w:rsidRPr="00EB5A6A" w:rsidR="00026A29" w:rsidP="002B6881" w:rsidRDefault="00026A29" w14:paraId="7430DDB3" w14:textId="77777777">
            <w:pPr>
              <w:jc w:val="center"/>
              <w:rPr>
                <w:sz w:val="18"/>
                <w:szCs w:val="18"/>
                <w:lang w:val="en-GB"/>
              </w:rPr>
            </w:pPr>
            <w:r w:rsidRPr="00EB5A6A">
              <w:rPr>
                <w:sz w:val="18"/>
                <w:szCs w:val="18"/>
                <w:lang w:val="en-GB"/>
              </w:rPr>
              <w:t>23</w:t>
            </w:r>
          </w:p>
        </w:tc>
        <w:tc>
          <w:tcPr>
            <w:tcW w:w="1957" w:type="pct"/>
            <w:vAlign w:val="center"/>
          </w:tcPr>
          <w:p w:rsidRPr="00EB5A6A" w:rsidR="00026A29" w:rsidP="002B6881" w:rsidRDefault="00026A29" w14:paraId="11B60455" w14:textId="77777777">
            <w:pPr>
              <w:jc w:val="center"/>
              <w:rPr>
                <w:sz w:val="18"/>
                <w:szCs w:val="18"/>
                <w:lang w:val="en-GB"/>
              </w:rPr>
            </w:pPr>
            <w:r w:rsidRPr="00EB5A6A">
              <w:rPr>
                <w:sz w:val="18"/>
                <w:szCs w:val="18"/>
                <w:lang w:val="en-GB"/>
              </w:rPr>
              <w:t>Voltage-dependent anion-selective channel protein 1</w:t>
            </w:r>
          </w:p>
        </w:tc>
        <w:tc>
          <w:tcPr>
            <w:tcW w:w="674" w:type="pct"/>
            <w:vAlign w:val="center"/>
          </w:tcPr>
          <w:p w:rsidRPr="00EB5A6A" w:rsidR="00026A29" w:rsidP="002B6881" w:rsidRDefault="00026A29" w14:paraId="0ED0DE5D" w14:textId="77777777">
            <w:pPr>
              <w:jc w:val="center"/>
              <w:rPr>
                <w:i/>
                <w:iCs/>
                <w:sz w:val="18"/>
                <w:szCs w:val="18"/>
                <w:lang w:val="en-GB"/>
              </w:rPr>
            </w:pPr>
            <w:r w:rsidRPr="00EB5A6A">
              <w:rPr>
                <w:i/>
                <w:iCs/>
                <w:sz w:val="18"/>
                <w:szCs w:val="18"/>
                <w:lang w:val="en-GB"/>
              </w:rPr>
              <w:t>VDAC1</w:t>
            </w:r>
          </w:p>
        </w:tc>
        <w:tc>
          <w:tcPr>
            <w:tcW w:w="327" w:type="pct"/>
            <w:vAlign w:val="center"/>
          </w:tcPr>
          <w:p w:rsidRPr="00EB5A6A" w:rsidR="00026A29" w:rsidP="002B6881" w:rsidRDefault="00026A29" w14:paraId="7DEF5313" w14:textId="77777777">
            <w:pPr>
              <w:jc w:val="center"/>
              <w:rPr>
                <w:sz w:val="18"/>
                <w:szCs w:val="18"/>
                <w:lang w:val="en-GB"/>
              </w:rPr>
            </w:pPr>
            <w:r w:rsidRPr="00EB5A6A">
              <w:rPr>
                <w:sz w:val="18"/>
                <w:szCs w:val="18"/>
                <w:lang w:val="en-GB"/>
              </w:rPr>
              <w:t>0.52</w:t>
            </w:r>
          </w:p>
        </w:tc>
        <w:tc>
          <w:tcPr>
            <w:tcW w:w="587" w:type="pct"/>
            <w:vAlign w:val="center"/>
          </w:tcPr>
          <w:p w:rsidRPr="00EB5A6A" w:rsidR="00026A29" w:rsidP="002B6881" w:rsidRDefault="00026A29" w14:paraId="6152F011" w14:textId="77777777">
            <w:pPr>
              <w:jc w:val="center"/>
              <w:rPr>
                <w:sz w:val="18"/>
                <w:szCs w:val="18"/>
                <w:lang w:val="en-GB"/>
              </w:rPr>
            </w:pPr>
            <w:r w:rsidRPr="00EB5A6A">
              <w:rPr>
                <w:sz w:val="18"/>
                <w:szCs w:val="18"/>
                <w:lang w:val="en-GB"/>
              </w:rPr>
              <w:t>2.80E-05</w:t>
            </w:r>
          </w:p>
        </w:tc>
      </w:tr>
      <w:tr w:rsidRPr="00EB5A6A" w:rsidR="00026A29" w:rsidTr="002B6881" w14:paraId="7B24BBD3" w14:textId="77777777">
        <w:trPr>
          <w:trHeight w:val="320"/>
        </w:trPr>
        <w:tc>
          <w:tcPr>
            <w:tcW w:w="400" w:type="pct"/>
            <w:noWrap/>
            <w:vAlign w:val="center"/>
            <w:hideMark/>
          </w:tcPr>
          <w:p w:rsidRPr="00EB5A6A" w:rsidR="00026A29" w:rsidP="002B6881" w:rsidRDefault="00026A29" w14:paraId="735EEC57" w14:textId="77777777">
            <w:pPr>
              <w:jc w:val="center"/>
              <w:rPr>
                <w:sz w:val="18"/>
                <w:szCs w:val="18"/>
                <w:lang w:val="en-GB"/>
              </w:rPr>
            </w:pPr>
            <w:r w:rsidRPr="00EB5A6A">
              <w:rPr>
                <w:sz w:val="18"/>
                <w:szCs w:val="18"/>
                <w:lang w:val="en-GB"/>
              </w:rPr>
              <w:t>7</w:t>
            </w:r>
          </w:p>
        </w:tc>
        <w:tc>
          <w:tcPr>
            <w:tcW w:w="648" w:type="pct"/>
            <w:noWrap/>
            <w:vAlign w:val="center"/>
          </w:tcPr>
          <w:p w:rsidRPr="00EB5A6A" w:rsidR="00026A29" w:rsidP="002B6881" w:rsidRDefault="00026A29" w14:paraId="1B9DB2A1" w14:textId="77777777">
            <w:pPr>
              <w:jc w:val="center"/>
              <w:rPr>
                <w:sz w:val="18"/>
                <w:szCs w:val="18"/>
                <w:lang w:val="en-GB"/>
              </w:rPr>
            </w:pPr>
            <w:r w:rsidRPr="00EB5A6A">
              <w:rPr>
                <w:sz w:val="18"/>
                <w:szCs w:val="18"/>
                <w:lang w:val="en-GB"/>
              </w:rPr>
              <w:t>P38646</w:t>
            </w:r>
          </w:p>
        </w:tc>
        <w:tc>
          <w:tcPr>
            <w:tcW w:w="407" w:type="pct"/>
            <w:noWrap/>
            <w:vAlign w:val="center"/>
            <w:hideMark/>
          </w:tcPr>
          <w:p w:rsidRPr="00EB5A6A" w:rsidR="00026A29" w:rsidP="002B6881" w:rsidRDefault="00026A29" w14:paraId="0BDA890F" w14:textId="77777777">
            <w:pPr>
              <w:jc w:val="center"/>
              <w:rPr>
                <w:sz w:val="18"/>
                <w:szCs w:val="18"/>
                <w:lang w:val="en-GB"/>
              </w:rPr>
            </w:pPr>
            <w:r w:rsidRPr="00EB5A6A">
              <w:rPr>
                <w:sz w:val="18"/>
                <w:szCs w:val="18"/>
                <w:lang w:val="en-GB"/>
              </w:rPr>
              <w:t>23</w:t>
            </w:r>
          </w:p>
        </w:tc>
        <w:tc>
          <w:tcPr>
            <w:tcW w:w="1957" w:type="pct"/>
            <w:vAlign w:val="center"/>
          </w:tcPr>
          <w:p w:rsidRPr="00EB5A6A" w:rsidR="00026A29" w:rsidP="002B6881" w:rsidRDefault="00026A29" w14:paraId="59C8AB43" w14:textId="77777777">
            <w:pPr>
              <w:jc w:val="center"/>
              <w:rPr>
                <w:sz w:val="18"/>
                <w:szCs w:val="18"/>
                <w:lang w:val="en-GB"/>
              </w:rPr>
            </w:pPr>
            <w:r w:rsidRPr="00EB5A6A">
              <w:rPr>
                <w:sz w:val="18"/>
                <w:szCs w:val="18"/>
                <w:lang w:val="en-GB"/>
              </w:rPr>
              <w:t>Stress-70 protein, mitochondrial</w:t>
            </w:r>
          </w:p>
        </w:tc>
        <w:tc>
          <w:tcPr>
            <w:tcW w:w="674" w:type="pct"/>
            <w:vAlign w:val="center"/>
          </w:tcPr>
          <w:p w:rsidRPr="00EB5A6A" w:rsidR="00026A29" w:rsidP="002B6881" w:rsidRDefault="00026A29" w14:paraId="025F06A1" w14:textId="77777777">
            <w:pPr>
              <w:jc w:val="center"/>
              <w:rPr>
                <w:i/>
                <w:iCs/>
                <w:sz w:val="18"/>
                <w:szCs w:val="18"/>
                <w:lang w:val="en-GB"/>
              </w:rPr>
            </w:pPr>
            <w:r w:rsidRPr="00EB5A6A">
              <w:rPr>
                <w:i/>
                <w:iCs/>
                <w:sz w:val="18"/>
                <w:szCs w:val="18"/>
                <w:lang w:val="en-GB"/>
              </w:rPr>
              <w:t>HSPA9</w:t>
            </w:r>
          </w:p>
        </w:tc>
        <w:tc>
          <w:tcPr>
            <w:tcW w:w="327" w:type="pct"/>
            <w:vAlign w:val="center"/>
          </w:tcPr>
          <w:p w:rsidRPr="00EB5A6A" w:rsidR="00026A29" w:rsidP="002B6881" w:rsidRDefault="00026A29" w14:paraId="128E0770" w14:textId="77777777">
            <w:pPr>
              <w:jc w:val="center"/>
              <w:rPr>
                <w:sz w:val="18"/>
                <w:szCs w:val="18"/>
                <w:lang w:val="en-GB"/>
              </w:rPr>
            </w:pPr>
            <w:r w:rsidRPr="00EB5A6A">
              <w:rPr>
                <w:sz w:val="18"/>
                <w:szCs w:val="18"/>
                <w:lang w:val="en-GB"/>
              </w:rPr>
              <w:t>0.07</w:t>
            </w:r>
          </w:p>
        </w:tc>
        <w:tc>
          <w:tcPr>
            <w:tcW w:w="587" w:type="pct"/>
            <w:vAlign w:val="center"/>
          </w:tcPr>
          <w:p w:rsidRPr="00EB5A6A" w:rsidR="00026A29" w:rsidP="002B6881" w:rsidRDefault="00026A29" w14:paraId="6DC008F6" w14:textId="77777777">
            <w:pPr>
              <w:jc w:val="center"/>
              <w:rPr>
                <w:sz w:val="18"/>
                <w:szCs w:val="18"/>
                <w:lang w:val="en-GB"/>
              </w:rPr>
            </w:pPr>
            <w:r w:rsidRPr="00EB5A6A">
              <w:rPr>
                <w:sz w:val="18"/>
                <w:szCs w:val="18"/>
                <w:lang w:val="en-GB"/>
              </w:rPr>
              <w:t>1.47E-01</w:t>
            </w:r>
          </w:p>
        </w:tc>
      </w:tr>
      <w:tr w:rsidRPr="00EB5A6A" w:rsidR="00026A29" w:rsidTr="002B6881" w14:paraId="2B97FC12" w14:textId="77777777">
        <w:trPr>
          <w:trHeight w:val="320"/>
        </w:trPr>
        <w:tc>
          <w:tcPr>
            <w:tcW w:w="400" w:type="pct"/>
            <w:noWrap/>
            <w:vAlign w:val="center"/>
            <w:hideMark/>
          </w:tcPr>
          <w:p w:rsidRPr="00EB5A6A" w:rsidR="00026A29" w:rsidP="002B6881" w:rsidRDefault="00026A29" w14:paraId="4B469499" w14:textId="77777777">
            <w:pPr>
              <w:jc w:val="center"/>
              <w:rPr>
                <w:sz w:val="18"/>
                <w:szCs w:val="18"/>
                <w:lang w:val="en-GB"/>
              </w:rPr>
            </w:pPr>
            <w:r w:rsidRPr="00EB5A6A">
              <w:rPr>
                <w:sz w:val="18"/>
                <w:szCs w:val="18"/>
                <w:lang w:val="en-GB"/>
              </w:rPr>
              <w:t>7</w:t>
            </w:r>
          </w:p>
        </w:tc>
        <w:tc>
          <w:tcPr>
            <w:tcW w:w="648" w:type="pct"/>
            <w:noWrap/>
            <w:vAlign w:val="center"/>
          </w:tcPr>
          <w:p w:rsidRPr="00EB5A6A" w:rsidR="00026A29" w:rsidP="002B6881" w:rsidRDefault="00026A29" w14:paraId="6DBF90AA" w14:textId="77777777">
            <w:pPr>
              <w:jc w:val="center"/>
              <w:rPr>
                <w:sz w:val="18"/>
                <w:szCs w:val="18"/>
                <w:lang w:val="en-GB"/>
              </w:rPr>
            </w:pPr>
            <w:r w:rsidRPr="00EB5A6A">
              <w:rPr>
                <w:sz w:val="18"/>
                <w:szCs w:val="18"/>
                <w:lang w:val="en-GB"/>
              </w:rPr>
              <w:t>P36542</w:t>
            </w:r>
          </w:p>
        </w:tc>
        <w:tc>
          <w:tcPr>
            <w:tcW w:w="407" w:type="pct"/>
            <w:noWrap/>
            <w:vAlign w:val="center"/>
            <w:hideMark/>
          </w:tcPr>
          <w:p w:rsidRPr="00EB5A6A" w:rsidR="00026A29" w:rsidP="002B6881" w:rsidRDefault="00026A29" w14:paraId="691DB6DA" w14:textId="77777777">
            <w:pPr>
              <w:jc w:val="center"/>
              <w:rPr>
                <w:sz w:val="18"/>
                <w:szCs w:val="18"/>
                <w:lang w:val="en-GB"/>
              </w:rPr>
            </w:pPr>
            <w:r w:rsidRPr="00EB5A6A">
              <w:rPr>
                <w:sz w:val="18"/>
                <w:szCs w:val="18"/>
                <w:lang w:val="en-GB"/>
              </w:rPr>
              <w:t>23</w:t>
            </w:r>
          </w:p>
        </w:tc>
        <w:tc>
          <w:tcPr>
            <w:tcW w:w="1957" w:type="pct"/>
            <w:vAlign w:val="center"/>
          </w:tcPr>
          <w:p w:rsidRPr="00EB5A6A" w:rsidR="00026A29" w:rsidP="002B6881" w:rsidRDefault="00026A29" w14:paraId="33FCB505" w14:textId="77777777">
            <w:pPr>
              <w:jc w:val="center"/>
              <w:rPr>
                <w:sz w:val="18"/>
                <w:szCs w:val="18"/>
                <w:lang w:val="en-GB"/>
              </w:rPr>
            </w:pPr>
            <w:r w:rsidRPr="00EB5A6A">
              <w:rPr>
                <w:sz w:val="18"/>
                <w:szCs w:val="18"/>
                <w:lang w:val="en-GB"/>
              </w:rPr>
              <w:t>ATP synthase subunit-</w:t>
            </w:r>
            <w:r w:rsidRPr="00EB5A6A">
              <w:rPr>
                <w:rFonts w:hint="eastAsia"/>
                <w:sz w:val="18"/>
                <w:szCs w:val="18"/>
                <w:lang w:val="en-GB"/>
              </w:rPr>
              <w:t>γ</w:t>
            </w:r>
            <w:r w:rsidRPr="00EB5A6A">
              <w:rPr>
                <w:sz w:val="18"/>
                <w:szCs w:val="18"/>
                <w:lang w:val="en-GB"/>
              </w:rPr>
              <w:t>, mitochondrial</w:t>
            </w:r>
          </w:p>
        </w:tc>
        <w:tc>
          <w:tcPr>
            <w:tcW w:w="674" w:type="pct"/>
            <w:vAlign w:val="center"/>
          </w:tcPr>
          <w:p w:rsidRPr="00EB5A6A" w:rsidR="00026A29" w:rsidP="002B6881" w:rsidRDefault="00026A29" w14:paraId="00B942E8" w14:textId="77777777">
            <w:pPr>
              <w:jc w:val="center"/>
              <w:rPr>
                <w:i/>
                <w:iCs/>
                <w:sz w:val="18"/>
                <w:szCs w:val="18"/>
                <w:lang w:val="en-GB"/>
              </w:rPr>
            </w:pPr>
            <w:r w:rsidRPr="00EB5A6A">
              <w:rPr>
                <w:i/>
                <w:iCs/>
                <w:sz w:val="18"/>
                <w:szCs w:val="18"/>
                <w:lang w:val="en-GB"/>
              </w:rPr>
              <w:t>ATP5C1</w:t>
            </w:r>
          </w:p>
        </w:tc>
        <w:tc>
          <w:tcPr>
            <w:tcW w:w="327" w:type="pct"/>
            <w:vAlign w:val="center"/>
          </w:tcPr>
          <w:p w:rsidRPr="00EB5A6A" w:rsidR="00026A29" w:rsidP="002B6881" w:rsidRDefault="00026A29" w14:paraId="5E4879B3" w14:textId="77777777">
            <w:pPr>
              <w:jc w:val="center"/>
              <w:rPr>
                <w:sz w:val="18"/>
                <w:szCs w:val="18"/>
                <w:lang w:val="en-GB"/>
              </w:rPr>
            </w:pPr>
            <w:r w:rsidRPr="00EB5A6A">
              <w:rPr>
                <w:sz w:val="18"/>
                <w:szCs w:val="18"/>
                <w:lang w:val="en-GB"/>
              </w:rPr>
              <w:t>0.12</w:t>
            </w:r>
          </w:p>
        </w:tc>
        <w:tc>
          <w:tcPr>
            <w:tcW w:w="587" w:type="pct"/>
            <w:vAlign w:val="center"/>
          </w:tcPr>
          <w:p w:rsidRPr="00EB5A6A" w:rsidR="00026A29" w:rsidP="002B6881" w:rsidRDefault="00026A29" w14:paraId="1D71A372" w14:textId="77777777">
            <w:pPr>
              <w:jc w:val="center"/>
              <w:rPr>
                <w:sz w:val="18"/>
                <w:szCs w:val="18"/>
                <w:lang w:val="en-GB"/>
              </w:rPr>
            </w:pPr>
            <w:r w:rsidRPr="00EB5A6A">
              <w:rPr>
                <w:sz w:val="18"/>
                <w:szCs w:val="18"/>
                <w:lang w:val="en-GB"/>
              </w:rPr>
              <w:t>2.39E-01</w:t>
            </w:r>
          </w:p>
        </w:tc>
      </w:tr>
      <w:tr w:rsidRPr="00EB5A6A" w:rsidR="00026A29" w:rsidTr="002B6881" w14:paraId="0818462B" w14:textId="77777777">
        <w:trPr>
          <w:trHeight w:val="320"/>
        </w:trPr>
        <w:tc>
          <w:tcPr>
            <w:tcW w:w="400" w:type="pct"/>
            <w:noWrap/>
            <w:vAlign w:val="center"/>
            <w:hideMark/>
          </w:tcPr>
          <w:p w:rsidRPr="00EB5A6A" w:rsidR="00026A29" w:rsidP="002B6881" w:rsidRDefault="00026A29" w14:paraId="00AE061A" w14:textId="77777777">
            <w:pPr>
              <w:jc w:val="center"/>
              <w:rPr>
                <w:sz w:val="18"/>
                <w:szCs w:val="18"/>
                <w:lang w:val="en-GB"/>
              </w:rPr>
            </w:pPr>
            <w:r w:rsidRPr="00EB5A6A">
              <w:rPr>
                <w:sz w:val="18"/>
                <w:szCs w:val="18"/>
                <w:lang w:val="en-GB"/>
              </w:rPr>
              <w:t>13</w:t>
            </w:r>
          </w:p>
        </w:tc>
        <w:tc>
          <w:tcPr>
            <w:tcW w:w="648" w:type="pct"/>
            <w:noWrap/>
            <w:vAlign w:val="center"/>
          </w:tcPr>
          <w:p w:rsidRPr="00EB5A6A" w:rsidR="00026A29" w:rsidP="002B6881" w:rsidRDefault="00026A29" w14:paraId="2F2CB278" w14:textId="77777777">
            <w:pPr>
              <w:jc w:val="center"/>
              <w:rPr>
                <w:sz w:val="18"/>
                <w:szCs w:val="18"/>
                <w:lang w:val="en-GB"/>
              </w:rPr>
            </w:pPr>
            <w:r w:rsidRPr="00EB5A6A">
              <w:rPr>
                <w:sz w:val="18"/>
                <w:szCs w:val="18"/>
                <w:lang w:val="en-GB"/>
              </w:rPr>
              <w:t>P08238</w:t>
            </w:r>
          </w:p>
        </w:tc>
        <w:tc>
          <w:tcPr>
            <w:tcW w:w="407" w:type="pct"/>
            <w:noWrap/>
            <w:vAlign w:val="center"/>
            <w:hideMark/>
          </w:tcPr>
          <w:p w:rsidRPr="00EB5A6A" w:rsidR="00026A29" w:rsidP="002B6881" w:rsidRDefault="00026A29" w14:paraId="60C760B6" w14:textId="77777777">
            <w:pPr>
              <w:jc w:val="center"/>
              <w:rPr>
                <w:sz w:val="18"/>
                <w:szCs w:val="18"/>
                <w:lang w:val="en-GB"/>
              </w:rPr>
            </w:pPr>
            <w:r w:rsidRPr="00EB5A6A">
              <w:rPr>
                <w:sz w:val="18"/>
                <w:szCs w:val="18"/>
                <w:lang w:val="en-GB"/>
              </w:rPr>
              <w:t>22</w:t>
            </w:r>
          </w:p>
        </w:tc>
        <w:tc>
          <w:tcPr>
            <w:tcW w:w="1957" w:type="pct"/>
            <w:vAlign w:val="center"/>
          </w:tcPr>
          <w:p w:rsidRPr="00EB5A6A" w:rsidR="00026A29" w:rsidP="002B6881" w:rsidRDefault="00026A29" w14:paraId="5BD61785" w14:textId="77777777">
            <w:pPr>
              <w:jc w:val="center"/>
              <w:rPr>
                <w:sz w:val="18"/>
                <w:szCs w:val="18"/>
                <w:lang w:val="en-GB"/>
              </w:rPr>
            </w:pPr>
            <w:r w:rsidRPr="00EB5A6A">
              <w:rPr>
                <w:sz w:val="18"/>
                <w:szCs w:val="18"/>
                <w:lang w:val="en-GB"/>
              </w:rPr>
              <w:t>Heat shock protein HSP 90-</w:t>
            </w:r>
            <w:r w:rsidRPr="00EB5A6A">
              <w:rPr>
                <w:rFonts w:hint="eastAsia"/>
                <w:sz w:val="18"/>
                <w:szCs w:val="18"/>
                <w:lang w:val="en-GB"/>
              </w:rPr>
              <w:t>β</w:t>
            </w:r>
          </w:p>
        </w:tc>
        <w:tc>
          <w:tcPr>
            <w:tcW w:w="674" w:type="pct"/>
            <w:vAlign w:val="center"/>
          </w:tcPr>
          <w:p w:rsidRPr="00EB5A6A" w:rsidR="00026A29" w:rsidP="002B6881" w:rsidRDefault="00026A29" w14:paraId="3F5132F7" w14:textId="77777777">
            <w:pPr>
              <w:jc w:val="center"/>
              <w:rPr>
                <w:i/>
                <w:iCs/>
                <w:sz w:val="18"/>
                <w:szCs w:val="18"/>
                <w:lang w:val="en-GB"/>
              </w:rPr>
            </w:pPr>
            <w:r w:rsidRPr="00EB5A6A">
              <w:rPr>
                <w:i/>
                <w:iCs/>
                <w:sz w:val="18"/>
                <w:szCs w:val="18"/>
                <w:lang w:val="en-GB"/>
              </w:rPr>
              <w:t>HSP90AB1</w:t>
            </w:r>
          </w:p>
        </w:tc>
        <w:tc>
          <w:tcPr>
            <w:tcW w:w="327" w:type="pct"/>
            <w:vAlign w:val="center"/>
          </w:tcPr>
          <w:p w:rsidRPr="00EB5A6A" w:rsidR="00026A29" w:rsidP="002B6881" w:rsidRDefault="00026A29" w14:paraId="291D0BEB" w14:textId="77777777">
            <w:pPr>
              <w:jc w:val="center"/>
              <w:rPr>
                <w:sz w:val="18"/>
                <w:szCs w:val="18"/>
                <w:lang w:val="en-GB"/>
              </w:rPr>
            </w:pPr>
            <w:r w:rsidRPr="00EB5A6A">
              <w:rPr>
                <w:sz w:val="18"/>
                <w:szCs w:val="18"/>
                <w:lang w:val="en-GB"/>
              </w:rPr>
              <w:t>0.10</w:t>
            </w:r>
          </w:p>
        </w:tc>
        <w:tc>
          <w:tcPr>
            <w:tcW w:w="587" w:type="pct"/>
            <w:vAlign w:val="center"/>
          </w:tcPr>
          <w:p w:rsidRPr="00EB5A6A" w:rsidR="00026A29" w:rsidP="002B6881" w:rsidRDefault="00026A29" w14:paraId="5A5EF635" w14:textId="77777777">
            <w:pPr>
              <w:jc w:val="center"/>
              <w:rPr>
                <w:sz w:val="18"/>
                <w:szCs w:val="18"/>
                <w:lang w:val="en-GB"/>
              </w:rPr>
            </w:pPr>
            <w:r w:rsidRPr="00EB5A6A">
              <w:rPr>
                <w:sz w:val="18"/>
                <w:szCs w:val="18"/>
                <w:lang w:val="en-GB"/>
              </w:rPr>
              <w:t>5.19E-02</w:t>
            </w:r>
          </w:p>
        </w:tc>
      </w:tr>
      <w:tr w:rsidRPr="00EB5A6A" w:rsidR="00026A29" w:rsidTr="002B6881" w14:paraId="6299F9DB" w14:textId="77777777">
        <w:trPr>
          <w:trHeight w:val="320"/>
        </w:trPr>
        <w:tc>
          <w:tcPr>
            <w:tcW w:w="400" w:type="pct"/>
            <w:noWrap/>
            <w:vAlign w:val="center"/>
            <w:hideMark/>
          </w:tcPr>
          <w:p w:rsidRPr="00EB5A6A" w:rsidR="00026A29" w:rsidP="002B6881" w:rsidRDefault="00026A29" w14:paraId="26489D37" w14:textId="77777777">
            <w:pPr>
              <w:jc w:val="center"/>
              <w:rPr>
                <w:sz w:val="18"/>
                <w:szCs w:val="18"/>
                <w:lang w:val="en-GB"/>
              </w:rPr>
            </w:pPr>
            <w:r w:rsidRPr="00EB5A6A">
              <w:rPr>
                <w:sz w:val="18"/>
                <w:szCs w:val="18"/>
                <w:lang w:val="en-GB"/>
              </w:rPr>
              <w:t>13</w:t>
            </w:r>
          </w:p>
        </w:tc>
        <w:tc>
          <w:tcPr>
            <w:tcW w:w="648" w:type="pct"/>
            <w:noWrap/>
            <w:vAlign w:val="center"/>
          </w:tcPr>
          <w:p w:rsidRPr="00EB5A6A" w:rsidR="00026A29" w:rsidP="002B6881" w:rsidRDefault="00026A29" w14:paraId="4AC4064B" w14:textId="77777777">
            <w:pPr>
              <w:jc w:val="center"/>
              <w:rPr>
                <w:sz w:val="18"/>
                <w:szCs w:val="18"/>
                <w:lang w:val="en-GB"/>
              </w:rPr>
            </w:pPr>
            <w:r w:rsidRPr="00EB5A6A">
              <w:rPr>
                <w:sz w:val="18"/>
                <w:szCs w:val="18"/>
                <w:lang w:val="en-GB"/>
              </w:rPr>
              <w:t>P02679</w:t>
            </w:r>
          </w:p>
        </w:tc>
        <w:tc>
          <w:tcPr>
            <w:tcW w:w="407" w:type="pct"/>
            <w:noWrap/>
            <w:vAlign w:val="center"/>
            <w:hideMark/>
          </w:tcPr>
          <w:p w:rsidRPr="00EB5A6A" w:rsidR="00026A29" w:rsidP="002B6881" w:rsidRDefault="00026A29" w14:paraId="5D3257BE" w14:textId="77777777">
            <w:pPr>
              <w:jc w:val="center"/>
              <w:rPr>
                <w:sz w:val="18"/>
                <w:szCs w:val="18"/>
                <w:lang w:val="en-GB"/>
              </w:rPr>
            </w:pPr>
            <w:r w:rsidRPr="00EB5A6A">
              <w:rPr>
                <w:sz w:val="18"/>
                <w:szCs w:val="18"/>
                <w:lang w:val="en-GB"/>
              </w:rPr>
              <w:t>22</w:t>
            </w:r>
          </w:p>
        </w:tc>
        <w:tc>
          <w:tcPr>
            <w:tcW w:w="1957" w:type="pct"/>
            <w:vAlign w:val="center"/>
          </w:tcPr>
          <w:p w:rsidRPr="00EB5A6A" w:rsidR="00026A29" w:rsidP="002B6881" w:rsidRDefault="00026A29" w14:paraId="6F5CEE76" w14:textId="77777777">
            <w:pPr>
              <w:jc w:val="center"/>
              <w:rPr>
                <w:sz w:val="18"/>
                <w:szCs w:val="18"/>
                <w:lang w:val="en-GB"/>
              </w:rPr>
            </w:pPr>
            <w:r w:rsidRPr="00EB5A6A">
              <w:rPr>
                <w:sz w:val="18"/>
                <w:szCs w:val="18"/>
                <w:lang w:val="en-GB"/>
              </w:rPr>
              <w:t>Fibrinogen-</w:t>
            </w:r>
            <w:r w:rsidRPr="00EB5A6A">
              <w:rPr>
                <w:rFonts w:hint="eastAsia"/>
                <w:sz w:val="18"/>
                <w:szCs w:val="18"/>
                <w:lang w:val="en-GB"/>
              </w:rPr>
              <w:t>γ</w:t>
            </w:r>
            <w:r w:rsidRPr="00EB5A6A">
              <w:rPr>
                <w:sz w:val="18"/>
                <w:szCs w:val="18"/>
                <w:lang w:val="en-GB"/>
              </w:rPr>
              <w:t xml:space="preserve"> chain</w:t>
            </w:r>
          </w:p>
        </w:tc>
        <w:tc>
          <w:tcPr>
            <w:tcW w:w="674" w:type="pct"/>
            <w:vAlign w:val="center"/>
          </w:tcPr>
          <w:p w:rsidRPr="00EB5A6A" w:rsidR="00026A29" w:rsidP="002B6881" w:rsidRDefault="00026A29" w14:paraId="5B3507EC" w14:textId="77777777">
            <w:pPr>
              <w:jc w:val="center"/>
              <w:rPr>
                <w:i/>
                <w:iCs/>
                <w:sz w:val="18"/>
                <w:szCs w:val="18"/>
                <w:lang w:val="en-GB"/>
              </w:rPr>
            </w:pPr>
            <w:r w:rsidRPr="00EB5A6A">
              <w:rPr>
                <w:i/>
                <w:iCs/>
                <w:sz w:val="18"/>
                <w:szCs w:val="18"/>
                <w:lang w:val="en-GB"/>
              </w:rPr>
              <w:t>FGG</w:t>
            </w:r>
          </w:p>
        </w:tc>
        <w:tc>
          <w:tcPr>
            <w:tcW w:w="327" w:type="pct"/>
            <w:vAlign w:val="center"/>
          </w:tcPr>
          <w:p w:rsidRPr="00EB5A6A" w:rsidR="00026A29" w:rsidP="002B6881" w:rsidRDefault="00026A29" w14:paraId="1C7DC7AC" w14:textId="77777777">
            <w:pPr>
              <w:jc w:val="center"/>
              <w:rPr>
                <w:sz w:val="18"/>
                <w:szCs w:val="18"/>
                <w:lang w:val="en-GB"/>
              </w:rPr>
            </w:pPr>
            <w:r w:rsidRPr="00EB5A6A">
              <w:rPr>
                <w:sz w:val="18"/>
                <w:szCs w:val="18"/>
                <w:lang w:val="en-GB"/>
              </w:rPr>
              <w:t>1.25</w:t>
            </w:r>
          </w:p>
        </w:tc>
        <w:tc>
          <w:tcPr>
            <w:tcW w:w="587" w:type="pct"/>
            <w:vAlign w:val="center"/>
          </w:tcPr>
          <w:p w:rsidRPr="00EB5A6A" w:rsidR="00026A29" w:rsidP="002B6881" w:rsidRDefault="00026A29" w14:paraId="2061CA48" w14:textId="77777777">
            <w:pPr>
              <w:jc w:val="center"/>
              <w:rPr>
                <w:sz w:val="18"/>
                <w:szCs w:val="18"/>
                <w:lang w:val="en-GB"/>
              </w:rPr>
            </w:pPr>
            <w:r w:rsidRPr="00EB5A6A">
              <w:rPr>
                <w:sz w:val="18"/>
                <w:szCs w:val="18"/>
                <w:lang w:val="en-GB"/>
              </w:rPr>
              <w:t>1.31E-05</w:t>
            </w:r>
          </w:p>
        </w:tc>
      </w:tr>
      <w:tr w:rsidRPr="00EB5A6A" w:rsidR="00026A29" w:rsidTr="002B6881" w14:paraId="71D5468B" w14:textId="77777777">
        <w:trPr>
          <w:trHeight w:val="320"/>
        </w:trPr>
        <w:tc>
          <w:tcPr>
            <w:tcW w:w="400" w:type="pct"/>
            <w:noWrap/>
            <w:vAlign w:val="center"/>
            <w:hideMark/>
          </w:tcPr>
          <w:p w:rsidRPr="00EB5A6A" w:rsidR="00026A29" w:rsidP="002B6881" w:rsidRDefault="00026A29" w14:paraId="48132E42" w14:textId="77777777">
            <w:pPr>
              <w:jc w:val="center"/>
              <w:rPr>
                <w:sz w:val="18"/>
                <w:szCs w:val="18"/>
                <w:lang w:val="en-GB"/>
              </w:rPr>
            </w:pPr>
            <w:r w:rsidRPr="00EB5A6A">
              <w:rPr>
                <w:sz w:val="18"/>
                <w:szCs w:val="18"/>
                <w:lang w:val="en-GB"/>
              </w:rPr>
              <w:t>15</w:t>
            </w:r>
          </w:p>
        </w:tc>
        <w:tc>
          <w:tcPr>
            <w:tcW w:w="648" w:type="pct"/>
            <w:noWrap/>
            <w:vAlign w:val="center"/>
          </w:tcPr>
          <w:p w:rsidRPr="00EB5A6A" w:rsidR="00026A29" w:rsidP="002B6881" w:rsidRDefault="00026A29" w14:paraId="22E282CE" w14:textId="77777777">
            <w:pPr>
              <w:jc w:val="center"/>
              <w:rPr>
                <w:sz w:val="18"/>
                <w:szCs w:val="18"/>
                <w:lang w:val="en-GB"/>
              </w:rPr>
            </w:pPr>
            <w:r w:rsidRPr="00EB5A6A">
              <w:rPr>
                <w:sz w:val="18"/>
                <w:szCs w:val="18"/>
                <w:lang w:val="en-GB"/>
              </w:rPr>
              <w:t>P21912</w:t>
            </w:r>
          </w:p>
        </w:tc>
        <w:tc>
          <w:tcPr>
            <w:tcW w:w="407" w:type="pct"/>
            <w:noWrap/>
            <w:vAlign w:val="center"/>
            <w:hideMark/>
          </w:tcPr>
          <w:p w:rsidRPr="00EB5A6A" w:rsidR="00026A29" w:rsidP="002B6881" w:rsidRDefault="00026A29" w14:paraId="66C0D0BB" w14:textId="77777777">
            <w:pPr>
              <w:jc w:val="center"/>
              <w:rPr>
                <w:sz w:val="18"/>
                <w:szCs w:val="18"/>
                <w:lang w:val="en-GB"/>
              </w:rPr>
            </w:pPr>
            <w:r w:rsidRPr="00EB5A6A">
              <w:rPr>
                <w:sz w:val="18"/>
                <w:szCs w:val="18"/>
                <w:lang w:val="en-GB"/>
              </w:rPr>
              <w:t>21</w:t>
            </w:r>
          </w:p>
        </w:tc>
        <w:tc>
          <w:tcPr>
            <w:tcW w:w="1957" w:type="pct"/>
            <w:vAlign w:val="center"/>
          </w:tcPr>
          <w:p w:rsidRPr="00EB5A6A" w:rsidR="00026A29" w:rsidP="002B6881" w:rsidRDefault="00026A29" w14:paraId="0E14831C" w14:textId="77777777">
            <w:pPr>
              <w:jc w:val="center"/>
              <w:rPr>
                <w:sz w:val="18"/>
                <w:szCs w:val="18"/>
                <w:lang w:val="en-GB"/>
              </w:rPr>
            </w:pPr>
            <w:r w:rsidRPr="00EB5A6A">
              <w:rPr>
                <w:sz w:val="18"/>
                <w:szCs w:val="18"/>
                <w:lang w:val="en-GB"/>
              </w:rPr>
              <w:t>Succinate dehydrogenase [ubiquinone] iron-sulphur subunit, mitochondrial</w:t>
            </w:r>
          </w:p>
        </w:tc>
        <w:tc>
          <w:tcPr>
            <w:tcW w:w="674" w:type="pct"/>
            <w:vAlign w:val="center"/>
          </w:tcPr>
          <w:p w:rsidRPr="00EB5A6A" w:rsidR="00026A29" w:rsidP="002B6881" w:rsidRDefault="00026A29" w14:paraId="43F66F3C" w14:textId="77777777">
            <w:pPr>
              <w:jc w:val="center"/>
              <w:rPr>
                <w:i/>
                <w:iCs/>
                <w:sz w:val="18"/>
                <w:szCs w:val="18"/>
                <w:lang w:val="en-GB"/>
              </w:rPr>
            </w:pPr>
            <w:r w:rsidRPr="00EB5A6A">
              <w:rPr>
                <w:i/>
                <w:iCs/>
                <w:sz w:val="18"/>
                <w:szCs w:val="18"/>
                <w:lang w:val="en-GB"/>
              </w:rPr>
              <w:t>SDHB</w:t>
            </w:r>
          </w:p>
        </w:tc>
        <w:tc>
          <w:tcPr>
            <w:tcW w:w="327" w:type="pct"/>
            <w:vAlign w:val="center"/>
          </w:tcPr>
          <w:p w:rsidRPr="00EB5A6A" w:rsidR="00026A29" w:rsidP="002B6881" w:rsidRDefault="00026A29" w14:paraId="60163520" w14:textId="77777777">
            <w:pPr>
              <w:jc w:val="center"/>
              <w:rPr>
                <w:sz w:val="18"/>
                <w:szCs w:val="18"/>
                <w:lang w:val="en-GB"/>
              </w:rPr>
            </w:pPr>
            <w:r w:rsidRPr="00EB5A6A">
              <w:rPr>
                <w:sz w:val="18"/>
                <w:szCs w:val="18"/>
                <w:lang w:val="en-GB"/>
              </w:rPr>
              <w:t>0.69</w:t>
            </w:r>
          </w:p>
        </w:tc>
        <w:tc>
          <w:tcPr>
            <w:tcW w:w="587" w:type="pct"/>
            <w:vAlign w:val="center"/>
          </w:tcPr>
          <w:p w:rsidRPr="00EB5A6A" w:rsidR="00026A29" w:rsidP="002B6881" w:rsidRDefault="00026A29" w14:paraId="4F00EEC8" w14:textId="77777777">
            <w:pPr>
              <w:jc w:val="center"/>
              <w:rPr>
                <w:sz w:val="18"/>
                <w:szCs w:val="18"/>
                <w:lang w:val="en-GB"/>
              </w:rPr>
            </w:pPr>
            <w:r w:rsidRPr="00EB5A6A">
              <w:rPr>
                <w:sz w:val="18"/>
                <w:szCs w:val="18"/>
                <w:lang w:val="en-GB"/>
              </w:rPr>
              <w:t>8.11E-04</w:t>
            </w:r>
          </w:p>
        </w:tc>
      </w:tr>
      <w:tr w:rsidRPr="00EB5A6A" w:rsidR="00026A29" w:rsidTr="002B6881" w14:paraId="16102DB4" w14:textId="77777777">
        <w:trPr>
          <w:trHeight w:val="320"/>
        </w:trPr>
        <w:tc>
          <w:tcPr>
            <w:tcW w:w="400" w:type="pct"/>
            <w:noWrap/>
            <w:vAlign w:val="center"/>
            <w:hideMark/>
          </w:tcPr>
          <w:p w:rsidRPr="00EB5A6A" w:rsidR="00026A29" w:rsidP="002B6881" w:rsidRDefault="00026A29" w14:paraId="1E00452C" w14:textId="77777777">
            <w:pPr>
              <w:jc w:val="center"/>
              <w:rPr>
                <w:sz w:val="18"/>
                <w:szCs w:val="18"/>
                <w:lang w:val="en-GB"/>
              </w:rPr>
            </w:pPr>
            <w:r w:rsidRPr="00EB5A6A">
              <w:rPr>
                <w:sz w:val="18"/>
                <w:szCs w:val="18"/>
                <w:lang w:val="en-GB"/>
              </w:rPr>
              <w:t>15</w:t>
            </w:r>
          </w:p>
        </w:tc>
        <w:tc>
          <w:tcPr>
            <w:tcW w:w="648" w:type="pct"/>
            <w:noWrap/>
            <w:vAlign w:val="center"/>
          </w:tcPr>
          <w:p w:rsidRPr="00EB5A6A" w:rsidR="00026A29" w:rsidP="002B6881" w:rsidRDefault="00026A29" w14:paraId="0B6A7A6F" w14:textId="77777777">
            <w:pPr>
              <w:jc w:val="center"/>
              <w:rPr>
                <w:sz w:val="18"/>
                <w:szCs w:val="18"/>
                <w:lang w:val="en-GB"/>
              </w:rPr>
            </w:pPr>
            <w:r w:rsidRPr="00EB5A6A">
              <w:rPr>
                <w:sz w:val="18"/>
                <w:szCs w:val="18"/>
                <w:lang w:val="en-GB"/>
              </w:rPr>
              <w:t>P02647</w:t>
            </w:r>
          </w:p>
        </w:tc>
        <w:tc>
          <w:tcPr>
            <w:tcW w:w="407" w:type="pct"/>
            <w:noWrap/>
            <w:vAlign w:val="center"/>
            <w:hideMark/>
          </w:tcPr>
          <w:p w:rsidRPr="00EB5A6A" w:rsidR="00026A29" w:rsidP="002B6881" w:rsidRDefault="00026A29" w14:paraId="0EE7B8D0" w14:textId="77777777">
            <w:pPr>
              <w:jc w:val="center"/>
              <w:rPr>
                <w:sz w:val="18"/>
                <w:szCs w:val="18"/>
                <w:lang w:val="en-GB"/>
              </w:rPr>
            </w:pPr>
            <w:r w:rsidRPr="00EB5A6A">
              <w:rPr>
                <w:sz w:val="18"/>
                <w:szCs w:val="18"/>
                <w:lang w:val="en-GB"/>
              </w:rPr>
              <w:t>21</w:t>
            </w:r>
          </w:p>
        </w:tc>
        <w:tc>
          <w:tcPr>
            <w:tcW w:w="1957" w:type="pct"/>
            <w:vAlign w:val="center"/>
          </w:tcPr>
          <w:p w:rsidRPr="00EB5A6A" w:rsidR="00026A29" w:rsidP="002B6881" w:rsidRDefault="00026A29" w14:paraId="6AA9B7C9" w14:textId="77777777">
            <w:pPr>
              <w:jc w:val="center"/>
              <w:rPr>
                <w:sz w:val="18"/>
                <w:szCs w:val="18"/>
                <w:lang w:val="en-GB"/>
              </w:rPr>
            </w:pPr>
            <w:r w:rsidRPr="00EB5A6A">
              <w:rPr>
                <w:sz w:val="18"/>
                <w:szCs w:val="18"/>
                <w:lang w:val="en-GB"/>
              </w:rPr>
              <w:t>Apolipoprotein A-I</w:t>
            </w:r>
          </w:p>
        </w:tc>
        <w:tc>
          <w:tcPr>
            <w:tcW w:w="674" w:type="pct"/>
            <w:vAlign w:val="center"/>
          </w:tcPr>
          <w:p w:rsidRPr="00EB5A6A" w:rsidR="00026A29" w:rsidP="002B6881" w:rsidRDefault="00026A29" w14:paraId="0BFC8B04" w14:textId="77777777">
            <w:pPr>
              <w:jc w:val="center"/>
              <w:rPr>
                <w:i/>
                <w:iCs/>
                <w:sz w:val="18"/>
                <w:szCs w:val="18"/>
                <w:lang w:val="en-GB"/>
              </w:rPr>
            </w:pPr>
            <w:r w:rsidRPr="00EB5A6A">
              <w:rPr>
                <w:i/>
                <w:iCs/>
                <w:sz w:val="18"/>
                <w:szCs w:val="18"/>
                <w:lang w:val="en-GB"/>
              </w:rPr>
              <w:t>APOA1</w:t>
            </w:r>
          </w:p>
        </w:tc>
        <w:tc>
          <w:tcPr>
            <w:tcW w:w="327" w:type="pct"/>
            <w:vAlign w:val="center"/>
          </w:tcPr>
          <w:p w:rsidRPr="00EB5A6A" w:rsidR="00026A29" w:rsidP="002B6881" w:rsidRDefault="00026A29" w14:paraId="726DC8A1" w14:textId="77777777">
            <w:pPr>
              <w:jc w:val="center"/>
              <w:rPr>
                <w:sz w:val="18"/>
                <w:szCs w:val="18"/>
                <w:lang w:val="en-GB"/>
              </w:rPr>
            </w:pPr>
            <w:r w:rsidRPr="00EB5A6A">
              <w:rPr>
                <w:sz w:val="18"/>
                <w:szCs w:val="18"/>
                <w:lang w:val="en-GB"/>
              </w:rPr>
              <w:t>1.44</w:t>
            </w:r>
          </w:p>
        </w:tc>
        <w:tc>
          <w:tcPr>
            <w:tcW w:w="587" w:type="pct"/>
            <w:vAlign w:val="center"/>
          </w:tcPr>
          <w:p w:rsidRPr="00EB5A6A" w:rsidR="00026A29" w:rsidP="002B6881" w:rsidRDefault="00026A29" w14:paraId="78B6C0D2" w14:textId="77777777">
            <w:pPr>
              <w:jc w:val="center"/>
              <w:rPr>
                <w:sz w:val="18"/>
                <w:szCs w:val="18"/>
                <w:lang w:val="en-GB"/>
              </w:rPr>
            </w:pPr>
            <w:r w:rsidRPr="00EB5A6A">
              <w:rPr>
                <w:sz w:val="18"/>
                <w:szCs w:val="18"/>
                <w:lang w:val="en-GB"/>
              </w:rPr>
              <w:t>3.10E-07</w:t>
            </w:r>
          </w:p>
        </w:tc>
      </w:tr>
      <w:tr w:rsidRPr="00EB5A6A" w:rsidR="00026A29" w:rsidTr="002B6881" w14:paraId="7A8505B3" w14:textId="77777777">
        <w:trPr>
          <w:trHeight w:val="320"/>
        </w:trPr>
        <w:tc>
          <w:tcPr>
            <w:tcW w:w="400" w:type="pct"/>
            <w:noWrap/>
            <w:vAlign w:val="center"/>
            <w:hideMark/>
          </w:tcPr>
          <w:p w:rsidRPr="00EB5A6A" w:rsidR="00026A29" w:rsidP="002B6881" w:rsidRDefault="00026A29" w14:paraId="05B61E26" w14:textId="77777777">
            <w:pPr>
              <w:jc w:val="center"/>
              <w:rPr>
                <w:sz w:val="18"/>
                <w:szCs w:val="18"/>
                <w:lang w:val="en-GB"/>
              </w:rPr>
            </w:pPr>
            <w:r w:rsidRPr="00EB5A6A">
              <w:rPr>
                <w:sz w:val="18"/>
                <w:szCs w:val="18"/>
                <w:lang w:val="en-GB"/>
              </w:rPr>
              <w:t>15</w:t>
            </w:r>
          </w:p>
        </w:tc>
        <w:tc>
          <w:tcPr>
            <w:tcW w:w="648" w:type="pct"/>
            <w:noWrap/>
            <w:vAlign w:val="center"/>
          </w:tcPr>
          <w:p w:rsidRPr="00EB5A6A" w:rsidR="00026A29" w:rsidP="002B6881" w:rsidRDefault="00026A29" w14:paraId="36AF3D6B" w14:textId="77777777">
            <w:pPr>
              <w:jc w:val="center"/>
              <w:rPr>
                <w:sz w:val="18"/>
                <w:szCs w:val="18"/>
                <w:lang w:val="en-GB"/>
              </w:rPr>
            </w:pPr>
            <w:r w:rsidRPr="00EB5A6A">
              <w:rPr>
                <w:sz w:val="18"/>
                <w:szCs w:val="18"/>
                <w:lang w:val="en-GB"/>
              </w:rPr>
              <w:t>P11021</w:t>
            </w:r>
          </w:p>
        </w:tc>
        <w:tc>
          <w:tcPr>
            <w:tcW w:w="407" w:type="pct"/>
            <w:noWrap/>
            <w:vAlign w:val="center"/>
            <w:hideMark/>
          </w:tcPr>
          <w:p w:rsidRPr="00EB5A6A" w:rsidR="00026A29" w:rsidP="002B6881" w:rsidRDefault="00026A29" w14:paraId="7BD412C0" w14:textId="77777777">
            <w:pPr>
              <w:jc w:val="center"/>
              <w:rPr>
                <w:sz w:val="18"/>
                <w:szCs w:val="18"/>
                <w:lang w:val="en-GB"/>
              </w:rPr>
            </w:pPr>
            <w:r w:rsidRPr="00EB5A6A">
              <w:rPr>
                <w:sz w:val="18"/>
                <w:szCs w:val="18"/>
                <w:lang w:val="en-GB"/>
              </w:rPr>
              <w:t>21</w:t>
            </w:r>
          </w:p>
        </w:tc>
        <w:tc>
          <w:tcPr>
            <w:tcW w:w="1957" w:type="pct"/>
            <w:vAlign w:val="center"/>
          </w:tcPr>
          <w:p w:rsidRPr="00EB5A6A" w:rsidR="00026A29" w:rsidP="002B6881" w:rsidRDefault="00026A29" w14:paraId="11E04AA3" w14:textId="77777777">
            <w:pPr>
              <w:jc w:val="center"/>
              <w:rPr>
                <w:sz w:val="18"/>
                <w:szCs w:val="18"/>
                <w:lang w:val="en-GB"/>
              </w:rPr>
            </w:pPr>
            <w:r w:rsidRPr="00EB5A6A">
              <w:rPr>
                <w:sz w:val="18"/>
                <w:szCs w:val="18"/>
                <w:lang w:val="en-GB"/>
              </w:rPr>
              <w:t xml:space="preserve">Endoplasmic reticulum chaperone </w:t>
            </w:r>
            <w:proofErr w:type="spellStart"/>
            <w:r w:rsidRPr="00EB5A6A">
              <w:rPr>
                <w:sz w:val="18"/>
                <w:szCs w:val="18"/>
                <w:lang w:val="en-GB"/>
              </w:rPr>
              <w:t>BiP</w:t>
            </w:r>
            <w:proofErr w:type="spellEnd"/>
          </w:p>
        </w:tc>
        <w:tc>
          <w:tcPr>
            <w:tcW w:w="674" w:type="pct"/>
            <w:vAlign w:val="center"/>
          </w:tcPr>
          <w:p w:rsidRPr="00EB5A6A" w:rsidR="00026A29" w:rsidP="002B6881" w:rsidRDefault="00026A29" w14:paraId="649BFE7E" w14:textId="77777777">
            <w:pPr>
              <w:jc w:val="center"/>
              <w:rPr>
                <w:i/>
                <w:iCs/>
                <w:sz w:val="18"/>
                <w:szCs w:val="18"/>
                <w:lang w:val="en-GB"/>
              </w:rPr>
            </w:pPr>
            <w:r w:rsidRPr="00EB5A6A">
              <w:rPr>
                <w:i/>
                <w:iCs/>
                <w:sz w:val="18"/>
                <w:szCs w:val="18"/>
                <w:lang w:val="en-GB"/>
              </w:rPr>
              <w:t>HSPA5</w:t>
            </w:r>
          </w:p>
        </w:tc>
        <w:tc>
          <w:tcPr>
            <w:tcW w:w="327" w:type="pct"/>
            <w:vAlign w:val="center"/>
          </w:tcPr>
          <w:p w:rsidRPr="00EB5A6A" w:rsidR="00026A29" w:rsidP="002B6881" w:rsidRDefault="00026A29" w14:paraId="4F7F1937" w14:textId="77777777">
            <w:pPr>
              <w:jc w:val="center"/>
              <w:rPr>
                <w:sz w:val="18"/>
                <w:szCs w:val="18"/>
                <w:lang w:val="en-GB"/>
              </w:rPr>
            </w:pPr>
            <w:r w:rsidRPr="00EB5A6A">
              <w:rPr>
                <w:sz w:val="18"/>
                <w:szCs w:val="18"/>
                <w:lang w:val="en-GB"/>
              </w:rPr>
              <w:t>0.12</w:t>
            </w:r>
          </w:p>
        </w:tc>
        <w:tc>
          <w:tcPr>
            <w:tcW w:w="587" w:type="pct"/>
            <w:vAlign w:val="center"/>
          </w:tcPr>
          <w:p w:rsidRPr="00EB5A6A" w:rsidR="00026A29" w:rsidP="002B6881" w:rsidRDefault="00026A29" w14:paraId="59F72CF8" w14:textId="77777777">
            <w:pPr>
              <w:jc w:val="center"/>
              <w:rPr>
                <w:sz w:val="18"/>
                <w:szCs w:val="18"/>
                <w:lang w:val="en-GB"/>
              </w:rPr>
            </w:pPr>
            <w:r w:rsidRPr="00EB5A6A">
              <w:rPr>
                <w:sz w:val="18"/>
                <w:szCs w:val="18"/>
                <w:lang w:val="en-GB"/>
              </w:rPr>
              <w:t>4.42E-02</w:t>
            </w:r>
          </w:p>
        </w:tc>
      </w:tr>
      <w:tr w:rsidRPr="00EB5A6A" w:rsidR="00026A29" w:rsidTr="002B6881" w14:paraId="5088D876" w14:textId="77777777">
        <w:trPr>
          <w:trHeight w:val="320"/>
        </w:trPr>
        <w:tc>
          <w:tcPr>
            <w:tcW w:w="400" w:type="pct"/>
            <w:noWrap/>
            <w:vAlign w:val="center"/>
            <w:hideMark/>
          </w:tcPr>
          <w:p w:rsidRPr="00EB5A6A" w:rsidR="00026A29" w:rsidP="002B6881" w:rsidRDefault="00026A29" w14:paraId="5C389B89" w14:textId="77777777">
            <w:pPr>
              <w:jc w:val="center"/>
              <w:rPr>
                <w:sz w:val="18"/>
                <w:szCs w:val="18"/>
                <w:lang w:val="en-GB"/>
              </w:rPr>
            </w:pPr>
            <w:r w:rsidRPr="00EB5A6A">
              <w:rPr>
                <w:sz w:val="18"/>
                <w:szCs w:val="18"/>
                <w:lang w:val="en-GB"/>
              </w:rPr>
              <w:t>18</w:t>
            </w:r>
          </w:p>
        </w:tc>
        <w:tc>
          <w:tcPr>
            <w:tcW w:w="648" w:type="pct"/>
            <w:noWrap/>
            <w:vAlign w:val="center"/>
          </w:tcPr>
          <w:p w:rsidRPr="00EB5A6A" w:rsidR="00026A29" w:rsidP="002B6881" w:rsidRDefault="00026A29" w14:paraId="02B3CC30" w14:textId="77777777">
            <w:pPr>
              <w:jc w:val="center"/>
              <w:rPr>
                <w:sz w:val="18"/>
                <w:szCs w:val="18"/>
                <w:lang w:val="en-GB"/>
              </w:rPr>
            </w:pPr>
            <w:r w:rsidRPr="00EB5A6A">
              <w:rPr>
                <w:sz w:val="18"/>
                <w:szCs w:val="18"/>
                <w:lang w:val="en-GB"/>
              </w:rPr>
              <w:t>P02765</w:t>
            </w:r>
          </w:p>
        </w:tc>
        <w:tc>
          <w:tcPr>
            <w:tcW w:w="407" w:type="pct"/>
            <w:noWrap/>
            <w:vAlign w:val="center"/>
            <w:hideMark/>
          </w:tcPr>
          <w:p w:rsidRPr="00EB5A6A" w:rsidR="00026A29" w:rsidP="002B6881" w:rsidRDefault="00026A29" w14:paraId="46ACF2C0" w14:textId="77777777">
            <w:pPr>
              <w:jc w:val="center"/>
              <w:rPr>
                <w:sz w:val="18"/>
                <w:szCs w:val="18"/>
                <w:lang w:val="en-GB"/>
              </w:rPr>
            </w:pPr>
            <w:r w:rsidRPr="00EB5A6A">
              <w:rPr>
                <w:sz w:val="18"/>
                <w:szCs w:val="18"/>
                <w:lang w:val="en-GB"/>
              </w:rPr>
              <w:t>20</w:t>
            </w:r>
          </w:p>
        </w:tc>
        <w:tc>
          <w:tcPr>
            <w:tcW w:w="1957" w:type="pct"/>
            <w:vAlign w:val="center"/>
          </w:tcPr>
          <w:p w:rsidRPr="00EB5A6A" w:rsidR="00026A29" w:rsidP="002B6881" w:rsidRDefault="00026A29" w14:paraId="73E99B1F" w14:textId="77777777">
            <w:pPr>
              <w:jc w:val="center"/>
              <w:rPr>
                <w:sz w:val="18"/>
                <w:szCs w:val="18"/>
                <w:lang w:val="en-GB"/>
              </w:rPr>
            </w:pPr>
            <w:r w:rsidRPr="00EB5A6A">
              <w:rPr>
                <w:rFonts w:hint="eastAsia"/>
                <w:sz w:val="18"/>
                <w:szCs w:val="18"/>
                <w:lang w:val="en-GB"/>
              </w:rPr>
              <w:t>α</w:t>
            </w:r>
            <w:r w:rsidRPr="00EB5A6A">
              <w:rPr>
                <w:sz w:val="18"/>
                <w:szCs w:val="18"/>
                <w:lang w:val="en-GB"/>
              </w:rPr>
              <w:t>-2-HS-glycoprotein</w:t>
            </w:r>
          </w:p>
        </w:tc>
        <w:tc>
          <w:tcPr>
            <w:tcW w:w="674" w:type="pct"/>
            <w:vAlign w:val="center"/>
          </w:tcPr>
          <w:p w:rsidRPr="00EB5A6A" w:rsidR="00026A29" w:rsidP="002B6881" w:rsidRDefault="00026A29" w14:paraId="63F0F044" w14:textId="77777777">
            <w:pPr>
              <w:jc w:val="center"/>
              <w:rPr>
                <w:i/>
                <w:iCs/>
                <w:sz w:val="18"/>
                <w:szCs w:val="18"/>
                <w:lang w:val="en-GB"/>
              </w:rPr>
            </w:pPr>
            <w:r w:rsidRPr="00EB5A6A">
              <w:rPr>
                <w:i/>
                <w:iCs/>
                <w:sz w:val="18"/>
                <w:szCs w:val="18"/>
                <w:lang w:val="en-GB"/>
              </w:rPr>
              <w:t>AHSG</w:t>
            </w:r>
          </w:p>
        </w:tc>
        <w:tc>
          <w:tcPr>
            <w:tcW w:w="327" w:type="pct"/>
            <w:vAlign w:val="center"/>
          </w:tcPr>
          <w:p w:rsidRPr="00EB5A6A" w:rsidR="00026A29" w:rsidP="002B6881" w:rsidRDefault="00026A29" w14:paraId="2D3E5239" w14:textId="77777777">
            <w:pPr>
              <w:jc w:val="center"/>
              <w:rPr>
                <w:sz w:val="18"/>
                <w:szCs w:val="18"/>
                <w:lang w:val="en-GB"/>
              </w:rPr>
            </w:pPr>
            <w:r w:rsidRPr="00EB5A6A">
              <w:rPr>
                <w:sz w:val="18"/>
                <w:szCs w:val="18"/>
                <w:lang w:val="en-GB"/>
              </w:rPr>
              <w:t>0.95</w:t>
            </w:r>
          </w:p>
        </w:tc>
        <w:tc>
          <w:tcPr>
            <w:tcW w:w="587" w:type="pct"/>
            <w:vAlign w:val="center"/>
          </w:tcPr>
          <w:p w:rsidRPr="00EB5A6A" w:rsidR="00026A29" w:rsidP="002B6881" w:rsidRDefault="00026A29" w14:paraId="4AE50F4D" w14:textId="77777777">
            <w:pPr>
              <w:jc w:val="center"/>
              <w:rPr>
                <w:sz w:val="18"/>
                <w:szCs w:val="18"/>
                <w:lang w:val="en-GB"/>
              </w:rPr>
            </w:pPr>
            <w:r w:rsidRPr="00EB5A6A">
              <w:rPr>
                <w:sz w:val="18"/>
                <w:szCs w:val="18"/>
                <w:lang w:val="en-GB"/>
              </w:rPr>
              <w:t>6.44E-05</w:t>
            </w:r>
          </w:p>
        </w:tc>
      </w:tr>
      <w:tr w:rsidRPr="00EB5A6A" w:rsidR="00026A29" w:rsidTr="002B6881" w14:paraId="7FA7FCA8" w14:textId="77777777">
        <w:trPr>
          <w:trHeight w:val="320"/>
        </w:trPr>
        <w:tc>
          <w:tcPr>
            <w:tcW w:w="400" w:type="pct"/>
            <w:noWrap/>
            <w:vAlign w:val="center"/>
            <w:hideMark/>
          </w:tcPr>
          <w:p w:rsidRPr="00EB5A6A" w:rsidR="00026A29" w:rsidP="002B6881" w:rsidRDefault="00026A29" w14:paraId="2CE4F864" w14:textId="77777777">
            <w:pPr>
              <w:jc w:val="center"/>
              <w:rPr>
                <w:sz w:val="18"/>
                <w:szCs w:val="18"/>
                <w:lang w:val="en-GB"/>
              </w:rPr>
            </w:pPr>
            <w:r w:rsidRPr="00EB5A6A">
              <w:rPr>
                <w:sz w:val="18"/>
                <w:szCs w:val="18"/>
                <w:lang w:val="en-GB"/>
              </w:rPr>
              <w:t>18</w:t>
            </w:r>
          </w:p>
        </w:tc>
        <w:tc>
          <w:tcPr>
            <w:tcW w:w="648" w:type="pct"/>
            <w:noWrap/>
            <w:vAlign w:val="center"/>
          </w:tcPr>
          <w:p w:rsidRPr="00EB5A6A" w:rsidR="00026A29" w:rsidP="002B6881" w:rsidRDefault="00026A29" w14:paraId="6719DFC7" w14:textId="77777777">
            <w:pPr>
              <w:jc w:val="center"/>
              <w:rPr>
                <w:sz w:val="18"/>
                <w:szCs w:val="18"/>
                <w:lang w:val="en-GB"/>
              </w:rPr>
            </w:pPr>
            <w:r w:rsidRPr="00EB5A6A">
              <w:rPr>
                <w:sz w:val="18"/>
                <w:szCs w:val="18"/>
                <w:lang w:val="en-GB"/>
              </w:rPr>
              <w:t>P02452</w:t>
            </w:r>
          </w:p>
        </w:tc>
        <w:tc>
          <w:tcPr>
            <w:tcW w:w="407" w:type="pct"/>
            <w:noWrap/>
            <w:vAlign w:val="center"/>
            <w:hideMark/>
          </w:tcPr>
          <w:p w:rsidRPr="00EB5A6A" w:rsidR="00026A29" w:rsidP="002B6881" w:rsidRDefault="00026A29" w14:paraId="66AAD21F" w14:textId="77777777">
            <w:pPr>
              <w:jc w:val="center"/>
              <w:rPr>
                <w:sz w:val="18"/>
                <w:szCs w:val="18"/>
                <w:lang w:val="en-GB"/>
              </w:rPr>
            </w:pPr>
            <w:r w:rsidRPr="00EB5A6A">
              <w:rPr>
                <w:sz w:val="18"/>
                <w:szCs w:val="18"/>
                <w:lang w:val="en-GB"/>
              </w:rPr>
              <w:t>20</w:t>
            </w:r>
          </w:p>
        </w:tc>
        <w:tc>
          <w:tcPr>
            <w:tcW w:w="1957" w:type="pct"/>
            <w:vAlign w:val="center"/>
          </w:tcPr>
          <w:p w:rsidRPr="00EB5A6A" w:rsidR="00026A29" w:rsidP="002B6881" w:rsidRDefault="00026A29" w14:paraId="424BE0A1" w14:textId="77777777">
            <w:pPr>
              <w:jc w:val="center"/>
              <w:rPr>
                <w:sz w:val="18"/>
                <w:szCs w:val="18"/>
                <w:lang w:val="en-GB"/>
              </w:rPr>
            </w:pPr>
            <w:r w:rsidRPr="00EB5A6A">
              <w:rPr>
                <w:sz w:val="18"/>
                <w:szCs w:val="18"/>
                <w:lang w:val="en-GB"/>
              </w:rPr>
              <w:t xml:space="preserve">Collagen </w:t>
            </w:r>
            <w:r w:rsidRPr="00EB5A6A">
              <w:rPr>
                <w:rFonts w:hint="eastAsia"/>
                <w:sz w:val="18"/>
                <w:szCs w:val="18"/>
                <w:lang w:val="en-GB"/>
              </w:rPr>
              <w:t>α</w:t>
            </w:r>
            <w:r w:rsidRPr="00EB5A6A">
              <w:rPr>
                <w:sz w:val="18"/>
                <w:szCs w:val="18"/>
                <w:lang w:val="en-GB"/>
              </w:rPr>
              <w:t>-1(I) chain</w:t>
            </w:r>
          </w:p>
        </w:tc>
        <w:tc>
          <w:tcPr>
            <w:tcW w:w="674" w:type="pct"/>
            <w:vAlign w:val="center"/>
          </w:tcPr>
          <w:p w:rsidRPr="00EB5A6A" w:rsidR="00026A29" w:rsidP="002B6881" w:rsidRDefault="00026A29" w14:paraId="73F55382" w14:textId="77777777">
            <w:pPr>
              <w:jc w:val="center"/>
              <w:rPr>
                <w:i/>
                <w:iCs/>
                <w:sz w:val="18"/>
                <w:szCs w:val="18"/>
                <w:lang w:val="en-GB"/>
              </w:rPr>
            </w:pPr>
            <w:r w:rsidRPr="00EB5A6A">
              <w:rPr>
                <w:i/>
                <w:iCs/>
                <w:sz w:val="18"/>
                <w:szCs w:val="18"/>
                <w:lang w:val="en-GB"/>
              </w:rPr>
              <w:t>COL1A1</w:t>
            </w:r>
          </w:p>
        </w:tc>
        <w:tc>
          <w:tcPr>
            <w:tcW w:w="327" w:type="pct"/>
            <w:vAlign w:val="center"/>
          </w:tcPr>
          <w:p w:rsidRPr="00EB5A6A" w:rsidR="00026A29" w:rsidP="002B6881" w:rsidRDefault="00026A29" w14:paraId="259185F5" w14:textId="77777777">
            <w:pPr>
              <w:jc w:val="center"/>
              <w:rPr>
                <w:sz w:val="18"/>
                <w:szCs w:val="18"/>
                <w:lang w:val="en-GB"/>
              </w:rPr>
            </w:pPr>
            <w:r w:rsidRPr="00EB5A6A">
              <w:rPr>
                <w:sz w:val="18"/>
                <w:szCs w:val="18"/>
                <w:lang w:val="en-GB"/>
              </w:rPr>
              <w:t>3.61</w:t>
            </w:r>
          </w:p>
        </w:tc>
        <w:tc>
          <w:tcPr>
            <w:tcW w:w="587" w:type="pct"/>
            <w:vAlign w:val="center"/>
          </w:tcPr>
          <w:p w:rsidRPr="00EB5A6A" w:rsidR="00026A29" w:rsidP="002B6881" w:rsidRDefault="00026A29" w14:paraId="5ACCD8DA" w14:textId="77777777">
            <w:pPr>
              <w:jc w:val="center"/>
              <w:rPr>
                <w:sz w:val="18"/>
                <w:szCs w:val="18"/>
                <w:lang w:val="en-GB"/>
              </w:rPr>
            </w:pPr>
            <w:r w:rsidRPr="00EB5A6A">
              <w:rPr>
                <w:sz w:val="18"/>
                <w:szCs w:val="18"/>
                <w:lang w:val="en-GB"/>
              </w:rPr>
              <w:t>3.71E-07</w:t>
            </w:r>
          </w:p>
        </w:tc>
      </w:tr>
      <w:tr w:rsidRPr="00EB5A6A" w:rsidR="00026A29" w:rsidTr="002B6881" w14:paraId="07E21275" w14:textId="77777777">
        <w:trPr>
          <w:trHeight w:val="630"/>
        </w:trPr>
        <w:tc>
          <w:tcPr>
            <w:tcW w:w="400" w:type="pct"/>
            <w:noWrap/>
            <w:vAlign w:val="center"/>
            <w:hideMark/>
          </w:tcPr>
          <w:p w:rsidRPr="00EB5A6A" w:rsidR="00026A29" w:rsidP="002B6881" w:rsidRDefault="00026A29" w14:paraId="6A94B496" w14:textId="77777777">
            <w:pPr>
              <w:jc w:val="center"/>
              <w:rPr>
                <w:sz w:val="18"/>
                <w:szCs w:val="18"/>
                <w:lang w:val="en-GB"/>
              </w:rPr>
            </w:pPr>
            <w:r w:rsidRPr="00EB5A6A">
              <w:rPr>
                <w:sz w:val="18"/>
                <w:szCs w:val="18"/>
                <w:lang w:val="en-GB"/>
              </w:rPr>
              <w:t>18</w:t>
            </w:r>
          </w:p>
        </w:tc>
        <w:tc>
          <w:tcPr>
            <w:tcW w:w="648" w:type="pct"/>
            <w:noWrap/>
            <w:vAlign w:val="center"/>
          </w:tcPr>
          <w:p w:rsidRPr="00EB5A6A" w:rsidR="00026A29" w:rsidP="002B6881" w:rsidRDefault="00026A29" w14:paraId="65E0CC8F" w14:textId="77777777">
            <w:pPr>
              <w:jc w:val="center"/>
              <w:rPr>
                <w:sz w:val="18"/>
                <w:szCs w:val="18"/>
                <w:lang w:val="en-GB"/>
              </w:rPr>
            </w:pPr>
            <w:r w:rsidRPr="00EB5A6A">
              <w:rPr>
                <w:sz w:val="18"/>
                <w:szCs w:val="18"/>
                <w:lang w:val="en-GB"/>
              </w:rPr>
              <w:t>P13073</w:t>
            </w:r>
          </w:p>
        </w:tc>
        <w:tc>
          <w:tcPr>
            <w:tcW w:w="407" w:type="pct"/>
            <w:noWrap/>
            <w:vAlign w:val="center"/>
            <w:hideMark/>
          </w:tcPr>
          <w:p w:rsidRPr="00EB5A6A" w:rsidR="00026A29" w:rsidP="002B6881" w:rsidRDefault="00026A29" w14:paraId="7C1483A1" w14:textId="77777777">
            <w:pPr>
              <w:jc w:val="center"/>
              <w:rPr>
                <w:sz w:val="18"/>
                <w:szCs w:val="18"/>
                <w:lang w:val="en-GB"/>
              </w:rPr>
            </w:pPr>
            <w:r w:rsidRPr="00EB5A6A">
              <w:rPr>
                <w:sz w:val="18"/>
                <w:szCs w:val="18"/>
                <w:lang w:val="en-GB"/>
              </w:rPr>
              <w:t>20</w:t>
            </w:r>
          </w:p>
        </w:tc>
        <w:tc>
          <w:tcPr>
            <w:tcW w:w="1957" w:type="pct"/>
            <w:vAlign w:val="center"/>
          </w:tcPr>
          <w:p w:rsidRPr="00EB5A6A" w:rsidR="00026A29" w:rsidP="002B6881" w:rsidRDefault="00026A29" w14:paraId="3A0AB718" w14:textId="77777777">
            <w:pPr>
              <w:jc w:val="center"/>
              <w:rPr>
                <w:sz w:val="18"/>
                <w:szCs w:val="18"/>
                <w:lang w:val="en-GB"/>
              </w:rPr>
            </w:pPr>
            <w:r w:rsidRPr="00EB5A6A">
              <w:rPr>
                <w:sz w:val="18"/>
                <w:szCs w:val="18"/>
                <w:lang w:val="en-GB"/>
              </w:rPr>
              <w:t>Cytochrome c oxidase subunit 4 isoform 1, mitochondrial</w:t>
            </w:r>
          </w:p>
        </w:tc>
        <w:tc>
          <w:tcPr>
            <w:tcW w:w="674" w:type="pct"/>
            <w:vAlign w:val="center"/>
          </w:tcPr>
          <w:p w:rsidRPr="00EB5A6A" w:rsidR="00026A29" w:rsidP="002B6881" w:rsidRDefault="00026A29" w14:paraId="481ED415" w14:textId="77777777">
            <w:pPr>
              <w:jc w:val="center"/>
              <w:rPr>
                <w:i/>
                <w:iCs/>
                <w:sz w:val="18"/>
                <w:szCs w:val="18"/>
                <w:lang w:val="en-GB"/>
              </w:rPr>
            </w:pPr>
            <w:r w:rsidRPr="00EB5A6A">
              <w:rPr>
                <w:i/>
                <w:iCs/>
                <w:sz w:val="18"/>
                <w:szCs w:val="18"/>
                <w:lang w:val="en-GB"/>
              </w:rPr>
              <w:t>COX4I1</w:t>
            </w:r>
          </w:p>
        </w:tc>
        <w:tc>
          <w:tcPr>
            <w:tcW w:w="327" w:type="pct"/>
            <w:vAlign w:val="center"/>
          </w:tcPr>
          <w:p w:rsidRPr="00EB5A6A" w:rsidR="00026A29" w:rsidP="002B6881" w:rsidRDefault="00026A29" w14:paraId="61BB0497" w14:textId="77777777">
            <w:pPr>
              <w:jc w:val="center"/>
              <w:rPr>
                <w:sz w:val="18"/>
                <w:szCs w:val="18"/>
                <w:lang w:val="en-GB"/>
              </w:rPr>
            </w:pPr>
            <w:r w:rsidRPr="00EB5A6A">
              <w:rPr>
                <w:sz w:val="18"/>
                <w:szCs w:val="18"/>
                <w:lang w:val="en-GB"/>
              </w:rPr>
              <w:t>-0.08</w:t>
            </w:r>
          </w:p>
        </w:tc>
        <w:tc>
          <w:tcPr>
            <w:tcW w:w="587" w:type="pct"/>
            <w:vAlign w:val="center"/>
          </w:tcPr>
          <w:p w:rsidRPr="00EB5A6A" w:rsidR="00026A29" w:rsidP="002B6881" w:rsidRDefault="00026A29" w14:paraId="5EAC0253" w14:textId="77777777">
            <w:pPr>
              <w:jc w:val="center"/>
              <w:rPr>
                <w:sz w:val="18"/>
                <w:szCs w:val="18"/>
                <w:lang w:val="en-GB"/>
              </w:rPr>
            </w:pPr>
            <w:r w:rsidRPr="00EB5A6A">
              <w:rPr>
                <w:sz w:val="18"/>
                <w:szCs w:val="18"/>
                <w:lang w:val="en-GB"/>
              </w:rPr>
              <w:t>3.29E-01</w:t>
            </w:r>
          </w:p>
        </w:tc>
      </w:tr>
    </w:tbl>
    <w:p w:rsidR="00EC0C12" w:rsidP="00EC0C12" w:rsidRDefault="00EC0C12" w14:paraId="3066E4BA" w14:textId="61B13448">
      <w:pPr>
        <w:pStyle w:val="Heading1"/>
        <w:numPr>
          <w:ilvl w:val="0"/>
          <w:numId w:val="0"/>
        </w:numPr>
        <w:rPr>
          <w:rFonts w:eastAsia="SimSun"/>
          <w:lang w:val="en-GB"/>
        </w:rPr>
      </w:pPr>
      <w:r>
        <w:rPr>
          <w:rFonts w:eastAsia="SimSun"/>
          <w:lang w:val="en-GB"/>
        </w:rPr>
        <w:t xml:space="preserve"> </w:t>
      </w:r>
    </w:p>
    <w:p w:rsidR="00EC0C12" w:rsidRDefault="00EC0C12" w14:paraId="4639F5B3" w14:textId="77777777"/>
    <w:sectPr w:rsidR="00EC0C12" w:rsidSect="00F0708A">
      <w:pgSz w:w="11900" w:h="16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C30DD0"/>
    <w:multiLevelType w:val="multilevel"/>
    <w:tmpl w:val="317E2EEC"/>
    <w:lvl w:ilvl="0">
      <w:start w:val="1"/>
      <w:numFmt w:val="decimal"/>
      <w:pStyle w:val="Heading1"/>
      <w:lvlText w:val="%1"/>
      <w:lvlJc w:val="left"/>
      <w:pPr>
        <w:ind w:left="792" w:hanging="432"/>
      </w:pPr>
      <w:rPr>
        <w:rFonts w:hint="default"/>
      </w:rPr>
    </w:lvl>
    <w:lvl w:ilvl="1">
      <w:start w:val="1"/>
      <w:numFmt w:val="decimal"/>
      <w:pStyle w:val="Heading2"/>
      <w:lvlText w:val="%1.%2"/>
      <w:lvlJc w:val="left"/>
      <w:pPr>
        <w:ind w:left="936" w:hanging="576"/>
      </w:pPr>
      <w:rPr>
        <w:rFonts w:hint="default"/>
      </w:rPr>
    </w:lvl>
    <w:lvl w:ilvl="2">
      <w:start w:val="1"/>
      <w:numFmt w:val="decimal"/>
      <w:pStyle w:val="Heading3"/>
      <w:lvlText w:val="%1.%2.%3"/>
      <w:lvlJc w:val="left"/>
      <w:pPr>
        <w:ind w:left="1080" w:hanging="720"/>
      </w:pPr>
      <w:rPr>
        <w:rFonts w:hint="default"/>
        <w:b/>
        <w:bCs/>
      </w:rPr>
    </w:lvl>
    <w:lvl w:ilvl="3">
      <w:start w:val="1"/>
      <w:numFmt w:val="decimal"/>
      <w:pStyle w:val="Heading4"/>
      <w:lvlText w:val="%1.%2.%3.%4"/>
      <w:lvlJc w:val="left"/>
      <w:pPr>
        <w:ind w:left="1224" w:hanging="864"/>
      </w:pPr>
      <w:rPr>
        <w:rFonts w:hint="default"/>
      </w:rPr>
    </w:lvl>
    <w:lvl w:ilvl="4">
      <w:start w:val="1"/>
      <w:numFmt w:val="decimal"/>
      <w:pStyle w:val="Heading5"/>
      <w:lvlText w:val="%1.%2.%3.%4.%5"/>
      <w:lvlJc w:val="left"/>
      <w:pPr>
        <w:ind w:left="1368" w:hanging="1008"/>
      </w:pPr>
      <w:rPr>
        <w:rFonts w:hint="default"/>
      </w:rPr>
    </w:lvl>
    <w:lvl w:ilvl="5">
      <w:start w:val="1"/>
      <w:numFmt w:val="decimal"/>
      <w:pStyle w:val="Heading6"/>
      <w:lvlText w:val="%1.%2.%3.%4.%5.%6"/>
      <w:lvlJc w:val="left"/>
      <w:pPr>
        <w:ind w:left="1512" w:hanging="1152"/>
      </w:pPr>
      <w:rPr>
        <w:rFonts w:hint="default"/>
      </w:rPr>
    </w:lvl>
    <w:lvl w:ilvl="6">
      <w:start w:val="1"/>
      <w:numFmt w:val="decimal"/>
      <w:pStyle w:val="Heading7"/>
      <w:lvlText w:val="%1.%2.%3.%4.%5.%6.%7"/>
      <w:lvlJc w:val="left"/>
      <w:pPr>
        <w:ind w:left="1656" w:hanging="1296"/>
      </w:pPr>
      <w:rPr>
        <w:rFonts w:hint="default"/>
      </w:rPr>
    </w:lvl>
    <w:lvl w:ilvl="7">
      <w:start w:val="1"/>
      <w:numFmt w:val="decimal"/>
      <w:pStyle w:val="Heading8"/>
      <w:lvlText w:val="%1.%2.%3.%4.%5.%6.%7.%8"/>
      <w:lvlJc w:val="left"/>
      <w:pPr>
        <w:ind w:left="1800" w:hanging="1440"/>
      </w:pPr>
      <w:rPr>
        <w:rFonts w:hint="default"/>
      </w:rPr>
    </w:lvl>
    <w:lvl w:ilvl="8">
      <w:start w:val="1"/>
      <w:numFmt w:val="decimal"/>
      <w:pStyle w:val="Heading9"/>
      <w:lvlText w:val="%1.%2.%3.%4.%5.%6.%7.%8.%9"/>
      <w:lvlJc w:val="left"/>
      <w:pPr>
        <w:ind w:left="1944" w:hanging="1584"/>
      </w:pPr>
      <w:rPr>
        <w:rFonts w:hint="default"/>
      </w:rPr>
    </w:lvl>
  </w:abstractNum>
  <w:abstractNum w:abstractNumId="1" w15:restartNumberingAfterBreak="0">
    <w:nsid w:val="55705F7D"/>
    <w:multiLevelType w:val="hybridMultilevel"/>
    <w:tmpl w:val="324ACEDA"/>
    <w:lvl w:ilvl="0" w:tplc="8E028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05446B"/>
    <w:multiLevelType w:val="hybridMultilevel"/>
    <w:tmpl w:val="E65CF1A8"/>
    <w:lvl w:ilvl="0" w:tplc="8E028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1067DE"/>
    <w:multiLevelType w:val="hybridMultilevel"/>
    <w:tmpl w:val="074EB12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num w:numId="1" w16cid:durableId="2066096559">
    <w:abstractNumId w:val="3"/>
  </w:num>
  <w:num w:numId="2" w16cid:durableId="1053432601">
    <w:abstractNumId w:val="1"/>
  </w:num>
  <w:num w:numId="3" w16cid:durableId="571044690">
    <w:abstractNumId w:val="2"/>
  </w:num>
  <w:num w:numId="4" w16cid:durableId="101581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08A"/>
    <w:rsid w:val="000170F5"/>
    <w:rsid w:val="00026A29"/>
    <w:rsid w:val="000323F2"/>
    <w:rsid w:val="0029136E"/>
    <w:rsid w:val="003C4871"/>
    <w:rsid w:val="00590688"/>
    <w:rsid w:val="006C1F14"/>
    <w:rsid w:val="00AF1E1E"/>
    <w:rsid w:val="00B60625"/>
    <w:rsid w:val="00CA1805"/>
    <w:rsid w:val="00EC0C12"/>
    <w:rsid w:val="00EF758C"/>
    <w:rsid w:val="00F0708A"/>
    <w:rsid w:val="00F239BE"/>
    <w:rsid w:val="4908D398"/>
    <w:rsid w:val="4A8BB905"/>
    <w:rsid w:val="50D3811A"/>
    <w:rsid w:val="5CED6ABB"/>
    <w:rsid w:val="69B0C9AE"/>
    <w:rsid w:val="71FB7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C1D18C"/>
  <w15:chartTrackingRefBased/>
  <w15:docId w15:val="{3996D802-6F53-454E-B7AB-9486C79FF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170F5"/>
    <w:rPr>
      <w:rFonts w:ascii="Times New Roman" w:hAnsi="Times New Roman" w:eastAsia="Times New Roman" w:cs="Times New Roman"/>
    </w:rPr>
  </w:style>
  <w:style w:type="paragraph" w:styleId="Heading1">
    <w:name w:val="heading 1"/>
    <w:basedOn w:val="Normal"/>
    <w:next w:val="Normal"/>
    <w:link w:val="Heading1Char"/>
    <w:uiPriority w:val="9"/>
    <w:qFormat/>
    <w:rsid w:val="00590688"/>
    <w:pPr>
      <w:keepNext/>
      <w:keepLines/>
      <w:numPr>
        <w:numId w:val="4"/>
      </w:numPr>
      <w:spacing w:after="120" w:line="360" w:lineRule="auto"/>
      <w:ind w:left="432"/>
      <w:jc w:val="both"/>
      <w:outlineLvl w:val="0"/>
    </w:pPr>
    <w:rPr>
      <w:rFonts w:eastAsiaTheme="majorEastAsia" w:cstheme="majorBidi"/>
      <w:b/>
      <w:color w:val="000000" w:themeColor="text1"/>
      <w:szCs w:val="32"/>
      <w:lang w:eastAsia="zh-CN"/>
    </w:rPr>
  </w:style>
  <w:style w:type="paragraph" w:styleId="Heading2">
    <w:name w:val="heading 2"/>
    <w:basedOn w:val="Normal"/>
    <w:next w:val="Normal"/>
    <w:link w:val="Heading2Char"/>
    <w:uiPriority w:val="9"/>
    <w:unhideWhenUsed/>
    <w:qFormat/>
    <w:rsid w:val="00590688"/>
    <w:pPr>
      <w:keepNext/>
      <w:keepLines/>
      <w:numPr>
        <w:ilvl w:val="1"/>
        <w:numId w:val="4"/>
      </w:numPr>
      <w:spacing w:after="120" w:line="360" w:lineRule="auto"/>
      <w:ind w:left="576"/>
      <w:jc w:val="both"/>
      <w:outlineLvl w:val="1"/>
    </w:pPr>
    <w:rPr>
      <w:rFonts w:eastAsiaTheme="majorEastAsia" w:cstheme="majorBidi"/>
      <w:b/>
      <w:color w:val="000000" w:themeColor="text1"/>
      <w:szCs w:val="26"/>
      <w:lang w:eastAsia="zh-CN"/>
    </w:rPr>
  </w:style>
  <w:style w:type="paragraph" w:styleId="Heading3">
    <w:name w:val="heading 3"/>
    <w:basedOn w:val="Normal"/>
    <w:next w:val="Normal"/>
    <w:link w:val="Heading3Char"/>
    <w:uiPriority w:val="9"/>
    <w:unhideWhenUsed/>
    <w:qFormat/>
    <w:rsid w:val="00590688"/>
    <w:pPr>
      <w:keepNext/>
      <w:keepLines/>
      <w:numPr>
        <w:ilvl w:val="2"/>
        <w:numId w:val="4"/>
      </w:numPr>
      <w:spacing w:after="120" w:line="360" w:lineRule="auto"/>
      <w:ind w:left="720"/>
      <w:jc w:val="both"/>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590688"/>
    <w:pPr>
      <w:keepNext/>
      <w:keepLines/>
      <w:numPr>
        <w:ilvl w:val="3"/>
        <w:numId w:val="4"/>
      </w:numPr>
      <w:spacing w:before="40" w:line="260" w:lineRule="atLeast"/>
      <w:jc w:val="both"/>
      <w:outlineLvl w:val="3"/>
    </w:pPr>
    <w:rPr>
      <w:rFonts w:asciiTheme="majorHAnsi" w:hAnsiTheme="majorHAnsi" w:eastAsiaTheme="majorEastAsia" w:cstheme="majorBidi"/>
      <w:i/>
      <w:iCs/>
      <w:color w:val="2F5496" w:themeColor="accent1" w:themeShade="BF"/>
      <w:sz w:val="20"/>
      <w:szCs w:val="20"/>
      <w:lang w:eastAsia="zh-CN"/>
    </w:rPr>
  </w:style>
  <w:style w:type="paragraph" w:styleId="Heading5">
    <w:name w:val="heading 5"/>
    <w:basedOn w:val="Normal"/>
    <w:next w:val="Normal"/>
    <w:link w:val="Heading5Char"/>
    <w:uiPriority w:val="9"/>
    <w:semiHidden/>
    <w:unhideWhenUsed/>
    <w:qFormat/>
    <w:rsid w:val="00590688"/>
    <w:pPr>
      <w:keepNext/>
      <w:keepLines/>
      <w:numPr>
        <w:ilvl w:val="4"/>
        <w:numId w:val="4"/>
      </w:numPr>
      <w:spacing w:before="40" w:line="260" w:lineRule="atLeast"/>
      <w:jc w:val="both"/>
      <w:outlineLvl w:val="4"/>
    </w:pPr>
    <w:rPr>
      <w:rFonts w:asciiTheme="majorHAnsi" w:hAnsiTheme="majorHAnsi" w:eastAsiaTheme="majorEastAsia" w:cstheme="majorBidi"/>
      <w:color w:val="2F5496" w:themeColor="accent1" w:themeShade="BF"/>
      <w:sz w:val="20"/>
      <w:szCs w:val="20"/>
      <w:lang w:eastAsia="zh-CN"/>
    </w:rPr>
  </w:style>
  <w:style w:type="paragraph" w:styleId="Heading6">
    <w:name w:val="heading 6"/>
    <w:basedOn w:val="Normal"/>
    <w:next w:val="Normal"/>
    <w:link w:val="Heading6Char"/>
    <w:uiPriority w:val="9"/>
    <w:semiHidden/>
    <w:unhideWhenUsed/>
    <w:qFormat/>
    <w:rsid w:val="00590688"/>
    <w:pPr>
      <w:keepNext/>
      <w:keepLines/>
      <w:numPr>
        <w:ilvl w:val="5"/>
        <w:numId w:val="4"/>
      </w:numPr>
      <w:spacing w:before="40" w:line="260" w:lineRule="atLeast"/>
      <w:jc w:val="both"/>
      <w:outlineLvl w:val="5"/>
    </w:pPr>
    <w:rPr>
      <w:rFonts w:asciiTheme="majorHAnsi" w:hAnsiTheme="majorHAnsi" w:eastAsiaTheme="majorEastAsia" w:cstheme="majorBidi"/>
      <w:color w:val="1F3763" w:themeColor="accent1" w:themeShade="7F"/>
      <w:sz w:val="20"/>
      <w:szCs w:val="20"/>
      <w:lang w:eastAsia="zh-CN"/>
    </w:rPr>
  </w:style>
  <w:style w:type="paragraph" w:styleId="Heading7">
    <w:name w:val="heading 7"/>
    <w:basedOn w:val="Normal"/>
    <w:next w:val="Normal"/>
    <w:link w:val="Heading7Char"/>
    <w:uiPriority w:val="9"/>
    <w:semiHidden/>
    <w:unhideWhenUsed/>
    <w:qFormat/>
    <w:rsid w:val="00590688"/>
    <w:pPr>
      <w:keepNext/>
      <w:keepLines/>
      <w:numPr>
        <w:ilvl w:val="6"/>
        <w:numId w:val="4"/>
      </w:numPr>
      <w:spacing w:before="40" w:line="260" w:lineRule="atLeast"/>
      <w:jc w:val="both"/>
      <w:outlineLvl w:val="6"/>
    </w:pPr>
    <w:rPr>
      <w:rFonts w:asciiTheme="majorHAnsi" w:hAnsiTheme="majorHAnsi" w:eastAsiaTheme="majorEastAsia" w:cstheme="majorBidi"/>
      <w:i/>
      <w:iCs/>
      <w:color w:val="1F3763" w:themeColor="accent1" w:themeShade="7F"/>
      <w:sz w:val="20"/>
      <w:szCs w:val="20"/>
      <w:lang w:eastAsia="zh-CN"/>
    </w:rPr>
  </w:style>
  <w:style w:type="paragraph" w:styleId="Heading8">
    <w:name w:val="heading 8"/>
    <w:basedOn w:val="Normal"/>
    <w:next w:val="Normal"/>
    <w:link w:val="Heading8Char"/>
    <w:uiPriority w:val="9"/>
    <w:semiHidden/>
    <w:unhideWhenUsed/>
    <w:qFormat/>
    <w:rsid w:val="00590688"/>
    <w:pPr>
      <w:keepNext/>
      <w:keepLines/>
      <w:numPr>
        <w:ilvl w:val="7"/>
        <w:numId w:val="4"/>
      </w:numPr>
      <w:spacing w:before="40" w:line="260" w:lineRule="atLeast"/>
      <w:jc w:val="both"/>
      <w:outlineLvl w:val="7"/>
    </w:pPr>
    <w:rPr>
      <w:rFonts w:asciiTheme="majorHAnsi" w:hAnsiTheme="majorHAnsi" w:eastAsiaTheme="majorEastAsia" w:cstheme="majorBidi"/>
      <w:color w:val="272727" w:themeColor="text1" w:themeTint="D8"/>
      <w:sz w:val="21"/>
      <w:szCs w:val="21"/>
      <w:lang w:eastAsia="zh-CN"/>
    </w:rPr>
  </w:style>
  <w:style w:type="paragraph" w:styleId="Heading9">
    <w:name w:val="heading 9"/>
    <w:basedOn w:val="Normal"/>
    <w:next w:val="Normal"/>
    <w:link w:val="Heading9Char"/>
    <w:uiPriority w:val="9"/>
    <w:semiHidden/>
    <w:unhideWhenUsed/>
    <w:qFormat/>
    <w:rsid w:val="00590688"/>
    <w:pPr>
      <w:keepNext/>
      <w:keepLines/>
      <w:numPr>
        <w:ilvl w:val="8"/>
        <w:numId w:val="4"/>
      </w:numPr>
      <w:spacing w:before="40" w:line="260" w:lineRule="atLeast"/>
      <w:jc w:val="both"/>
      <w:outlineLvl w:val="8"/>
    </w:pPr>
    <w:rPr>
      <w:rFonts w:asciiTheme="majorHAnsi" w:hAnsiTheme="majorHAnsi" w:eastAsiaTheme="majorEastAsia" w:cstheme="majorBidi"/>
      <w:i/>
      <w:iCs/>
      <w:color w:val="272727" w:themeColor="text1" w:themeTint="D8"/>
      <w:sz w:val="21"/>
      <w:szCs w:val="21"/>
      <w:lang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DPI13authornames" w:customStyle="1">
    <w:name w:val="MDPI_1.3_authornames"/>
    <w:next w:val="Normal"/>
    <w:qFormat/>
    <w:rsid w:val="00590688"/>
    <w:pPr>
      <w:adjustRightInd w:val="0"/>
      <w:snapToGrid w:val="0"/>
      <w:spacing w:after="360" w:line="260" w:lineRule="atLeast"/>
    </w:pPr>
    <w:rPr>
      <w:rFonts w:ascii="Palatino Linotype" w:hAnsi="Palatino Linotype" w:eastAsia="Times New Roman" w:cs="Times New Roman"/>
      <w:b/>
      <w:color w:val="000000"/>
      <w:sz w:val="20"/>
      <w:szCs w:val="22"/>
      <w:lang w:eastAsia="de-DE" w:bidi="en-US"/>
    </w:rPr>
  </w:style>
  <w:style w:type="character" w:styleId="Hyperlink">
    <w:name w:val="Hyperlink"/>
    <w:basedOn w:val="DefaultParagraphFont"/>
    <w:uiPriority w:val="99"/>
    <w:unhideWhenUsed/>
    <w:rsid w:val="00590688"/>
    <w:rPr>
      <w:color w:val="0000FF"/>
      <w:u w:val="single"/>
    </w:rPr>
  </w:style>
  <w:style w:type="paragraph" w:styleId="MDPI16affiliation" w:customStyle="1">
    <w:name w:val="MDPI_1.6_affiliation"/>
    <w:qFormat/>
    <w:rsid w:val="00590688"/>
    <w:pPr>
      <w:adjustRightInd w:val="0"/>
      <w:snapToGrid w:val="0"/>
      <w:spacing w:line="200" w:lineRule="atLeast"/>
      <w:ind w:left="2806" w:hanging="198"/>
    </w:pPr>
    <w:rPr>
      <w:rFonts w:ascii="Palatino Linotype" w:hAnsi="Palatino Linotype" w:eastAsia="Times New Roman" w:cs="Times New Roman"/>
      <w:color w:val="000000"/>
      <w:sz w:val="16"/>
      <w:szCs w:val="18"/>
      <w:lang w:eastAsia="de-DE" w:bidi="en-US"/>
    </w:rPr>
  </w:style>
  <w:style w:type="paragraph" w:styleId="ListParagraph">
    <w:name w:val="List Paragraph"/>
    <w:basedOn w:val="Normal"/>
    <w:uiPriority w:val="34"/>
    <w:qFormat/>
    <w:rsid w:val="00590688"/>
    <w:pPr>
      <w:ind w:left="720"/>
      <w:contextualSpacing/>
    </w:pPr>
  </w:style>
  <w:style w:type="character" w:styleId="Heading1Char" w:customStyle="1">
    <w:name w:val="Heading 1 Char"/>
    <w:basedOn w:val="DefaultParagraphFont"/>
    <w:link w:val="Heading1"/>
    <w:uiPriority w:val="9"/>
    <w:rsid w:val="00590688"/>
    <w:rPr>
      <w:rFonts w:ascii="Times New Roman" w:hAnsi="Times New Roman" w:eastAsiaTheme="majorEastAsia" w:cstheme="majorBidi"/>
      <w:b/>
      <w:color w:val="000000" w:themeColor="text1"/>
      <w:szCs w:val="32"/>
      <w:lang w:eastAsia="zh-CN"/>
    </w:rPr>
  </w:style>
  <w:style w:type="character" w:styleId="Heading2Char" w:customStyle="1">
    <w:name w:val="Heading 2 Char"/>
    <w:basedOn w:val="DefaultParagraphFont"/>
    <w:link w:val="Heading2"/>
    <w:uiPriority w:val="9"/>
    <w:rsid w:val="00590688"/>
    <w:rPr>
      <w:rFonts w:ascii="Times New Roman" w:hAnsi="Times New Roman" w:eastAsiaTheme="majorEastAsia" w:cstheme="majorBidi"/>
      <w:b/>
      <w:color w:val="000000" w:themeColor="text1"/>
      <w:szCs w:val="26"/>
      <w:lang w:eastAsia="zh-CN"/>
    </w:rPr>
  </w:style>
  <w:style w:type="character" w:styleId="Heading3Char" w:customStyle="1">
    <w:name w:val="Heading 3 Char"/>
    <w:basedOn w:val="DefaultParagraphFont"/>
    <w:link w:val="Heading3"/>
    <w:uiPriority w:val="9"/>
    <w:rsid w:val="00590688"/>
    <w:rPr>
      <w:rFonts w:ascii="Times New Roman" w:hAnsi="Times New Roman" w:eastAsiaTheme="majorEastAsia" w:cstheme="majorBidi"/>
      <w:b/>
      <w:bCs/>
    </w:rPr>
  </w:style>
  <w:style w:type="character" w:styleId="Heading4Char" w:customStyle="1">
    <w:name w:val="Heading 4 Char"/>
    <w:basedOn w:val="DefaultParagraphFont"/>
    <w:link w:val="Heading4"/>
    <w:uiPriority w:val="9"/>
    <w:semiHidden/>
    <w:rsid w:val="00590688"/>
    <w:rPr>
      <w:rFonts w:asciiTheme="majorHAnsi" w:hAnsiTheme="majorHAnsi" w:eastAsiaTheme="majorEastAsia" w:cstheme="majorBidi"/>
      <w:i/>
      <w:iCs/>
      <w:color w:val="2F5496" w:themeColor="accent1" w:themeShade="BF"/>
      <w:sz w:val="20"/>
      <w:szCs w:val="20"/>
      <w:lang w:eastAsia="zh-CN"/>
    </w:rPr>
  </w:style>
  <w:style w:type="character" w:styleId="Heading5Char" w:customStyle="1">
    <w:name w:val="Heading 5 Char"/>
    <w:basedOn w:val="DefaultParagraphFont"/>
    <w:link w:val="Heading5"/>
    <w:uiPriority w:val="9"/>
    <w:semiHidden/>
    <w:rsid w:val="00590688"/>
    <w:rPr>
      <w:rFonts w:asciiTheme="majorHAnsi" w:hAnsiTheme="majorHAnsi" w:eastAsiaTheme="majorEastAsia" w:cstheme="majorBidi"/>
      <w:color w:val="2F5496" w:themeColor="accent1" w:themeShade="BF"/>
      <w:sz w:val="20"/>
      <w:szCs w:val="20"/>
      <w:lang w:eastAsia="zh-CN"/>
    </w:rPr>
  </w:style>
  <w:style w:type="character" w:styleId="Heading6Char" w:customStyle="1">
    <w:name w:val="Heading 6 Char"/>
    <w:basedOn w:val="DefaultParagraphFont"/>
    <w:link w:val="Heading6"/>
    <w:uiPriority w:val="9"/>
    <w:semiHidden/>
    <w:rsid w:val="00590688"/>
    <w:rPr>
      <w:rFonts w:asciiTheme="majorHAnsi" w:hAnsiTheme="majorHAnsi" w:eastAsiaTheme="majorEastAsia" w:cstheme="majorBidi"/>
      <w:color w:val="1F3763" w:themeColor="accent1" w:themeShade="7F"/>
      <w:sz w:val="20"/>
      <w:szCs w:val="20"/>
      <w:lang w:eastAsia="zh-CN"/>
    </w:rPr>
  </w:style>
  <w:style w:type="character" w:styleId="Heading7Char" w:customStyle="1">
    <w:name w:val="Heading 7 Char"/>
    <w:basedOn w:val="DefaultParagraphFont"/>
    <w:link w:val="Heading7"/>
    <w:uiPriority w:val="9"/>
    <w:semiHidden/>
    <w:rsid w:val="00590688"/>
    <w:rPr>
      <w:rFonts w:asciiTheme="majorHAnsi" w:hAnsiTheme="majorHAnsi" w:eastAsiaTheme="majorEastAsia" w:cstheme="majorBidi"/>
      <w:i/>
      <w:iCs/>
      <w:color w:val="1F3763" w:themeColor="accent1" w:themeShade="7F"/>
      <w:sz w:val="20"/>
      <w:szCs w:val="20"/>
      <w:lang w:eastAsia="zh-CN"/>
    </w:rPr>
  </w:style>
  <w:style w:type="character" w:styleId="Heading8Char" w:customStyle="1">
    <w:name w:val="Heading 8 Char"/>
    <w:basedOn w:val="DefaultParagraphFont"/>
    <w:link w:val="Heading8"/>
    <w:uiPriority w:val="9"/>
    <w:semiHidden/>
    <w:rsid w:val="00590688"/>
    <w:rPr>
      <w:rFonts w:asciiTheme="majorHAnsi" w:hAnsiTheme="majorHAnsi" w:eastAsiaTheme="majorEastAsia" w:cstheme="majorBidi"/>
      <w:color w:val="272727" w:themeColor="text1" w:themeTint="D8"/>
      <w:sz w:val="21"/>
      <w:szCs w:val="21"/>
      <w:lang w:eastAsia="zh-CN"/>
    </w:rPr>
  </w:style>
  <w:style w:type="character" w:styleId="Heading9Char" w:customStyle="1">
    <w:name w:val="Heading 9 Char"/>
    <w:basedOn w:val="DefaultParagraphFont"/>
    <w:link w:val="Heading9"/>
    <w:uiPriority w:val="9"/>
    <w:semiHidden/>
    <w:rsid w:val="00590688"/>
    <w:rPr>
      <w:rFonts w:asciiTheme="majorHAnsi" w:hAnsiTheme="majorHAnsi" w:eastAsiaTheme="majorEastAsia" w:cstheme="majorBidi"/>
      <w:i/>
      <w:iCs/>
      <w:color w:val="272727" w:themeColor="text1" w:themeTint="D8"/>
      <w:sz w:val="21"/>
      <w:szCs w:val="21"/>
      <w:lang w:eastAsia="zh-CN"/>
    </w:rPr>
  </w:style>
  <w:style w:type="paragraph" w:styleId="MDPI21heading1" w:customStyle="1">
    <w:name w:val="MDPI_2.1_heading1"/>
    <w:qFormat/>
    <w:rsid w:val="00590688"/>
    <w:pPr>
      <w:adjustRightInd w:val="0"/>
      <w:snapToGrid w:val="0"/>
      <w:spacing w:before="240" w:after="60" w:line="228" w:lineRule="auto"/>
      <w:ind w:left="2608"/>
      <w:outlineLvl w:val="0"/>
    </w:pPr>
    <w:rPr>
      <w:rFonts w:ascii="Palatino Linotype" w:hAnsi="Palatino Linotype" w:eastAsia="Times New Roman" w:cs="Times New Roman"/>
      <w:b/>
      <w:snapToGrid w:val="0"/>
      <w:color w:val="000000"/>
      <w:sz w:val="20"/>
      <w:szCs w:val="22"/>
      <w:lang w:eastAsia="de-DE" w:bidi="en-US"/>
    </w:rPr>
  </w:style>
  <w:style w:type="character" w:styleId="apple-converted-space" w:customStyle="1">
    <w:name w:val="apple-converted-space"/>
    <w:basedOn w:val="DefaultParagraphFont"/>
    <w:rsid w:val="00590688"/>
  </w:style>
  <w:style w:type="character" w:styleId="xs2" w:customStyle="1">
    <w:name w:val="x_s2"/>
    <w:basedOn w:val="DefaultParagraphFont"/>
    <w:rsid w:val="00590688"/>
  </w:style>
  <w:style w:type="paragraph" w:styleId="xp1" w:customStyle="1">
    <w:name w:val="x_p1"/>
    <w:basedOn w:val="Normal"/>
    <w:rsid w:val="00590688"/>
    <w:pPr>
      <w:spacing w:before="100" w:beforeAutospacing="1" w:after="100" w:afterAutospacing="1"/>
    </w:pPr>
    <w:rPr>
      <w:rFonts w:eastAsiaTheme="minorEastAsia"/>
      <w:sz w:val="20"/>
      <w:szCs w:val="20"/>
    </w:rPr>
  </w:style>
  <w:style w:type="character" w:styleId="xs1" w:customStyle="1">
    <w:name w:val="x_s1"/>
    <w:basedOn w:val="DefaultParagraphFont"/>
    <w:rsid w:val="00590688"/>
  </w:style>
  <w:style w:type="character" w:styleId="s2" w:customStyle="1">
    <w:name w:val="s2"/>
    <w:basedOn w:val="DefaultParagraphFont"/>
    <w:rsid w:val="00590688"/>
  </w:style>
  <w:style w:type="table" w:styleId="TableGrid">
    <w:name w:val="Table Grid"/>
    <w:basedOn w:val="TableNormal"/>
    <w:uiPriority w:val="39"/>
    <w:rsid w:val="00026A2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41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settings" Target="settings.xml" Id="rId3" /><Relationship Type="http://schemas.openxmlformats.org/officeDocument/2006/relationships/image" Target="media/image2.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png" Id="rId6" /><Relationship Type="http://schemas.openxmlformats.org/officeDocument/2006/relationships/fontTable" Target="fontTable.xml" Id="rId11" /><Relationship Type="http://schemas.openxmlformats.org/officeDocument/2006/relationships/hyperlink" Target="mailto:*nicholas.rattray@strath.ac.uk" TargetMode="External" Id="rId5" /><Relationship Type="http://schemas.openxmlformats.org/officeDocument/2006/relationships/image" Target="media/image5.png" Id="rId10" /><Relationship Type="http://schemas.openxmlformats.org/officeDocument/2006/relationships/webSettings" Target="webSettings.xml" Id="rId4" /><Relationship Type="http://schemas.openxmlformats.org/officeDocument/2006/relationships/image" Target="media/image4.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Abdullah Alsultan</dc:creator>
  <keywords/>
  <dc:description/>
  <lastModifiedBy>Nicholas Rattray</lastModifiedBy>
  <revision>7</revision>
  <dcterms:created xsi:type="dcterms:W3CDTF">2023-09-13T12:43:00.0000000Z</dcterms:created>
  <dcterms:modified xsi:type="dcterms:W3CDTF">2023-10-04T09:45:02.0483124Z</dcterms:modified>
</coreProperties>
</file>