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EAAA1B" w14:textId="77777777" w:rsidR="00B63EB6" w:rsidRDefault="00B63EB6" w:rsidP="00B63EB6">
      <w:pPr>
        <w:rPr>
          <w:b/>
          <w:bCs/>
          <w:lang w:val="en-US"/>
        </w:rPr>
      </w:pPr>
      <w:r>
        <w:rPr>
          <w:b/>
          <w:bCs/>
          <w:lang w:val="en-US"/>
        </w:rPr>
        <w:t>Figure S1.</w:t>
      </w:r>
    </w:p>
    <w:p w14:paraId="428C8B06" w14:textId="77777777" w:rsidR="00B63EB6" w:rsidRDefault="00B63EB6" w:rsidP="00B63EB6">
      <w:pPr>
        <w:rPr>
          <w:lang w:val="en-US"/>
        </w:rPr>
      </w:pPr>
      <w:r>
        <w:rPr>
          <w:lang w:val="en-US"/>
        </w:rPr>
        <w:t>Violin plots showing the distribution of bacterial length in µm (y-axis) over time in hours (x-axis), according to ciprofloxacin treatment (0x, 1x, 2x, or 4x MIC). Each row of plots represents a single isolate, depicting D23580, SL1344, SL1344</w:t>
      </w:r>
      <w:r w:rsidRPr="00E51D72">
        <w:rPr>
          <w:i/>
          <w:lang w:val="en-US"/>
        </w:rPr>
        <w:t>gyrA</w:t>
      </w:r>
      <w:r>
        <w:rPr>
          <w:lang w:val="en-US"/>
        </w:rPr>
        <w:t xml:space="preserve">, and VNS20081 from top to bottom. </w:t>
      </w:r>
    </w:p>
    <w:p w14:paraId="24BE4E62" w14:textId="77777777" w:rsidR="00B63EB6" w:rsidRPr="00FC62F8" w:rsidRDefault="00B63EB6" w:rsidP="00B63EB6">
      <w:pPr>
        <w:rPr>
          <w:lang w:val="en-US"/>
        </w:rPr>
      </w:pPr>
    </w:p>
    <w:p w14:paraId="33D1B9FA" w14:textId="77777777" w:rsidR="00B63EB6" w:rsidRDefault="00B63EB6" w:rsidP="00B63EB6">
      <w:pPr>
        <w:rPr>
          <w:b/>
          <w:bCs/>
        </w:rPr>
      </w:pPr>
      <w:r>
        <w:rPr>
          <w:b/>
          <w:bCs/>
        </w:rPr>
        <w:t xml:space="preserve">Figure S2. </w:t>
      </w:r>
    </w:p>
    <w:p w14:paraId="0FD88464" w14:textId="77777777" w:rsidR="00B63EB6" w:rsidRDefault="00B63EB6" w:rsidP="00B63EB6">
      <w:r>
        <w:t xml:space="preserve">(a) Dynamics of bacterial length (vertical axis) over 24h of ciprofloxacin exposure (horizontal axis). (b) and (c) Morphologies of </w:t>
      </w:r>
      <w:r w:rsidRPr="00AD7730">
        <w:rPr>
          <w:i/>
          <w:iCs/>
        </w:rPr>
        <w:t>S.</w:t>
      </w:r>
      <w:r>
        <w:t xml:space="preserve"> Typhimurium D23580 and VNS20081, respectively, at different ciprofloxacin relative concentration and exposure time. Relative concentrations (x MIC) increase from top to bottom and exposure time increases from left to right. Red, green, and blue fluorescence are from CSA, SYTOX Green, and DAPI stains, respectively.</w:t>
      </w:r>
    </w:p>
    <w:p w14:paraId="005B9845" w14:textId="77777777" w:rsidR="00B63EB6" w:rsidRDefault="00B63EB6" w:rsidP="00B63EB6">
      <w:pPr>
        <w:rPr>
          <w:lang w:val="en-US"/>
        </w:rPr>
      </w:pPr>
    </w:p>
    <w:p w14:paraId="54ED3B6C" w14:textId="77777777" w:rsidR="00B63EB6" w:rsidRDefault="00B63EB6" w:rsidP="00B63EB6">
      <w:r>
        <w:rPr>
          <w:b/>
          <w:bCs/>
        </w:rPr>
        <w:t>Figure S3.</w:t>
      </w:r>
    </w:p>
    <w:p w14:paraId="2C0D8C75" w14:textId="77777777" w:rsidR="00B63EB6" w:rsidRPr="009B3985" w:rsidRDefault="00B63EB6" w:rsidP="00B63EB6">
      <w:r>
        <w:rPr>
          <w:lang w:val="en-US"/>
        </w:rPr>
        <w:t>(a) Boxplots for the ten most important features derived from the random forest. All the boxplot pairs were significant different with p-value &lt; 0.001 (Kruskal-</w:t>
      </w:r>
      <w:proofErr w:type="gramStart"/>
      <w:r>
        <w:rPr>
          <w:lang w:val="en-US"/>
        </w:rPr>
        <w:t>Wallis</w:t>
      </w:r>
      <w:proofErr w:type="gramEnd"/>
      <w:r>
        <w:rPr>
          <w:lang w:val="en-US"/>
        </w:rPr>
        <w:t xml:space="preserve"> test). (b) </w:t>
      </w:r>
      <w:r>
        <w:t xml:space="preserve">Morphologies of </w:t>
      </w:r>
      <w:r w:rsidRPr="00AD7730">
        <w:rPr>
          <w:i/>
          <w:iCs/>
        </w:rPr>
        <w:t>S.</w:t>
      </w:r>
      <w:r>
        <w:t xml:space="preserve"> Typhimurium SL1344 and SL1344</w:t>
      </w:r>
      <w:r w:rsidRPr="00E51D72">
        <w:rPr>
          <w:i/>
        </w:rPr>
        <w:t>gyrA</w:t>
      </w:r>
      <w:r>
        <w:t xml:space="preserve"> at 4xMIC-20h. Red, green, and blue fluorescence corresponds to CSA, SYTOX Green, and DAPI stains, respectively.</w:t>
      </w:r>
    </w:p>
    <w:p w14:paraId="1ED22DC9" w14:textId="77777777" w:rsidR="00B63EB6" w:rsidRDefault="00B63EB6" w:rsidP="00B63EB6">
      <w:pPr>
        <w:rPr>
          <w:lang w:val="en-US"/>
        </w:rPr>
      </w:pPr>
    </w:p>
    <w:p w14:paraId="0033443A" w14:textId="77777777" w:rsidR="00B63EB6" w:rsidRPr="00A608F3" w:rsidRDefault="00B63EB6" w:rsidP="00B63EB6">
      <w:r w:rsidRPr="00EB688C">
        <w:rPr>
          <w:b/>
          <w:bCs/>
          <w:lang w:val="en-US"/>
        </w:rPr>
        <w:t>Figure S4.</w:t>
      </w:r>
      <w:r>
        <w:rPr>
          <w:lang w:val="en-US"/>
        </w:rPr>
        <w:t xml:space="preserve"> </w:t>
      </w:r>
      <w:r>
        <w:t>(a) OOB error rates of random forest models trained from data at 0xMIC-22h. Horizontal axis is number of decision trees used in random forest ensembles and vertical axis is respective OOB error rate. (b) Spider chart for the ten most important features to differentiate susceptible (blue) and resistant (orange) isolates. Data was transferred to z-score and each line is a datapoint.</w:t>
      </w:r>
    </w:p>
    <w:p w14:paraId="49CD0E21" w14:textId="77777777" w:rsidR="00B63EB6" w:rsidRDefault="00B63EB6" w:rsidP="00B63EB6">
      <w:pPr>
        <w:rPr>
          <w:lang w:val="en-US"/>
        </w:rPr>
      </w:pPr>
    </w:p>
    <w:p w14:paraId="5AA3F682" w14:textId="77777777" w:rsidR="00B63EB6" w:rsidRDefault="00B63EB6" w:rsidP="00B63EB6">
      <w:pPr>
        <w:rPr>
          <w:lang w:val="en-US"/>
        </w:rPr>
      </w:pPr>
      <w:r w:rsidRPr="009B1ACF">
        <w:rPr>
          <w:b/>
          <w:bCs/>
        </w:rPr>
        <w:t>Figure S5.</w:t>
      </w:r>
      <w:r>
        <w:t xml:space="preserve"> </w:t>
      </w:r>
    </w:p>
    <w:p w14:paraId="5F34BE61" w14:textId="77777777" w:rsidR="00B63EB6" w:rsidRDefault="00B63EB6" w:rsidP="00B63EB6">
      <w:r>
        <w:rPr>
          <w:lang w:val="en-US"/>
        </w:rPr>
        <w:t>Venn diagram of isolates used to train machine learning classifiers. Green circle represents the four main isolates and orange circle represents 16 isolates to test the generalization of the classifiers.</w:t>
      </w:r>
    </w:p>
    <w:p w14:paraId="5C62F96D" w14:textId="77777777" w:rsidR="00000000" w:rsidRDefault="00000000"/>
    <w:sectPr w:rsidR="00EA0927" w:rsidSect="004E030B">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EB6"/>
    <w:rsid w:val="000151AA"/>
    <w:rsid w:val="00023E68"/>
    <w:rsid w:val="00027FA6"/>
    <w:rsid w:val="00043F95"/>
    <w:rsid w:val="00066C1C"/>
    <w:rsid w:val="000C23F3"/>
    <w:rsid w:val="000F1BED"/>
    <w:rsid w:val="000F439E"/>
    <w:rsid w:val="000F4FAA"/>
    <w:rsid w:val="000F6A31"/>
    <w:rsid w:val="00131C68"/>
    <w:rsid w:val="00132F0C"/>
    <w:rsid w:val="00145CEC"/>
    <w:rsid w:val="00147BDB"/>
    <w:rsid w:val="001A09B4"/>
    <w:rsid w:val="001A5AF1"/>
    <w:rsid w:val="001A7E49"/>
    <w:rsid w:val="001C2454"/>
    <w:rsid w:val="001E2313"/>
    <w:rsid w:val="002343AC"/>
    <w:rsid w:val="00271FD1"/>
    <w:rsid w:val="0028213F"/>
    <w:rsid w:val="00296D9B"/>
    <w:rsid w:val="002B23BE"/>
    <w:rsid w:val="002B7FC6"/>
    <w:rsid w:val="002D14BC"/>
    <w:rsid w:val="002D2CDB"/>
    <w:rsid w:val="0032192C"/>
    <w:rsid w:val="00334CC9"/>
    <w:rsid w:val="0034579B"/>
    <w:rsid w:val="00354EDC"/>
    <w:rsid w:val="00366E9A"/>
    <w:rsid w:val="00373329"/>
    <w:rsid w:val="003A4A6D"/>
    <w:rsid w:val="003B64C2"/>
    <w:rsid w:val="00410830"/>
    <w:rsid w:val="00422A19"/>
    <w:rsid w:val="00445D04"/>
    <w:rsid w:val="004855D0"/>
    <w:rsid w:val="00491BFA"/>
    <w:rsid w:val="004931B9"/>
    <w:rsid w:val="004948B6"/>
    <w:rsid w:val="004A7EE4"/>
    <w:rsid w:val="004D57EF"/>
    <w:rsid w:val="004E030B"/>
    <w:rsid w:val="004F1322"/>
    <w:rsid w:val="004F5273"/>
    <w:rsid w:val="00536FEB"/>
    <w:rsid w:val="00543E75"/>
    <w:rsid w:val="00560023"/>
    <w:rsid w:val="00574C5C"/>
    <w:rsid w:val="005840B1"/>
    <w:rsid w:val="00593304"/>
    <w:rsid w:val="005A1954"/>
    <w:rsid w:val="005A7C2A"/>
    <w:rsid w:val="005B1F6C"/>
    <w:rsid w:val="005B287F"/>
    <w:rsid w:val="005F1D96"/>
    <w:rsid w:val="005F2994"/>
    <w:rsid w:val="006255C7"/>
    <w:rsid w:val="0063611B"/>
    <w:rsid w:val="006510BA"/>
    <w:rsid w:val="0068650C"/>
    <w:rsid w:val="006946B0"/>
    <w:rsid w:val="006A23B6"/>
    <w:rsid w:val="006A5A08"/>
    <w:rsid w:val="006E4E40"/>
    <w:rsid w:val="006E7035"/>
    <w:rsid w:val="006F10B1"/>
    <w:rsid w:val="00723AB9"/>
    <w:rsid w:val="0073781B"/>
    <w:rsid w:val="007813A1"/>
    <w:rsid w:val="007815C2"/>
    <w:rsid w:val="007A38AC"/>
    <w:rsid w:val="007C2EBD"/>
    <w:rsid w:val="007C5472"/>
    <w:rsid w:val="007C6249"/>
    <w:rsid w:val="007D2E9B"/>
    <w:rsid w:val="007E08C9"/>
    <w:rsid w:val="00803C8C"/>
    <w:rsid w:val="00811DBC"/>
    <w:rsid w:val="00815720"/>
    <w:rsid w:val="00841D86"/>
    <w:rsid w:val="008A0880"/>
    <w:rsid w:val="008A2C7F"/>
    <w:rsid w:val="008A582B"/>
    <w:rsid w:val="008F3FB3"/>
    <w:rsid w:val="009119BD"/>
    <w:rsid w:val="00927287"/>
    <w:rsid w:val="009327EA"/>
    <w:rsid w:val="009354E2"/>
    <w:rsid w:val="00937148"/>
    <w:rsid w:val="009521C9"/>
    <w:rsid w:val="00956F16"/>
    <w:rsid w:val="0097406A"/>
    <w:rsid w:val="00986D2D"/>
    <w:rsid w:val="009B6CCC"/>
    <w:rsid w:val="009D5342"/>
    <w:rsid w:val="00A04175"/>
    <w:rsid w:val="00A801AA"/>
    <w:rsid w:val="00A85D00"/>
    <w:rsid w:val="00A97308"/>
    <w:rsid w:val="00AA6567"/>
    <w:rsid w:val="00AB786E"/>
    <w:rsid w:val="00AC255A"/>
    <w:rsid w:val="00AC2647"/>
    <w:rsid w:val="00AC7CAB"/>
    <w:rsid w:val="00B24251"/>
    <w:rsid w:val="00B32924"/>
    <w:rsid w:val="00B3292C"/>
    <w:rsid w:val="00B37328"/>
    <w:rsid w:val="00B556B3"/>
    <w:rsid w:val="00B63BC1"/>
    <w:rsid w:val="00B63EB6"/>
    <w:rsid w:val="00B73689"/>
    <w:rsid w:val="00B758BC"/>
    <w:rsid w:val="00B7702E"/>
    <w:rsid w:val="00B95F4D"/>
    <w:rsid w:val="00BB292B"/>
    <w:rsid w:val="00BC38EB"/>
    <w:rsid w:val="00BC4408"/>
    <w:rsid w:val="00BC5B23"/>
    <w:rsid w:val="00BE5004"/>
    <w:rsid w:val="00BF3989"/>
    <w:rsid w:val="00BF6BE8"/>
    <w:rsid w:val="00C05B79"/>
    <w:rsid w:val="00C11B3D"/>
    <w:rsid w:val="00C13948"/>
    <w:rsid w:val="00C171F7"/>
    <w:rsid w:val="00C51787"/>
    <w:rsid w:val="00C56C04"/>
    <w:rsid w:val="00C95DFB"/>
    <w:rsid w:val="00C968D6"/>
    <w:rsid w:val="00CA19BC"/>
    <w:rsid w:val="00CA4F86"/>
    <w:rsid w:val="00CB7F57"/>
    <w:rsid w:val="00CC532C"/>
    <w:rsid w:val="00CD6DB9"/>
    <w:rsid w:val="00D02B25"/>
    <w:rsid w:val="00D05236"/>
    <w:rsid w:val="00D10567"/>
    <w:rsid w:val="00D141A4"/>
    <w:rsid w:val="00D35D35"/>
    <w:rsid w:val="00D53DE2"/>
    <w:rsid w:val="00D70B08"/>
    <w:rsid w:val="00DC6EDA"/>
    <w:rsid w:val="00E26628"/>
    <w:rsid w:val="00E32DDD"/>
    <w:rsid w:val="00E40781"/>
    <w:rsid w:val="00E55A55"/>
    <w:rsid w:val="00E56347"/>
    <w:rsid w:val="00E56509"/>
    <w:rsid w:val="00E642C0"/>
    <w:rsid w:val="00E73617"/>
    <w:rsid w:val="00EB3936"/>
    <w:rsid w:val="00EB437C"/>
    <w:rsid w:val="00EC4715"/>
    <w:rsid w:val="00EE4A2C"/>
    <w:rsid w:val="00EE6BC6"/>
    <w:rsid w:val="00EF6A71"/>
    <w:rsid w:val="00F13D30"/>
    <w:rsid w:val="00F27993"/>
    <w:rsid w:val="00F80597"/>
    <w:rsid w:val="00F9367B"/>
    <w:rsid w:val="00F939E8"/>
    <w:rsid w:val="00FA676F"/>
    <w:rsid w:val="00FB2D76"/>
    <w:rsid w:val="00FC0C77"/>
    <w:rsid w:val="00FC4E74"/>
    <w:rsid w:val="00FE46CD"/>
    <w:rsid w:val="00FE5DA8"/>
    <w:rsid w:val="00FF1189"/>
    <w:rsid w:val="00FF6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B9855BC"/>
  <w14:defaultImageDpi w14:val="32767"/>
  <w15:chartTrackingRefBased/>
  <w15:docId w15:val="{775012E6-59E8-E346-84D7-F99725181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B63EB6"/>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3E68"/>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257</Words>
  <Characters>1469</Characters>
  <Application>Microsoft Office Word</Application>
  <DocSecurity>0</DocSecurity>
  <Lines>12</Lines>
  <Paragraphs>3</Paragraphs>
  <ScaleCrop>false</ScaleCrop>
  <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1</cp:revision>
  <dcterms:created xsi:type="dcterms:W3CDTF">2023-10-04T09:47:00Z</dcterms:created>
  <dcterms:modified xsi:type="dcterms:W3CDTF">2023-10-04T09:48:00Z</dcterms:modified>
</cp:coreProperties>
</file>