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91915" w14:textId="77777777" w:rsidR="006557E9" w:rsidRPr="006557E9" w:rsidRDefault="006557E9" w:rsidP="006557E9">
      <w:pPr>
        <w:widowControl/>
        <w:spacing w:before="240" w:after="60"/>
        <w:jc w:val="left"/>
        <w:outlineLvl w:val="0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bookmarkStart w:id="0" w:name="_Hlk141296314"/>
      <w:r w:rsidRPr="006557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Interpretable Machine Learning for Early Prediction of Multidrug-Resistant Organism Infection</w:t>
      </w:r>
      <w:r w:rsidRPr="006557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：</w:t>
      </w:r>
      <w:r w:rsidRPr="006557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A Discovery and Validation Study</w:t>
      </w:r>
    </w:p>
    <w:p w14:paraId="6F03F05A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</w:pPr>
      <w:bookmarkStart w:id="1" w:name="_Hlk144653205"/>
      <w:bookmarkEnd w:id="0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 xml:space="preserve">Pei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  <w:shd w:val="pct15" w:color="auto" w:fill="FFFFFF"/>
        </w:rPr>
        <w:t>Sun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  <w:vertAlign w:val="superscript"/>
        </w:rPr>
        <w:t>1#</w:t>
      </w:r>
    </w:p>
    <w:p w14:paraId="05288F9B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</w:pPr>
      <w:proofErr w:type="spellStart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>Wenting</w:t>
      </w:r>
      <w:proofErr w:type="spellEnd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 xml:space="preserve">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  <w:shd w:val="pct15" w:color="auto" w:fill="FFFFFF"/>
        </w:rPr>
        <w:t>Z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>hao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  <w:vertAlign w:val="superscript"/>
        </w:rPr>
        <w:t>1#</w:t>
      </w:r>
    </w:p>
    <w:p w14:paraId="0019D7CC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</w:pPr>
      <w:proofErr w:type="spellStart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>Jinqi</w:t>
      </w:r>
      <w:proofErr w:type="spellEnd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 xml:space="preserve"> Wen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  <w:vertAlign w:val="superscript"/>
        </w:rPr>
        <w:t>1</w:t>
      </w:r>
    </w:p>
    <w:p w14:paraId="7A786035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</w:pPr>
      <w:proofErr w:type="spellStart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>Yuanhui</w:t>
      </w:r>
      <w:proofErr w:type="spellEnd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 xml:space="preserve">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  <w:shd w:val="pct15" w:color="auto" w:fill="FFFFFF"/>
        </w:rPr>
        <w:t>Yang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  <w:vertAlign w:val="superscript"/>
        </w:rPr>
        <w:t>1</w:t>
      </w:r>
    </w:p>
    <w:p w14:paraId="770FCCCF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>Wei Guo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  <w:vertAlign w:val="superscript"/>
        </w:rPr>
        <w:t>1</w:t>
      </w:r>
    </w:p>
    <w:p w14:paraId="34311CE8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</w:rPr>
        <w:t xml:space="preserve">Linping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  <w:shd w:val="pct15" w:color="auto" w:fill="FFFFFF"/>
        </w:rPr>
        <w:t>Shang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  <w:shd w:val="pct15" w:color="auto" w:fill="FFFFFF"/>
          <w:vertAlign w:val="superscript"/>
        </w:rPr>
        <w:t>2*</w:t>
      </w:r>
    </w:p>
    <w:p w14:paraId="5B2EC5EC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1 College of Nursing, Shanxi Medical University, Taiyuan, Shanxi, China</w:t>
      </w:r>
    </w:p>
    <w:p w14:paraId="167D8F33" w14:textId="77777777" w:rsidR="00B409F5" w:rsidRDefault="00B409F5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B409F5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2 Nursing Department of the First Hospital of Shanxi Medical University, Taiyuan, Shanxi, China</w:t>
      </w:r>
    </w:p>
    <w:p w14:paraId="4183F856" w14:textId="25966A6D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#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</w:rPr>
        <w:t>: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 These authors contributed equally to this work.</w:t>
      </w:r>
    </w:p>
    <w:p w14:paraId="7EDADAD9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*: Address correspondence</w:t>
      </w:r>
    </w:p>
    <w:p w14:paraId="2D0AAE58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Linping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</w:rPr>
        <w:t>Shang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: Email: shanglp2002@163.com</w:t>
      </w:r>
    </w:p>
    <w:bookmarkEnd w:id="1"/>
    <w:p w14:paraId="0DCF3506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</w:p>
    <w:p w14:paraId="6131CC7E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Pei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</w:rPr>
        <w:t>Sun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 </w:t>
      </w:r>
    </w:p>
    <w:p w14:paraId="4E7EE925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ORCID: 0009-0003-4948-5555</w:t>
      </w:r>
    </w:p>
    <w:p w14:paraId="75C31571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</w:rPr>
        <w:t>1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792246092@qq.com</w:t>
      </w:r>
    </w:p>
    <w:p w14:paraId="581A8A8F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proofErr w:type="spellStart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Wenting</w:t>
      </w:r>
      <w:proofErr w:type="spellEnd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</w:rPr>
        <w:t>Z</w:t>
      </w: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hao</w:t>
      </w:r>
    </w:p>
    <w:p w14:paraId="0D426931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wtzhao256@126.com</w:t>
      </w:r>
    </w:p>
    <w:p w14:paraId="47CA3D17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proofErr w:type="spellStart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Jinqi</w:t>
      </w:r>
      <w:proofErr w:type="spellEnd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 Wen</w:t>
      </w:r>
    </w:p>
    <w:p w14:paraId="34966F5A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wenjinqi777@163.com</w:t>
      </w:r>
    </w:p>
    <w:p w14:paraId="0A3A9AED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proofErr w:type="spellStart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Yuanhui</w:t>
      </w:r>
      <w:proofErr w:type="spellEnd"/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 xml:space="preserve"> </w:t>
      </w:r>
      <w:r w:rsidRPr="006557E9">
        <w:rPr>
          <w:rFonts w:ascii="Times New Roman" w:eastAsia="宋体" w:hAnsi="Times New Roman" w:cs="宋体" w:hint="eastAsia"/>
          <w:color w:val="000000"/>
          <w:kern w:val="0"/>
          <w:sz w:val="20"/>
          <w:szCs w:val="20"/>
        </w:rPr>
        <w:t>Yang</w:t>
      </w:r>
    </w:p>
    <w:p w14:paraId="055637AA" w14:textId="77777777" w:rsidR="006557E9" w:rsidRPr="006557E9" w:rsidRDefault="006557E9" w:rsidP="006557E9">
      <w:pPr>
        <w:widowControl/>
        <w:ind w:firstLineChars="200" w:firstLine="420"/>
        <w:rPr>
          <w:rFonts w:ascii="Times New Roman" w:eastAsia="宋体" w:hAnsi="Times New Roman" w:cs="宋体"/>
          <w:color w:val="000000"/>
          <w:kern w:val="0"/>
          <w:szCs w:val="21"/>
        </w:rPr>
      </w:pPr>
      <w:r w:rsidRPr="006557E9">
        <w:rPr>
          <w:rFonts w:ascii="Times New Roman" w:eastAsia="宋体" w:hAnsi="Times New Roman" w:cs="宋体"/>
          <w:color w:val="000000"/>
          <w:kern w:val="0"/>
          <w:szCs w:val="21"/>
        </w:rPr>
        <w:t>yangyuanhui009@163.com</w:t>
      </w:r>
    </w:p>
    <w:p w14:paraId="57A225C3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  <w:r w:rsidRPr="006557E9">
        <w:rPr>
          <w:rFonts w:ascii="Times New Roman" w:eastAsia="宋体" w:hAnsi="Times New Roman" w:cs="宋体"/>
          <w:color w:val="000000"/>
          <w:kern w:val="0"/>
          <w:sz w:val="20"/>
          <w:szCs w:val="20"/>
        </w:rPr>
        <w:t>Wei Guo</w:t>
      </w:r>
    </w:p>
    <w:p w14:paraId="028F7BBE" w14:textId="33694DCE" w:rsidR="006557E9" w:rsidRPr="006557E9" w:rsidRDefault="006557E9" w:rsidP="006557E9">
      <w:pPr>
        <w:widowControl/>
        <w:ind w:firstLineChars="200" w:firstLine="420"/>
        <w:rPr>
          <w:rFonts w:ascii="Times New Roman" w:eastAsia="宋体" w:hAnsi="Times New Roman" w:cs="宋体"/>
          <w:color w:val="000000"/>
          <w:kern w:val="0"/>
          <w:szCs w:val="21"/>
        </w:rPr>
      </w:pPr>
      <w:r w:rsidRPr="006557E9">
        <w:rPr>
          <w:rFonts w:ascii="Times New Roman" w:eastAsia="宋体" w:hAnsi="Times New Roman" w:cs="宋体"/>
          <w:color w:val="000000"/>
          <w:kern w:val="0"/>
          <w:szCs w:val="21"/>
        </w:rPr>
        <w:t>393975367@qq.com</w:t>
      </w:r>
    </w:p>
    <w:p w14:paraId="558AC997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</w:p>
    <w:p w14:paraId="48648E15" w14:textId="77777777" w:rsidR="006557E9" w:rsidRPr="006557E9" w:rsidRDefault="006557E9" w:rsidP="006557E9">
      <w:pPr>
        <w:widowControl/>
        <w:ind w:firstLineChars="200" w:firstLine="422"/>
        <w:rPr>
          <w:rFonts w:ascii="Times New Roman" w:eastAsia="宋体" w:hAnsi="Times New Roman" w:cs="宋体"/>
          <w:b/>
          <w:bCs/>
          <w:color w:val="000000"/>
          <w:kern w:val="0"/>
          <w:szCs w:val="21"/>
        </w:rPr>
      </w:pPr>
      <w:r w:rsidRPr="006557E9">
        <w:rPr>
          <w:rFonts w:ascii="Times New Roman" w:eastAsia="宋体" w:hAnsi="Times New Roman" w:cs="宋体"/>
          <w:b/>
          <w:bCs/>
          <w:color w:val="000000"/>
          <w:kern w:val="0"/>
          <w:szCs w:val="21"/>
        </w:rPr>
        <w:t>Acknowledges</w:t>
      </w:r>
    </w:p>
    <w:p w14:paraId="54AB9F82" w14:textId="77777777" w:rsidR="006557E9" w:rsidRPr="006557E9" w:rsidRDefault="006557E9" w:rsidP="006557E9">
      <w:pPr>
        <w:widowControl/>
        <w:ind w:firstLineChars="200" w:firstLine="420"/>
        <w:rPr>
          <w:rFonts w:ascii="Times New Roman" w:eastAsia="宋体" w:hAnsi="Times New Roman" w:cs="宋体"/>
          <w:color w:val="000000"/>
          <w:kern w:val="0"/>
          <w:szCs w:val="21"/>
        </w:rPr>
      </w:pPr>
      <w:r w:rsidRPr="006557E9">
        <w:rPr>
          <w:rFonts w:ascii="Times New Roman" w:eastAsia="宋体" w:hAnsi="Times New Roman" w:cs="宋体"/>
          <w:color w:val="000000"/>
          <w:kern w:val="0"/>
          <w:szCs w:val="21"/>
        </w:rPr>
        <w:t>The work was supported by grants from the Shanxi Province Graduate Education Innovation Project (Project N</w:t>
      </w:r>
      <w:r w:rsidRPr="006557E9">
        <w:rPr>
          <w:rFonts w:ascii="Times New Roman" w:eastAsia="宋体" w:hAnsi="Times New Roman" w:cs="宋体" w:hint="eastAsia"/>
          <w:color w:val="000000"/>
          <w:kern w:val="0"/>
          <w:szCs w:val="21"/>
        </w:rPr>
        <w:t>o</w:t>
      </w:r>
      <w:r w:rsidRPr="006557E9">
        <w:rPr>
          <w:rFonts w:ascii="Times New Roman" w:eastAsia="宋体" w:hAnsi="Times New Roman" w:cs="宋体"/>
          <w:color w:val="000000"/>
          <w:kern w:val="0"/>
          <w:szCs w:val="21"/>
        </w:rPr>
        <w:t>.: 2021Y371)</w:t>
      </w:r>
    </w:p>
    <w:p w14:paraId="57131CEF" w14:textId="77777777" w:rsidR="006557E9" w:rsidRPr="006557E9" w:rsidRDefault="006557E9" w:rsidP="006557E9">
      <w:pPr>
        <w:widowControl/>
        <w:ind w:firstLineChars="200" w:firstLine="400"/>
        <w:rPr>
          <w:rFonts w:ascii="Times New Roman" w:eastAsia="宋体" w:hAnsi="Times New Roman" w:cs="宋体"/>
          <w:color w:val="000000"/>
          <w:kern w:val="0"/>
          <w:sz w:val="20"/>
          <w:szCs w:val="20"/>
        </w:rPr>
      </w:pPr>
    </w:p>
    <w:p w14:paraId="1349ED72" w14:textId="77777777" w:rsidR="006557E9" w:rsidRPr="006557E9" w:rsidRDefault="006557E9" w:rsidP="006557E9">
      <w:pPr>
        <w:widowControl/>
        <w:ind w:firstLineChars="200" w:firstLine="420"/>
        <w:rPr>
          <w:rFonts w:ascii="Times New Roman" w:eastAsia="宋体" w:hAnsi="Times New Roman" w:cs="宋体"/>
          <w:color w:val="000000"/>
          <w:kern w:val="0"/>
          <w:szCs w:val="21"/>
        </w:rPr>
      </w:pPr>
      <w:r w:rsidRPr="006557E9">
        <w:rPr>
          <w:rFonts w:ascii="Times New Roman" w:eastAsia="宋体" w:hAnsi="Times New Roman" w:cs="宋体"/>
          <w:color w:val="000000"/>
          <w:kern w:val="0"/>
          <w:szCs w:val="21"/>
        </w:rPr>
        <w:br w:type="page"/>
      </w:r>
    </w:p>
    <w:p w14:paraId="124C5756" w14:textId="796D845E" w:rsidR="006406F2" w:rsidRPr="0005461C" w:rsidRDefault="0005461C">
      <w:pPr>
        <w:rPr>
          <w:rFonts w:ascii="Times New Roman" w:hAnsi="Times New Roman" w:cs="Times New Roman"/>
          <w:b/>
          <w:bCs/>
        </w:rPr>
      </w:pPr>
      <w:r w:rsidRPr="0005461C">
        <w:rPr>
          <w:rFonts w:ascii="Times New Roman" w:hAnsi="Times New Roman" w:cs="Times New Roman"/>
          <w:b/>
          <w:bCs/>
        </w:rPr>
        <w:lastRenderedPageBreak/>
        <w:t>Supplementary Tables and Figures</w:t>
      </w:r>
    </w:p>
    <w:p w14:paraId="1A5A196D" w14:textId="05EE9FC4" w:rsidR="008822BC" w:rsidRPr="0005461C" w:rsidRDefault="008822BC">
      <w:pPr>
        <w:rPr>
          <w:rFonts w:ascii="Times New Roman" w:hAnsi="Times New Roman" w:cs="Times New Roman"/>
          <w:b/>
          <w:bCs/>
        </w:rPr>
      </w:pPr>
      <w:r w:rsidRPr="0005461C">
        <w:rPr>
          <w:rFonts w:ascii="Times New Roman" w:hAnsi="Times New Roman" w:cs="Times New Roman"/>
          <w:b/>
          <w:bCs/>
        </w:rPr>
        <w:t>Table S1 All extracted variables (N=45)</w:t>
      </w:r>
    </w:p>
    <w:tbl>
      <w:tblPr>
        <w:tblW w:w="7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46"/>
        <w:gridCol w:w="3460"/>
      </w:tblGrid>
      <w:tr w:rsidR="0005461C" w:rsidRPr="0005461C" w14:paraId="5AC1BA93" w14:textId="77777777" w:rsidTr="00532072">
        <w:trPr>
          <w:trHeight w:val="348"/>
        </w:trPr>
        <w:tc>
          <w:tcPr>
            <w:tcW w:w="3846" w:type="dxa"/>
            <w:shd w:val="clear" w:color="auto" w:fill="auto"/>
            <w:vAlign w:val="center"/>
            <w:hideMark/>
          </w:tcPr>
          <w:p w14:paraId="19B05F92" w14:textId="1187644A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Variables</w:t>
            </w:r>
          </w:p>
        </w:tc>
        <w:tc>
          <w:tcPr>
            <w:tcW w:w="3460" w:type="dxa"/>
            <w:shd w:val="clear" w:color="auto" w:fill="auto"/>
            <w:noWrap/>
            <w:vAlign w:val="center"/>
            <w:hideMark/>
          </w:tcPr>
          <w:p w14:paraId="1E4F141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Variable type</w:t>
            </w:r>
          </w:p>
        </w:tc>
      </w:tr>
      <w:tr w:rsidR="00532072" w:rsidRPr="0005461C" w14:paraId="12F5EA7E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51F708B" w14:textId="2FBF21D8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-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322D67DA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Demographics information</w:t>
            </w:r>
          </w:p>
        </w:tc>
      </w:tr>
      <w:tr w:rsidR="00532072" w:rsidRPr="0005461C" w14:paraId="27DDC4D9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7F31A48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E810D0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28D88DE7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1D5839D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726DC26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91FEC5F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6C89749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Rural_patients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860801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501347F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78BBBA72" w14:textId="0611B2AC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LOS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54ECA19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Clinical treatment information</w:t>
            </w:r>
          </w:p>
        </w:tc>
      </w:tr>
      <w:tr w:rsidR="00532072" w:rsidRPr="0005461C" w14:paraId="30C2BB60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6A47968B" w14:textId="52255261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SDH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57674B5B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C4265AB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399B192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Number_of_hospitalizations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E1FFD3A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06F00A0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A435BE4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Days_for_ventilator_therapy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528FC97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57240CA7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2D77D6D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Times_for_ventilator_therapy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978B77C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D04831D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D063F2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Days_of_central_venous_catheterization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13B0B46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58EB76F3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3126F13D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Times_of_central_venous_catheterization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E0174D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48AC47A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C3F403C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Days_of_indwelling_catheter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1903696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218EDF51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2AA047B3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Times_of_indwelling_catheter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1EB7907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9255237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119F973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Length_of_fever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5C836E24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893A4BF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67CFE5F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Operation_history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DB51FD9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F5A9C6B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7323EFDA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Scores_of_fall-down_risk</w:t>
            </w:r>
            <w:proofErr w:type="spellEnd"/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44B56E7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Clinical nursing score</w:t>
            </w:r>
          </w:p>
        </w:tc>
      </w:tr>
      <w:tr w:rsidR="00532072" w:rsidRPr="0005461C" w14:paraId="50E6B885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22FBDFD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Scores_of_pressure_sores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C987C56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7355434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3E41B8E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Scores_of_ADL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A5E8586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7034333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73EBFF5E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Nutrition_risk_scores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FB0A6FE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11F19EB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335EF11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Days_of_using_antibiotics</w:t>
            </w:r>
            <w:proofErr w:type="spellEnd"/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57213C9C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Information on the use of antibiotics</w:t>
            </w:r>
          </w:p>
        </w:tc>
      </w:tr>
      <w:tr w:rsidR="00532072" w:rsidRPr="0005461C" w14:paraId="610CD8AC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1321FC5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Penicillin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AF98269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932830A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44E1393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Cephalosporin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F5CE10E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26609A5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21DA163D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Aminoglycosides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693E286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BEB013C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F8CC60D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Carbapenem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696A2A9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E0BEF4C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19B64D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Tetracyclines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1776FE1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4CAE68C2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4AE7EC6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Macrolides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E653BA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B4DED78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9F5B45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Glycopeptides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2135919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64D6012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779C092E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Quinolones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8191BD4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542AD391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16B5407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Combined_use_of_antibiotics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1D8360F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02819637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A034F99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Diabetes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3C1165F7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Basic disease information</w:t>
            </w:r>
          </w:p>
        </w:tc>
      </w:tr>
      <w:tr w:rsidR="00532072" w:rsidRPr="0005461C" w14:paraId="44D52023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406C7B85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1CCB785C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6F35283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3F3EB9D4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Hypoproteinemia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46BCF0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474389E0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FB119D3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Respiratory_failure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183869E7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9BDE84B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050D30BE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Renal_failure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6139EB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7127D044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2585561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Liver_insufficiency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744B03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52ADC799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F6DAEB3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Hypokalemia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DD3D561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5C406985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6FCF1EDB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Anemia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7DFB56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43951F59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2E1CF97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AKI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89A53F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06FFBFB2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4AE07EA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166FCDF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CC0E16D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C69CA7C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Pneumonia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189C114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5431AA2A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4E94DF2C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Cerebral_infarction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0428D4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1048D641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059E5E7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Cerebral_Hemorrhage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3D57DD2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6BE714A5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55043D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Sepsis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3479335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6DE74EAD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1B0FE738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Electrolyte_disturbance</w:t>
            </w:r>
            <w:proofErr w:type="spellEnd"/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C2621B1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2072" w:rsidRPr="0005461C" w14:paraId="349C960B" w14:textId="77777777" w:rsidTr="00532072">
        <w:trPr>
          <w:trHeight w:val="276"/>
        </w:trPr>
        <w:tc>
          <w:tcPr>
            <w:tcW w:w="3846" w:type="dxa"/>
            <w:shd w:val="clear" w:color="auto" w:fill="auto"/>
            <w:noWrap/>
            <w:vAlign w:val="center"/>
            <w:hideMark/>
          </w:tcPr>
          <w:p w14:paraId="5DC238B5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Acidosis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F066D50" w14:textId="77777777" w:rsidR="00532072" w:rsidRPr="0005461C" w:rsidRDefault="00532072" w:rsidP="0053207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52D1301C" w14:textId="486BF082" w:rsidR="00B53052" w:rsidRPr="0005461C" w:rsidRDefault="00B53052" w:rsidP="00B53052">
      <w:pPr>
        <w:rPr>
          <w:rFonts w:ascii="Times New Roman" w:hAnsi="Times New Roman" w:cs="Times New Roman"/>
          <w:sz w:val="18"/>
          <w:szCs w:val="18"/>
        </w:rPr>
      </w:pPr>
      <w:r w:rsidRPr="0005461C">
        <w:rPr>
          <w:rFonts w:ascii="Times New Roman" w:hAnsi="Times New Roman" w:cs="Times New Roman"/>
          <w:sz w:val="18"/>
          <w:szCs w:val="18"/>
        </w:rPr>
        <w:t xml:space="preserve">BMI: Body Mass Index; LOS: Length of Stay; SDH: Surgery during hospitalization; </w:t>
      </w:r>
      <w:proofErr w:type="spellStart"/>
      <w:r w:rsidRPr="0005461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Scores_of_</w:t>
      </w:r>
      <w:r w:rsidRPr="0005461C">
        <w:rPr>
          <w:rFonts w:ascii="Times New Roman" w:hAnsi="Times New Roman" w:cs="Times New Roman"/>
          <w:sz w:val="18"/>
          <w:szCs w:val="18"/>
        </w:rPr>
        <w:t>ADL</w:t>
      </w:r>
      <w:proofErr w:type="spellEnd"/>
      <w:r w:rsidRPr="0005461C">
        <w:rPr>
          <w:rFonts w:ascii="Times New Roman" w:hAnsi="Times New Roman" w:cs="Times New Roman"/>
          <w:sz w:val="18"/>
          <w:szCs w:val="18"/>
        </w:rPr>
        <w:t xml:space="preserve">: </w:t>
      </w:r>
      <w:proofErr w:type="spellStart"/>
      <w:r w:rsidRPr="0005461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Scores_of</w:t>
      </w:r>
      <w:proofErr w:type="spellEnd"/>
      <w:r w:rsidRPr="0005461C">
        <w:rPr>
          <w:rFonts w:ascii="Times New Roman" w:hAnsi="Times New Roman" w:cs="Times New Roman"/>
          <w:sz w:val="18"/>
          <w:szCs w:val="18"/>
        </w:rPr>
        <w:t xml:space="preserve"> Activity of Daily Living; AKI: Acute renal injury; MODS: Multiple Organ Dysfunction Syndrome.</w:t>
      </w:r>
    </w:p>
    <w:p w14:paraId="29D44447" w14:textId="77777777" w:rsidR="00B53052" w:rsidRPr="0005461C" w:rsidRDefault="00B53052" w:rsidP="00B53052">
      <w:pPr>
        <w:rPr>
          <w:rFonts w:ascii="Times New Roman" w:hAnsi="Times New Roman" w:cs="Times New Roman"/>
        </w:rPr>
      </w:pPr>
    </w:p>
    <w:p w14:paraId="1191C724" w14:textId="6A31EA5A" w:rsidR="005F1B32" w:rsidRPr="0005461C" w:rsidRDefault="005F1B32">
      <w:pPr>
        <w:rPr>
          <w:rFonts w:ascii="Times New Roman" w:hAnsi="Times New Roman" w:cs="Times New Roman"/>
        </w:rPr>
      </w:pPr>
      <w:bookmarkStart w:id="2" w:name="_Hlk141281350"/>
      <w:r w:rsidRPr="0005461C">
        <w:rPr>
          <w:rFonts w:ascii="Times New Roman" w:hAnsi="Times New Roman" w:cs="Times New Roman"/>
        </w:rPr>
        <w:br w:type="page"/>
      </w:r>
    </w:p>
    <w:p w14:paraId="40CF49F3" w14:textId="2E73DD06" w:rsidR="001B7AB3" w:rsidRPr="0005461C" w:rsidRDefault="001B7AB3">
      <w:pPr>
        <w:rPr>
          <w:rFonts w:ascii="Times New Roman" w:hAnsi="Times New Roman" w:cs="Times New Roman"/>
          <w:b/>
          <w:bCs/>
        </w:rPr>
      </w:pPr>
      <w:r w:rsidRPr="0005461C">
        <w:rPr>
          <w:rFonts w:ascii="Times New Roman" w:hAnsi="Times New Roman" w:cs="Times New Roman"/>
          <w:b/>
          <w:bCs/>
        </w:rPr>
        <w:lastRenderedPageBreak/>
        <w:t>Table S2 Clinical features used for developing the models (N=31)</w:t>
      </w:r>
    </w:p>
    <w:tbl>
      <w:tblPr>
        <w:tblW w:w="7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2"/>
        <w:gridCol w:w="3460"/>
      </w:tblGrid>
      <w:tr w:rsidR="00A7426C" w:rsidRPr="0005461C" w14:paraId="5794B41F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601D886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3460" w:type="dxa"/>
            <w:shd w:val="clear" w:color="auto" w:fill="auto"/>
            <w:noWrap/>
            <w:vAlign w:val="center"/>
            <w:hideMark/>
          </w:tcPr>
          <w:p w14:paraId="4FDC7581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 type</w:t>
            </w:r>
          </w:p>
        </w:tc>
      </w:tr>
      <w:tr w:rsidR="00A7426C" w:rsidRPr="0005461C" w14:paraId="394BC614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7ECEF66E" w14:textId="12678026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  <w:r w:rsidR="006557E9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,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64D0CCC0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Demographics information</w:t>
            </w:r>
          </w:p>
        </w:tc>
      </w:tr>
      <w:tr w:rsidR="00A7426C" w:rsidRPr="0005461C" w14:paraId="1E66B9F0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2AFACF6C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2F43A1F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656F1F9D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65F7FDA2" w14:textId="45073C5B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Rural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patients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5CA1AB2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09B1D1DC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731CBB19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042B1F5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654D3060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05CC8DD6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SDH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136A04F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treatment information</w:t>
            </w:r>
          </w:p>
        </w:tc>
      </w:tr>
      <w:tr w:rsidR="00A7426C" w:rsidRPr="0005461C" w14:paraId="16B119A1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5D45B900" w14:textId="4275F540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Length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fever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56D724F1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E981B15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2330F46E" w14:textId="1855239B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ventilator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therapy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81DE99E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30B9025C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C53AF72" w14:textId="27D70498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Days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central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venous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catheterization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17E98CF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4AC206D5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49C5000" w14:textId="4D4D45BB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central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venous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catheterization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BB5DBE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0E713D98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108CF206" w14:textId="12585A31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Days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indwelling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A2D7F1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34221159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2954B874" w14:textId="380B2B25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Times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indwelling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catheter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234F184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4909DE1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1A00463F" w14:textId="11AEC44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Scores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fall-down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17939A3C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nursing score</w:t>
            </w:r>
          </w:p>
        </w:tc>
      </w:tr>
      <w:tr w:rsidR="00A7426C" w:rsidRPr="0005461C" w14:paraId="29CA8D5F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0B058F6B" w14:textId="14985246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Scores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pressure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sores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F5BA4B4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3023CEF6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5A9E3247" w14:textId="6CB0F8CD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Nutrition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risk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scores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1FBB38D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5D293ED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68C789AF" w14:textId="6E7D7B06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Days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using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antibiotics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49F9F902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Information on the use of antibiotics</w:t>
            </w:r>
          </w:p>
        </w:tc>
      </w:tr>
      <w:tr w:rsidR="00A7426C" w:rsidRPr="0005461C" w14:paraId="00EE98C1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A81A88A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Aminoglycosides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6B2B8DDF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C6758E6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5C66D796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Carbapenem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0698D8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23AF329B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3CA35EA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Tetracyclines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F831AFD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2D521FD6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13351DDB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Macrolides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7C7213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B80954B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29C1B1A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Quinolones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9C87D6C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ED8F72A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2EEC17DE" w14:textId="404070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Combined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use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of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antibiotics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325C6D46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606BA79A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048ECCD8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Hypoproteinemia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14:paraId="755531FD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Basic disease information</w:t>
            </w:r>
          </w:p>
        </w:tc>
      </w:tr>
      <w:tr w:rsidR="00A7426C" w:rsidRPr="0005461C" w14:paraId="7D889D31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1D099FFB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Hypokalemia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154B1C4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53691A2E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7D0352FD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AKI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0393AD39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6500EFA1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021E3294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5B86FF67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2D067E86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6FF5E2D4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70BDC12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17BE0E33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6D30A84E" w14:textId="196B5C39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Cerebral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infarction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EB59911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07E0E0A1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71337917" w14:textId="7464DF30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Cerebral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Hemorrhage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5EB95AE5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5626D67D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5916475F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Sepsis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46BCDAE8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6D6B2570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2AFF5BF1" w14:textId="2B41643A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Electrolyte</w:t>
            </w:r>
            <w:r w:rsidR="006557E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disturbance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217700EC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7426C" w:rsidRPr="0005461C" w14:paraId="50B55867" w14:textId="77777777" w:rsidTr="00A7426C">
        <w:trPr>
          <w:trHeight w:val="276"/>
        </w:trPr>
        <w:tc>
          <w:tcPr>
            <w:tcW w:w="4032" w:type="dxa"/>
            <w:shd w:val="clear" w:color="auto" w:fill="auto"/>
            <w:noWrap/>
            <w:vAlign w:val="center"/>
            <w:hideMark/>
          </w:tcPr>
          <w:p w14:paraId="4288335F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5461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Acidosis</w:t>
            </w:r>
          </w:p>
        </w:tc>
        <w:tc>
          <w:tcPr>
            <w:tcW w:w="3460" w:type="dxa"/>
            <w:vMerge/>
            <w:shd w:val="clear" w:color="auto" w:fill="auto"/>
            <w:noWrap/>
            <w:vAlign w:val="center"/>
            <w:hideMark/>
          </w:tcPr>
          <w:p w14:paraId="7E279CBF" w14:textId="77777777" w:rsidR="00A7426C" w:rsidRPr="0005461C" w:rsidRDefault="00A7426C" w:rsidP="00A742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2E21BC2B" w14:textId="73098704" w:rsidR="001B7AB3" w:rsidRPr="0005461C" w:rsidRDefault="00A7426C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sz w:val="18"/>
          <w:szCs w:val="18"/>
        </w:rPr>
        <w:t>BMI: Body Mass Index; LOS: Length of Stay; SDH: Surgery during hospitalization; AKI: Acute renal injury; MODS: Multiple Organ Dysfunction Syndrome.</w:t>
      </w:r>
    </w:p>
    <w:p w14:paraId="65DD29C0" w14:textId="77777777" w:rsidR="001B7AB3" w:rsidRPr="0005461C" w:rsidRDefault="001B7AB3">
      <w:pPr>
        <w:rPr>
          <w:rFonts w:ascii="Times New Roman" w:hAnsi="Times New Roman" w:cs="Times New Roman"/>
        </w:rPr>
      </w:pPr>
    </w:p>
    <w:p w14:paraId="17F86367" w14:textId="7C731442" w:rsidR="001B7AB3" w:rsidRPr="0005461C" w:rsidRDefault="001B7AB3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</w:rPr>
        <w:br w:type="page"/>
      </w:r>
    </w:p>
    <w:p w14:paraId="34D78272" w14:textId="2661D0BE" w:rsidR="009610FF" w:rsidRPr="0005461C" w:rsidRDefault="008822BC">
      <w:pPr>
        <w:rPr>
          <w:rFonts w:ascii="Times New Roman" w:hAnsi="Times New Roman" w:cs="Times New Roman"/>
          <w:b/>
          <w:bCs/>
        </w:rPr>
      </w:pPr>
      <w:r w:rsidRPr="0005461C">
        <w:rPr>
          <w:rFonts w:ascii="Times New Roman" w:hAnsi="Times New Roman" w:cs="Times New Roman"/>
          <w:b/>
          <w:bCs/>
        </w:rPr>
        <w:lastRenderedPageBreak/>
        <w:t>Figure S1</w:t>
      </w:r>
      <w:bookmarkEnd w:id="2"/>
      <w:r w:rsidRPr="0005461C">
        <w:rPr>
          <w:rFonts w:ascii="Times New Roman" w:hAnsi="Times New Roman" w:cs="Times New Roman"/>
          <w:b/>
          <w:bCs/>
        </w:rPr>
        <w:t>. Study flowchart</w:t>
      </w:r>
    </w:p>
    <w:p w14:paraId="7A86BC89" w14:textId="55D85468" w:rsidR="008822BC" w:rsidRPr="0005461C" w:rsidRDefault="005E7AFE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25ADBE7B" wp14:editId="5F272480">
            <wp:extent cx="5281081" cy="2468880"/>
            <wp:effectExtent l="0" t="0" r="0" b="7620"/>
            <wp:docPr id="17297436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998" cy="2473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B0A8C" w14:textId="794084DB" w:rsidR="005E7AFE" w:rsidRPr="0005461C" w:rsidRDefault="005E7AFE">
      <w:pPr>
        <w:rPr>
          <w:rFonts w:ascii="Times New Roman" w:hAnsi="Times New Roman" w:cs="Times New Roman"/>
        </w:rPr>
      </w:pPr>
    </w:p>
    <w:p w14:paraId="6E679652" w14:textId="77777777" w:rsidR="005F1B32" w:rsidRPr="0005461C" w:rsidRDefault="005F1B32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</w:rPr>
        <w:br w:type="page"/>
      </w:r>
    </w:p>
    <w:p w14:paraId="3B35CA42" w14:textId="1DC6CB07" w:rsidR="005E7AFE" w:rsidRPr="0005461C" w:rsidRDefault="006E7B2F">
      <w:pPr>
        <w:rPr>
          <w:rFonts w:ascii="Times New Roman" w:hAnsi="Times New Roman" w:cs="Times New Roman"/>
          <w:b/>
          <w:bCs/>
        </w:rPr>
      </w:pPr>
      <w:r w:rsidRPr="0005461C">
        <w:rPr>
          <w:rFonts w:ascii="Times New Roman" w:hAnsi="Times New Roman" w:cs="Times New Roman"/>
          <w:b/>
          <w:bCs/>
        </w:rPr>
        <w:lastRenderedPageBreak/>
        <w:t>Figure S2</w:t>
      </w:r>
      <w:r w:rsidR="005F1B32" w:rsidRPr="0005461C">
        <w:rPr>
          <w:rFonts w:ascii="Times New Roman" w:hAnsi="Times New Roman" w:cs="Times New Roman"/>
          <w:b/>
          <w:bCs/>
        </w:rPr>
        <w:t>.</w:t>
      </w:r>
      <w:r w:rsidRPr="0005461C">
        <w:rPr>
          <w:rFonts w:ascii="Times New Roman" w:hAnsi="Times New Roman" w:cs="Times New Roman"/>
          <w:b/>
          <w:bCs/>
        </w:rPr>
        <w:t xml:space="preserve"> Percentages of missing data for all included variables.</w:t>
      </w:r>
    </w:p>
    <w:p w14:paraId="2FA7506B" w14:textId="17B65CB8" w:rsidR="006E7B2F" w:rsidRPr="0005461C" w:rsidRDefault="006E7B2F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736D96B3" wp14:editId="5AEDE0AE">
            <wp:extent cx="5135880" cy="3328035"/>
            <wp:effectExtent l="0" t="0" r="7620" b="5715"/>
            <wp:docPr id="3432308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68008" w14:textId="77777777" w:rsidR="005F1B32" w:rsidRPr="0005461C" w:rsidRDefault="005F1B32">
      <w:pPr>
        <w:rPr>
          <w:rFonts w:ascii="Times New Roman" w:hAnsi="Times New Roman" w:cs="Times New Roman"/>
        </w:rPr>
      </w:pPr>
      <w:bookmarkStart w:id="3" w:name="_Hlk141296188"/>
    </w:p>
    <w:p w14:paraId="35978C49" w14:textId="77777777" w:rsidR="005F1B32" w:rsidRPr="0005461C" w:rsidRDefault="005F1B32">
      <w:pPr>
        <w:rPr>
          <w:rFonts w:ascii="Times New Roman" w:hAnsi="Times New Roman" w:cs="Times New Roman"/>
        </w:rPr>
      </w:pPr>
    </w:p>
    <w:p w14:paraId="4845EDA1" w14:textId="77777777" w:rsidR="005F1B32" w:rsidRPr="0005461C" w:rsidRDefault="005F1B32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</w:rPr>
        <w:br w:type="page"/>
      </w:r>
    </w:p>
    <w:p w14:paraId="4A0FBA7D" w14:textId="510A9AFA" w:rsidR="005F1B32" w:rsidRPr="0005461C" w:rsidRDefault="005F1B32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b/>
          <w:bCs/>
        </w:rPr>
        <w:lastRenderedPageBreak/>
        <w:t>Figure S3</w:t>
      </w:r>
      <w:bookmarkEnd w:id="3"/>
      <w:r w:rsidRPr="0005461C">
        <w:rPr>
          <w:rFonts w:ascii="Times New Roman" w:hAnsi="Times New Roman" w:cs="Times New Roman"/>
          <w:b/>
          <w:bCs/>
        </w:rPr>
        <w:t>. Feature selection using the LASSO regression model.</w:t>
      </w:r>
      <w:r w:rsidRPr="0005461C">
        <w:rPr>
          <w:rFonts w:ascii="Times New Roman" w:hAnsi="Times New Roman" w:cs="Times New Roman"/>
          <w:b/>
          <w:bCs/>
        </w:rPr>
        <w:cr/>
      </w: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0EBC389D" wp14:editId="02A240FA">
            <wp:extent cx="5286648" cy="2448560"/>
            <wp:effectExtent l="0" t="0" r="9525" b="8890"/>
            <wp:docPr id="8813949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246" cy="245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85026" w14:textId="7BB4A9F6" w:rsidR="00A45230" w:rsidRPr="0005461C" w:rsidRDefault="00A45230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</w:rPr>
        <w:br w:type="page"/>
      </w:r>
    </w:p>
    <w:p w14:paraId="26D90DC6" w14:textId="77777777" w:rsidR="00A45230" w:rsidRPr="0005461C" w:rsidRDefault="00A45230">
      <w:pPr>
        <w:rPr>
          <w:rFonts w:ascii="Times New Roman" w:hAnsi="Times New Roman" w:cs="Times New Roman"/>
          <w:b/>
          <w:bCs/>
        </w:rPr>
      </w:pPr>
      <w:r w:rsidRPr="0005461C">
        <w:rPr>
          <w:rFonts w:ascii="Times New Roman" w:hAnsi="Times New Roman" w:cs="Times New Roman"/>
          <w:b/>
          <w:bCs/>
        </w:rPr>
        <w:lastRenderedPageBreak/>
        <w:t>Figure S4. Clinical Decision Curve Analysis of Machine Learning Algorithms model.</w:t>
      </w:r>
      <w:r w:rsidRPr="0005461C">
        <w:rPr>
          <w:rFonts w:ascii="Times New Roman" w:hAnsi="Times New Roman" w:cs="Times New Roman"/>
          <w:b/>
          <w:bCs/>
        </w:rPr>
        <w:cr/>
      </w:r>
    </w:p>
    <w:p w14:paraId="44AF4DC7" w14:textId="77777777" w:rsidR="00A45230" w:rsidRPr="0005461C" w:rsidRDefault="00A45230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0BF78156" wp14:editId="0197FEE2">
            <wp:extent cx="2520000" cy="1939909"/>
            <wp:effectExtent l="0" t="0" r="0" b="3810"/>
            <wp:docPr id="170065267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93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7C558E09" wp14:editId="0DA065A9">
            <wp:extent cx="2520000" cy="1939909"/>
            <wp:effectExtent l="0" t="0" r="0" b="3810"/>
            <wp:docPr id="123267156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93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46711" w14:textId="0472D703" w:rsidR="00A45230" w:rsidRPr="0005461C" w:rsidRDefault="00A45230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2FE553AF" wp14:editId="1189C504">
            <wp:extent cx="2520000" cy="1939909"/>
            <wp:effectExtent l="0" t="0" r="0" b="3810"/>
            <wp:docPr id="13923592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93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297B8958" wp14:editId="7364B0FE">
            <wp:extent cx="2520000" cy="1939909"/>
            <wp:effectExtent l="0" t="0" r="0" b="3810"/>
            <wp:docPr id="108589524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93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54E16" w14:textId="6FF23912" w:rsidR="00A45230" w:rsidRPr="0005461C" w:rsidRDefault="00A45230">
      <w:pPr>
        <w:rPr>
          <w:rFonts w:ascii="Times New Roman" w:hAnsi="Times New Roman" w:cs="Times New Roman"/>
        </w:rPr>
      </w:pP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61A103C4" wp14:editId="7B2EB7BF">
            <wp:extent cx="2520000" cy="1915030"/>
            <wp:effectExtent l="0" t="0" r="0" b="9525"/>
            <wp:docPr id="18744529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91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461C">
        <w:rPr>
          <w:rFonts w:ascii="Times New Roman" w:hAnsi="Times New Roman" w:cs="Times New Roman"/>
          <w:noProof/>
        </w:rPr>
        <w:drawing>
          <wp:inline distT="0" distB="0" distL="0" distR="0" wp14:anchorId="3192E841" wp14:editId="4BFDA481">
            <wp:extent cx="2520000" cy="1939909"/>
            <wp:effectExtent l="0" t="0" r="0" b="3810"/>
            <wp:docPr id="78881259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93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5230" w:rsidRPr="00054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22A92" w14:textId="77777777" w:rsidR="00993722" w:rsidRDefault="00993722" w:rsidP="009610FF">
      <w:r>
        <w:separator/>
      </w:r>
    </w:p>
  </w:endnote>
  <w:endnote w:type="continuationSeparator" w:id="0">
    <w:p w14:paraId="149A8669" w14:textId="77777777" w:rsidR="00993722" w:rsidRDefault="00993722" w:rsidP="00961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E17EA" w14:textId="77777777" w:rsidR="00993722" w:rsidRDefault="00993722" w:rsidP="009610FF">
      <w:r>
        <w:separator/>
      </w:r>
    </w:p>
  </w:footnote>
  <w:footnote w:type="continuationSeparator" w:id="0">
    <w:p w14:paraId="2D96614C" w14:textId="77777777" w:rsidR="00993722" w:rsidRDefault="00993722" w:rsidP="009610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01"/>
    <w:rsid w:val="0005461C"/>
    <w:rsid w:val="00104FE2"/>
    <w:rsid w:val="001B7AB3"/>
    <w:rsid w:val="003A7773"/>
    <w:rsid w:val="003B0FF1"/>
    <w:rsid w:val="00532072"/>
    <w:rsid w:val="005E1383"/>
    <w:rsid w:val="005E7AFE"/>
    <w:rsid w:val="005F1B32"/>
    <w:rsid w:val="006406F2"/>
    <w:rsid w:val="006557E9"/>
    <w:rsid w:val="006C40C1"/>
    <w:rsid w:val="006E7B2F"/>
    <w:rsid w:val="00702CB9"/>
    <w:rsid w:val="008822BC"/>
    <w:rsid w:val="009610FF"/>
    <w:rsid w:val="00993722"/>
    <w:rsid w:val="00A45230"/>
    <w:rsid w:val="00A7426C"/>
    <w:rsid w:val="00B409F5"/>
    <w:rsid w:val="00B51348"/>
    <w:rsid w:val="00B53052"/>
    <w:rsid w:val="00CF0B01"/>
    <w:rsid w:val="00EB647C"/>
    <w:rsid w:val="00F6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3304E3"/>
  <w15:chartTrackingRefBased/>
  <w15:docId w15:val="{69792FC9-2B0A-4924-BB11-AD2BF8FCF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0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10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10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10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06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97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4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40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4B077851-DB08-47A7-80E2-5C2299D2C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</TotalTime>
  <Pages>8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沛</dc:creator>
  <cp:keywords/>
  <dc:description/>
  <cp:lastModifiedBy>孙 沛</cp:lastModifiedBy>
  <cp:revision>9</cp:revision>
  <dcterms:created xsi:type="dcterms:W3CDTF">2023-07-26T07:39:00Z</dcterms:created>
  <dcterms:modified xsi:type="dcterms:W3CDTF">2023-10-04T07:06:00Z</dcterms:modified>
</cp:coreProperties>
</file>