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0E0E4" w14:textId="77777777" w:rsidR="00AD1437" w:rsidRPr="00900A4A" w:rsidRDefault="00AD1437" w:rsidP="00AD1437">
      <w:pPr>
        <w:spacing w:line="240" w:lineRule="auto"/>
        <w:ind w:left="720"/>
        <w:rPr>
          <w:rFonts w:eastAsia="Times New Roman"/>
          <w:b/>
          <w:bCs/>
          <w:color w:val="000000"/>
          <w:lang w:val="en-US"/>
        </w:rPr>
      </w:pPr>
      <w:r w:rsidRPr="00900A4A">
        <w:rPr>
          <w:rFonts w:eastAsia="Times New Roman"/>
          <w:b/>
          <w:bCs/>
          <w:color w:val="000000"/>
          <w:lang w:val="en-US"/>
        </w:rPr>
        <w:t xml:space="preserve">Supplementary Materials S2 </w:t>
      </w:r>
    </w:p>
    <w:p w14:paraId="75004B0A" w14:textId="77777777" w:rsidR="00AD1437" w:rsidRPr="00D3154F" w:rsidRDefault="00AD1437" w:rsidP="00AD1437">
      <w:pPr>
        <w:spacing w:line="240" w:lineRule="auto"/>
        <w:ind w:left="720"/>
        <w:rPr>
          <w:rFonts w:eastAsia="Times New Roman"/>
          <w:b/>
          <w:bCs/>
          <w:color w:val="000000"/>
          <w:lang w:val="en-US"/>
        </w:rPr>
      </w:pPr>
      <w:r w:rsidRPr="00D3154F">
        <w:rPr>
          <w:rFonts w:eastAsia="Times New Roman"/>
          <w:color w:val="000000"/>
          <w:lang w:val="en-US"/>
        </w:rPr>
        <w:t>Correlation matrix between the different variables monitored. On the right side of the graph the saturation scale can be observed, where yellow is positive and orange/red is negative; as the saturation level increases, the variables are more correlated.</w:t>
      </w:r>
    </w:p>
    <w:p w14:paraId="274BB206" w14:textId="77777777" w:rsidR="00AD1437" w:rsidRPr="00D3154F" w:rsidRDefault="00AD1437" w:rsidP="00AD1437">
      <w:pPr>
        <w:spacing w:line="240" w:lineRule="auto"/>
        <w:jc w:val="left"/>
        <w:rPr>
          <w:rFonts w:eastAsia="Times New Roman"/>
          <w:lang w:val="en-US"/>
        </w:rPr>
      </w:pPr>
    </w:p>
    <w:p w14:paraId="1DF95F88" w14:textId="77777777" w:rsidR="00AD1437" w:rsidRPr="00D3154F" w:rsidRDefault="00AD1437" w:rsidP="00AD1437">
      <w:pPr>
        <w:spacing w:line="240" w:lineRule="auto"/>
        <w:jc w:val="center"/>
        <w:rPr>
          <w:rFonts w:eastAsia="Times New Roman"/>
          <w:lang w:val="es-CL"/>
        </w:rPr>
      </w:pPr>
      <w:r w:rsidRPr="00900A4A">
        <w:rPr>
          <w:rFonts w:eastAsia="Times New Roman"/>
          <w:b/>
          <w:bCs/>
          <w:noProof/>
          <w:color w:val="000000"/>
          <w:bdr w:val="none" w:sz="0" w:space="0" w:color="auto" w:frame="1"/>
          <w:lang w:val="es-CL"/>
        </w:rPr>
        <w:drawing>
          <wp:inline distT="0" distB="0" distL="0" distR="0" wp14:anchorId="17435951" wp14:editId="34D6C7AC">
            <wp:extent cx="4763135" cy="3714511"/>
            <wp:effectExtent l="0" t="0" r="0" b="635"/>
            <wp:docPr id="1772221112" name="Imagen 2" descr="Gráfico, Gráfico de rectángulo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221112" name="Imagen 2" descr="Gráfico, Gráfico de rectángulos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9" cy="3718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D2A599" w14:textId="77777777" w:rsidR="00AD1437" w:rsidRPr="00D3154F" w:rsidRDefault="00AD1437" w:rsidP="00AD1437">
      <w:pPr>
        <w:spacing w:after="240" w:line="240" w:lineRule="auto"/>
        <w:jc w:val="left"/>
        <w:rPr>
          <w:rFonts w:eastAsia="Times New Roman"/>
          <w:lang w:val="es-CL"/>
        </w:rPr>
      </w:pPr>
    </w:p>
    <w:p w14:paraId="465A6BEA" w14:textId="502C4427" w:rsidR="00A160A5" w:rsidRPr="00AD1437" w:rsidRDefault="00A160A5">
      <w:pPr>
        <w:rPr>
          <w:rFonts w:eastAsia="Times New Roman"/>
          <w:b/>
          <w:bCs/>
          <w:color w:val="222222"/>
          <w:shd w:val="clear" w:color="auto" w:fill="FFFFFF"/>
          <w:lang w:val="en-US"/>
        </w:rPr>
      </w:pPr>
    </w:p>
    <w:sectPr w:rsidR="00A160A5" w:rsidRPr="00AD143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437"/>
    <w:rsid w:val="009B100D"/>
    <w:rsid w:val="00A160A5"/>
    <w:rsid w:val="00A82EF7"/>
    <w:rsid w:val="00AD1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3735B"/>
  <w15:chartTrackingRefBased/>
  <w15:docId w15:val="{8EF9E161-A2DD-46D2-A196-FC543E25B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1437"/>
    <w:pPr>
      <w:spacing w:after="0" w:line="360" w:lineRule="auto"/>
      <w:jc w:val="both"/>
    </w:pPr>
    <w:rPr>
      <w:rFonts w:ascii="Arial" w:eastAsia="Arial" w:hAnsi="Arial" w:cs="Arial"/>
      <w:kern w:val="0"/>
      <w:sz w:val="20"/>
      <w:szCs w:val="20"/>
      <w:lang w:val="es-419" w:eastAsia="es-CL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243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Tello A.</dc:creator>
  <cp:keywords/>
  <dc:description/>
  <cp:lastModifiedBy>Francisco Tello A.</cp:lastModifiedBy>
  <cp:revision>1</cp:revision>
  <dcterms:created xsi:type="dcterms:W3CDTF">2023-09-22T13:51:00Z</dcterms:created>
  <dcterms:modified xsi:type="dcterms:W3CDTF">2023-09-22T13:52:00Z</dcterms:modified>
</cp:coreProperties>
</file>